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1597" w14:textId="77777777" w:rsidR="00483159" w:rsidRDefault="00483159" w:rsidP="00881DF4">
      <w:pPr>
        <w:tabs>
          <w:tab w:val="left" w:pos="2160"/>
        </w:tabs>
        <w:jc w:val="center"/>
        <w:rPr>
          <w:rFonts w:cs="Arial"/>
          <w:b/>
          <w:sz w:val="28"/>
          <w:szCs w:val="28"/>
        </w:rPr>
      </w:pPr>
    </w:p>
    <w:p w14:paraId="791220B6" w14:textId="77777777" w:rsidR="00FE425D" w:rsidRPr="00881DF4" w:rsidRDefault="00881DF4" w:rsidP="00881DF4">
      <w:pPr>
        <w:tabs>
          <w:tab w:val="left" w:pos="2160"/>
        </w:tabs>
        <w:jc w:val="center"/>
        <w:rPr>
          <w:rFonts w:cs="Arial"/>
          <w:b/>
          <w:sz w:val="28"/>
          <w:szCs w:val="28"/>
        </w:rPr>
      </w:pPr>
      <w:r w:rsidRPr="00881DF4">
        <w:rPr>
          <w:rFonts w:cs="Arial"/>
          <w:b/>
          <w:sz w:val="28"/>
          <w:szCs w:val="28"/>
        </w:rPr>
        <w:t>Commonwealth of Pennsylvania</w:t>
      </w:r>
    </w:p>
    <w:p w14:paraId="477DE4AC" w14:textId="77777777" w:rsidR="00881DF4" w:rsidRPr="009F2941" w:rsidRDefault="00881DF4" w:rsidP="00881DF4">
      <w:pPr>
        <w:tabs>
          <w:tab w:val="left" w:pos="2160"/>
        </w:tabs>
        <w:jc w:val="center"/>
        <w:rPr>
          <w:rFonts w:cs="Arial"/>
          <w:b/>
          <w:sz w:val="24"/>
          <w:szCs w:val="24"/>
        </w:rPr>
      </w:pPr>
      <w:r w:rsidRPr="009F2941">
        <w:rPr>
          <w:rFonts w:cs="Arial"/>
          <w:b/>
          <w:sz w:val="24"/>
          <w:szCs w:val="24"/>
        </w:rPr>
        <w:t>Office of the Budget – Comptroller Operations</w:t>
      </w:r>
    </w:p>
    <w:p w14:paraId="43BA6C62" w14:textId="77777777" w:rsidR="00BE3493" w:rsidRPr="009F2941" w:rsidRDefault="00BE3493" w:rsidP="00BE3493">
      <w:pPr>
        <w:tabs>
          <w:tab w:val="left" w:pos="2160"/>
        </w:tabs>
        <w:jc w:val="both"/>
        <w:rPr>
          <w:rFonts w:cs="Arial"/>
          <w:sz w:val="24"/>
          <w:szCs w:val="24"/>
        </w:rPr>
      </w:pPr>
    </w:p>
    <w:p w14:paraId="61DCB388" w14:textId="77777777" w:rsidR="00BE3493" w:rsidRPr="009F2941" w:rsidRDefault="00BE3493" w:rsidP="00BE3493">
      <w:pPr>
        <w:tabs>
          <w:tab w:val="left" w:pos="2160"/>
        </w:tabs>
        <w:jc w:val="both"/>
        <w:rPr>
          <w:rFonts w:cs="Arial"/>
          <w:sz w:val="24"/>
          <w:szCs w:val="24"/>
        </w:rPr>
      </w:pPr>
    </w:p>
    <w:p w14:paraId="6AE050A1" w14:textId="77777777" w:rsidR="00BE3493" w:rsidRPr="009F2941" w:rsidRDefault="00BE3493" w:rsidP="00BE3493">
      <w:pPr>
        <w:tabs>
          <w:tab w:val="left" w:pos="2160"/>
        </w:tabs>
        <w:jc w:val="both"/>
        <w:rPr>
          <w:rFonts w:cs="Arial"/>
          <w:sz w:val="24"/>
          <w:szCs w:val="24"/>
        </w:rPr>
      </w:pPr>
    </w:p>
    <w:p w14:paraId="3A8223BB" w14:textId="77777777" w:rsidR="00BE3493" w:rsidRPr="009F2941" w:rsidRDefault="00881DF4" w:rsidP="00881DF4">
      <w:pPr>
        <w:tabs>
          <w:tab w:val="left" w:pos="2160"/>
        </w:tabs>
        <w:jc w:val="center"/>
        <w:rPr>
          <w:rFonts w:cs="Arial"/>
          <w:sz w:val="24"/>
          <w:szCs w:val="24"/>
          <w:u w:val="single"/>
        </w:rPr>
      </w:pPr>
      <w:r w:rsidRPr="009F2941">
        <w:rPr>
          <w:rFonts w:cs="Arial"/>
          <w:sz w:val="24"/>
          <w:szCs w:val="24"/>
          <w:u w:val="single"/>
        </w:rPr>
        <w:t xml:space="preserve">Report on Prior </w:t>
      </w:r>
      <w:r w:rsidR="00FC3698" w:rsidRPr="009F2941">
        <w:rPr>
          <w:rFonts w:cs="Arial"/>
          <w:sz w:val="24"/>
          <w:szCs w:val="24"/>
          <w:u w:val="single"/>
        </w:rPr>
        <w:t xml:space="preserve">Single </w:t>
      </w:r>
      <w:r w:rsidRPr="009F2941">
        <w:rPr>
          <w:rFonts w:cs="Arial"/>
          <w:sz w:val="24"/>
          <w:szCs w:val="24"/>
          <w:u w:val="single"/>
        </w:rPr>
        <w:t>Audit Findings</w:t>
      </w:r>
    </w:p>
    <w:p w14:paraId="2DA17E7F" w14:textId="77777777" w:rsidR="00881DF4" w:rsidRPr="009F2941" w:rsidRDefault="00881DF4" w:rsidP="00881DF4">
      <w:pPr>
        <w:tabs>
          <w:tab w:val="left" w:pos="2160"/>
        </w:tabs>
        <w:jc w:val="both"/>
        <w:rPr>
          <w:rFonts w:cs="Arial"/>
          <w:sz w:val="24"/>
          <w:szCs w:val="24"/>
          <w:u w:val="single"/>
        </w:rPr>
      </w:pPr>
    </w:p>
    <w:p w14:paraId="277EA581" w14:textId="77777777" w:rsidR="00881DF4" w:rsidRPr="009F2941" w:rsidRDefault="00881DF4" w:rsidP="00881DF4">
      <w:pPr>
        <w:tabs>
          <w:tab w:val="left" w:pos="2160"/>
        </w:tabs>
        <w:jc w:val="both"/>
        <w:rPr>
          <w:rFonts w:cs="Arial"/>
          <w:sz w:val="24"/>
          <w:szCs w:val="24"/>
          <w:u w:val="single"/>
        </w:rPr>
      </w:pPr>
    </w:p>
    <w:p w14:paraId="40A017C3" w14:textId="77777777" w:rsidR="00881DF4" w:rsidRPr="009F2941" w:rsidRDefault="00B24495" w:rsidP="00881DF4">
      <w:pPr>
        <w:tabs>
          <w:tab w:val="left" w:pos="2160"/>
        </w:tabs>
        <w:jc w:val="both"/>
        <w:rPr>
          <w:rFonts w:cs="Arial"/>
          <w:sz w:val="24"/>
          <w:szCs w:val="24"/>
        </w:rPr>
      </w:pPr>
      <w:r w:rsidRPr="009F2941">
        <w:rPr>
          <w:rFonts w:cs="Arial"/>
          <w:sz w:val="24"/>
          <w:szCs w:val="24"/>
        </w:rPr>
        <w:t xml:space="preserve">The attached report contains </w:t>
      </w:r>
      <w:r w:rsidR="002A175A" w:rsidRPr="009F2941">
        <w:rPr>
          <w:rFonts w:cs="Arial"/>
          <w:sz w:val="24"/>
          <w:szCs w:val="24"/>
        </w:rPr>
        <w:t xml:space="preserve">statistical and analytical summary </w:t>
      </w:r>
      <w:r w:rsidR="007B7508" w:rsidRPr="009F2941">
        <w:rPr>
          <w:rFonts w:cs="Arial"/>
          <w:sz w:val="24"/>
          <w:szCs w:val="24"/>
        </w:rPr>
        <w:t xml:space="preserve">information about </w:t>
      </w:r>
      <w:r w:rsidRPr="009F2941">
        <w:rPr>
          <w:rFonts w:cs="Arial"/>
          <w:sz w:val="24"/>
          <w:szCs w:val="24"/>
        </w:rPr>
        <w:t xml:space="preserve">Single Audit findings </w:t>
      </w:r>
      <w:r w:rsidR="007B7508" w:rsidRPr="009F2941">
        <w:rPr>
          <w:rFonts w:cs="Arial"/>
          <w:sz w:val="24"/>
          <w:szCs w:val="24"/>
        </w:rPr>
        <w:t>contained in</w:t>
      </w:r>
      <w:r w:rsidRPr="009F2941">
        <w:rPr>
          <w:rFonts w:cs="Arial"/>
          <w:sz w:val="24"/>
          <w:szCs w:val="24"/>
        </w:rPr>
        <w:t xml:space="preserve"> the most recently issued Commonwealth of Pennsylvania Statewide Single Audit report.  In addition, this report </w:t>
      </w:r>
      <w:r w:rsidR="002A175A" w:rsidRPr="009F2941">
        <w:rPr>
          <w:rFonts w:cs="Arial"/>
          <w:sz w:val="24"/>
          <w:szCs w:val="24"/>
        </w:rPr>
        <w:t>de</w:t>
      </w:r>
      <w:r w:rsidR="00DE4BD5" w:rsidRPr="009F2941">
        <w:rPr>
          <w:rFonts w:cs="Arial"/>
          <w:sz w:val="24"/>
          <w:szCs w:val="24"/>
        </w:rPr>
        <w:t>scribe</w:t>
      </w:r>
      <w:r w:rsidR="002A175A" w:rsidRPr="009F2941">
        <w:rPr>
          <w:rFonts w:cs="Arial"/>
          <w:sz w:val="24"/>
          <w:szCs w:val="24"/>
        </w:rPr>
        <w:t xml:space="preserve">s </w:t>
      </w:r>
      <w:r w:rsidRPr="009F2941">
        <w:rPr>
          <w:rFonts w:cs="Arial"/>
          <w:sz w:val="24"/>
          <w:szCs w:val="24"/>
        </w:rPr>
        <w:t>the status of actions taken by Commonwealth agencies to correct deficiencies disclosed in both current and prior</w:t>
      </w:r>
      <w:r w:rsidR="00935D4E" w:rsidRPr="009F2941">
        <w:rPr>
          <w:rFonts w:cs="Arial"/>
          <w:sz w:val="24"/>
          <w:szCs w:val="24"/>
        </w:rPr>
        <w:t xml:space="preserve"> year</w:t>
      </w:r>
      <w:r w:rsidRPr="009F2941">
        <w:rPr>
          <w:rFonts w:cs="Arial"/>
          <w:sz w:val="24"/>
          <w:szCs w:val="24"/>
        </w:rPr>
        <w:t xml:space="preserve"> Single Audit reports.</w:t>
      </w:r>
    </w:p>
    <w:p w14:paraId="58BC5BC5" w14:textId="77777777" w:rsidR="00A468AC" w:rsidRPr="009F2941" w:rsidRDefault="00A468AC" w:rsidP="00881DF4">
      <w:pPr>
        <w:tabs>
          <w:tab w:val="left" w:pos="2160"/>
        </w:tabs>
        <w:jc w:val="both"/>
        <w:rPr>
          <w:rFonts w:cs="Arial"/>
          <w:sz w:val="24"/>
          <w:szCs w:val="24"/>
        </w:rPr>
      </w:pPr>
    </w:p>
    <w:p w14:paraId="4D197CCB" w14:textId="77777777" w:rsidR="00A468AC" w:rsidRPr="009F2941" w:rsidRDefault="00A468AC" w:rsidP="00881DF4">
      <w:pPr>
        <w:tabs>
          <w:tab w:val="left" w:pos="2160"/>
        </w:tabs>
        <w:jc w:val="both"/>
        <w:rPr>
          <w:rFonts w:cs="Arial"/>
          <w:sz w:val="24"/>
          <w:szCs w:val="24"/>
        </w:rPr>
      </w:pPr>
      <w:r w:rsidRPr="009F2941">
        <w:rPr>
          <w:rFonts w:cs="Arial"/>
          <w:sz w:val="24"/>
          <w:szCs w:val="24"/>
        </w:rPr>
        <w:t xml:space="preserve">The purposes of this report are to summarize certain data regarding these findings, and to provide the reader with information applicable to the progress in correcting deficient areas </w:t>
      </w:r>
      <w:r w:rsidR="00AA5451" w:rsidRPr="009F2941">
        <w:rPr>
          <w:rFonts w:cs="Arial"/>
          <w:sz w:val="24"/>
          <w:szCs w:val="24"/>
        </w:rPr>
        <w:t>to</w:t>
      </w:r>
      <w:r w:rsidRPr="009F2941">
        <w:rPr>
          <w:rFonts w:cs="Arial"/>
          <w:sz w:val="24"/>
          <w:szCs w:val="24"/>
        </w:rPr>
        <w:t xml:space="preserve"> ensure that federal programs (i.e., programs that </w:t>
      </w:r>
      <w:r w:rsidR="00444C97" w:rsidRPr="009F2941">
        <w:rPr>
          <w:rFonts w:cs="Arial"/>
          <w:sz w:val="24"/>
          <w:szCs w:val="24"/>
        </w:rPr>
        <w:t>include</w:t>
      </w:r>
      <w:r w:rsidRPr="009F2941">
        <w:rPr>
          <w:rFonts w:cs="Arial"/>
          <w:sz w:val="24"/>
          <w:szCs w:val="24"/>
        </w:rPr>
        <w:t xml:space="preserve"> funding received from the federal government) are operated </w:t>
      </w:r>
      <w:r w:rsidR="003C4189" w:rsidRPr="009F2941">
        <w:rPr>
          <w:rFonts w:cs="Arial"/>
          <w:sz w:val="24"/>
          <w:szCs w:val="24"/>
        </w:rPr>
        <w:t xml:space="preserve">effectively </w:t>
      </w:r>
      <w:r w:rsidRPr="009F2941">
        <w:rPr>
          <w:rFonts w:cs="Arial"/>
          <w:sz w:val="24"/>
          <w:szCs w:val="24"/>
        </w:rPr>
        <w:t>an</w:t>
      </w:r>
      <w:r w:rsidR="003C4189" w:rsidRPr="009F2941">
        <w:rPr>
          <w:rFonts w:cs="Arial"/>
          <w:sz w:val="24"/>
          <w:szCs w:val="24"/>
        </w:rPr>
        <w:t>d</w:t>
      </w:r>
      <w:r w:rsidRPr="009F2941">
        <w:rPr>
          <w:rFonts w:cs="Arial"/>
          <w:sz w:val="24"/>
          <w:szCs w:val="24"/>
        </w:rPr>
        <w:t xml:space="preserve"> efficient</w:t>
      </w:r>
      <w:r w:rsidR="003C4189" w:rsidRPr="009F2941">
        <w:rPr>
          <w:rFonts w:cs="Arial"/>
          <w:sz w:val="24"/>
          <w:szCs w:val="24"/>
        </w:rPr>
        <w:t>ly on behalf of the taxpayers of</w:t>
      </w:r>
      <w:r w:rsidRPr="009F2941">
        <w:rPr>
          <w:rFonts w:cs="Arial"/>
          <w:sz w:val="24"/>
          <w:szCs w:val="24"/>
        </w:rPr>
        <w:t xml:space="preserve"> </w:t>
      </w:r>
      <w:r w:rsidR="003C4189" w:rsidRPr="009F2941">
        <w:rPr>
          <w:rFonts w:cs="Arial"/>
          <w:sz w:val="24"/>
          <w:szCs w:val="24"/>
        </w:rPr>
        <w:t>Pennsylvania.</w:t>
      </w:r>
    </w:p>
    <w:p w14:paraId="65D5449F" w14:textId="77777777" w:rsidR="003C4189" w:rsidRPr="009F2941" w:rsidRDefault="003C4189" w:rsidP="00881DF4">
      <w:pPr>
        <w:tabs>
          <w:tab w:val="left" w:pos="2160"/>
        </w:tabs>
        <w:jc w:val="both"/>
        <w:rPr>
          <w:rFonts w:cs="Arial"/>
          <w:sz w:val="24"/>
          <w:szCs w:val="24"/>
        </w:rPr>
      </w:pPr>
    </w:p>
    <w:p w14:paraId="41B66F8A" w14:textId="77777777" w:rsidR="003C4189" w:rsidRPr="009F2941" w:rsidRDefault="00A83F6D" w:rsidP="00881DF4">
      <w:pPr>
        <w:tabs>
          <w:tab w:val="left" w:pos="2160"/>
        </w:tabs>
        <w:jc w:val="both"/>
        <w:rPr>
          <w:rFonts w:cs="Arial"/>
          <w:sz w:val="24"/>
          <w:szCs w:val="24"/>
        </w:rPr>
      </w:pPr>
      <w:r w:rsidRPr="009F2941">
        <w:rPr>
          <w:rFonts w:cs="Arial"/>
          <w:sz w:val="24"/>
          <w:szCs w:val="24"/>
        </w:rPr>
        <w:t xml:space="preserve">This report is updated on a quarterly basis to reflect changes in the status of findings as well as progress </w:t>
      </w:r>
      <w:r w:rsidR="0060494B" w:rsidRPr="009F2941">
        <w:rPr>
          <w:rFonts w:cs="Arial"/>
          <w:sz w:val="24"/>
          <w:szCs w:val="24"/>
        </w:rPr>
        <w:t>o</w:t>
      </w:r>
      <w:r w:rsidRPr="009F2941">
        <w:rPr>
          <w:rFonts w:cs="Arial"/>
          <w:sz w:val="24"/>
          <w:szCs w:val="24"/>
        </w:rPr>
        <w:t>n the completion of corrective actions to rectify problem areas.</w:t>
      </w:r>
      <w:r w:rsidR="00935D4E" w:rsidRPr="009F2941">
        <w:rPr>
          <w:rFonts w:cs="Arial"/>
          <w:sz w:val="24"/>
          <w:szCs w:val="24"/>
        </w:rPr>
        <w:t xml:space="preserve">  Update information is compiled from quarterly updates received from applicable Commonwealth agencies.  More detailed information about the corrective action steps being taken is contained in the companion Excel spreadsheet to this report entitled “Status of </w:t>
      </w:r>
      <w:r w:rsidR="00365FD6" w:rsidRPr="009F2941">
        <w:rPr>
          <w:rFonts w:cs="Arial"/>
          <w:sz w:val="24"/>
          <w:szCs w:val="24"/>
        </w:rPr>
        <w:t>Prior Single Audit Findings</w:t>
      </w:r>
      <w:r w:rsidR="00935D4E" w:rsidRPr="009F2941">
        <w:rPr>
          <w:rFonts w:cs="Arial"/>
          <w:sz w:val="24"/>
          <w:szCs w:val="24"/>
        </w:rPr>
        <w:t xml:space="preserve"> as of [end of quarter date]”</w:t>
      </w:r>
      <w:r w:rsidR="00FA0024" w:rsidRPr="009F2941">
        <w:rPr>
          <w:rFonts w:cs="Arial"/>
          <w:sz w:val="24"/>
          <w:szCs w:val="24"/>
        </w:rPr>
        <w:t>,</w:t>
      </w:r>
      <w:r w:rsidR="00935D4E" w:rsidRPr="009F2941">
        <w:rPr>
          <w:rFonts w:cs="Arial"/>
          <w:sz w:val="24"/>
          <w:szCs w:val="24"/>
        </w:rPr>
        <w:t xml:space="preserve"> which is also accessible on this website.</w:t>
      </w:r>
    </w:p>
    <w:p w14:paraId="0EE1CA91" w14:textId="77777777" w:rsidR="002A175A" w:rsidRPr="009F2941" w:rsidRDefault="002A175A" w:rsidP="00881DF4">
      <w:pPr>
        <w:tabs>
          <w:tab w:val="left" w:pos="2160"/>
        </w:tabs>
        <w:jc w:val="both"/>
        <w:rPr>
          <w:rFonts w:cs="Arial"/>
          <w:sz w:val="24"/>
          <w:szCs w:val="24"/>
        </w:rPr>
      </w:pPr>
    </w:p>
    <w:p w14:paraId="0724D074" w14:textId="389A8792" w:rsidR="002A175A" w:rsidRPr="009F2941" w:rsidRDefault="002A175A" w:rsidP="00881DF4">
      <w:pPr>
        <w:tabs>
          <w:tab w:val="left" w:pos="2160"/>
        </w:tabs>
        <w:jc w:val="both"/>
        <w:rPr>
          <w:rFonts w:cs="Arial"/>
          <w:sz w:val="24"/>
          <w:szCs w:val="24"/>
        </w:rPr>
      </w:pPr>
      <w:r w:rsidRPr="009F2941">
        <w:rPr>
          <w:rFonts w:cs="Arial"/>
          <w:sz w:val="24"/>
          <w:szCs w:val="24"/>
        </w:rPr>
        <w:t xml:space="preserve">Questions concerning this report may be directed to the Office of the Budget, Comptroller Operations, Bureau of </w:t>
      </w:r>
      <w:r w:rsidR="00514F49" w:rsidRPr="009F2941">
        <w:rPr>
          <w:rFonts w:cs="Arial"/>
          <w:sz w:val="24"/>
          <w:szCs w:val="24"/>
        </w:rPr>
        <w:t xml:space="preserve">Accounting </w:t>
      </w:r>
      <w:r w:rsidR="00DB0CF0" w:rsidRPr="009F2941">
        <w:rPr>
          <w:rFonts w:cs="Arial"/>
          <w:sz w:val="24"/>
          <w:szCs w:val="24"/>
        </w:rPr>
        <w:t>and</w:t>
      </w:r>
      <w:r w:rsidR="00514F49" w:rsidRPr="009F2941">
        <w:rPr>
          <w:rFonts w:cs="Arial"/>
          <w:sz w:val="24"/>
          <w:szCs w:val="24"/>
        </w:rPr>
        <w:t xml:space="preserve"> </w:t>
      </w:r>
      <w:r w:rsidRPr="009F2941">
        <w:rPr>
          <w:rFonts w:cs="Arial"/>
          <w:sz w:val="24"/>
          <w:szCs w:val="24"/>
        </w:rPr>
        <w:t>Financial Management at (717)</w:t>
      </w:r>
      <w:r w:rsidR="00FE4C99" w:rsidRPr="009F2941">
        <w:rPr>
          <w:rFonts w:cs="Arial"/>
          <w:sz w:val="24"/>
          <w:szCs w:val="24"/>
        </w:rPr>
        <w:t> </w:t>
      </w:r>
      <w:r w:rsidR="005E32A3" w:rsidRPr="009F2941">
        <w:rPr>
          <w:rFonts w:cs="Arial"/>
          <w:sz w:val="24"/>
          <w:szCs w:val="24"/>
        </w:rPr>
        <w:t>425</w:t>
      </w:r>
      <w:r w:rsidR="00FE4C99" w:rsidRPr="009F2941">
        <w:rPr>
          <w:rFonts w:cs="Arial"/>
          <w:sz w:val="24"/>
          <w:szCs w:val="24"/>
        </w:rPr>
        <w:noBreakHyphen/>
      </w:r>
      <w:r w:rsidR="005E32A3" w:rsidRPr="009F2941">
        <w:rPr>
          <w:rFonts w:cs="Arial"/>
          <w:sz w:val="24"/>
          <w:szCs w:val="24"/>
        </w:rPr>
        <w:t>674</w:t>
      </w:r>
      <w:r w:rsidR="00F930A3" w:rsidRPr="009F2941">
        <w:rPr>
          <w:rFonts w:cs="Arial"/>
          <w:sz w:val="24"/>
          <w:szCs w:val="24"/>
        </w:rPr>
        <w:t>7</w:t>
      </w:r>
      <w:r w:rsidRPr="009F2941">
        <w:rPr>
          <w:rFonts w:cs="Arial"/>
          <w:sz w:val="24"/>
          <w:szCs w:val="24"/>
        </w:rPr>
        <w:t>.</w:t>
      </w:r>
    </w:p>
    <w:p w14:paraId="2A5DB953" w14:textId="77777777" w:rsidR="00935D4E" w:rsidRPr="009F2941" w:rsidRDefault="00935D4E" w:rsidP="00881DF4">
      <w:pPr>
        <w:tabs>
          <w:tab w:val="left" w:pos="2160"/>
        </w:tabs>
        <w:jc w:val="both"/>
        <w:rPr>
          <w:rFonts w:cs="Arial"/>
          <w:sz w:val="24"/>
          <w:szCs w:val="24"/>
        </w:rPr>
      </w:pPr>
    </w:p>
    <w:p w14:paraId="689B6E0E" w14:textId="77777777" w:rsidR="00CE75AE" w:rsidRPr="009F2941" w:rsidRDefault="00CE75AE">
      <w:pPr>
        <w:rPr>
          <w:rFonts w:cs="Arial"/>
          <w:sz w:val="24"/>
          <w:szCs w:val="24"/>
        </w:rPr>
      </w:pPr>
    </w:p>
    <w:p w14:paraId="2DDA052D" w14:textId="77777777" w:rsidR="00CE75AE" w:rsidRPr="009F2941" w:rsidRDefault="00CE75AE" w:rsidP="00CE75AE">
      <w:pPr>
        <w:jc w:val="center"/>
        <w:rPr>
          <w:rFonts w:cs="Arial"/>
          <w:sz w:val="28"/>
          <w:szCs w:val="28"/>
          <w:u w:val="double"/>
        </w:rPr>
        <w:sectPr w:rsidR="00CE75AE" w:rsidRPr="009F2941" w:rsidSect="003432FC">
          <w:footerReference w:type="default" r:id="rId8"/>
          <w:pgSz w:w="12240" w:h="15840"/>
          <w:pgMar w:top="1440" w:right="1440" w:bottom="1152" w:left="1440" w:header="720" w:footer="720" w:gutter="0"/>
          <w:pgNumType w:start="1"/>
          <w:cols w:space="720"/>
          <w:titlePg/>
        </w:sectPr>
      </w:pPr>
    </w:p>
    <w:p w14:paraId="20054D04" w14:textId="2D509BA8" w:rsidR="00CE75AE" w:rsidRPr="009F2941" w:rsidRDefault="00CE75AE" w:rsidP="00CE75AE">
      <w:pPr>
        <w:jc w:val="center"/>
        <w:rPr>
          <w:rFonts w:cs="Arial"/>
          <w:b/>
          <w:i/>
          <w:sz w:val="28"/>
          <w:szCs w:val="28"/>
          <w:u w:val="double"/>
        </w:rPr>
      </w:pPr>
      <w:r w:rsidRPr="009F2941">
        <w:rPr>
          <w:rFonts w:cs="Arial"/>
          <w:b/>
          <w:i/>
          <w:sz w:val="28"/>
          <w:szCs w:val="28"/>
          <w:u w:val="double"/>
        </w:rPr>
        <w:lastRenderedPageBreak/>
        <w:t xml:space="preserve">Status of Prior Audit Findings – Quarter ended </w:t>
      </w:r>
      <w:r w:rsidR="0087519A">
        <w:rPr>
          <w:rFonts w:cs="Arial"/>
          <w:b/>
          <w:i/>
          <w:sz w:val="28"/>
          <w:szCs w:val="28"/>
          <w:u w:val="double"/>
        </w:rPr>
        <w:t>September 30, 2024</w:t>
      </w:r>
    </w:p>
    <w:p w14:paraId="066858BD" w14:textId="77777777" w:rsidR="00CE75AE" w:rsidRPr="009F2941" w:rsidRDefault="00CE75AE" w:rsidP="00CE75AE">
      <w:pPr>
        <w:jc w:val="both"/>
        <w:rPr>
          <w:rFonts w:cs="Arial"/>
          <w:sz w:val="24"/>
          <w:szCs w:val="24"/>
          <w:u w:val="double"/>
        </w:rPr>
      </w:pPr>
    </w:p>
    <w:p w14:paraId="6C210CAB" w14:textId="55B04539" w:rsidR="00CE75AE" w:rsidRPr="009F2941" w:rsidRDefault="00CE75AE" w:rsidP="00CE75AE">
      <w:pPr>
        <w:jc w:val="both"/>
        <w:rPr>
          <w:rFonts w:cs="Arial"/>
          <w:sz w:val="22"/>
          <w:szCs w:val="22"/>
        </w:rPr>
      </w:pPr>
      <w:r w:rsidRPr="009F2941">
        <w:rPr>
          <w:rFonts w:cs="Arial"/>
          <w:sz w:val="22"/>
          <w:szCs w:val="22"/>
        </w:rPr>
        <w:t xml:space="preserve">In accordance with Management Directive 325.7, </w:t>
      </w:r>
      <w:r w:rsidRPr="009F2941">
        <w:rPr>
          <w:rFonts w:cs="Arial"/>
          <w:i/>
          <w:sz w:val="22"/>
          <w:szCs w:val="22"/>
        </w:rPr>
        <w:t>Implementation of the Commonwealth’s State-Level Single Audit Process</w:t>
      </w:r>
      <w:r w:rsidRPr="009F2941">
        <w:rPr>
          <w:rFonts w:cs="Arial"/>
          <w:sz w:val="22"/>
          <w:szCs w:val="22"/>
        </w:rPr>
        <w:t xml:space="preserve">, the Bureau of </w:t>
      </w:r>
      <w:r w:rsidR="00514F49" w:rsidRPr="009F2941">
        <w:rPr>
          <w:rFonts w:cs="Arial"/>
          <w:sz w:val="22"/>
          <w:szCs w:val="22"/>
        </w:rPr>
        <w:t xml:space="preserve">Accounting </w:t>
      </w:r>
      <w:r w:rsidR="00DB0CF0" w:rsidRPr="009F2941">
        <w:rPr>
          <w:rFonts w:cs="Arial"/>
          <w:sz w:val="22"/>
          <w:szCs w:val="22"/>
        </w:rPr>
        <w:t>and</w:t>
      </w:r>
      <w:r w:rsidR="00514F49" w:rsidRPr="009F2941">
        <w:rPr>
          <w:rFonts w:cs="Arial"/>
          <w:sz w:val="22"/>
          <w:szCs w:val="22"/>
        </w:rPr>
        <w:t xml:space="preserve"> </w:t>
      </w:r>
      <w:r w:rsidRPr="009F2941">
        <w:rPr>
          <w:rFonts w:cs="Arial"/>
          <w:sz w:val="22"/>
          <w:szCs w:val="22"/>
        </w:rPr>
        <w:t>Financial Management (B</w:t>
      </w:r>
      <w:r w:rsidR="00514F49" w:rsidRPr="009F2941">
        <w:rPr>
          <w:rFonts w:cs="Arial"/>
          <w:sz w:val="22"/>
          <w:szCs w:val="22"/>
        </w:rPr>
        <w:t>A</w:t>
      </w:r>
      <w:r w:rsidRPr="009F2941">
        <w:rPr>
          <w:rFonts w:cs="Arial"/>
          <w:sz w:val="22"/>
          <w:szCs w:val="22"/>
        </w:rPr>
        <w:t xml:space="preserve">FM) has coordinated the collection of updated agency responses addressing the audit findings presented in the </w:t>
      </w:r>
      <w:r w:rsidR="00274C4F" w:rsidRPr="009F2941">
        <w:rPr>
          <w:rFonts w:cs="Arial"/>
          <w:sz w:val="22"/>
          <w:szCs w:val="22"/>
        </w:rPr>
        <w:t xml:space="preserve">Commonwealth’s Statewide </w:t>
      </w:r>
      <w:r w:rsidRPr="009F2941">
        <w:rPr>
          <w:rFonts w:cs="Arial"/>
          <w:sz w:val="22"/>
          <w:szCs w:val="22"/>
        </w:rPr>
        <w:t xml:space="preserve">Single Audit </w:t>
      </w:r>
      <w:r w:rsidR="00274C4F" w:rsidRPr="009F2941">
        <w:rPr>
          <w:rFonts w:cs="Arial"/>
          <w:sz w:val="22"/>
          <w:szCs w:val="22"/>
        </w:rPr>
        <w:t xml:space="preserve">(Single Audit) </w:t>
      </w:r>
      <w:r w:rsidRPr="009F2941">
        <w:rPr>
          <w:rFonts w:cs="Arial"/>
          <w:sz w:val="22"/>
          <w:szCs w:val="22"/>
        </w:rPr>
        <w:t xml:space="preserve">report for the fiscal year ended June 30, </w:t>
      </w:r>
      <w:r w:rsidR="007D6364">
        <w:rPr>
          <w:rFonts w:cs="Arial"/>
          <w:sz w:val="22"/>
          <w:szCs w:val="22"/>
        </w:rPr>
        <w:t>2023</w:t>
      </w:r>
      <w:r w:rsidRPr="009F2941">
        <w:rPr>
          <w:rFonts w:cs="Arial"/>
          <w:sz w:val="22"/>
          <w:szCs w:val="22"/>
        </w:rPr>
        <w:t xml:space="preserve">. The Single Audit </w:t>
      </w:r>
      <w:r w:rsidRPr="00DB3273">
        <w:rPr>
          <w:rFonts w:cs="Arial"/>
          <w:sz w:val="22"/>
          <w:szCs w:val="22"/>
        </w:rPr>
        <w:t xml:space="preserve">report contains </w:t>
      </w:r>
      <w:r w:rsidR="00E87C4D">
        <w:rPr>
          <w:rFonts w:cs="Arial"/>
          <w:sz w:val="22"/>
          <w:szCs w:val="22"/>
        </w:rPr>
        <w:t>37</w:t>
      </w:r>
      <w:r w:rsidR="00B5289C" w:rsidRPr="00DB3273">
        <w:rPr>
          <w:rFonts w:cs="Arial"/>
          <w:sz w:val="22"/>
          <w:szCs w:val="22"/>
        </w:rPr>
        <w:t xml:space="preserve"> </w:t>
      </w:r>
      <w:r w:rsidRPr="00DB3273">
        <w:rPr>
          <w:rFonts w:cs="Arial"/>
          <w:sz w:val="22"/>
          <w:szCs w:val="22"/>
        </w:rPr>
        <w:t>audit findings</w:t>
      </w:r>
      <w:r w:rsidR="00C05826" w:rsidRPr="00DB3273">
        <w:rPr>
          <w:rFonts w:cs="Arial"/>
          <w:sz w:val="22"/>
          <w:szCs w:val="22"/>
        </w:rPr>
        <w:t xml:space="preserve"> related to federal programs</w:t>
      </w:r>
      <w:r w:rsidRPr="00DB3273">
        <w:rPr>
          <w:rFonts w:cs="Arial"/>
          <w:sz w:val="22"/>
          <w:szCs w:val="22"/>
        </w:rPr>
        <w:t xml:space="preserve">: </w:t>
      </w:r>
      <w:r w:rsidR="00E87C4D">
        <w:rPr>
          <w:rFonts w:cs="Arial"/>
          <w:sz w:val="22"/>
          <w:szCs w:val="22"/>
        </w:rPr>
        <w:t>23</w:t>
      </w:r>
      <w:r w:rsidRPr="00DB3273">
        <w:rPr>
          <w:rFonts w:cs="Arial"/>
          <w:sz w:val="22"/>
          <w:szCs w:val="22"/>
        </w:rPr>
        <w:t xml:space="preserve"> are </w:t>
      </w:r>
      <w:r w:rsidR="00274C4F" w:rsidRPr="00DB3273">
        <w:rPr>
          <w:rFonts w:cs="Arial"/>
          <w:sz w:val="22"/>
          <w:szCs w:val="22"/>
        </w:rPr>
        <w:t xml:space="preserve">fiscal year ended June 30, </w:t>
      </w:r>
      <w:proofErr w:type="gramStart"/>
      <w:r w:rsidR="007D6364">
        <w:rPr>
          <w:rFonts w:cs="Arial"/>
          <w:sz w:val="22"/>
          <w:szCs w:val="22"/>
        </w:rPr>
        <w:t>2023</w:t>
      </w:r>
      <w:proofErr w:type="gramEnd"/>
      <w:r w:rsidRPr="00DB3273">
        <w:rPr>
          <w:rFonts w:cs="Arial"/>
          <w:sz w:val="22"/>
          <w:szCs w:val="22"/>
        </w:rPr>
        <w:t xml:space="preserve"> findings and </w:t>
      </w:r>
      <w:r w:rsidR="00043EBB">
        <w:rPr>
          <w:rFonts w:cs="Arial"/>
          <w:sz w:val="22"/>
          <w:szCs w:val="22"/>
        </w:rPr>
        <w:t>14</w:t>
      </w:r>
      <w:r w:rsidR="00990966" w:rsidRPr="009F2941">
        <w:rPr>
          <w:rFonts w:cs="Arial"/>
          <w:sz w:val="22"/>
          <w:szCs w:val="22"/>
        </w:rPr>
        <w:t xml:space="preserve"> </w:t>
      </w:r>
      <w:r w:rsidRPr="009F2941">
        <w:rPr>
          <w:rFonts w:cs="Arial"/>
          <w:sz w:val="22"/>
          <w:szCs w:val="22"/>
        </w:rPr>
        <w:t>are findings</w:t>
      </w:r>
      <w:r w:rsidR="00C05826" w:rsidRPr="009F2941">
        <w:rPr>
          <w:rFonts w:cs="Arial"/>
          <w:sz w:val="22"/>
          <w:szCs w:val="22"/>
        </w:rPr>
        <w:t xml:space="preserve"> from prior years.</w:t>
      </w:r>
      <w:r w:rsidR="00D7142F" w:rsidRPr="009F2941">
        <w:rPr>
          <w:rFonts w:cs="Arial"/>
          <w:sz w:val="22"/>
          <w:szCs w:val="22"/>
        </w:rPr>
        <w:t xml:space="preserve"> Of the</w:t>
      </w:r>
      <w:r w:rsidR="00C71BA6" w:rsidRPr="009F2941">
        <w:rPr>
          <w:rFonts w:cs="Arial"/>
          <w:sz w:val="22"/>
          <w:szCs w:val="22"/>
        </w:rPr>
        <w:t xml:space="preserve"> </w:t>
      </w:r>
      <w:r w:rsidR="00D7142F" w:rsidRPr="009F2941">
        <w:rPr>
          <w:rFonts w:cs="Arial"/>
          <w:sz w:val="22"/>
          <w:szCs w:val="22"/>
        </w:rPr>
        <w:t xml:space="preserve">prior </w:t>
      </w:r>
      <w:proofErr w:type="gramStart"/>
      <w:r w:rsidR="00D7142F" w:rsidRPr="009F2941">
        <w:rPr>
          <w:rFonts w:cs="Arial"/>
          <w:sz w:val="22"/>
          <w:szCs w:val="22"/>
        </w:rPr>
        <w:t>year</w:t>
      </w:r>
      <w:proofErr w:type="gramEnd"/>
      <w:r w:rsidR="00D7142F" w:rsidRPr="009F2941">
        <w:rPr>
          <w:rFonts w:cs="Arial"/>
          <w:sz w:val="22"/>
          <w:szCs w:val="22"/>
        </w:rPr>
        <w:t xml:space="preserve"> findings in the report, </w:t>
      </w:r>
      <w:r w:rsidR="00622FD9">
        <w:rPr>
          <w:rFonts w:cs="Arial"/>
          <w:sz w:val="22"/>
          <w:szCs w:val="22"/>
        </w:rPr>
        <w:t>seven</w:t>
      </w:r>
      <w:r w:rsidR="007941B9" w:rsidRPr="009F2941">
        <w:rPr>
          <w:rFonts w:cs="Arial"/>
          <w:sz w:val="22"/>
          <w:szCs w:val="22"/>
        </w:rPr>
        <w:t xml:space="preserve"> </w:t>
      </w:r>
      <w:r w:rsidR="00D7142F" w:rsidRPr="009F2941">
        <w:rPr>
          <w:rFonts w:cs="Arial"/>
          <w:sz w:val="22"/>
          <w:szCs w:val="22"/>
        </w:rPr>
        <w:t>were listed to reflect that corrective action was taken and/or the finding was not repeated.</w:t>
      </w:r>
    </w:p>
    <w:p w14:paraId="4AEFFD4C" w14:textId="77777777" w:rsidR="00CE75AE" w:rsidRPr="009F2941" w:rsidRDefault="00CE75AE" w:rsidP="00CE75AE">
      <w:pPr>
        <w:jc w:val="both"/>
        <w:rPr>
          <w:rFonts w:cs="Arial"/>
          <w:sz w:val="22"/>
          <w:szCs w:val="22"/>
        </w:rPr>
      </w:pPr>
    </w:p>
    <w:p w14:paraId="73D52C24" w14:textId="77777777" w:rsidR="00CE75AE" w:rsidRPr="009F2941" w:rsidRDefault="00CE75AE" w:rsidP="00CE75AE">
      <w:pPr>
        <w:jc w:val="both"/>
        <w:rPr>
          <w:rFonts w:cs="Arial"/>
          <w:sz w:val="22"/>
          <w:szCs w:val="22"/>
        </w:rPr>
      </w:pPr>
      <w:r w:rsidRPr="009F2941">
        <w:rPr>
          <w:rFonts w:cs="Arial"/>
          <w:sz w:val="22"/>
          <w:szCs w:val="22"/>
        </w:rPr>
        <w:t>The following table depict</w:t>
      </w:r>
      <w:r w:rsidR="00C05826" w:rsidRPr="009F2941">
        <w:rPr>
          <w:rFonts w:cs="Arial"/>
          <w:sz w:val="22"/>
          <w:szCs w:val="22"/>
        </w:rPr>
        <w:t>s</w:t>
      </w:r>
      <w:r w:rsidRPr="009F2941">
        <w:rPr>
          <w:rFonts w:cs="Arial"/>
          <w:sz w:val="22"/>
          <w:szCs w:val="22"/>
        </w:rPr>
        <w:t xml:space="preserve"> the number of </w:t>
      </w:r>
      <w:r w:rsidR="00C05826" w:rsidRPr="009F2941">
        <w:rPr>
          <w:rFonts w:cs="Arial"/>
          <w:sz w:val="22"/>
          <w:szCs w:val="22"/>
        </w:rPr>
        <w:t xml:space="preserve">federal program </w:t>
      </w:r>
      <w:r w:rsidRPr="009F2941">
        <w:rPr>
          <w:rFonts w:cs="Arial"/>
          <w:sz w:val="22"/>
          <w:szCs w:val="22"/>
        </w:rPr>
        <w:t>findings disclosed in the Single Audit report</w:t>
      </w:r>
      <w:r w:rsidR="00D7142F" w:rsidRPr="009F2941">
        <w:rPr>
          <w:rFonts w:cs="Arial"/>
          <w:sz w:val="22"/>
          <w:szCs w:val="22"/>
        </w:rPr>
        <w:t xml:space="preserve"> (</w:t>
      </w:r>
      <w:r w:rsidR="0084076D" w:rsidRPr="009F2941">
        <w:rPr>
          <w:rFonts w:cs="Arial"/>
          <w:sz w:val="22"/>
          <w:szCs w:val="22"/>
        </w:rPr>
        <w:t xml:space="preserve">excluding </w:t>
      </w:r>
      <w:r w:rsidR="00EF7FD5" w:rsidRPr="009F2941">
        <w:rPr>
          <w:rFonts w:cs="Arial"/>
          <w:sz w:val="22"/>
          <w:szCs w:val="22"/>
        </w:rPr>
        <w:t xml:space="preserve">prior findings </w:t>
      </w:r>
      <w:r w:rsidR="00224682" w:rsidRPr="009F2941">
        <w:rPr>
          <w:rFonts w:cs="Arial"/>
          <w:sz w:val="22"/>
          <w:szCs w:val="22"/>
        </w:rPr>
        <w:t xml:space="preserve">with a </w:t>
      </w:r>
      <w:r w:rsidR="00D7142F" w:rsidRPr="009F2941">
        <w:rPr>
          <w:rFonts w:cs="Arial"/>
          <w:sz w:val="22"/>
          <w:szCs w:val="22"/>
        </w:rPr>
        <w:t xml:space="preserve">listed </w:t>
      </w:r>
      <w:r w:rsidR="00224682" w:rsidRPr="009F2941">
        <w:rPr>
          <w:rFonts w:cs="Arial"/>
          <w:sz w:val="22"/>
          <w:szCs w:val="22"/>
        </w:rPr>
        <w:t>status of</w:t>
      </w:r>
      <w:r w:rsidR="00D7142F" w:rsidRPr="009F2941">
        <w:rPr>
          <w:rFonts w:cs="Arial"/>
          <w:sz w:val="22"/>
          <w:szCs w:val="22"/>
        </w:rPr>
        <w:t xml:space="preserve"> </w:t>
      </w:r>
      <w:r w:rsidR="00253A52" w:rsidRPr="009F2941">
        <w:rPr>
          <w:rFonts w:cs="Arial"/>
          <w:sz w:val="22"/>
          <w:szCs w:val="22"/>
        </w:rPr>
        <w:t>“</w:t>
      </w:r>
      <w:r w:rsidR="00D7142F" w:rsidRPr="009F2941">
        <w:rPr>
          <w:rFonts w:cs="Arial"/>
          <w:sz w:val="22"/>
          <w:szCs w:val="22"/>
        </w:rPr>
        <w:t>correct</w:t>
      </w:r>
      <w:r w:rsidR="00253A52" w:rsidRPr="009F2941">
        <w:rPr>
          <w:rFonts w:cs="Arial"/>
          <w:sz w:val="22"/>
          <w:szCs w:val="22"/>
        </w:rPr>
        <w:t>ive action was taken”</w:t>
      </w:r>
      <w:r w:rsidR="00224682" w:rsidRPr="009F2941">
        <w:rPr>
          <w:rFonts w:cs="Arial"/>
          <w:sz w:val="22"/>
          <w:szCs w:val="22"/>
        </w:rPr>
        <w:t>, not repeated</w:t>
      </w:r>
      <w:r w:rsidR="008C2BE5" w:rsidRPr="009F2941">
        <w:rPr>
          <w:rFonts w:cs="Arial"/>
          <w:sz w:val="22"/>
          <w:szCs w:val="22"/>
        </w:rPr>
        <w:t xml:space="preserve"> or disagreed and not repeated</w:t>
      </w:r>
      <w:r w:rsidR="00D7142F" w:rsidRPr="009F2941">
        <w:rPr>
          <w:rFonts w:cs="Arial"/>
          <w:sz w:val="22"/>
          <w:szCs w:val="22"/>
        </w:rPr>
        <w:t>)</w:t>
      </w:r>
      <w:r w:rsidRPr="009F2941">
        <w:rPr>
          <w:rFonts w:cs="Arial"/>
          <w:sz w:val="22"/>
          <w:szCs w:val="22"/>
        </w:rPr>
        <w:t>, broken down by the agencies to which they pertain. The number of findings reported in th</w:t>
      </w:r>
      <w:r w:rsidR="00C05826" w:rsidRPr="009F2941">
        <w:rPr>
          <w:rFonts w:cs="Arial"/>
          <w:sz w:val="22"/>
          <w:szCs w:val="22"/>
        </w:rPr>
        <w:t>i</w:t>
      </w:r>
      <w:r w:rsidRPr="009F2941">
        <w:rPr>
          <w:rFonts w:cs="Arial"/>
          <w:sz w:val="22"/>
          <w:szCs w:val="22"/>
        </w:rPr>
        <w:t xml:space="preserve">s table </w:t>
      </w:r>
      <w:r w:rsidR="00D15E68" w:rsidRPr="009F2941">
        <w:rPr>
          <w:rFonts w:cs="Arial"/>
          <w:sz w:val="22"/>
          <w:szCs w:val="22"/>
        </w:rPr>
        <w:t>varies</w:t>
      </w:r>
      <w:r w:rsidRPr="009F2941">
        <w:rPr>
          <w:rFonts w:cs="Arial"/>
          <w:sz w:val="22"/>
          <w:szCs w:val="22"/>
        </w:rPr>
        <w:t xml:space="preserve"> </w:t>
      </w:r>
      <w:r w:rsidR="00D15E68" w:rsidRPr="009F2941">
        <w:rPr>
          <w:rFonts w:cs="Arial"/>
          <w:sz w:val="22"/>
          <w:szCs w:val="22"/>
        </w:rPr>
        <w:t xml:space="preserve">from </w:t>
      </w:r>
      <w:r w:rsidRPr="009F2941">
        <w:rPr>
          <w:rFonts w:cs="Arial"/>
          <w:sz w:val="22"/>
          <w:szCs w:val="22"/>
        </w:rPr>
        <w:t xml:space="preserve">the number of findings in the report because those applicable to multiple agencies are tracked for each agency </w:t>
      </w:r>
      <w:r w:rsidR="00330D82" w:rsidRPr="009F2941">
        <w:rPr>
          <w:rFonts w:cs="Arial"/>
          <w:sz w:val="22"/>
          <w:szCs w:val="22"/>
        </w:rPr>
        <w:t>listed</w:t>
      </w:r>
      <w:r w:rsidRPr="009F2941">
        <w:rPr>
          <w:rFonts w:cs="Arial"/>
          <w:sz w:val="22"/>
          <w:szCs w:val="22"/>
        </w:rPr>
        <w:t>.</w:t>
      </w:r>
    </w:p>
    <w:p w14:paraId="540B519F" w14:textId="77777777" w:rsidR="00CE75AE" w:rsidRPr="009F2941" w:rsidRDefault="00CE75AE" w:rsidP="00CE75AE">
      <w:pPr>
        <w:jc w:val="both"/>
        <w:rPr>
          <w:rFonts w:cs="Arial"/>
          <w:sz w:val="22"/>
          <w:szCs w:val="22"/>
        </w:rPr>
      </w:pPr>
    </w:p>
    <w:p w14:paraId="51471402" w14:textId="54766D67" w:rsidR="00CE75AE" w:rsidRPr="009F2941" w:rsidRDefault="00CE75AE" w:rsidP="00CE75AE">
      <w:pPr>
        <w:jc w:val="both"/>
        <w:rPr>
          <w:rFonts w:cs="Arial"/>
          <w:sz w:val="22"/>
          <w:szCs w:val="22"/>
        </w:rPr>
      </w:pPr>
      <w:r w:rsidRPr="009F2941">
        <w:rPr>
          <w:rFonts w:cs="Arial"/>
          <w:sz w:val="22"/>
          <w:szCs w:val="22"/>
        </w:rPr>
        <w:t>The Corrective Action Plan</w:t>
      </w:r>
      <w:r w:rsidR="00D66140" w:rsidRPr="009F2941">
        <w:rPr>
          <w:rFonts w:cs="Arial"/>
          <w:sz w:val="22"/>
          <w:szCs w:val="22"/>
        </w:rPr>
        <w:t xml:space="preserve"> (CAP)</w:t>
      </w:r>
      <w:r w:rsidRPr="009F2941">
        <w:rPr>
          <w:rFonts w:cs="Arial"/>
          <w:sz w:val="22"/>
          <w:szCs w:val="22"/>
        </w:rPr>
        <w:t xml:space="preserve"> and Resolution information are </w:t>
      </w:r>
      <w:r w:rsidR="00F34962" w:rsidRPr="009F2941">
        <w:rPr>
          <w:rFonts w:cs="Arial"/>
          <w:sz w:val="22"/>
          <w:szCs w:val="22"/>
        </w:rPr>
        <w:t xml:space="preserve">cumulative </w:t>
      </w:r>
      <w:r w:rsidRPr="009F2941">
        <w:rPr>
          <w:rFonts w:cs="Arial"/>
          <w:sz w:val="22"/>
          <w:szCs w:val="22"/>
        </w:rPr>
        <w:t xml:space="preserve">as of the quarter ended </w:t>
      </w:r>
      <w:r w:rsidR="0087519A">
        <w:rPr>
          <w:rFonts w:cs="Arial"/>
          <w:sz w:val="22"/>
          <w:szCs w:val="22"/>
        </w:rPr>
        <w:t>September 30, 2024</w:t>
      </w:r>
      <w:r w:rsidRPr="009F2941">
        <w:rPr>
          <w:rFonts w:cs="Arial"/>
          <w:sz w:val="22"/>
          <w:szCs w:val="22"/>
        </w:rPr>
        <w:t>.</w:t>
      </w:r>
    </w:p>
    <w:p w14:paraId="2ED76300" w14:textId="77777777" w:rsidR="006C25E4" w:rsidRPr="009F2941" w:rsidRDefault="006C25E4" w:rsidP="00CE75AE">
      <w:pPr>
        <w:rPr>
          <w:rFonts w:cs="Arial"/>
          <w:sz w:val="24"/>
          <w:szCs w:val="24"/>
        </w:rPr>
      </w:pPr>
    </w:p>
    <w:p w14:paraId="17FDBB6A" w14:textId="4DE98C1F" w:rsidR="00CE75AE" w:rsidRPr="009F2941" w:rsidRDefault="00CE75AE" w:rsidP="00CE75AE">
      <w:pPr>
        <w:jc w:val="center"/>
        <w:rPr>
          <w:rFonts w:cs="Arial"/>
          <w:b/>
          <w:i/>
          <w:sz w:val="24"/>
          <w:szCs w:val="24"/>
          <w:u w:val="single"/>
        </w:rPr>
      </w:pPr>
      <w:r w:rsidRPr="009F2941">
        <w:rPr>
          <w:rFonts w:cs="Arial"/>
          <w:b/>
          <w:i/>
          <w:sz w:val="24"/>
          <w:szCs w:val="24"/>
          <w:u w:val="single"/>
        </w:rPr>
        <w:t>Single Audit Findings Reported in the 20</w:t>
      </w:r>
      <w:r w:rsidR="0063342A">
        <w:rPr>
          <w:rFonts w:cs="Arial"/>
          <w:b/>
          <w:i/>
          <w:sz w:val="24"/>
          <w:szCs w:val="24"/>
          <w:u w:val="single"/>
        </w:rPr>
        <w:t>2</w:t>
      </w:r>
      <w:r w:rsidR="007D6364">
        <w:rPr>
          <w:rFonts w:cs="Arial"/>
          <w:b/>
          <w:i/>
          <w:sz w:val="24"/>
          <w:szCs w:val="24"/>
          <w:u w:val="single"/>
        </w:rPr>
        <w:t>2</w:t>
      </w:r>
      <w:r w:rsidRPr="009F2941">
        <w:rPr>
          <w:rFonts w:cs="Arial"/>
          <w:b/>
          <w:i/>
          <w:sz w:val="24"/>
          <w:szCs w:val="24"/>
          <w:u w:val="single"/>
        </w:rPr>
        <w:t>-</w:t>
      </w:r>
      <w:r w:rsidR="009B2178" w:rsidRPr="009F2941">
        <w:rPr>
          <w:rFonts w:cs="Arial"/>
          <w:b/>
          <w:i/>
          <w:sz w:val="24"/>
          <w:szCs w:val="24"/>
          <w:u w:val="single"/>
        </w:rPr>
        <w:t>2</w:t>
      </w:r>
      <w:r w:rsidR="007D6364">
        <w:rPr>
          <w:rFonts w:cs="Arial"/>
          <w:b/>
          <w:i/>
          <w:sz w:val="24"/>
          <w:szCs w:val="24"/>
          <w:u w:val="single"/>
        </w:rPr>
        <w:t>3</w:t>
      </w:r>
      <w:r w:rsidRPr="009F2941">
        <w:rPr>
          <w:rFonts w:cs="Arial"/>
          <w:b/>
          <w:i/>
          <w:sz w:val="24"/>
          <w:szCs w:val="24"/>
          <w:u w:val="single"/>
        </w:rPr>
        <w:t xml:space="preserve"> Single Audit Report</w:t>
      </w:r>
    </w:p>
    <w:p w14:paraId="7C0B7EC3" w14:textId="77777777" w:rsidR="00CE75AE" w:rsidRPr="009F2941" w:rsidRDefault="00CE75AE" w:rsidP="00CE75AE">
      <w:pPr>
        <w:jc w:val="center"/>
        <w:rPr>
          <w:rFonts w:cs="Arial"/>
          <w:sz w:val="24"/>
          <w:szCs w:val="24"/>
        </w:rPr>
      </w:pPr>
    </w:p>
    <w:tbl>
      <w:tblPr>
        <w:tblStyle w:val="TableGrid"/>
        <w:tblW w:w="9402" w:type="dxa"/>
        <w:jc w:val="center"/>
        <w:tblLayout w:type="fixed"/>
        <w:tblCellMar>
          <w:top w:w="29" w:type="dxa"/>
          <w:left w:w="0" w:type="dxa"/>
          <w:bottom w:w="29" w:type="dxa"/>
          <w:right w:w="0" w:type="dxa"/>
        </w:tblCellMar>
        <w:tblLook w:val="04E0" w:firstRow="1" w:lastRow="1" w:firstColumn="1" w:lastColumn="0" w:noHBand="0" w:noVBand="1"/>
      </w:tblPr>
      <w:tblGrid>
        <w:gridCol w:w="2604"/>
        <w:gridCol w:w="858"/>
        <w:gridCol w:w="990"/>
        <w:gridCol w:w="678"/>
        <w:gridCol w:w="672"/>
        <w:gridCol w:w="810"/>
        <w:gridCol w:w="1080"/>
        <w:gridCol w:w="879"/>
        <w:gridCol w:w="831"/>
      </w:tblGrid>
      <w:tr w:rsidR="0092716A" w:rsidRPr="009F2941" w14:paraId="28EF147C" w14:textId="77777777" w:rsidTr="0092716A">
        <w:trPr>
          <w:trHeight w:val="600"/>
          <w:jc w:val="center"/>
        </w:trPr>
        <w:tc>
          <w:tcPr>
            <w:tcW w:w="2604" w:type="dxa"/>
            <w:vAlign w:val="center"/>
          </w:tcPr>
          <w:p w14:paraId="600AF3F3" w14:textId="77777777" w:rsidR="000B7CB4" w:rsidRPr="009F2941" w:rsidRDefault="000B7CB4" w:rsidP="00FE054C">
            <w:pPr>
              <w:jc w:val="center"/>
              <w:rPr>
                <w:rFonts w:cs="Arial"/>
                <w:sz w:val="16"/>
                <w:szCs w:val="16"/>
              </w:rPr>
            </w:pPr>
            <w:r w:rsidRPr="009F2941">
              <w:rPr>
                <w:rFonts w:cs="Arial"/>
                <w:sz w:val="16"/>
                <w:szCs w:val="16"/>
              </w:rPr>
              <w:t>Agency</w:t>
            </w:r>
          </w:p>
        </w:tc>
        <w:tc>
          <w:tcPr>
            <w:tcW w:w="858" w:type="dxa"/>
            <w:vAlign w:val="center"/>
          </w:tcPr>
          <w:p w14:paraId="1F3DADE3" w14:textId="7BE0FC3E" w:rsidR="000B7CB4" w:rsidRPr="004F17FA" w:rsidRDefault="000B7CB4" w:rsidP="00FE054C">
            <w:pPr>
              <w:jc w:val="center"/>
              <w:rPr>
                <w:rFonts w:cs="Arial"/>
                <w:sz w:val="16"/>
                <w:szCs w:val="16"/>
              </w:rPr>
            </w:pPr>
            <w:r w:rsidRPr="004F17FA">
              <w:rPr>
                <w:rFonts w:cs="Arial"/>
                <w:sz w:val="16"/>
                <w:szCs w:val="16"/>
              </w:rPr>
              <w:t xml:space="preserve">Number of </w:t>
            </w:r>
            <w:r w:rsidR="00A96C2D">
              <w:rPr>
                <w:rFonts w:cs="Arial"/>
                <w:sz w:val="16"/>
                <w:szCs w:val="16"/>
              </w:rPr>
              <w:t>Assistance</w:t>
            </w:r>
            <w:r w:rsidRPr="004F17FA">
              <w:rPr>
                <w:rFonts w:cs="Arial"/>
                <w:sz w:val="16"/>
                <w:szCs w:val="16"/>
              </w:rPr>
              <w:t xml:space="preserve"> Programs</w:t>
            </w:r>
          </w:p>
        </w:tc>
        <w:tc>
          <w:tcPr>
            <w:tcW w:w="990" w:type="dxa"/>
            <w:vAlign w:val="center"/>
          </w:tcPr>
          <w:p w14:paraId="1C449391" w14:textId="77777777" w:rsidR="000B7CB4" w:rsidRPr="004F17FA" w:rsidRDefault="000B7CB4" w:rsidP="00FE054C">
            <w:pPr>
              <w:jc w:val="center"/>
              <w:rPr>
                <w:rFonts w:cs="Arial"/>
                <w:sz w:val="16"/>
                <w:szCs w:val="16"/>
              </w:rPr>
            </w:pPr>
            <w:r w:rsidRPr="004F17FA">
              <w:rPr>
                <w:rFonts w:cs="Arial"/>
                <w:sz w:val="16"/>
                <w:szCs w:val="16"/>
              </w:rPr>
              <w:t>Federal Expenditures (in millions)</w:t>
            </w:r>
          </w:p>
        </w:tc>
        <w:tc>
          <w:tcPr>
            <w:tcW w:w="678" w:type="dxa"/>
            <w:vAlign w:val="center"/>
          </w:tcPr>
          <w:p w14:paraId="0DDDDAB3" w14:textId="40B8AE5C" w:rsidR="000B7CB4" w:rsidRPr="008B3F50" w:rsidRDefault="00274C4F" w:rsidP="001A2561">
            <w:pPr>
              <w:jc w:val="center"/>
              <w:rPr>
                <w:rFonts w:cs="Arial"/>
                <w:sz w:val="16"/>
                <w:szCs w:val="16"/>
              </w:rPr>
            </w:pPr>
            <w:r w:rsidRPr="008B3F50">
              <w:rPr>
                <w:rFonts w:cs="Arial"/>
                <w:sz w:val="16"/>
                <w:szCs w:val="16"/>
              </w:rPr>
              <w:t>6-30-</w:t>
            </w:r>
            <w:r w:rsidR="009B2178" w:rsidRPr="008B3F50">
              <w:rPr>
                <w:rFonts w:cs="Arial"/>
                <w:sz w:val="16"/>
                <w:szCs w:val="16"/>
              </w:rPr>
              <w:t>2</w:t>
            </w:r>
            <w:r w:rsidR="00852D10">
              <w:rPr>
                <w:rFonts w:cs="Arial"/>
                <w:sz w:val="16"/>
                <w:szCs w:val="16"/>
              </w:rPr>
              <w:t>3</w:t>
            </w:r>
            <w:r w:rsidR="000B7CB4" w:rsidRPr="008B3F50">
              <w:rPr>
                <w:rFonts w:cs="Arial"/>
                <w:sz w:val="16"/>
                <w:szCs w:val="16"/>
              </w:rPr>
              <w:t xml:space="preserve"> Findings</w:t>
            </w:r>
          </w:p>
        </w:tc>
        <w:tc>
          <w:tcPr>
            <w:tcW w:w="672" w:type="dxa"/>
            <w:vAlign w:val="center"/>
          </w:tcPr>
          <w:p w14:paraId="131BC146" w14:textId="77777777" w:rsidR="000B7CB4" w:rsidRPr="008B3F50" w:rsidRDefault="000B7CB4" w:rsidP="00FE054C">
            <w:pPr>
              <w:jc w:val="center"/>
              <w:rPr>
                <w:rFonts w:cs="Arial"/>
                <w:sz w:val="16"/>
                <w:szCs w:val="16"/>
              </w:rPr>
            </w:pPr>
            <w:r w:rsidRPr="008B3F50">
              <w:rPr>
                <w:rFonts w:cs="Arial"/>
                <w:sz w:val="16"/>
                <w:szCs w:val="16"/>
              </w:rPr>
              <w:t>Prior Findings</w:t>
            </w:r>
          </w:p>
        </w:tc>
        <w:tc>
          <w:tcPr>
            <w:tcW w:w="810" w:type="dxa"/>
            <w:vAlign w:val="center"/>
          </w:tcPr>
          <w:p w14:paraId="2AD24F68" w14:textId="55CAF325" w:rsidR="000B7CB4" w:rsidRPr="001241B8" w:rsidRDefault="000B7CB4" w:rsidP="00AC51F3">
            <w:pPr>
              <w:jc w:val="center"/>
              <w:rPr>
                <w:rFonts w:cs="Arial"/>
                <w:sz w:val="16"/>
                <w:szCs w:val="16"/>
              </w:rPr>
            </w:pPr>
            <w:r w:rsidRPr="001241B8">
              <w:rPr>
                <w:rFonts w:cs="Arial"/>
                <w:sz w:val="16"/>
                <w:szCs w:val="16"/>
              </w:rPr>
              <w:t>CAP In Process</w:t>
            </w:r>
            <w:r w:rsidR="00341F7F" w:rsidRPr="001241B8">
              <w:rPr>
                <w:rFonts w:cs="Arial"/>
                <w:sz w:val="16"/>
                <w:szCs w:val="16"/>
              </w:rPr>
              <w:t xml:space="preserve"> </w:t>
            </w:r>
          </w:p>
        </w:tc>
        <w:tc>
          <w:tcPr>
            <w:tcW w:w="1080" w:type="dxa"/>
            <w:vAlign w:val="center"/>
          </w:tcPr>
          <w:p w14:paraId="613D0C5D" w14:textId="77777777" w:rsidR="000B7CB4" w:rsidRPr="001241B8" w:rsidRDefault="000B7CB4" w:rsidP="00FE054C">
            <w:pPr>
              <w:jc w:val="center"/>
              <w:rPr>
                <w:rFonts w:cs="Arial"/>
                <w:sz w:val="16"/>
                <w:szCs w:val="16"/>
              </w:rPr>
            </w:pPr>
            <w:r w:rsidRPr="001241B8">
              <w:rPr>
                <w:rFonts w:cs="Arial"/>
                <w:sz w:val="16"/>
                <w:szCs w:val="16"/>
              </w:rPr>
              <w:t xml:space="preserve"> CAP Implemented</w:t>
            </w:r>
            <w:r w:rsidR="00800D92" w:rsidRPr="001241B8">
              <w:rPr>
                <w:rFonts w:cs="Arial"/>
                <w:sz w:val="16"/>
                <w:szCs w:val="16"/>
                <w:vertAlign w:val="superscript"/>
              </w:rPr>
              <w:t>1</w:t>
            </w:r>
          </w:p>
        </w:tc>
        <w:tc>
          <w:tcPr>
            <w:tcW w:w="879" w:type="dxa"/>
            <w:vAlign w:val="center"/>
          </w:tcPr>
          <w:p w14:paraId="7E1045D7" w14:textId="77777777" w:rsidR="000B7CB4" w:rsidRPr="001241B8" w:rsidRDefault="000B7CB4" w:rsidP="00FE054C">
            <w:pPr>
              <w:jc w:val="center"/>
              <w:rPr>
                <w:rFonts w:cs="Arial"/>
                <w:sz w:val="16"/>
                <w:szCs w:val="16"/>
              </w:rPr>
            </w:pPr>
            <w:r w:rsidRPr="001241B8">
              <w:rPr>
                <w:rFonts w:cs="Arial"/>
                <w:sz w:val="16"/>
                <w:szCs w:val="16"/>
              </w:rPr>
              <w:t>Un-resolved</w:t>
            </w:r>
          </w:p>
        </w:tc>
        <w:tc>
          <w:tcPr>
            <w:tcW w:w="831" w:type="dxa"/>
            <w:vAlign w:val="center"/>
          </w:tcPr>
          <w:p w14:paraId="51544530" w14:textId="77777777" w:rsidR="000B7CB4" w:rsidRPr="001241B8" w:rsidRDefault="000B7CB4" w:rsidP="000900A8">
            <w:pPr>
              <w:jc w:val="center"/>
              <w:rPr>
                <w:rFonts w:cs="Arial"/>
                <w:sz w:val="16"/>
                <w:szCs w:val="16"/>
              </w:rPr>
            </w:pPr>
            <w:r w:rsidRPr="001241B8">
              <w:rPr>
                <w:rFonts w:cs="Arial"/>
                <w:sz w:val="16"/>
                <w:szCs w:val="16"/>
              </w:rPr>
              <w:t>Resolved</w:t>
            </w:r>
            <w:r w:rsidR="000900A8" w:rsidRPr="001241B8">
              <w:rPr>
                <w:rFonts w:cs="Arial"/>
                <w:sz w:val="16"/>
                <w:szCs w:val="16"/>
                <w:vertAlign w:val="superscript"/>
              </w:rPr>
              <w:t>1</w:t>
            </w:r>
          </w:p>
        </w:tc>
      </w:tr>
      <w:tr w:rsidR="0092716A" w:rsidRPr="009F2941" w14:paraId="07E8CD3F" w14:textId="77777777" w:rsidTr="0092716A">
        <w:trPr>
          <w:jc w:val="center"/>
        </w:trPr>
        <w:tc>
          <w:tcPr>
            <w:tcW w:w="2604" w:type="dxa"/>
          </w:tcPr>
          <w:p w14:paraId="76F1AEE9" w14:textId="77777777" w:rsidR="000B7CB4" w:rsidRPr="009F2941" w:rsidRDefault="00BD74A8" w:rsidP="00495E52">
            <w:pPr>
              <w:rPr>
                <w:rFonts w:cs="Arial"/>
                <w:sz w:val="16"/>
                <w:szCs w:val="16"/>
              </w:rPr>
            </w:pPr>
            <w:r w:rsidRPr="009F2941">
              <w:rPr>
                <w:rFonts w:cs="Arial"/>
                <w:sz w:val="16"/>
                <w:szCs w:val="16"/>
              </w:rPr>
              <w:t>Human Services</w:t>
            </w:r>
            <w:r w:rsidR="000B7CB4" w:rsidRPr="009F2941">
              <w:rPr>
                <w:rFonts w:cs="Arial"/>
                <w:sz w:val="16"/>
                <w:szCs w:val="16"/>
              </w:rPr>
              <w:t xml:space="preserve"> (D</w:t>
            </w:r>
            <w:r w:rsidRPr="009F2941">
              <w:rPr>
                <w:rFonts w:cs="Arial"/>
                <w:sz w:val="16"/>
                <w:szCs w:val="16"/>
              </w:rPr>
              <w:t>HS</w:t>
            </w:r>
            <w:r w:rsidR="000B7CB4" w:rsidRPr="009F2941">
              <w:rPr>
                <w:rFonts w:cs="Arial"/>
                <w:sz w:val="16"/>
                <w:szCs w:val="16"/>
              </w:rPr>
              <w:t>)</w:t>
            </w:r>
          </w:p>
        </w:tc>
        <w:tc>
          <w:tcPr>
            <w:tcW w:w="858" w:type="dxa"/>
            <w:vAlign w:val="center"/>
          </w:tcPr>
          <w:p w14:paraId="30D026FE" w14:textId="01DA5A16" w:rsidR="000B7CB4" w:rsidRPr="00B43830" w:rsidRDefault="00B43830" w:rsidP="00495E52">
            <w:pPr>
              <w:jc w:val="center"/>
              <w:rPr>
                <w:rFonts w:cs="Arial"/>
                <w:sz w:val="16"/>
                <w:szCs w:val="16"/>
              </w:rPr>
            </w:pPr>
            <w:r w:rsidRPr="00B43830">
              <w:rPr>
                <w:rFonts w:cs="Arial"/>
                <w:sz w:val="16"/>
                <w:szCs w:val="16"/>
              </w:rPr>
              <w:t>51</w:t>
            </w:r>
          </w:p>
        </w:tc>
        <w:tc>
          <w:tcPr>
            <w:tcW w:w="990" w:type="dxa"/>
            <w:vAlign w:val="center"/>
          </w:tcPr>
          <w:p w14:paraId="3C74ABFA" w14:textId="5759B664" w:rsidR="000B7CB4" w:rsidRPr="00510819" w:rsidRDefault="00195CA4" w:rsidP="00495E52">
            <w:pPr>
              <w:jc w:val="center"/>
              <w:rPr>
                <w:rFonts w:cs="Arial"/>
                <w:sz w:val="16"/>
                <w:szCs w:val="16"/>
              </w:rPr>
            </w:pPr>
            <w:r>
              <w:rPr>
                <w:rFonts w:cs="Arial"/>
                <w:sz w:val="16"/>
                <w:szCs w:val="16"/>
              </w:rPr>
              <w:t>$40</w:t>
            </w:r>
            <w:r w:rsidR="003319CB">
              <w:rPr>
                <w:rFonts w:cs="Arial"/>
                <w:sz w:val="16"/>
                <w:szCs w:val="16"/>
              </w:rPr>
              <w:t>,411</w:t>
            </w:r>
          </w:p>
        </w:tc>
        <w:tc>
          <w:tcPr>
            <w:tcW w:w="678" w:type="dxa"/>
            <w:vAlign w:val="center"/>
          </w:tcPr>
          <w:p w14:paraId="62F65728" w14:textId="7B28AA76" w:rsidR="000B7CB4" w:rsidRPr="008B3F50" w:rsidRDefault="00163637" w:rsidP="00495E52">
            <w:pPr>
              <w:jc w:val="center"/>
              <w:rPr>
                <w:rFonts w:cs="Arial"/>
                <w:sz w:val="16"/>
                <w:szCs w:val="16"/>
              </w:rPr>
            </w:pPr>
            <w:r>
              <w:rPr>
                <w:rFonts w:cs="Arial"/>
                <w:sz w:val="16"/>
                <w:szCs w:val="16"/>
              </w:rPr>
              <w:t>6</w:t>
            </w:r>
          </w:p>
        </w:tc>
        <w:tc>
          <w:tcPr>
            <w:tcW w:w="672" w:type="dxa"/>
            <w:vAlign w:val="center"/>
          </w:tcPr>
          <w:p w14:paraId="1F7A825C" w14:textId="14B96968" w:rsidR="000B7CB4" w:rsidRPr="008B3F50" w:rsidRDefault="000229E6" w:rsidP="00495E52">
            <w:pPr>
              <w:jc w:val="center"/>
              <w:rPr>
                <w:rFonts w:cs="Arial"/>
                <w:sz w:val="16"/>
                <w:szCs w:val="16"/>
              </w:rPr>
            </w:pPr>
            <w:r>
              <w:rPr>
                <w:rFonts w:cs="Arial"/>
                <w:sz w:val="16"/>
                <w:szCs w:val="16"/>
              </w:rPr>
              <w:t>8</w:t>
            </w:r>
          </w:p>
        </w:tc>
        <w:tc>
          <w:tcPr>
            <w:tcW w:w="810" w:type="dxa"/>
            <w:vAlign w:val="center"/>
          </w:tcPr>
          <w:p w14:paraId="39E7BB52" w14:textId="3C996041" w:rsidR="00531A96" w:rsidRPr="00CD7D27" w:rsidRDefault="00CD7D27" w:rsidP="00495E52">
            <w:pPr>
              <w:jc w:val="center"/>
              <w:rPr>
                <w:rFonts w:cs="Arial"/>
                <w:sz w:val="16"/>
                <w:szCs w:val="16"/>
              </w:rPr>
            </w:pPr>
            <w:r w:rsidRPr="00CD7D27">
              <w:rPr>
                <w:rFonts w:cs="Arial"/>
                <w:sz w:val="16"/>
                <w:szCs w:val="16"/>
              </w:rPr>
              <w:t>3</w:t>
            </w:r>
          </w:p>
        </w:tc>
        <w:tc>
          <w:tcPr>
            <w:tcW w:w="1080" w:type="dxa"/>
            <w:vAlign w:val="center"/>
          </w:tcPr>
          <w:p w14:paraId="0A09FF9A" w14:textId="0C60B2CD" w:rsidR="00F75C63" w:rsidRPr="00CD7D27" w:rsidRDefault="00CD7D27" w:rsidP="00F75C63">
            <w:pPr>
              <w:jc w:val="center"/>
              <w:rPr>
                <w:rFonts w:cs="Arial"/>
                <w:sz w:val="16"/>
                <w:szCs w:val="16"/>
              </w:rPr>
            </w:pPr>
            <w:r w:rsidRPr="00CD7D27">
              <w:rPr>
                <w:rFonts w:cs="Arial"/>
                <w:sz w:val="16"/>
                <w:szCs w:val="16"/>
              </w:rPr>
              <w:t>11</w:t>
            </w:r>
          </w:p>
        </w:tc>
        <w:tc>
          <w:tcPr>
            <w:tcW w:w="879" w:type="dxa"/>
            <w:vAlign w:val="center"/>
          </w:tcPr>
          <w:p w14:paraId="3C9F5D02" w14:textId="10919A80" w:rsidR="007254BA" w:rsidRPr="00CD7D27" w:rsidRDefault="00587A59" w:rsidP="00E770AB">
            <w:pPr>
              <w:jc w:val="center"/>
              <w:rPr>
                <w:rFonts w:cs="Arial"/>
                <w:sz w:val="16"/>
                <w:szCs w:val="16"/>
              </w:rPr>
            </w:pPr>
            <w:r w:rsidRPr="00CD7D27">
              <w:rPr>
                <w:rFonts w:cs="Arial"/>
                <w:sz w:val="16"/>
                <w:szCs w:val="16"/>
              </w:rPr>
              <w:t>9</w:t>
            </w:r>
          </w:p>
        </w:tc>
        <w:tc>
          <w:tcPr>
            <w:tcW w:w="831" w:type="dxa"/>
            <w:vAlign w:val="center"/>
          </w:tcPr>
          <w:p w14:paraId="48BFFA0E" w14:textId="3CE0D5A0" w:rsidR="000B7CB4" w:rsidRPr="00CD7D27" w:rsidRDefault="00587A59" w:rsidP="00495E52">
            <w:pPr>
              <w:jc w:val="center"/>
              <w:rPr>
                <w:rFonts w:cs="Arial"/>
                <w:sz w:val="16"/>
                <w:szCs w:val="16"/>
              </w:rPr>
            </w:pPr>
            <w:r w:rsidRPr="00CD7D27">
              <w:rPr>
                <w:rFonts w:cs="Arial"/>
                <w:sz w:val="16"/>
                <w:szCs w:val="16"/>
              </w:rPr>
              <w:t>5</w:t>
            </w:r>
          </w:p>
        </w:tc>
      </w:tr>
      <w:tr w:rsidR="000D40DB" w:rsidRPr="009F2941" w14:paraId="0CC2FE7E" w14:textId="77777777" w:rsidTr="009A7E6F">
        <w:trPr>
          <w:jc w:val="center"/>
        </w:trPr>
        <w:tc>
          <w:tcPr>
            <w:tcW w:w="2604" w:type="dxa"/>
          </w:tcPr>
          <w:p w14:paraId="7D4301A6" w14:textId="77777777" w:rsidR="000D40DB" w:rsidRPr="009F2941" w:rsidRDefault="000D40DB" w:rsidP="009A7E6F">
            <w:pPr>
              <w:rPr>
                <w:rFonts w:cs="Arial"/>
                <w:sz w:val="16"/>
                <w:szCs w:val="16"/>
              </w:rPr>
            </w:pPr>
            <w:r>
              <w:rPr>
                <w:rFonts w:cs="Arial"/>
                <w:sz w:val="16"/>
                <w:szCs w:val="16"/>
              </w:rPr>
              <w:t>Budget</w:t>
            </w:r>
            <w:r w:rsidRPr="009F2941">
              <w:rPr>
                <w:rFonts w:cs="Arial"/>
                <w:sz w:val="16"/>
                <w:szCs w:val="16"/>
              </w:rPr>
              <w:t xml:space="preserve"> </w:t>
            </w:r>
            <w:r>
              <w:rPr>
                <w:rFonts w:cs="Arial"/>
                <w:sz w:val="16"/>
                <w:szCs w:val="16"/>
              </w:rPr>
              <w:t>(OB</w:t>
            </w:r>
            <w:r w:rsidRPr="009F2941">
              <w:rPr>
                <w:rFonts w:cs="Arial"/>
                <w:sz w:val="16"/>
                <w:szCs w:val="16"/>
              </w:rPr>
              <w:t>)</w:t>
            </w:r>
            <w:r w:rsidRPr="00622FD9">
              <w:rPr>
                <w:rFonts w:cs="Arial"/>
                <w:sz w:val="16"/>
                <w:szCs w:val="16"/>
                <w:vertAlign w:val="superscript"/>
              </w:rPr>
              <w:t>2</w:t>
            </w:r>
          </w:p>
        </w:tc>
        <w:tc>
          <w:tcPr>
            <w:tcW w:w="858" w:type="dxa"/>
            <w:vAlign w:val="center"/>
          </w:tcPr>
          <w:p w14:paraId="0EA33E1C" w14:textId="6F13C15D" w:rsidR="000D40DB" w:rsidRPr="00B43830" w:rsidRDefault="0081434F" w:rsidP="009A7E6F">
            <w:pPr>
              <w:jc w:val="center"/>
              <w:rPr>
                <w:rFonts w:cs="Arial"/>
                <w:sz w:val="16"/>
                <w:szCs w:val="16"/>
              </w:rPr>
            </w:pPr>
            <w:r>
              <w:rPr>
                <w:rFonts w:cs="Arial"/>
                <w:sz w:val="16"/>
                <w:szCs w:val="16"/>
              </w:rPr>
              <w:t>-</w:t>
            </w:r>
          </w:p>
        </w:tc>
        <w:tc>
          <w:tcPr>
            <w:tcW w:w="990" w:type="dxa"/>
            <w:vAlign w:val="center"/>
          </w:tcPr>
          <w:p w14:paraId="279274F1" w14:textId="27B6F49E" w:rsidR="000D40DB" w:rsidRPr="00510819" w:rsidRDefault="003319CB" w:rsidP="009A7E6F">
            <w:pPr>
              <w:jc w:val="center"/>
              <w:rPr>
                <w:rFonts w:cs="Arial"/>
                <w:sz w:val="16"/>
                <w:szCs w:val="16"/>
              </w:rPr>
            </w:pPr>
            <w:r>
              <w:rPr>
                <w:rFonts w:cs="Arial"/>
                <w:sz w:val="16"/>
                <w:szCs w:val="16"/>
              </w:rPr>
              <w:t>-</w:t>
            </w:r>
          </w:p>
        </w:tc>
        <w:tc>
          <w:tcPr>
            <w:tcW w:w="678" w:type="dxa"/>
            <w:vAlign w:val="center"/>
          </w:tcPr>
          <w:p w14:paraId="389D00F1"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7A39EAA6"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1AEBDEFD" w14:textId="1BC4A760" w:rsidR="000D40DB" w:rsidRPr="006E2660" w:rsidRDefault="006E2660" w:rsidP="009A7E6F">
            <w:pPr>
              <w:jc w:val="center"/>
              <w:rPr>
                <w:rFonts w:cs="Arial"/>
                <w:sz w:val="16"/>
                <w:szCs w:val="16"/>
              </w:rPr>
            </w:pPr>
            <w:r>
              <w:rPr>
                <w:rFonts w:cs="Arial"/>
                <w:sz w:val="16"/>
                <w:szCs w:val="16"/>
              </w:rPr>
              <w:t>0</w:t>
            </w:r>
          </w:p>
        </w:tc>
        <w:tc>
          <w:tcPr>
            <w:tcW w:w="1080" w:type="dxa"/>
            <w:vAlign w:val="center"/>
          </w:tcPr>
          <w:p w14:paraId="65D64CFA" w14:textId="0FB941EE" w:rsidR="000D40DB" w:rsidRPr="006E2660" w:rsidRDefault="006E2660" w:rsidP="009A7E6F">
            <w:pPr>
              <w:jc w:val="center"/>
              <w:rPr>
                <w:rFonts w:cs="Arial"/>
                <w:sz w:val="16"/>
                <w:szCs w:val="16"/>
              </w:rPr>
            </w:pPr>
            <w:r>
              <w:rPr>
                <w:rFonts w:cs="Arial"/>
                <w:sz w:val="16"/>
                <w:szCs w:val="16"/>
              </w:rPr>
              <w:t>5</w:t>
            </w:r>
          </w:p>
        </w:tc>
        <w:tc>
          <w:tcPr>
            <w:tcW w:w="879" w:type="dxa"/>
            <w:vAlign w:val="center"/>
          </w:tcPr>
          <w:p w14:paraId="6953EE15" w14:textId="46D93129" w:rsidR="000D40DB" w:rsidRPr="006E2660" w:rsidRDefault="006E2660" w:rsidP="009A7E6F">
            <w:pPr>
              <w:jc w:val="center"/>
              <w:rPr>
                <w:rFonts w:cs="Arial"/>
                <w:sz w:val="16"/>
                <w:szCs w:val="16"/>
              </w:rPr>
            </w:pPr>
            <w:r>
              <w:rPr>
                <w:rFonts w:cs="Arial"/>
                <w:sz w:val="16"/>
                <w:szCs w:val="16"/>
              </w:rPr>
              <w:t>3</w:t>
            </w:r>
          </w:p>
        </w:tc>
        <w:tc>
          <w:tcPr>
            <w:tcW w:w="831" w:type="dxa"/>
            <w:vAlign w:val="center"/>
          </w:tcPr>
          <w:p w14:paraId="53E17E9C" w14:textId="4B13217F" w:rsidR="000D40DB" w:rsidRPr="006E2660" w:rsidRDefault="006E2660" w:rsidP="009A7E6F">
            <w:pPr>
              <w:jc w:val="center"/>
              <w:rPr>
                <w:rFonts w:cs="Arial"/>
                <w:sz w:val="16"/>
                <w:szCs w:val="16"/>
              </w:rPr>
            </w:pPr>
            <w:r>
              <w:rPr>
                <w:rFonts w:cs="Arial"/>
                <w:sz w:val="16"/>
                <w:szCs w:val="16"/>
              </w:rPr>
              <w:t>2</w:t>
            </w:r>
          </w:p>
        </w:tc>
      </w:tr>
      <w:tr w:rsidR="000D40DB" w:rsidRPr="009F2941" w14:paraId="0278767B" w14:textId="77777777" w:rsidTr="009A7E6F">
        <w:trPr>
          <w:jc w:val="center"/>
        </w:trPr>
        <w:tc>
          <w:tcPr>
            <w:tcW w:w="2604" w:type="dxa"/>
          </w:tcPr>
          <w:p w14:paraId="2FA9D6C1" w14:textId="77777777" w:rsidR="000D40DB" w:rsidRPr="009F2941" w:rsidRDefault="000D40DB" w:rsidP="009A7E6F">
            <w:pPr>
              <w:rPr>
                <w:rFonts w:cs="Arial"/>
                <w:sz w:val="16"/>
                <w:szCs w:val="16"/>
              </w:rPr>
            </w:pPr>
            <w:r w:rsidRPr="00963658">
              <w:rPr>
                <w:rFonts w:cs="Arial"/>
                <w:sz w:val="16"/>
                <w:szCs w:val="16"/>
              </w:rPr>
              <w:t>Agriculture (PDA)</w:t>
            </w:r>
          </w:p>
        </w:tc>
        <w:tc>
          <w:tcPr>
            <w:tcW w:w="858" w:type="dxa"/>
            <w:vAlign w:val="center"/>
          </w:tcPr>
          <w:p w14:paraId="21A07FAF" w14:textId="191BA728" w:rsidR="000D40DB" w:rsidRPr="00B43830" w:rsidRDefault="00394BB3" w:rsidP="009A7E6F">
            <w:pPr>
              <w:jc w:val="center"/>
              <w:rPr>
                <w:rFonts w:cs="Arial"/>
                <w:sz w:val="16"/>
                <w:szCs w:val="16"/>
              </w:rPr>
            </w:pPr>
            <w:r>
              <w:rPr>
                <w:rFonts w:cs="Arial"/>
                <w:sz w:val="16"/>
                <w:szCs w:val="16"/>
              </w:rPr>
              <w:t>26</w:t>
            </w:r>
          </w:p>
        </w:tc>
        <w:tc>
          <w:tcPr>
            <w:tcW w:w="990" w:type="dxa"/>
            <w:vAlign w:val="center"/>
          </w:tcPr>
          <w:p w14:paraId="254F20B0" w14:textId="63C42AAC" w:rsidR="000D40DB" w:rsidRPr="004F17FA" w:rsidRDefault="008536DF" w:rsidP="009A7E6F">
            <w:pPr>
              <w:jc w:val="center"/>
              <w:rPr>
                <w:rFonts w:cs="Arial"/>
                <w:sz w:val="16"/>
                <w:szCs w:val="16"/>
              </w:rPr>
            </w:pPr>
            <w:r>
              <w:rPr>
                <w:rFonts w:cs="Arial"/>
                <w:sz w:val="16"/>
                <w:szCs w:val="16"/>
              </w:rPr>
              <w:t>$208</w:t>
            </w:r>
          </w:p>
        </w:tc>
        <w:tc>
          <w:tcPr>
            <w:tcW w:w="678" w:type="dxa"/>
            <w:vAlign w:val="center"/>
          </w:tcPr>
          <w:p w14:paraId="67A5B7AF"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5B8493CF" w14:textId="77777777" w:rsidR="000D40DB" w:rsidRPr="008B3F50" w:rsidRDefault="000D40DB" w:rsidP="009A7E6F">
            <w:pPr>
              <w:jc w:val="center"/>
              <w:rPr>
                <w:rFonts w:cs="Arial"/>
                <w:sz w:val="16"/>
                <w:szCs w:val="16"/>
              </w:rPr>
            </w:pPr>
            <w:r>
              <w:rPr>
                <w:rFonts w:cs="Arial"/>
                <w:sz w:val="16"/>
                <w:szCs w:val="16"/>
              </w:rPr>
              <w:t>1</w:t>
            </w:r>
          </w:p>
        </w:tc>
        <w:tc>
          <w:tcPr>
            <w:tcW w:w="810" w:type="dxa"/>
            <w:vAlign w:val="center"/>
          </w:tcPr>
          <w:p w14:paraId="082740DF" w14:textId="1987E4B4" w:rsidR="000D40DB" w:rsidRPr="00CD7D27" w:rsidRDefault="0044307C" w:rsidP="009A7E6F">
            <w:pPr>
              <w:jc w:val="center"/>
              <w:rPr>
                <w:rFonts w:cs="Arial"/>
                <w:sz w:val="16"/>
                <w:szCs w:val="16"/>
              </w:rPr>
            </w:pPr>
            <w:r w:rsidRPr="00CD7D27">
              <w:rPr>
                <w:rFonts w:cs="Arial"/>
                <w:sz w:val="16"/>
                <w:szCs w:val="16"/>
              </w:rPr>
              <w:t>2</w:t>
            </w:r>
          </w:p>
        </w:tc>
        <w:tc>
          <w:tcPr>
            <w:tcW w:w="1080" w:type="dxa"/>
            <w:vAlign w:val="center"/>
          </w:tcPr>
          <w:p w14:paraId="64F0683A" w14:textId="0D5D7B06" w:rsidR="000D40DB" w:rsidRPr="00CD7D27" w:rsidRDefault="0044307C" w:rsidP="009A7E6F">
            <w:pPr>
              <w:jc w:val="center"/>
              <w:rPr>
                <w:rFonts w:cs="Arial"/>
                <w:sz w:val="16"/>
                <w:szCs w:val="16"/>
              </w:rPr>
            </w:pPr>
            <w:r w:rsidRPr="00CD7D27">
              <w:rPr>
                <w:rFonts w:cs="Arial"/>
                <w:sz w:val="16"/>
                <w:szCs w:val="16"/>
              </w:rPr>
              <w:t>3</w:t>
            </w:r>
          </w:p>
        </w:tc>
        <w:tc>
          <w:tcPr>
            <w:tcW w:w="879" w:type="dxa"/>
            <w:vAlign w:val="center"/>
          </w:tcPr>
          <w:p w14:paraId="75DB6244" w14:textId="56456068" w:rsidR="000D40DB" w:rsidRPr="00CD7D27" w:rsidRDefault="0044307C" w:rsidP="009A7E6F">
            <w:pPr>
              <w:jc w:val="center"/>
              <w:rPr>
                <w:rFonts w:cs="Arial"/>
                <w:sz w:val="16"/>
                <w:szCs w:val="16"/>
              </w:rPr>
            </w:pPr>
            <w:r w:rsidRPr="00CD7D27">
              <w:rPr>
                <w:rFonts w:cs="Arial"/>
                <w:sz w:val="16"/>
                <w:szCs w:val="16"/>
              </w:rPr>
              <w:t>2</w:t>
            </w:r>
          </w:p>
        </w:tc>
        <w:tc>
          <w:tcPr>
            <w:tcW w:w="831" w:type="dxa"/>
            <w:vAlign w:val="center"/>
          </w:tcPr>
          <w:p w14:paraId="7C55CBCD" w14:textId="3E905DB5" w:rsidR="000D40DB" w:rsidRPr="00CD7D27" w:rsidRDefault="0044307C" w:rsidP="009A7E6F">
            <w:pPr>
              <w:jc w:val="center"/>
              <w:rPr>
                <w:rFonts w:cs="Arial"/>
                <w:sz w:val="16"/>
                <w:szCs w:val="16"/>
              </w:rPr>
            </w:pPr>
            <w:r w:rsidRPr="00CD7D27">
              <w:rPr>
                <w:rFonts w:cs="Arial"/>
                <w:sz w:val="16"/>
                <w:szCs w:val="16"/>
              </w:rPr>
              <w:t>3</w:t>
            </w:r>
          </w:p>
        </w:tc>
      </w:tr>
      <w:tr w:rsidR="000D40DB" w:rsidRPr="009F2941" w14:paraId="28F1EDBD" w14:textId="77777777" w:rsidTr="009A7E6F">
        <w:trPr>
          <w:jc w:val="center"/>
        </w:trPr>
        <w:tc>
          <w:tcPr>
            <w:tcW w:w="2604" w:type="dxa"/>
          </w:tcPr>
          <w:p w14:paraId="3B2AD7DB" w14:textId="77777777" w:rsidR="000D40DB" w:rsidRPr="009F2941" w:rsidRDefault="000D40DB" w:rsidP="009A7E6F">
            <w:pPr>
              <w:rPr>
                <w:rFonts w:cs="Arial"/>
                <w:sz w:val="16"/>
                <w:szCs w:val="16"/>
              </w:rPr>
            </w:pPr>
            <w:r w:rsidRPr="00963658">
              <w:rPr>
                <w:rFonts w:cs="Arial"/>
                <w:sz w:val="16"/>
                <w:szCs w:val="16"/>
              </w:rPr>
              <w:t>Agi</w:t>
            </w:r>
            <w:r>
              <w:rPr>
                <w:rFonts w:cs="Arial"/>
                <w:sz w:val="16"/>
                <w:szCs w:val="16"/>
              </w:rPr>
              <w:t>ng</w:t>
            </w:r>
            <w:r w:rsidRPr="00963658">
              <w:rPr>
                <w:rFonts w:cs="Arial"/>
                <w:sz w:val="16"/>
                <w:szCs w:val="16"/>
              </w:rPr>
              <w:t xml:space="preserve"> (PD</w:t>
            </w:r>
            <w:r>
              <w:rPr>
                <w:rFonts w:cs="Arial"/>
                <w:sz w:val="16"/>
                <w:szCs w:val="16"/>
              </w:rPr>
              <w:t>O</w:t>
            </w:r>
            <w:r w:rsidRPr="00963658">
              <w:rPr>
                <w:rFonts w:cs="Arial"/>
                <w:sz w:val="16"/>
                <w:szCs w:val="16"/>
              </w:rPr>
              <w:t>A)</w:t>
            </w:r>
          </w:p>
        </w:tc>
        <w:tc>
          <w:tcPr>
            <w:tcW w:w="858" w:type="dxa"/>
            <w:vAlign w:val="center"/>
          </w:tcPr>
          <w:p w14:paraId="75A7BE87" w14:textId="5262E6D7" w:rsidR="000D40DB" w:rsidRPr="00B43830" w:rsidRDefault="001646B0" w:rsidP="009A7E6F">
            <w:pPr>
              <w:jc w:val="center"/>
              <w:rPr>
                <w:rFonts w:cs="Arial"/>
                <w:sz w:val="16"/>
                <w:szCs w:val="16"/>
              </w:rPr>
            </w:pPr>
            <w:r>
              <w:rPr>
                <w:rFonts w:cs="Arial"/>
                <w:sz w:val="16"/>
                <w:szCs w:val="16"/>
              </w:rPr>
              <w:t>20</w:t>
            </w:r>
          </w:p>
        </w:tc>
        <w:tc>
          <w:tcPr>
            <w:tcW w:w="990" w:type="dxa"/>
            <w:vAlign w:val="center"/>
          </w:tcPr>
          <w:p w14:paraId="3F45364E" w14:textId="3796C713" w:rsidR="000D40DB" w:rsidRPr="00510819" w:rsidRDefault="008536DF" w:rsidP="009A7E6F">
            <w:pPr>
              <w:jc w:val="center"/>
              <w:rPr>
                <w:rFonts w:cs="Arial"/>
                <w:sz w:val="16"/>
                <w:szCs w:val="16"/>
              </w:rPr>
            </w:pPr>
            <w:r>
              <w:rPr>
                <w:rFonts w:cs="Arial"/>
                <w:sz w:val="16"/>
                <w:szCs w:val="16"/>
              </w:rPr>
              <w:t>$112</w:t>
            </w:r>
          </w:p>
        </w:tc>
        <w:tc>
          <w:tcPr>
            <w:tcW w:w="678" w:type="dxa"/>
            <w:vAlign w:val="center"/>
          </w:tcPr>
          <w:p w14:paraId="5D413283" w14:textId="77777777" w:rsidR="000D40DB" w:rsidRPr="008B3F50" w:rsidRDefault="000D40DB" w:rsidP="009A7E6F">
            <w:pPr>
              <w:jc w:val="center"/>
              <w:rPr>
                <w:rFonts w:cs="Arial"/>
                <w:sz w:val="16"/>
                <w:szCs w:val="16"/>
              </w:rPr>
            </w:pPr>
            <w:r>
              <w:rPr>
                <w:rFonts w:cs="Arial"/>
                <w:sz w:val="16"/>
                <w:szCs w:val="16"/>
              </w:rPr>
              <w:t>4</w:t>
            </w:r>
          </w:p>
        </w:tc>
        <w:tc>
          <w:tcPr>
            <w:tcW w:w="672" w:type="dxa"/>
            <w:vAlign w:val="center"/>
          </w:tcPr>
          <w:p w14:paraId="293BC62D" w14:textId="77777777" w:rsidR="000D40DB" w:rsidRPr="008B3F50" w:rsidRDefault="000D40DB" w:rsidP="009A7E6F">
            <w:pPr>
              <w:jc w:val="center"/>
              <w:rPr>
                <w:rFonts w:cs="Arial"/>
                <w:sz w:val="16"/>
                <w:szCs w:val="16"/>
              </w:rPr>
            </w:pPr>
            <w:r>
              <w:rPr>
                <w:rFonts w:cs="Arial"/>
                <w:sz w:val="16"/>
                <w:szCs w:val="16"/>
              </w:rPr>
              <w:t>0</w:t>
            </w:r>
          </w:p>
        </w:tc>
        <w:tc>
          <w:tcPr>
            <w:tcW w:w="810" w:type="dxa"/>
            <w:vAlign w:val="center"/>
          </w:tcPr>
          <w:p w14:paraId="752E661D" w14:textId="5DFE29A3" w:rsidR="000D40DB" w:rsidRPr="00CD7D27" w:rsidRDefault="00AC3424" w:rsidP="009A7E6F">
            <w:pPr>
              <w:jc w:val="center"/>
              <w:rPr>
                <w:rFonts w:cs="Arial"/>
                <w:sz w:val="16"/>
                <w:szCs w:val="16"/>
              </w:rPr>
            </w:pPr>
            <w:r w:rsidRPr="00CD7D27">
              <w:rPr>
                <w:rFonts w:cs="Arial"/>
                <w:sz w:val="16"/>
                <w:szCs w:val="16"/>
              </w:rPr>
              <w:t>3</w:t>
            </w:r>
          </w:p>
        </w:tc>
        <w:tc>
          <w:tcPr>
            <w:tcW w:w="1080" w:type="dxa"/>
            <w:vAlign w:val="center"/>
          </w:tcPr>
          <w:p w14:paraId="10106877" w14:textId="7A90406E" w:rsidR="000D40DB" w:rsidRPr="00CD7D27" w:rsidRDefault="00AC3424" w:rsidP="009A7E6F">
            <w:pPr>
              <w:jc w:val="center"/>
              <w:rPr>
                <w:rFonts w:cs="Arial"/>
                <w:sz w:val="16"/>
                <w:szCs w:val="16"/>
              </w:rPr>
            </w:pPr>
            <w:r w:rsidRPr="00CD7D27">
              <w:rPr>
                <w:rFonts w:cs="Arial"/>
                <w:sz w:val="16"/>
                <w:szCs w:val="16"/>
              </w:rPr>
              <w:t>1</w:t>
            </w:r>
          </w:p>
        </w:tc>
        <w:tc>
          <w:tcPr>
            <w:tcW w:w="879" w:type="dxa"/>
            <w:vAlign w:val="center"/>
          </w:tcPr>
          <w:p w14:paraId="60844F81" w14:textId="18702CA6" w:rsidR="000D40DB" w:rsidRPr="00CD7D27" w:rsidRDefault="00587A59" w:rsidP="009A7E6F">
            <w:pPr>
              <w:jc w:val="center"/>
              <w:rPr>
                <w:rFonts w:cs="Arial"/>
                <w:sz w:val="16"/>
                <w:szCs w:val="16"/>
              </w:rPr>
            </w:pPr>
            <w:r w:rsidRPr="00CD7D27">
              <w:rPr>
                <w:rFonts w:cs="Arial"/>
                <w:sz w:val="16"/>
                <w:szCs w:val="16"/>
              </w:rPr>
              <w:t>4</w:t>
            </w:r>
          </w:p>
        </w:tc>
        <w:tc>
          <w:tcPr>
            <w:tcW w:w="831" w:type="dxa"/>
            <w:vAlign w:val="center"/>
          </w:tcPr>
          <w:p w14:paraId="4EEB037F" w14:textId="226DA7C2" w:rsidR="000D40DB" w:rsidRPr="00CD7D27" w:rsidRDefault="00587A59" w:rsidP="009A7E6F">
            <w:pPr>
              <w:jc w:val="center"/>
              <w:rPr>
                <w:rFonts w:cs="Arial"/>
                <w:sz w:val="16"/>
                <w:szCs w:val="16"/>
              </w:rPr>
            </w:pPr>
            <w:r w:rsidRPr="00CD7D27">
              <w:rPr>
                <w:rFonts w:cs="Arial"/>
                <w:sz w:val="16"/>
                <w:szCs w:val="16"/>
              </w:rPr>
              <w:t>0</w:t>
            </w:r>
          </w:p>
        </w:tc>
      </w:tr>
      <w:tr w:rsidR="004C6CFE" w:rsidRPr="009F2941" w14:paraId="59DDB350" w14:textId="77777777" w:rsidTr="009A7E6F">
        <w:trPr>
          <w:jc w:val="center"/>
        </w:trPr>
        <w:tc>
          <w:tcPr>
            <w:tcW w:w="2604" w:type="dxa"/>
          </w:tcPr>
          <w:p w14:paraId="6B4F9923" w14:textId="77777777" w:rsidR="004C6CFE" w:rsidRPr="009F2941" w:rsidRDefault="004C6CFE" w:rsidP="009A7E6F">
            <w:pPr>
              <w:rPr>
                <w:rFonts w:cs="Arial"/>
                <w:sz w:val="16"/>
                <w:szCs w:val="16"/>
              </w:rPr>
            </w:pPr>
            <w:r>
              <w:rPr>
                <w:rFonts w:cs="Arial"/>
                <w:sz w:val="16"/>
                <w:szCs w:val="16"/>
              </w:rPr>
              <w:t>Education (PDE)</w:t>
            </w:r>
          </w:p>
        </w:tc>
        <w:tc>
          <w:tcPr>
            <w:tcW w:w="858" w:type="dxa"/>
            <w:vAlign w:val="center"/>
          </w:tcPr>
          <w:p w14:paraId="67B2BE69" w14:textId="1598A1CC" w:rsidR="004C6CFE" w:rsidRPr="00B43830" w:rsidRDefault="005C7636" w:rsidP="009A7E6F">
            <w:pPr>
              <w:jc w:val="center"/>
              <w:rPr>
                <w:rFonts w:cs="Arial"/>
                <w:sz w:val="16"/>
                <w:szCs w:val="16"/>
              </w:rPr>
            </w:pPr>
            <w:r>
              <w:rPr>
                <w:rFonts w:cs="Arial"/>
                <w:sz w:val="16"/>
                <w:szCs w:val="16"/>
              </w:rPr>
              <w:t>47</w:t>
            </w:r>
          </w:p>
        </w:tc>
        <w:tc>
          <w:tcPr>
            <w:tcW w:w="990" w:type="dxa"/>
            <w:vAlign w:val="center"/>
          </w:tcPr>
          <w:p w14:paraId="4F3FB529" w14:textId="253724C3" w:rsidR="004C6CFE" w:rsidRPr="00510819" w:rsidRDefault="00FB171E" w:rsidP="009A7E6F">
            <w:pPr>
              <w:jc w:val="center"/>
              <w:rPr>
                <w:rFonts w:cs="Arial"/>
                <w:sz w:val="16"/>
                <w:szCs w:val="16"/>
              </w:rPr>
            </w:pPr>
            <w:r>
              <w:rPr>
                <w:rFonts w:cs="Arial"/>
                <w:sz w:val="16"/>
                <w:szCs w:val="16"/>
              </w:rPr>
              <w:t>$4,863</w:t>
            </w:r>
          </w:p>
        </w:tc>
        <w:tc>
          <w:tcPr>
            <w:tcW w:w="678" w:type="dxa"/>
            <w:vAlign w:val="center"/>
          </w:tcPr>
          <w:p w14:paraId="5A15B8C4" w14:textId="77777777" w:rsidR="004C6CFE" w:rsidRPr="008B3F50" w:rsidRDefault="004C6CFE" w:rsidP="009A7E6F">
            <w:pPr>
              <w:jc w:val="center"/>
              <w:rPr>
                <w:rFonts w:cs="Arial"/>
                <w:sz w:val="16"/>
                <w:szCs w:val="16"/>
              </w:rPr>
            </w:pPr>
            <w:r>
              <w:rPr>
                <w:rFonts w:cs="Arial"/>
                <w:sz w:val="16"/>
                <w:szCs w:val="16"/>
              </w:rPr>
              <w:t>3</w:t>
            </w:r>
          </w:p>
        </w:tc>
        <w:tc>
          <w:tcPr>
            <w:tcW w:w="672" w:type="dxa"/>
            <w:vAlign w:val="center"/>
          </w:tcPr>
          <w:p w14:paraId="0E5E0D00" w14:textId="77777777" w:rsidR="004C6CFE" w:rsidRPr="008B3F50" w:rsidRDefault="004C6CFE" w:rsidP="009A7E6F">
            <w:pPr>
              <w:jc w:val="center"/>
              <w:rPr>
                <w:rFonts w:cs="Arial"/>
                <w:sz w:val="16"/>
                <w:szCs w:val="16"/>
              </w:rPr>
            </w:pPr>
            <w:r>
              <w:rPr>
                <w:rFonts w:cs="Arial"/>
                <w:sz w:val="16"/>
                <w:szCs w:val="16"/>
              </w:rPr>
              <w:t>1</w:t>
            </w:r>
          </w:p>
        </w:tc>
        <w:tc>
          <w:tcPr>
            <w:tcW w:w="810" w:type="dxa"/>
            <w:vAlign w:val="center"/>
          </w:tcPr>
          <w:p w14:paraId="49256BA7" w14:textId="4367C01F" w:rsidR="004C6CFE" w:rsidRPr="001241B8" w:rsidRDefault="0044307C" w:rsidP="009A7E6F">
            <w:pPr>
              <w:jc w:val="center"/>
              <w:rPr>
                <w:rFonts w:cs="Arial"/>
                <w:sz w:val="16"/>
                <w:szCs w:val="16"/>
              </w:rPr>
            </w:pPr>
            <w:r>
              <w:rPr>
                <w:rFonts w:cs="Arial"/>
                <w:sz w:val="16"/>
                <w:szCs w:val="16"/>
              </w:rPr>
              <w:t>0</w:t>
            </w:r>
          </w:p>
        </w:tc>
        <w:tc>
          <w:tcPr>
            <w:tcW w:w="1080" w:type="dxa"/>
            <w:vAlign w:val="center"/>
          </w:tcPr>
          <w:p w14:paraId="3B9FB76A" w14:textId="7E423728" w:rsidR="004C6CFE" w:rsidRPr="001241B8" w:rsidRDefault="0044307C" w:rsidP="009A7E6F">
            <w:pPr>
              <w:jc w:val="center"/>
              <w:rPr>
                <w:rFonts w:cs="Arial"/>
                <w:sz w:val="16"/>
                <w:szCs w:val="16"/>
              </w:rPr>
            </w:pPr>
            <w:r>
              <w:rPr>
                <w:rFonts w:cs="Arial"/>
                <w:sz w:val="16"/>
                <w:szCs w:val="16"/>
              </w:rPr>
              <w:t>4</w:t>
            </w:r>
          </w:p>
        </w:tc>
        <w:tc>
          <w:tcPr>
            <w:tcW w:w="879" w:type="dxa"/>
            <w:vAlign w:val="center"/>
          </w:tcPr>
          <w:p w14:paraId="794C3DDD" w14:textId="4D4AE7D3" w:rsidR="004C6CFE" w:rsidRPr="00FF6B3F" w:rsidRDefault="0044307C" w:rsidP="009A7E6F">
            <w:pPr>
              <w:jc w:val="center"/>
              <w:rPr>
                <w:rFonts w:cs="Arial"/>
                <w:sz w:val="16"/>
                <w:szCs w:val="16"/>
              </w:rPr>
            </w:pPr>
            <w:r w:rsidRPr="00FF6B3F">
              <w:rPr>
                <w:rFonts w:cs="Arial"/>
                <w:sz w:val="16"/>
                <w:szCs w:val="16"/>
              </w:rPr>
              <w:t>3</w:t>
            </w:r>
          </w:p>
        </w:tc>
        <w:tc>
          <w:tcPr>
            <w:tcW w:w="831" w:type="dxa"/>
            <w:vAlign w:val="center"/>
          </w:tcPr>
          <w:p w14:paraId="7CEE37C0" w14:textId="7D741BCF" w:rsidR="004C6CFE" w:rsidRPr="00FF6B3F" w:rsidRDefault="0044307C" w:rsidP="009A7E6F">
            <w:pPr>
              <w:jc w:val="center"/>
              <w:rPr>
                <w:rFonts w:cs="Arial"/>
                <w:sz w:val="16"/>
                <w:szCs w:val="16"/>
              </w:rPr>
            </w:pPr>
            <w:r w:rsidRPr="00FF6B3F">
              <w:rPr>
                <w:rFonts w:cs="Arial"/>
                <w:sz w:val="16"/>
                <w:szCs w:val="16"/>
              </w:rPr>
              <w:t>1</w:t>
            </w:r>
          </w:p>
        </w:tc>
      </w:tr>
      <w:tr w:rsidR="00514C7C" w:rsidRPr="009F2941" w14:paraId="75A96D9B" w14:textId="77777777" w:rsidTr="00FC57D2">
        <w:trPr>
          <w:trHeight w:val="204"/>
          <w:jc w:val="center"/>
        </w:trPr>
        <w:tc>
          <w:tcPr>
            <w:tcW w:w="2604" w:type="dxa"/>
            <w:vAlign w:val="center"/>
          </w:tcPr>
          <w:p w14:paraId="3D05AD3C" w14:textId="77777777" w:rsidR="00514C7C" w:rsidRPr="009F2941" w:rsidRDefault="00514C7C" w:rsidP="00FC57D2">
            <w:pPr>
              <w:rPr>
                <w:rFonts w:cs="Arial"/>
                <w:sz w:val="16"/>
                <w:szCs w:val="16"/>
              </w:rPr>
            </w:pPr>
            <w:r w:rsidRPr="009F2941">
              <w:rPr>
                <w:rFonts w:cs="Arial"/>
                <w:sz w:val="16"/>
                <w:szCs w:val="16"/>
              </w:rPr>
              <w:t>Environmental Protection (DEP)</w:t>
            </w:r>
          </w:p>
        </w:tc>
        <w:tc>
          <w:tcPr>
            <w:tcW w:w="858" w:type="dxa"/>
            <w:vAlign w:val="center"/>
          </w:tcPr>
          <w:p w14:paraId="1DD3BE6D" w14:textId="0D0DC325" w:rsidR="00514C7C" w:rsidRPr="00B43830" w:rsidRDefault="003B1986" w:rsidP="00FC57D2">
            <w:pPr>
              <w:jc w:val="center"/>
              <w:rPr>
                <w:rFonts w:cs="Arial"/>
                <w:sz w:val="16"/>
                <w:szCs w:val="16"/>
              </w:rPr>
            </w:pPr>
            <w:r>
              <w:rPr>
                <w:rFonts w:cs="Arial"/>
                <w:sz w:val="16"/>
                <w:szCs w:val="16"/>
              </w:rPr>
              <w:t>32</w:t>
            </w:r>
          </w:p>
        </w:tc>
        <w:tc>
          <w:tcPr>
            <w:tcW w:w="990" w:type="dxa"/>
            <w:vAlign w:val="center"/>
          </w:tcPr>
          <w:p w14:paraId="5F3D1717" w14:textId="78DB336D" w:rsidR="00514C7C" w:rsidRPr="0063342A" w:rsidRDefault="00FB171E" w:rsidP="00FC57D2">
            <w:pPr>
              <w:jc w:val="center"/>
              <w:rPr>
                <w:rFonts w:cs="Arial"/>
                <w:sz w:val="16"/>
                <w:szCs w:val="16"/>
                <w:highlight w:val="yellow"/>
              </w:rPr>
            </w:pPr>
            <w:r w:rsidRPr="00FB171E">
              <w:rPr>
                <w:rFonts w:cs="Arial"/>
                <w:sz w:val="16"/>
                <w:szCs w:val="16"/>
              </w:rPr>
              <w:t>$132</w:t>
            </w:r>
          </w:p>
        </w:tc>
        <w:tc>
          <w:tcPr>
            <w:tcW w:w="678" w:type="dxa"/>
            <w:vAlign w:val="center"/>
          </w:tcPr>
          <w:p w14:paraId="45ABAFBC" w14:textId="7B11F674" w:rsidR="00514C7C" w:rsidRPr="008B3F50" w:rsidRDefault="00163637" w:rsidP="00FC57D2">
            <w:pPr>
              <w:jc w:val="center"/>
              <w:rPr>
                <w:rFonts w:cs="Arial"/>
                <w:sz w:val="16"/>
                <w:szCs w:val="16"/>
              </w:rPr>
            </w:pPr>
            <w:r>
              <w:rPr>
                <w:rFonts w:cs="Arial"/>
                <w:sz w:val="16"/>
                <w:szCs w:val="16"/>
              </w:rPr>
              <w:t>2</w:t>
            </w:r>
          </w:p>
        </w:tc>
        <w:tc>
          <w:tcPr>
            <w:tcW w:w="672" w:type="dxa"/>
            <w:vAlign w:val="center"/>
          </w:tcPr>
          <w:p w14:paraId="6681AC17" w14:textId="4C2247FB" w:rsidR="00514C7C" w:rsidRPr="008B3F50" w:rsidRDefault="00213D9F" w:rsidP="00FC57D2">
            <w:pPr>
              <w:jc w:val="center"/>
              <w:rPr>
                <w:rFonts w:cs="Arial"/>
                <w:sz w:val="16"/>
                <w:szCs w:val="16"/>
              </w:rPr>
            </w:pPr>
            <w:r>
              <w:rPr>
                <w:rFonts w:cs="Arial"/>
                <w:sz w:val="16"/>
                <w:szCs w:val="16"/>
              </w:rPr>
              <w:t>2</w:t>
            </w:r>
          </w:p>
        </w:tc>
        <w:tc>
          <w:tcPr>
            <w:tcW w:w="810" w:type="dxa"/>
            <w:vAlign w:val="center"/>
          </w:tcPr>
          <w:p w14:paraId="17B3E4AC" w14:textId="6A5BC411" w:rsidR="00514C7C" w:rsidRPr="001241B8" w:rsidRDefault="0044307C" w:rsidP="00FC57D2">
            <w:pPr>
              <w:jc w:val="center"/>
              <w:rPr>
                <w:rFonts w:cs="Arial"/>
                <w:sz w:val="16"/>
                <w:szCs w:val="16"/>
              </w:rPr>
            </w:pPr>
            <w:r>
              <w:rPr>
                <w:rFonts w:cs="Arial"/>
                <w:sz w:val="16"/>
                <w:szCs w:val="16"/>
              </w:rPr>
              <w:t>0</w:t>
            </w:r>
          </w:p>
        </w:tc>
        <w:tc>
          <w:tcPr>
            <w:tcW w:w="1080" w:type="dxa"/>
            <w:vAlign w:val="center"/>
          </w:tcPr>
          <w:p w14:paraId="6B5846B1" w14:textId="5D7DA15B" w:rsidR="00514C7C" w:rsidRPr="001241B8" w:rsidRDefault="0044307C" w:rsidP="00FC57D2">
            <w:pPr>
              <w:jc w:val="center"/>
              <w:rPr>
                <w:rFonts w:cs="Arial"/>
                <w:sz w:val="16"/>
                <w:szCs w:val="16"/>
              </w:rPr>
            </w:pPr>
            <w:r>
              <w:rPr>
                <w:rFonts w:cs="Arial"/>
                <w:sz w:val="16"/>
                <w:szCs w:val="16"/>
              </w:rPr>
              <w:t>4</w:t>
            </w:r>
          </w:p>
        </w:tc>
        <w:tc>
          <w:tcPr>
            <w:tcW w:w="879" w:type="dxa"/>
            <w:vAlign w:val="center"/>
          </w:tcPr>
          <w:p w14:paraId="349CD496" w14:textId="37A41074" w:rsidR="00514C7C" w:rsidRPr="00CD7D27" w:rsidRDefault="0044307C" w:rsidP="00FC57D2">
            <w:pPr>
              <w:jc w:val="center"/>
              <w:rPr>
                <w:rFonts w:cs="Arial"/>
                <w:sz w:val="16"/>
                <w:szCs w:val="16"/>
              </w:rPr>
            </w:pPr>
            <w:r w:rsidRPr="00CD7D27">
              <w:rPr>
                <w:rFonts w:cs="Arial"/>
                <w:sz w:val="16"/>
                <w:szCs w:val="16"/>
              </w:rPr>
              <w:t>2</w:t>
            </w:r>
          </w:p>
        </w:tc>
        <w:tc>
          <w:tcPr>
            <w:tcW w:w="831" w:type="dxa"/>
            <w:vAlign w:val="center"/>
          </w:tcPr>
          <w:p w14:paraId="7F9441B3" w14:textId="2C17F74D" w:rsidR="008F06DD" w:rsidRPr="00CD7D27" w:rsidRDefault="0044307C" w:rsidP="008F06DD">
            <w:pPr>
              <w:jc w:val="center"/>
              <w:rPr>
                <w:rFonts w:cs="Arial"/>
                <w:sz w:val="16"/>
                <w:szCs w:val="16"/>
              </w:rPr>
            </w:pPr>
            <w:r w:rsidRPr="00CD7D27">
              <w:rPr>
                <w:rFonts w:cs="Arial"/>
                <w:sz w:val="16"/>
                <w:szCs w:val="16"/>
              </w:rPr>
              <w:t>2</w:t>
            </w:r>
          </w:p>
        </w:tc>
      </w:tr>
      <w:tr w:rsidR="000F2135" w:rsidRPr="009F2941" w14:paraId="0DD1ACD9" w14:textId="77777777" w:rsidTr="00533641">
        <w:trPr>
          <w:jc w:val="center"/>
        </w:trPr>
        <w:tc>
          <w:tcPr>
            <w:tcW w:w="2604" w:type="dxa"/>
          </w:tcPr>
          <w:p w14:paraId="44361699" w14:textId="4FE22F28" w:rsidR="000F2135" w:rsidRPr="009F2941" w:rsidRDefault="001C5C08" w:rsidP="00963658">
            <w:pPr>
              <w:rPr>
                <w:rFonts w:cs="Arial"/>
                <w:sz w:val="16"/>
                <w:szCs w:val="16"/>
              </w:rPr>
            </w:pPr>
            <w:r>
              <w:rPr>
                <w:rFonts w:cs="Arial"/>
                <w:sz w:val="16"/>
                <w:szCs w:val="16"/>
              </w:rPr>
              <w:t>Health</w:t>
            </w:r>
            <w:r w:rsidRPr="009F2941">
              <w:rPr>
                <w:rFonts w:cs="Arial"/>
                <w:sz w:val="16"/>
                <w:szCs w:val="16"/>
              </w:rPr>
              <w:t xml:space="preserve"> (</w:t>
            </w:r>
            <w:r>
              <w:rPr>
                <w:rFonts w:cs="Arial"/>
                <w:sz w:val="16"/>
                <w:szCs w:val="16"/>
              </w:rPr>
              <w:t>DOH</w:t>
            </w:r>
            <w:r w:rsidRPr="009F2941">
              <w:rPr>
                <w:rFonts w:cs="Arial"/>
                <w:sz w:val="16"/>
                <w:szCs w:val="16"/>
              </w:rPr>
              <w:t>)</w:t>
            </w:r>
          </w:p>
        </w:tc>
        <w:tc>
          <w:tcPr>
            <w:tcW w:w="858" w:type="dxa"/>
            <w:vAlign w:val="center"/>
          </w:tcPr>
          <w:p w14:paraId="6A0DC711" w14:textId="59C73C52" w:rsidR="000F2135" w:rsidRPr="00B43830" w:rsidRDefault="000D1192" w:rsidP="00533641">
            <w:pPr>
              <w:jc w:val="center"/>
              <w:rPr>
                <w:rFonts w:cs="Arial"/>
                <w:sz w:val="16"/>
                <w:szCs w:val="16"/>
              </w:rPr>
            </w:pPr>
            <w:r>
              <w:rPr>
                <w:rFonts w:cs="Arial"/>
                <w:sz w:val="16"/>
                <w:szCs w:val="16"/>
              </w:rPr>
              <w:t>59</w:t>
            </w:r>
          </w:p>
        </w:tc>
        <w:tc>
          <w:tcPr>
            <w:tcW w:w="990" w:type="dxa"/>
            <w:vAlign w:val="center"/>
          </w:tcPr>
          <w:p w14:paraId="2D9ACF10" w14:textId="5CDF1607" w:rsidR="000F2135" w:rsidRPr="00510819" w:rsidRDefault="00CB69DD" w:rsidP="00533641">
            <w:pPr>
              <w:jc w:val="center"/>
              <w:rPr>
                <w:rFonts w:cs="Arial"/>
                <w:sz w:val="16"/>
                <w:szCs w:val="16"/>
              </w:rPr>
            </w:pPr>
            <w:r>
              <w:rPr>
                <w:rFonts w:cs="Arial"/>
                <w:sz w:val="16"/>
                <w:szCs w:val="16"/>
              </w:rPr>
              <w:t>$715</w:t>
            </w:r>
          </w:p>
        </w:tc>
        <w:tc>
          <w:tcPr>
            <w:tcW w:w="678" w:type="dxa"/>
            <w:vAlign w:val="center"/>
          </w:tcPr>
          <w:p w14:paraId="27066444" w14:textId="5F42DC09" w:rsidR="000F2135" w:rsidRPr="008B3F50" w:rsidRDefault="000D40DB" w:rsidP="00533641">
            <w:pPr>
              <w:jc w:val="center"/>
              <w:rPr>
                <w:rFonts w:cs="Arial"/>
                <w:sz w:val="16"/>
                <w:szCs w:val="16"/>
              </w:rPr>
            </w:pPr>
            <w:r>
              <w:rPr>
                <w:rFonts w:cs="Arial"/>
                <w:sz w:val="16"/>
                <w:szCs w:val="16"/>
              </w:rPr>
              <w:t>2</w:t>
            </w:r>
          </w:p>
        </w:tc>
        <w:tc>
          <w:tcPr>
            <w:tcW w:w="672" w:type="dxa"/>
            <w:vAlign w:val="center"/>
          </w:tcPr>
          <w:p w14:paraId="3B415B2C" w14:textId="23001FC9" w:rsidR="000F2135" w:rsidRPr="008B3F50" w:rsidRDefault="000D40DB" w:rsidP="00533641">
            <w:pPr>
              <w:jc w:val="center"/>
              <w:rPr>
                <w:rFonts w:cs="Arial"/>
                <w:sz w:val="16"/>
                <w:szCs w:val="16"/>
              </w:rPr>
            </w:pPr>
            <w:r>
              <w:rPr>
                <w:rFonts w:cs="Arial"/>
                <w:sz w:val="16"/>
                <w:szCs w:val="16"/>
              </w:rPr>
              <w:t>2</w:t>
            </w:r>
          </w:p>
        </w:tc>
        <w:tc>
          <w:tcPr>
            <w:tcW w:w="810" w:type="dxa"/>
            <w:vAlign w:val="center"/>
          </w:tcPr>
          <w:p w14:paraId="555371FD" w14:textId="2E77118D" w:rsidR="000F2135" w:rsidRPr="00CD7D27" w:rsidRDefault="0044307C" w:rsidP="00533641">
            <w:pPr>
              <w:jc w:val="center"/>
              <w:rPr>
                <w:rFonts w:cs="Arial"/>
                <w:sz w:val="16"/>
                <w:szCs w:val="16"/>
              </w:rPr>
            </w:pPr>
            <w:r w:rsidRPr="00CD7D27">
              <w:rPr>
                <w:rFonts w:cs="Arial"/>
                <w:sz w:val="16"/>
                <w:szCs w:val="16"/>
              </w:rPr>
              <w:t>2</w:t>
            </w:r>
          </w:p>
        </w:tc>
        <w:tc>
          <w:tcPr>
            <w:tcW w:w="1080" w:type="dxa"/>
            <w:vAlign w:val="center"/>
          </w:tcPr>
          <w:p w14:paraId="7D48C9ED" w14:textId="28E91A20" w:rsidR="000F2135" w:rsidRPr="00CD7D27" w:rsidRDefault="0044307C" w:rsidP="00533641">
            <w:pPr>
              <w:jc w:val="center"/>
              <w:rPr>
                <w:rFonts w:cs="Arial"/>
                <w:sz w:val="16"/>
                <w:szCs w:val="16"/>
              </w:rPr>
            </w:pPr>
            <w:r w:rsidRPr="00CD7D27">
              <w:rPr>
                <w:rFonts w:cs="Arial"/>
                <w:sz w:val="16"/>
                <w:szCs w:val="16"/>
              </w:rPr>
              <w:t>2</w:t>
            </w:r>
          </w:p>
        </w:tc>
        <w:tc>
          <w:tcPr>
            <w:tcW w:w="879" w:type="dxa"/>
            <w:vAlign w:val="center"/>
          </w:tcPr>
          <w:p w14:paraId="6C779330" w14:textId="119C178B" w:rsidR="000F2135" w:rsidRPr="00CD7D27" w:rsidRDefault="0044307C" w:rsidP="00533641">
            <w:pPr>
              <w:jc w:val="center"/>
              <w:rPr>
                <w:rFonts w:cs="Arial"/>
                <w:sz w:val="16"/>
                <w:szCs w:val="16"/>
              </w:rPr>
            </w:pPr>
            <w:r w:rsidRPr="00CD7D27">
              <w:rPr>
                <w:rFonts w:cs="Arial"/>
                <w:sz w:val="16"/>
                <w:szCs w:val="16"/>
              </w:rPr>
              <w:t>4</w:t>
            </w:r>
          </w:p>
        </w:tc>
        <w:tc>
          <w:tcPr>
            <w:tcW w:w="831" w:type="dxa"/>
            <w:vAlign w:val="center"/>
          </w:tcPr>
          <w:p w14:paraId="42568FA6" w14:textId="2C3FE1C6" w:rsidR="000F2135" w:rsidRPr="00CD7D27" w:rsidRDefault="0044307C" w:rsidP="00533641">
            <w:pPr>
              <w:jc w:val="center"/>
              <w:rPr>
                <w:rFonts w:cs="Arial"/>
                <w:sz w:val="16"/>
                <w:szCs w:val="16"/>
              </w:rPr>
            </w:pPr>
            <w:r w:rsidRPr="00CD7D27">
              <w:rPr>
                <w:rFonts w:cs="Arial"/>
                <w:sz w:val="16"/>
                <w:szCs w:val="16"/>
              </w:rPr>
              <w:t>0</w:t>
            </w:r>
          </w:p>
        </w:tc>
      </w:tr>
      <w:tr w:rsidR="000F2135" w:rsidRPr="009F2941" w14:paraId="6A20A7C8" w14:textId="77777777" w:rsidTr="00533641">
        <w:trPr>
          <w:jc w:val="center"/>
        </w:trPr>
        <w:tc>
          <w:tcPr>
            <w:tcW w:w="2604" w:type="dxa"/>
          </w:tcPr>
          <w:p w14:paraId="112B085D" w14:textId="1B185D4F" w:rsidR="000F2135" w:rsidRPr="009F2941" w:rsidRDefault="000D40DB" w:rsidP="00533641">
            <w:pPr>
              <w:rPr>
                <w:rFonts w:cs="Arial"/>
                <w:sz w:val="16"/>
                <w:szCs w:val="16"/>
              </w:rPr>
            </w:pPr>
            <w:r>
              <w:rPr>
                <w:rFonts w:cs="Arial"/>
                <w:sz w:val="16"/>
                <w:szCs w:val="16"/>
              </w:rPr>
              <w:t>Labor &amp; Industry (L&amp;I)</w:t>
            </w:r>
          </w:p>
        </w:tc>
        <w:tc>
          <w:tcPr>
            <w:tcW w:w="858" w:type="dxa"/>
            <w:vAlign w:val="center"/>
          </w:tcPr>
          <w:p w14:paraId="3AEC9F31" w14:textId="41ABCCFD" w:rsidR="000F2135" w:rsidRPr="00B43830" w:rsidRDefault="00E55C90" w:rsidP="00533641">
            <w:pPr>
              <w:jc w:val="center"/>
              <w:rPr>
                <w:rFonts w:cs="Arial"/>
                <w:sz w:val="16"/>
                <w:szCs w:val="16"/>
              </w:rPr>
            </w:pPr>
            <w:r>
              <w:rPr>
                <w:rFonts w:cs="Arial"/>
                <w:sz w:val="16"/>
                <w:szCs w:val="16"/>
              </w:rPr>
              <w:t>34</w:t>
            </w:r>
          </w:p>
        </w:tc>
        <w:tc>
          <w:tcPr>
            <w:tcW w:w="990" w:type="dxa"/>
            <w:vAlign w:val="center"/>
          </w:tcPr>
          <w:p w14:paraId="22A3F89D" w14:textId="3D36C644" w:rsidR="000F2135" w:rsidRPr="00510819" w:rsidRDefault="00CB69DD" w:rsidP="00533641">
            <w:pPr>
              <w:jc w:val="center"/>
              <w:rPr>
                <w:rFonts w:cs="Arial"/>
                <w:sz w:val="16"/>
                <w:szCs w:val="16"/>
              </w:rPr>
            </w:pPr>
            <w:r>
              <w:rPr>
                <w:rFonts w:cs="Arial"/>
                <w:sz w:val="16"/>
                <w:szCs w:val="16"/>
              </w:rPr>
              <w:t>$2,233</w:t>
            </w:r>
          </w:p>
        </w:tc>
        <w:tc>
          <w:tcPr>
            <w:tcW w:w="678" w:type="dxa"/>
            <w:vAlign w:val="center"/>
          </w:tcPr>
          <w:p w14:paraId="07856266" w14:textId="0D198AE2" w:rsidR="000F2135" w:rsidRPr="008B3F50" w:rsidRDefault="000D40DB" w:rsidP="00533641">
            <w:pPr>
              <w:jc w:val="center"/>
              <w:rPr>
                <w:rFonts w:cs="Arial"/>
                <w:sz w:val="16"/>
                <w:szCs w:val="16"/>
              </w:rPr>
            </w:pPr>
            <w:r>
              <w:rPr>
                <w:rFonts w:cs="Arial"/>
                <w:sz w:val="16"/>
                <w:szCs w:val="16"/>
              </w:rPr>
              <w:t>3</w:t>
            </w:r>
          </w:p>
        </w:tc>
        <w:tc>
          <w:tcPr>
            <w:tcW w:w="672" w:type="dxa"/>
            <w:vAlign w:val="center"/>
          </w:tcPr>
          <w:p w14:paraId="231CA1D9" w14:textId="0A425EE1" w:rsidR="000F2135" w:rsidRPr="008B3F50" w:rsidRDefault="000D40DB" w:rsidP="00533641">
            <w:pPr>
              <w:jc w:val="center"/>
              <w:rPr>
                <w:rFonts w:cs="Arial"/>
                <w:sz w:val="16"/>
                <w:szCs w:val="16"/>
              </w:rPr>
            </w:pPr>
            <w:r>
              <w:rPr>
                <w:rFonts w:cs="Arial"/>
                <w:sz w:val="16"/>
                <w:szCs w:val="16"/>
              </w:rPr>
              <w:t>0</w:t>
            </w:r>
          </w:p>
        </w:tc>
        <w:tc>
          <w:tcPr>
            <w:tcW w:w="810" w:type="dxa"/>
            <w:vAlign w:val="center"/>
          </w:tcPr>
          <w:p w14:paraId="1C79BD8D" w14:textId="27352F39" w:rsidR="000F2135" w:rsidRPr="001241B8" w:rsidRDefault="0044307C" w:rsidP="00533641">
            <w:pPr>
              <w:jc w:val="center"/>
              <w:rPr>
                <w:rFonts w:cs="Arial"/>
                <w:sz w:val="16"/>
                <w:szCs w:val="16"/>
              </w:rPr>
            </w:pPr>
            <w:r>
              <w:rPr>
                <w:rFonts w:cs="Arial"/>
                <w:sz w:val="16"/>
                <w:szCs w:val="16"/>
              </w:rPr>
              <w:t>0</w:t>
            </w:r>
          </w:p>
        </w:tc>
        <w:tc>
          <w:tcPr>
            <w:tcW w:w="1080" w:type="dxa"/>
            <w:vAlign w:val="center"/>
          </w:tcPr>
          <w:p w14:paraId="05699B26" w14:textId="3E615514" w:rsidR="000F2135" w:rsidRPr="001241B8" w:rsidRDefault="0044307C" w:rsidP="00533641">
            <w:pPr>
              <w:jc w:val="center"/>
              <w:rPr>
                <w:rFonts w:cs="Arial"/>
                <w:sz w:val="16"/>
                <w:szCs w:val="16"/>
              </w:rPr>
            </w:pPr>
            <w:r>
              <w:rPr>
                <w:rFonts w:cs="Arial"/>
                <w:sz w:val="16"/>
                <w:szCs w:val="16"/>
              </w:rPr>
              <w:t>3</w:t>
            </w:r>
          </w:p>
        </w:tc>
        <w:tc>
          <w:tcPr>
            <w:tcW w:w="879" w:type="dxa"/>
            <w:vAlign w:val="center"/>
          </w:tcPr>
          <w:p w14:paraId="3F71BAE0" w14:textId="3709C306" w:rsidR="000F2135" w:rsidRPr="006E2660" w:rsidRDefault="0044307C" w:rsidP="00533641">
            <w:pPr>
              <w:jc w:val="center"/>
              <w:rPr>
                <w:rFonts w:cs="Arial"/>
                <w:sz w:val="16"/>
                <w:szCs w:val="16"/>
              </w:rPr>
            </w:pPr>
            <w:r w:rsidRPr="006E2660">
              <w:rPr>
                <w:rFonts w:cs="Arial"/>
                <w:sz w:val="16"/>
                <w:szCs w:val="16"/>
              </w:rPr>
              <w:t>3</w:t>
            </w:r>
          </w:p>
        </w:tc>
        <w:tc>
          <w:tcPr>
            <w:tcW w:w="831" w:type="dxa"/>
            <w:vAlign w:val="center"/>
          </w:tcPr>
          <w:p w14:paraId="091AF473" w14:textId="0C8B8018" w:rsidR="000F2135" w:rsidRPr="006E2660" w:rsidRDefault="0044307C" w:rsidP="00533641">
            <w:pPr>
              <w:jc w:val="center"/>
              <w:rPr>
                <w:rFonts w:cs="Arial"/>
                <w:sz w:val="16"/>
                <w:szCs w:val="16"/>
              </w:rPr>
            </w:pPr>
            <w:r w:rsidRPr="006E2660">
              <w:rPr>
                <w:rFonts w:cs="Arial"/>
                <w:sz w:val="16"/>
                <w:szCs w:val="16"/>
              </w:rPr>
              <w:t>0</w:t>
            </w:r>
          </w:p>
        </w:tc>
      </w:tr>
      <w:tr w:rsidR="0066599B" w:rsidRPr="009F2941" w14:paraId="0EC066A5" w14:textId="77777777" w:rsidTr="009A7E6F">
        <w:trPr>
          <w:jc w:val="center"/>
        </w:trPr>
        <w:tc>
          <w:tcPr>
            <w:tcW w:w="2604" w:type="dxa"/>
          </w:tcPr>
          <w:p w14:paraId="18458AEF" w14:textId="77777777" w:rsidR="0066599B" w:rsidRPr="009F2941" w:rsidRDefault="0066599B" w:rsidP="009A7E6F">
            <w:pPr>
              <w:rPr>
                <w:rFonts w:cs="Arial"/>
                <w:sz w:val="16"/>
                <w:szCs w:val="16"/>
              </w:rPr>
            </w:pPr>
            <w:r w:rsidRPr="009F2941">
              <w:rPr>
                <w:rFonts w:cs="Arial"/>
                <w:sz w:val="16"/>
                <w:szCs w:val="16"/>
              </w:rPr>
              <w:t>Administration (OA)</w:t>
            </w:r>
            <w:r w:rsidRPr="009F2941">
              <w:rPr>
                <w:rFonts w:cs="Arial"/>
                <w:sz w:val="16"/>
                <w:szCs w:val="16"/>
                <w:vertAlign w:val="superscript"/>
              </w:rPr>
              <w:t>2</w:t>
            </w:r>
          </w:p>
        </w:tc>
        <w:tc>
          <w:tcPr>
            <w:tcW w:w="858" w:type="dxa"/>
            <w:vAlign w:val="center"/>
          </w:tcPr>
          <w:p w14:paraId="3EEFB49D" w14:textId="63EE11B5" w:rsidR="0066599B" w:rsidRPr="00B43830" w:rsidRDefault="0081434F" w:rsidP="009A7E6F">
            <w:pPr>
              <w:jc w:val="center"/>
              <w:rPr>
                <w:rFonts w:cs="Arial"/>
                <w:sz w:val="16"/>
                <w:szCs w:val="16"/>
              </w:rPr>
            </w:pPr>
            <w:r>
              <w:rPr>
                <w:rFonts w:cs="Arial"/>
                <w:sz w:val="16"/>
                <w:szCs w:val="16"/>
              </w:rPr>
              <w:t>-</w:t>
            </w:r>
          </w:p>
        </w:tc>
        <w:tc>
          <w:tcPr>
            <w:tcW w:w="990" w:type="dxa"/>
            <w:vAlign w:val="center"/>
          </w:tcPr>
          <w:p w14:paraId="0CF0B0F2" w14:textId="77777777" w:rsidR="0066599B" w:rsidRPr="00510819" w:rsidRDefault="0066599B" w:rsidP="009A7E6F">
            <w:pPr>
              <w:jc w:val="center"/>
              <w:rPr>
                <w:rFonts w:cs="Arial"/>
                <w:sz w:val="16"/>
                <w:szCs w:val="16"/>
              </w:rPr>
            </w:pPr>
            <w:r>
              <w:rPr>
                <w:rFonts w:cs="Arial"/>
                <w:sz w:val="16"/>
                <w:szCs w:val="16"/>
              </w:rPr>
              <w:t>-</w:t>
            </w:r>
          </w:p>
        </w:tc>
        <w:tc>
          <w:tcPr>
            <w:tcW w:w="678" w:type="dxa"/>
            <w:vAlign w:val="center"/>
          </w:tcPr>
          <w:p w14:paraId="08C0F974"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6E2E79D4"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0804BE0B" w14:textId="5EBDD40F" w:rsidR="0066599B" w:rsidRPr="001241B8" w:rsidRDefault="0044307C" w:rsidP="009A7E6F">
            <w:pPr>
              <w:jc w:val="center"/>
              <w:rPr>
                <w:rFonts w:cs="Arial"/>
                <w:sz w:val="16"/>
                <w:szCs w:val="16"/>
              </w:rPr>
            </w:pPr>
            <w:r>
              <w:rPr>
                <w:rFonts w:cs="Arial"/>
                <w:sz w:val="16"/>
                <w:szCs w:val="16"/>
              </w:rPr>
              <w:t>0</w:t>
            </w:r>
          </w:p>
        </w:tc>
        <w:tc>
          <w:tcPr>
            <w:tcW w:w="1080" w:type="dxa"/>
            <w:vAlign w:val="center"/>
          </w:tcPr>
          <w:p w14:paraId="38FB6192" w14:textId="337D3E42" w:rsidR="0066599B" w:rsidRPr="001241B8" w:rsidRDefault="0044307C" w:rsidP="009A7E6F">
            <w:pPr>
              <w:jc w:val="center"/>
              <w:rPr>
                <w:rFonts w:cs="Arial"/>
                <w:sz w:val="16"/>
                <w:szCs w:val="16"/>
              </w:rPr>
            </w:pPr>
            <w:r>
              <w:rPr>
                <w:rFonts w:cs="Arial"/>
                <w:sz w:val="16"/>
                <w:szCs w:val="16"/>
              </w:rPr>
              <w:t>1</w:t>
            </w:r>
          </w:p>
        </w:tc>
        <w:tc>
          <w:tcPr>
            <w:tcW w:w="879" w:type="dxa"/>
            <w:vAlign w:val="center"/>
          </w:tcPr>
          <w:p w14:paraId="1EDAF303" w14:textId="66CA38A6" w:rsidR="0066599B" w:rsidRPr="00CD7D27" w:rsidRDefault="0044307C" w:rsidP="009A7E6F">
            <w:pPr>
              <w:jc w:val="center"/>
              <w:rPr>
                <w:rFonts w:cs="Arial"/>
                <w:sz w:val="16"/>
                <w:szCs w:val="16"/>
              </w:rPr>
            </w:pPr>
            <w:r w:rsidRPr="00CD7D27">
              <w:rPr>
                <w:rFonts w:cs="Arial"/>
                <w:sz w:val="16"/>
                <w:szCs w:val="16"/>
              </w:rPr>
              <w:t>1</w:t>
            </w:r>
          </w:p>
        </w:tc>
        <w:tc>
          <w:tcPr>
            <w:tcW w:w="831" w:type="dxa"/>
            <w:vAlign w:val="center"/>
          </w:tcPr>
          <w:p w14:paraId="50A96CD1" w14:textId="76EC2DDD" w:rsidR="0066599B" w:rsidRPr="00CD7D27" w:rsidRDefault="0044307C" w:rsidP="009A7E6F">
            <w:pPr>
              <w:jc w:val="center"/>
              <w:rPr>
                <w:rFonts w:cs="Arial"/>
                <w:sz w:val="16"/>
                <w:szCs w:val="16"/>
              </w:rPr>
            </w:pPr>
            <w:r w:rsidRPr="00CD7D27">
              <w:rPr>
                <w:rFonts w:cs="Arial"/>
                <w:sz w:val="16"/>
                <w:szCs w:val="16"/>
              </w:rPr>
              <w:t>0</w:t>
            </w:r>
          </w:p>
        </w:tc>
      </w:tr>
      <w:tr w:rsidR="00BF2485" w:rsidRPr="009F2941" w14:paraId="3888DF80" w14:textId="77777777" w:rsidTr="00533641">
        <w:trPr>
          <w:jc w:val="center"/>
        </w:trPr>
        <w:tc>
          <w:tcPr>
            <w:tcW w:w="2604" w:type="dxa"/>
          </w:tcPr>
          <w:p w14:paraId="349EF734" w14:textId="718DC299" w:rsidR="00BF2485" w:rsidRPr="009F2941" w:rsidRDefault="0066599B" w:rsidP="00533641">
            <w:pPr>
              <w:rPr>
                <w:rFonts w:cs="Arial"/>
                <w:sz w:val="16"/>
                <w:szCs w:val="16"/>
              </w:rPr>
            </w:pPr>
            <w:r>
              <w:rPr>
                <w:rFonts w:cs="Arial"/>
                <w:sz w:val="16"/>
                <w:szCs w:val="16"/>
              </w:rPr>
              <w:t>Corrections (DOC)</w:t>
            </w:r>
          </w:p>
        </w:tc>
        <w:tc>
          <w:tcPr>
            <w:tcW w:w="858" w:type="dxa"/>
            <w:vAlign w:val="center"/>
          </w:tcPr>
          <w:p w14:paraId="517E4FEB" w14:textId="5EAE24B7" w:rsidR="00BF2485" w:rsidRPr="00B43830" w:rsidRDefault="00DE61C3" w:rsidP="00533641">
            <w:pPr>
              <w:jc w:val="center"/>
              <w:rPr>
                <w:rFonts w:cs="Arial"/>
                <w:sz w:val="16"/>
                <w:szCs w:val="16"/>
              </w:rPr>
            </w:pPr>
            <w:r>
              <w:rPr>
                <w:rFonts w:cs="Arial"/>
                <w:sz w:val="16"/>
                <w:szCs w:val="16"/>
              </w:rPr>
              <w:t>17</w:t>
            </w:r>
          </w:p>
        </w:tc>
        <w:tc>
          <w:tcPr>
            <w:tcW w:w="990" w:type="dxa"/>
            <w:vAlign w:val="center"/>
          </w:tcPr>
          <w:p w14:paraId="75CCD5E4" w14:textId="643495BA" w:rsidR="00BF2485" w:rsidRPr="00510819" w:rsidRDefault="0066599B" w:rsidP="00533641">
            <w:pPr>
              <w:jc w:val="center"/>
              <w:rPr>
                <w:rFonts w:cs="Arial"/>
                <w:sz w:val="16"/>
                <w:szCs w:val="16"/>
              </w:rPr>
            </w:pPr>
            <w:r w:rsidRPr="00B74009">
              <w:rPr>
                <w:rFonts w:cs="Arial"/>
                <w:sz w:val="16"/>
                <w:szCs w:val="16"/>
              </w:rPr>
              <w:t>$37</w:t>
            </w:r>
          </w:p>
        </w:tc>
        <w:tc>
          <w:tcPr>
            <w:tcW w:w="678" w:type="dxa"/>
            <w:vAlign w:val="center"/>
          </w:tcPr>
          <w:p w14:paraId="4E367EC5" w14:textId="1CC88744" w:rsidR="00BF2485" w:rsidRPr="008B3F50" w:rsidRDefault="0066599B" w:rsidP="00533641">
            <w:pPr>
              <w:jc w:val="center"/>
              <w:rPr>
                <w:rFonts w:cs="Arial"/>
                <w:sz w:val="16"/>
                <w:szCs w:val="16"/>
              </w:rPr>
            </w:pPr>
            <w:r>
              <w:rPr>
                <w:rFonts w:cs="Arial"/>
                <w:sz w:val="16"/>
                <w:szCs w:val="16"/>
              </w:rPr>
              <w:t>1</w:t>
            </w:r>
          </w:p>
        </w:tc>
        <w:tc>
          <w:tcPr>
            <w:tcW w:w="672" w:type="dxa"/>
            <w:vAlign w:val="center"/>
          </w:tcPr>
          <w:p w14:paraId="1BAA179F" w14:textId="7BCCED0F" w:rsidR="00BF2485" w:rsidRPr="008B3F50" w:rsidRDefault="00273970" w:rsidP="00533641">
            <w:pPr>
              <w:jc w:val="center"/>
              <w:rPr>
                <w:rFonts w:cs="Arial"/>
                <w:sz w:val="16"/>
                <w:szCs w:val="16"/>
              </w:rPr>
            </w:pPr>
            <w:r>
              <w:rPr>
                <w:rFonts w:cs="Arial"/>
                <w:sz w:val="16"/>
                <w:szCs w:val="16"/>
              </w:rPr>
              <w:t>0</w:t>
            </w:r>
          </w:p>
        </w:tc>
        <w:tc>
          <w:tcPr>
            <w:tcW w:w="810" w:type="dxa"/>
            <w:vAlign w:val="center"/>
          </w:tcPr>
          <w:p w14:paraId="6758F03F" w14:textId="312EA0A5" w:rsidR="00BF2485" w:rsidRPr="001241B8" w:rsidRDefault="0044307C" w:rsidP="00533641">
            <w:pPr>
              <w:jc w:val="center"/>
              <w:rPr>
                <w:rFonts w:cs="Arial"/>
                <w:sz w:val="16"/>
                <w:szCs w:val="16"/>
              </w:rPr>
            </w:pPr>
            <w:r>
              <w:rPr>
                <w:rFonts w:cs="Arial"/>
                <w:sz w:val="16"/>
                <w:szCs w:val="16"/>
              </w:rPr>
              <w:t>0</w:t>
            </w:r>
          </w:p>
        </w:tc>
        <w:tc>
          <w:tcPr>
            <w:tcW w:w="1080" w:type="dxa"/>
            <w:vAlign w:val="center"/>
          </w:tcPr>
          <w:p w14:paraId="5A0597A6" w14:textId="64D59702" w:rsidR="00BF2485" w:rsidRPr="001241B8" w:rsidRDefault="0044307C" w:rsidP="00533641">
            <w:pPr>
              <w:jc w:val="center"/>
              <w:rPr>
                <w:rFonts w:cs="Arial"/>
                <w:sz w:val="16"/>
                <w:szCs w:val="16"/>
              </w:rPr>
            </w:pPr>
            <w:r>
              <w:rPr>
                <w:rFonts w:cs="Arial"/>
                <w:sz w:val="16"/>
                <w:szCs w:val="16"/>
              </w:rPr>
              <w:t>1</w:t>
            </w:r>
          </w:p>
        </w:tc>
        <w:tc>
          <w:tcPr>
            <w:tcW w:w="879" w:type="dxa"/>
            <w:vAlign w:val="center"/>
          </w:tcPr>
          <w:p w14:paraId="23979153" w14:textId="710F02FD" w:rsidR="00BF2485" w:rsidRPr="006E2660" w:rsidRDefault="0044307C" w:rsidP="00533641">
            <w:pPr>
              <w:jc w:val="center"/>
              <w:rPr>
                <w:rFonts w:cs="Arial"/>
                <w:sz w:val="16"/>
                <w:szCs w:val="16"/>
              </w:rPr>
            </w:pPr>
            <w:r w:rsidRPr="006E2660">
              <w:rPr>
                <w:rFonts w:cs="Arial"/>
                <w:sz w:val="16"/>
                <w:szCs w:val="16"/>
              </w:rPr>
              <w:t>1</w:t>
            </w:r>
          </w:p>
        </w:tc>
        <w:tc>
          <w:tcPr>
            <w:tcW w:w="831" w:type="dxa"/>
            <w:vAlign w:val="center"/>
          </w:tcPr>
          <w:p w14:paraId="08AEE4B6" w14:textId="67F286E3" w:rsidR="00BF2485" w:rsidRPr="006E2660" w:rsidRDefault="0044307C" w:rsidP="00533641">
            <w:pPr>
              <w:jc w:val="center"/>
              <w:rPr>
                <w:rFonts w:cs="Arial"/>
                <w:sz w:val="16"/>
                <w:szCs w:val="16"/>
              </w:rPr>
            </w:pPr>
            <w:r w:rsidRPr="006E2660">
              <w:rPr>
                <w:rFonts w:cs="Arial"/>
                <w:sz w:val="16"/>
                <w:szCs w:val="16"/>
              </w:rPr>
              <w:t>0</w:t>
            </w:r>
          </w:p>
        </w:tc>
      </w:tr>
      <w:tr w:rsidR="0066599B" w:rsidRPr="009F2941" w14:paraId="7F0B8680" w14:textId="77777777" w:rsidTr="009A7E6F">
        <w:trPr>
          <w:jc w:val="center"/>
        </w:trPr>
        <w:tc>
          <w:tcPr>
            <w:tcW w:w="2604" w:type="dxa"/>
          </w:tcPr>
          <w:p w14:paraId="062E7DD2" w14:textId="3D4EF58E" w:rsidR="0066599B" w:rsidRPr="009F2941" w:rsidRDefault="0066599B" w:rsidP="009A7E6F">
            <w:pPr>
              <w:rPr>
                <w:rFonts w:cs="Arial"/>
                <w:sz w:val="16"/>
                <w:szCs w:val="16"/>
              </w:rPr>
            </w:pPr>
            <w:r>
              <w:rPr>
                <w:rFonts w:cs="Arial"/>
                <w:sz w:val="16"/>
                <w:szCs w:val="16"/>
              </w:rPr>
              <w:t>Drug &amp; Alcohol Programs (DDAP)</w:t>
            </w:r>
          </w:p>
        </w:tc>
        <w:tc>
          <w:tcPr>
            <w:tcW w:w="858" w:type="dxa"/>
            <w:vAlign w:val="center"/>
          </w:tcPr>
          <w:p w14:paraId="409D8568" w14:textId="031B132B" w:rsidR="0066599B" w:rsidRPr="00B43830" w:rsidRDefault="00A63798" w:rsidP="009A7E6F">
            <w:pPr>
              <w:jc w:val="center"/>
              <w:rPr>
                <w:rFonts w:cs="Arial"/>
                <w:sz w:val="16"/>
                <w:szCs w:val="16"/>
              </w:rPr>
            </w:pPr>
            <w:r>
              <w:rPr>
                <w:rFonts w:cs="Arial"/>
                <w:sz w:val="16"/>
                <w:szCs w:val="16"/>
              </w:rPr>
              <w:t>4</w:t>
            </w:r>
          </w:p>
        </w:tc>
        <w:tc>
          <w:tcPr>
            <w:tcW w:w="990" w:type="dxa"/>
            <w:vAlign w:val="center"/>
          </w:tcPr>
          <w:p w14:paraId="7613AF62" w14:textId="355A3AC4" w:rsidR="0066599B" w:rsidRPr="00510819" w:rsidRDefault="0066599B" w:rsidP="009A7E6F">
            <w:pPr>
              <w:jc w:val="center"/>
              <w:rPr>
                <w:rFonts w:cs="Arial"/>
                <w:sz w:val="16"/>
                <w:szCs w:val="16"/>
              </w:rPr>
            </w:pPr>
            <w:r w:rsidRPr="00B74009">
              <w:rPr>
                <w:rFonts w:cs="Arial"/>
                <w:sz w:val="16"/>
                <w:szCs w:val="16"/>
              </w:rPr>
              <w:t>$111</w:t>
            </w:r>
          </w:p>
        </w:tc>
        <w:tc>
          <w:tcPr>
            <w:tcW w:w="678" w:type="dxa"/>
            <w:vAlign w:val="center"/>
          </w:tcPr>
          <w:p w14:paraId="6C3C432D" w14:textId="77777777" w:rsidR="0066599B" w:rsidRPr="008B3F50" w:rsidRDefault="0066599B" w:rsidP="009A7E6F">
            <w:pPr>
              <w:jc w:val="center"/>
              <w:rPr>
                <w:rFonts w:cs="Arial"/>
                <w:sz w:val="16"/>
                <w:szCs w:val="16"/>
              </w:rPr>
            </w:pPr>
            <w:r>
              <w:rPr>
                <w:rFonts w:cs="Arial"/>
                <w:sz w:val="16"/>
                <w:szCs w:val="16"/>
              </w:rPr>
              <w:t>1</w:t>
            </w:r>
          </w:p>
        </w:tc>
        <w:tc>
          <w:tcPr>
            <w:tcW w:w="672" w:type="dxa"/>
            <w:vAlign w:val="center"/>
          </w:tcPr>
          <w:p w14:paraId="5EEA09DC" w14:textId="77777777" w:rsidR="0066599B" w:rsidRPr="008B3F50" w:rsidRDefault="0066599B" w:rsidP="009A7E6F">
            <w:pPr>
              <w:jc w:val="center"/>
              <w:rPr>
                <w:rFonts w:cs="Arial"/>
                <w:sz w:val="16"/>
                <w:szCs w:val="16"/>
              </w:rPr>
            </w:pPr>
            <w:r>
              <w:rPr>
                <w:rFonts w:cs="Arial"/>
                <w:sz w:val="16"/>
                <w:szCs w:val="16"/>
              </w:rPr>
              <w:t>0</w:t>
            </w:r>
          </w:p>
        </w:tc>
        <w:tc>
          <w:tcPr>
            <w:tcW w:w="810" w:type="dxa"/>
            <w:vAlign w:val="center"/>
          </w:tcPr>
          <w:p w14:paraId="53892825" w14:textId="27C1E9D1" w:rsidR="0066599B" w:rsidRPr="00770F8D" w:rsidRDefault="00770F8D" w:rsidP="009A7E6F">
            <w:pPr>
              <w:jc w:val="center"/>
              <w:rPr>
                <w:rFonts w:cs="Arial"/>
                <w:sz w:val="16"/>
                <w:szCs w:val="16"/>
              </w:rPr>
            </w:pPr>
            <w:r w:rsidRPr="00770F8D">
              <w:rPr>
                <w:rFonts w:cs="Arial"/>
                <w:sz w:val="16"/>
                <w:szCs w:val="16"/>
              </w:rPr>
              <w:t>0</w:t>
            </w:r>
          </w:p>
        </w:tc>
        <w:tc>
          <w:tcPr>
            <w:tcW w:w="1080" w:type="dxa"/>
            <w:vAlign w:val="center"/>
          </w:tcPr>
          <w:p w14:paraId="4FD5EA82" w14:textId="3D981B00" w:rsidR="0066599B" w:rsidRPr="00770F8D" w:rsidRDefault="00770F8D" w:rsidP="009A7E6F">
            <w:pPr>
              <w:jc w:val="center"/>
              <w:rPr>
                <w:rFonts w:cs="Arial"/>
                <w:sz w:val="16"/>
                <w:szCs w:val="16"/>
              </w:rPr>
            </w:pPr>
            <w:r w:rsidRPr="00770F8D">
              <w:rPr>
                <w:rFonts w:cs="Arial"/>
                <w:sz w:val="16"/>
                <w:szCs w:val="16"/>
              </w:rPr>
              <w:t>1</w:t>
            </w:r>
          </w:p>
        </w:tc>
        <w:tc>
          <w:tcPr>
            <w:tcW w:w="879" w:type="dxa"/>
            <w:vAlign w:val="center"/>
          </w:tcPr>
          <w:p w14:paraId="5C92599D" w14:textId="0BC1695A" w:rsidR="0066599B" w:rsidRPr="00770F8D" w:rsidRDefault="0044307C" w:rsidP="009A7E6F">
            <w:pPr>
              <w:jc w:val="center"/>
              <w:rPr>
                <w:rFonts w:cs="Arial"/>
                <w:sz w:val="16"/>
                <w:szCs w:val="16"/>
              </w:rPr>
            </w:pPr>
            <w:r w:rsidRPr="00770F8D">
              <w:rPr>
                <w:rFonts w:cs="Arial"/>
                <w:sz w:val="16"/>
                <w:szCs w:val="16"/>
              </w:rPr>
              <w:t>1</w:t>
            </w:r>
          </w:p>
        </w:tc>
        <w:tc>
          <w:tcPr>
            <w:tcW w:w="831" w:type="dxa"/>
            <w:vAlign w:val="center"/>
          </w:tcPr>
          <w:p w14:paraId="7584B473" w14:textId="15F34870" w:rsidR="0066599B" w:rsidRPr="00770F8D" w:rsidRDefault="0044307C" w:rsidP="009A7E6F">
            <w:pPr>
              <w:jc w:val="center"/>
              <w:rPr>
                <w:rFonts w:cs="Arial"/>
                <w:sz w:val="16"/>
                <w:szCs w:val="16"/>
              </w:rPr>
            </w:pPr>
            <w:r w:rsidRPr="00770F8D">
              <w:rPr>
                <w:rFonts w:cs="Arial"/>
                <w:sz w:val="16"/>
                <w:szCs w:val="16"/>
              </w:rPr>
              <w:t>0</w:t>
            </w:r>
          </w:p>
        </w:tc>
      </w:tr>
    </w:tbl>
    <w:p w14:paraId="0F30BB50" w14:textId="77777777" w:rsidR="00CE75AE" w:rsidRPr="009F2941" w:rsidRDefault="00CE75AE" w:rsidP="00CE75AE">
      <w:pPr>
        <w:rPr>
          <w:rFonts w:cs="Arial"/>
          <w:sz w:val="20"/>
        </w:rPr>
      </w:pPr>
    </w:p>
    <w:p w14:paraId="5B8EAE86" w14:textId="66BD0598" w:rsidR="00CE75AE" w:rsidRPr="009F2941" w:rsidRDefault="000900A8" w:rsidP="00CE75AE">
      <w:pPr>
        <w:jc w:val="both"/>
        <w:rPr>
          <w:rFonts w:cs="Arial"/>
          <w:sz w:val="20"/>
        </w:rPr>
      </w:pPr>
      <w:r w:rsidRPr="009F2941">
        <w:rPr>
          <w:rFonts w:cs="Arial"/>
          <w:sz w:val="20"/>
          <w:vertAlign w:val="superscript"/>
        </w:rPr>
        <w:t>1</w:t>
      </w:r>
      <w:r w:rsidR="00514F49" w:rsidRPr="009F2941">
        <w:rPr>
          <w:rFonts w:cs="Arial"/>
          <w:sz w:val="20"/>
          <w:vertAlign w:val="superscript"/>
        </w:rPr>
        <w:t xml:space="preserve"> </w:t>
      </w:r>
      <w:r w:rsidR="00CE75AE" w:rsidRPr="009F2941">
        <w:rPr>
          <w:rFonts w:cs="Arial"/>
          <w:sz w:val="18"/>
          <w:szCs w:val="18"/>
        </w:rPr>
        <w:t xml:space="preserve">A Resolved finding is one for which a federal resolution </w:t>
      </w:r>
      <w:r w:rsidR="00274C4F" w:rsidRPr="009F2941">
        <w:rPr>
          <w:rFonts w:cs="Arial"/>
          <w:sz w:val="18"/>
          <w:szCs w:val="18"/>
        </w:rPr>
        <w:t>correspondence</w:t>
      </w:r>
      <w:r w:rsidR="00CE75AE" w:rsidRPr="009F2941">
        <w:rPr>
          <w:rFonts w:cs="Arial"/>
          <w:sz w:val="18"/>
          <w:szCs w:val="18"/>
        </w:rPr>
        <w:t xml:space="preserve"> has been received from the federal funding agency.  The Resolved</w:t>
      </w:r>
      <w:r w:rsidR="00800D92" w:rsidRPr="009F2941">
        <w:rPr>
          <w:rFonts w:cs="Arial"/>
          <w:sz w:val="18"/>
          <w:szCs w:val="18"/>
        </w:rPr>
        <w:t>/CAP Implemented</w:t>
      </w:r>
      <w:r w:rsidR="00CE75AE" w:rsidRPr="009F2941">
        <w:rPr>
          <w:rFonts w:cs="Arial"/>
          <w:sz w:val="18"/>
          <w:szCs w:val="18"/>
        </w:rPr>
        <w:t xml:space="preserve"> column</w:t>
      </w:r>
      <w:r w:rsidR="00800D92" w:rsidRPr="009F2941">
        <w:rPr>
          <w:rFonts w:cs="Arial"/>
          <w:sz w:val="18"/>
          <w:szCs w:val="18"/>
        </w:rPr>
        <w:t>s</w:t>
      </w:r>
      <w:r w:rsidR="00CE75AE" w:rsidRPr="009F2941">
        <w:rPr>
          <w:rFonts w:cs="Arial"/>
          <w:sz w:val="18"/>
          <w:szCs w:val="18"/>
        </w:rPr>
        <w:t xml:space="preserve"> </w:t>
      </w:r>
      <w:r w:rsidR="00697CE5">
        <w:rPr>
          <w:rFonts w:cs="Arial"/>
          <w:sz w:val="18"/>
          <w:szCs w:val="18"/>
        </w:rPr>
        <w:t xml:space="preserve">can </w:t>
      </w:r>
      <w:r w:rsidR="00CE75AE" w:rsidRPr="009F2941">
        <w:rPr>
          <w:rFonts w:cs="Arial"/>
          <w:sz w:val="18"/>
          <w:szCs w:val="18"/>
        </w:rPr>
        <w:t xml:space="preserve">also include findings that were closed per the criteria listed in </w:t>
      </w:r>
      <w:r w:rsidR="00C1461C" w:rsidRPr="009F2941">
        <w:rPr>
          <w:rFonts w:cs="Arial"/>
          <w:sz w:val="18"/>
          <w:szCs w:val="18"/>
        </w:rPr>
        <w:t>2 CFR Part 200.511</w:t>
      </w:r>
      <w:r w:rsidR="006B5454" w:rsidRPr="009F2941">
        <w:rPr>
          <w:rFonts w:cs="Arial"/>
          <w:sz w:val="18"/>
          <w:szCs w:val="18"/>
        </w:rPr>
        <w:t xml:space="preserve"> </w:t>
      </w:r>
      <w:r w:rsidR="00697CE5">
        <w:rPr>
          <w:rFonts w:cs="Arial"/>
          <w:sz w:val="18"/>
          <w:szCs w:val="18"/>
        </w:rPr>
        <w:t>or</w:t>
      </w:r>
      <w:r w:rsidR="006B5454" w:rsidRPr="009F2941">
        <w:rPr>
          <w:rFonts w:cs="Arial"/>
          <w:sz w:val="18"/>
          <w:szCs w:val="18"/>
        </w:rPr>
        <w:t xml:space="preserve"> </w:t>
      </w:r>
      <w:r w:rsidR="006C6A9A" w:rsidRPr="009F2941">
        <w:rPr>
          <w:rFonts w:cs="Arial"/>
          <w:sz w:val="18"/>
          <w:szCs w:val="18"/>
        </w:rPr>
        <w:t>findings that contained agency disagreement that were resolved by a federal agency</w:t>
      </w:r>
      <w:r w:rsidR="00CE75AE" w:rsidRPr="009F2941">
        <w:rPr>
          <w:rFonts w:cs="Arial"/>
          <w:sz w:val="18"/>
          <w:szCs w:val="18"/>
        </w:rPr>
        <w:t>.</w:t>
      </w:r>
    </w:p>
    <w:p w14:paraId="0BCA28F1" w14:textId="77777777" w:rsidR="00D66140" w:rsidRPr="009F2941" w:rsidRDefault="00D66140" w:rsidP="00CE75AE">
      <w:pPr>
        <w:jc w:val="both"/>
        <w:rPr>
          <w:rFonts w:cs="Arial"/>
          <w:sz w:val="20"/>
        </w:rPr>
      </w:pPr>
    </w:p>
    <w:p w14:paraId="64D55039" w14:textId="48414EEF" w:rsidR="0037128B" w:rsidRPr="009F2941" w:rsidRDefault="00670A98" w:rsidP="00CE75AE">
      <w:pPr>
        <w:jc w:val="both"/>
        <w:rPr>
          <w:rFonts w:cs="Arial"/>
          <w:sz w:val="18"/>
          <w:szCs w:val="18"/>
        </w:rPr>
      </w:pPr>
      <w:r w:rsidRPr="009F2941">
        <w:rPr>
          <w:rFonts w:cs="Arial"/>
          <w:sz w:val="20"/>
          <w:vertAlign w:val="superscript"/>
        </w:rPr>
        <w:t>2</w:t>
      </w:r>
      <w:r w:rsidR="00182C6C" w:rsidRPr="009F2941">
        <w:rPr>
          <w:rFonts w:cs="Arial"/>
          <w:sz w:val="20"/>
        </w:rPr>
        <w:t xml:space="preserve"> </w:t>
      </w:r>
      <w:r w:rsidR="0037128B" w:rsidRPr="009F2941">
        <w:rPr>
          <w:rFonts w:cs="Arial"/>
          <w:sz w:val="18"/>
          <w:szCs w:val="18"/>
        </w:rPr>
        <w:t xml:space="preserve">There are no </w:t>
      </w:r>
      <w:r w:rsidR="00A96C2D">
        <w:rPr>
          <w:rFonts w:cs="Arial"/>
          <w:sz w:val="18"/>
          <w:szCs w:val="18"/>
        </w:rPr>
        <w:t>assistance</w:t>
      </w:r>
      <w:r w:rsidR="0037128B" w:rsidRPr="009F2941">
        <w:rPr>
          <w:rFonts w:cs="Arial"/>
          <w:sz w:val="18"/>
          <w:szCs w:val="18"/>
        </w:rPr>
        <w:t xml:space="preserve"> programs or federal expenditures specifically associated with the Office of Administration</w:t>
      </w:r>
      <w:r w:rsidR="00622FD9">
        <w:rPr>
          <w:rFonts w:cs="Arial"/>
          <w:sz w:val="18"/>
          <w:szCs w:val="18"/>
        </w:rPr>
        <w:t xml:space="preserve"> and Office of the Budget</w:t>
      </w:r>
      <w:r w:rsidR="0037128B" w:rsidRPr="009F2941">
        <w:rPr>
          <w:rFonts w:cs="Arial"/>
          <w:sz w:val="18"/>
          <w:szCs w:val="18"/>
        </w:rPr>
        <w:t>.  The findings listed pertain more to IT, procedural and reporting issues.</w:t>
      </w:r>
    </w:p>
    <w:p w14:paraId="5B6AB53C" w14:textId="77777777" w:rsidR="00CD1A75" w:rsidRPr="009F2941" w:rsidRDefault="00CD1A75" w:rsidP="00CE75AE">
      <w:pPr>
        <w:jc w:val="both"/>
        <w:rPr>
          <w:rFonts w:cs="Arial"/>
          <w:sz w:val="18"/>
          <w:szCs w:val="18"/>
        </w:rPr>
      </w:pPr>
    </w:p>
    <w:p w14:paraId="673F450C" w14:textId="77777777" w:rsidR="003A51D3" w:rsidRPr="009F2941" w:rsidRDefault="003A51D3" w:rsidP="00D66140">
      <w:pPr>
        <w:jc w:val="center"/>
        <w:rPr>
          <w:rFonts w:cs="Arial"/>
          <w:sz w:val="18"/>
          <w:szCs w:val="18"/>
        </w:rPr>
      </w:pPr>
    </w:p>
    <w:p w14:paraId="0148DB9E" w14:textId="77777777" w:rsidR="00FE5A0E" w:rsidRPr="009F2941" w:rsidRDefault="00FE5A0E" w:rsidP="00D66140">
      <w:pPr>
        <w:jc w:val="center"/>
        <w:rPr>
          <w:rFonts w:cs="Arial"/>
          <w:b/>
          <w:i/>
          <w:sz w:val="24"/>
          <w:szCs w:val="24"/>
          <w:u w:val="single"/>
        </w:rPr>
      </w:pPr>
    </w:p>
    <w:p w14:paraId="631DF258" w14:textId="3BFEC8FA" w:rsidR="00F653BD" w:rsidRPr="009F2941" w:rsidRDefault="00F653BD" w:rsidP="00D66140">
      <w:pPr>
        <w:jc w:val="center"/>
        <w:rPr>
          <w:rFonts w:cs="Arial"/>
          <w:b/>
          <w:i/>
          <w:sz w:val="24"/>
          <w:szCs w:val="24"/>
          <w:u w:val="single"/>
        </w:rPr>
      </w:pPr>
    </w:p>
    <w:p w14:paraId="3870E434" w14:textId="5DEF805F" w:rsidR="001E62DE" w:rsidRPr="009F2941" w:rsidRDefault="001E62DE" w:rsidP="00D66140">
      <w:pPr>
        <w:jc w:val="center"/>
        <w:rPr>
          <w:rFonts w:cs="Arial"/>
          <w:b/>
          <w:i/>
          <w:sz w:val="24"/>
          <w:szCs w:val="24"/>
          <w:u w:val="single"/>
        </w:rPr>
      </w:pPr>
    </w:p>
    <w:p w14:paraId="481CA26A" w14:textId="5913A25E" w:rsidR="001E62DE" w:rsidRDefault="001E62DE" w:rsidP="00D66140">
      <w:pPr>
        <w:jc w:val="center"/>
        <w:rPr>
          <w:rFonts w:cs="Arial"/>
          <w:b/>
          <w:i/>
          <w:sz w:val="24"/>
          <w:szCs w:val="24"/>
          <w:u w:val="single"/>
        </w:rPr>
      </w:pPr>
    </w:p>
    <w:p w14:paraId="6148DB5E" w14:textId="4314A294" w:rsidR="00886EF4" w:rsidRDefault="00886EF4" w:rsidP="00D66140">
      <w:pPr>
        <w:jc w:val="center"/>
        <w:rPr>
          <w:rFonts w:cs="Arial"/>
          <w:b/>
          <w:i/>
          <w:sz w:val="24"/>
          <w:szCs w:val="24"/>
          <w:u w:val="single"/>
        </w:rPr>
      </w:pPr>
    </w:p>
    <w:p w14:paraId="09ADE428" w14:textId="6F168495" w:rsidR="00886EF4" w:rsidRDefault="00886EF4" w:rsidP="00D66140">
      <w:pPr>
        <w:jc w:val="center"/>
        <w:rPr>
          <w:rFonts w:cs="Arial"/>
          <w:b/>
          <w:i/>
          <w:sz w:val="24"/>
          <w:szCs w:val="24"/>
          <w:u w:val="single"/>
        </w:rPr>
      </w:pPr>
    </w:p>
    <w:p w14:paraId="4DE92EDB" w14:textId="77777777" w:rsidR="00886EF4" w:rsidRPr="009F2941" w:rsidRDefault="00886EF4" w:rsidP="00D66140">
      <w:pPr>
        <w:jc w:val="center"/>
        <w:rPr>
          <w:rFonts w:cs="Arial"/>
          <w:b/>
          <w:i/>
          <w:sz w:val="24"/>
          <w:szCs w:val="24"/>
          <w:u w:val="single"/>
        </w:rPr>
      </w:pPr>
    </w:p>
    <w:p w14:paraId="0EE711C9" w14:textId="77777777" w:rsidR="00FE5A0E" w:rsidRPr="009F2941" w:rsidRDefault="00FE5A0E" w:rsidP="00D66140">
      <w:pPr>
        <w:jc w:val="center"/>
        <w:rPr>
          <w:rFonts w:cs="Arial"/>
          <w:b/>
          <w:i/>
          <w:sz w:val="24"/>
          <w:szCs w:val="24"/>
          <w:u w:val="single"/>
        </w:rPr>
      </w:pPr>
    </w:p>
    <w:p w14:paraId="51A1F59B" w14:textId="77777777" w:rsidR="00FE5A0E" w:rsidRPr="009F2941" w:rsidRDefault="00FE5A0E" w:rsidP="00D66140">
      <w:pPr>
        <w:jc w:val="center"/>
        <w:rPr>
          <w:rFonts w:cs="Arial"/>
          <w:b/>
          <w:i/>
          <w:sz w:val="24"/>
          <w:szCs w:val="24"/>
          <w:u w:val="single"/>
        </w:rPr>
      </w:pPr>
    </w:p>
    <w:p w14:paraId="4D580DE1" w14:textId="77777777" w:rsidR="00FE5A0E" w:rsidRPr="009F2941" w:rsidRDefault="00FE5A0E" w:rsidP="00D66140">
      <w:pPr>
        <w:jc w:val="center"/>
        <w:rPr>
          <w:rFonts w:cs="Arial"/>
          <w:b/>
          <w:i/>
          <w:sz w:val="24"/>
          <w:szCs w:val="24"/>
          <w:u w:val="single"/>
        </w:rPr>
      </w:pPr>
    </w:p>
    <w:p w14:paraId="1FD2F1AD" w14:textId="77777777" w:rsidR="00D66140" w:rsidRPr="009F2941" w:rsidRDefault="00D66140" w:rsidP="00D66140">
      <w:pPr>
        <w:jc w:val="center"/>
        <w:rPr>
          <w:rFonts w:cs="Arial"/>
          <w:b/>
          <w:i/>
          <w:sz w:val="24"/>
          <w:szCs w:val="24"/>
          <w:u w:val="single"/>
        </w:rPr>
      </w:pPr>
      <w:r w:rsidRPr="009F2941">
        <w:rPr>
          <w:rFonts w:cs="Arial"/>
          <w:b/>
          <w:i/>
          <w:sz w:val="24"/>
          <w:szCs w:val="24"/>
          <w:u w:val="single"/>
        </w:rPr>
        <w:t>Status of Corrective Action Plans</w:t>
      </w:r>
    </w:p>
    <w:p w14:paraId="7A8E41ED" w14:textId="77777777" w:rsidR="00D66140" w:rsidRPr="009F2941" w:rsidRDefault="00D66140" w:rsidP="00D66140">
      <w:pPr>
        <w:jc w:val="center"/>
        <w:rPr>
          <w:rFonts w:cs="Arial"/>
          <w:sz w:val="24"/>
          <w:szCs w:val="24"/>
        </w:rPr>
      </w:pPr>
    </w:p>
    <w:p w14:paraId="3E841743" w14:textId="77777777" w:rsidR="00D66140" w:rsidRPr="009F2941" w:rsidRDefault="00D66140" w:rsidP="00D66140">
      <w:pPr>
        <w:jc w:val="both"/>
        <w:rPr>
          <w:rFonts w:cs="Arial"/>
          <w:sz w:val="24"/>
          <w:szCs w:val="24"/>
        </w:rPr>
      </w:pPr>
      <w:r w:rsidRPr="009F2941">
        <w:rPr>
          <w:rFonts w:cs="Arial"/>
          <w:sz w:val="24"/>
          <w:szCs w:val="24"/>
        </w:rPr>
        <w:t>This chart displays the corrective action plan information from the above table.  A CAP in Process i</w:t>
      </w:r>
      <w:r w:rsidR="00DF252E" w:rsidRPr="009F2941">
        <w:rPr>
          <w:rFonts w:cs="Arial"/>
          <w:sz w:val="24"/>
          <w:szCs w:val="24"/>
        </w:rPr>
        <w:t>s</w:t>
      </w:r>
      <w:r w:rsidRPr="009F2941">
        <w:rPr>
          <w:rFonts w:cs="Arial"/>
          <w:sz w:val="24"/>
          <w:szCs w:val="24"/>
        </w:rPr>
        <w:t xml:space="preserve"> one in which the steps to correct the deficiency have begun but have not yet been completed.  </w:t>
      </w:r>
      <w:r w:rsidR="00341F7F" w:rsidRPr="009F2941">
        <w:rPr>
          <w:rFonts w:cs="Arial"/>
          <w:sz w:val="24"/>
          <w:szCs w:val="24"/>
        </w:rPr>
        <w:t xml:space="preserve">N/A indicates that the agency disagreed with the finding.  </w:t>
      </w:r>
      <w:r w:rsidRPr="009F2941">
        <w:rPr>
          <w:rFonts w:cs="Arial"/>
          <w:sz w:val="24"/>
          <w:szCs w:val="24"/>
        </w:rPr>
        <w:t xml:space="preserve">A CAP Implemented indicates that </w:t>
      </w:r>
      <w:r w:rsidR="00127ED0" w:rsidRPr="009F2941">
        <w:rPr>
          <w:rFonts w:cs="Arial"/>
          <w:sz w:val="24"/>
          <w:szCs w:val="24"/>
        </w:rPr>
        <w:t>all</w:t>
      </w:r>
      <w:r w:rsidR="005B45EF" w:rsidRPr="009F2941">
        <w:rPr>
          <w:rFonts w:cs="Arial"/>
          <w:sz w:val="24"/>
          <w:szCs w:val="24"/>
        </w:rPr>
        <w:t xml:space="preserve"> the steps necessary to correct the deficiency have been completed.</w:t>
      </w:r>
    </w:p>
    <w:p w14:paraId="6C7D2A0C" w14:textId="77777777" w:rsidR="00494249" w:rsidRPr="009F2941" w:rsidRDefault="00494249" w:rsidP="00CE75AE">
      <w:pPr>
        <w:jc w:val="both"/>
        <w:rPr>
          <w:rFonts w:cs="Arial"/>
          <w:sz w:val="24"/>
          <w:szCs w:val="24"/>
        </w:rPr>
      </w:pPr>
    </w:p>
    <w:p w14:paraId="18C2FDDB" w14:textId="77777777" w:rsidR="00494249" w:rsidRPr="009F2941" w:rsidRDefault="00DC5FE1" w:rsidP="00494249">
      <w:pPr>
        <w:jc w:val="center"/>
        <w:rPr>
          <w:rFonts w:cs="Arial"/>
          <w:sz w:val="24"/>
          <w:szCs w:val="24"/>
        </w:rPr>
      </w:pPr>
      <w:r w:rsidRPr="009F2941">
        <w:rPr>
          <w:rFonts w:cs="Arial"/>
          <w:noProof/>
          <w:sz w:val="24"/>
          <w:szCs w:val="24"/>
        </w:rPr>
        <w:drawing>
          <wp:inline distT="0" distB="0" distL="0" distR="0" wp14:anchorId="210AC8B5" wp14:editId="0754A7A6">
            <wp:extent cx="5483976" cy="3857105"/>
            <wp:effectExtent l="19050" t="0" r="2147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9178D4" w14:textId="77777777" w:rsidR="00DC5FE1" w:rsidRPr="009F2941" w:rsidRDefault="00DC5FE1" w:rsidP="00CE75AE">
      <w:pPr>
        <w:rPr>
          <w:rFonts w:cs="Arial"/>
          <w:sz w:val="24"/>
          <w:szCs w:val="24"/>
        </w:rPr>
      </w:pPr>
    </w:p>
    <w:p w14:paraId="66D50E51" w14:textId="77777777" w:rsidR="006C25E4" w:rsidRPr="009F2941" w:rsidRDefault="006C25E4" w:rsidP="005B45EF">
      <w:pPr>
        <w:jc w:val="both"/>
        <w:rPr>
          <w:rFonts w:cs="Arial"/>
          <w:sz w:val="24"/>
          <w:szCs w:val="24"/>
        </w:rPr>
      </w:pPr>
    </w:p>
    <w:p w14:paraId="16932733" w14:textId="77777777" w:rsidR="005B45EF" w:rsidRPr="009F2941" w:rsidRDefault="009B2F7D" w:rsidP="009B2F7D">
      <w:pPr>
        <w:jc w:val="center"/>
        <w:rPr>
          <w:rFonts w:cs="Arial"/>
          <w:b/>
          <w:i/>
          <w:sz w:val="24"/>
          <w:szCs w:val="24"/>
          <w:u w:val="single"/>
        </w:rPr>
      </w:pPr>
      <w:r w:rsidRPr="009F2941">
        <w:rPr>
          <w:rFonts w:cs="Arial"/>
          <w:b/>
          <w:i/>
          <w:sz w:val="24"/>
          <w:szCs w:val="24"/>
          <w:u w:val="single"/>
        </w:rPr>
        <w:t>Single Audit Findings</w:t>
      </w:r>
    </w:p>
    <w:p w14:paraId="265386FA" w14:textId="77777777" w:rsidR="00CE75AE" w:rsidRPr="009F2941" w:rsidRDefault="00CE75AE" w:rsidP="00CE75AE">
      <w:pPr>
        <w:jc w:val="both"/>
        <w:rPr>
          <w:rFonts w:cs="Arial"/>
          <w:sz w:val="24"/>
          <w:szCs w:val="24"/>
        </w:rPr>
      </w:pPr>
    </w:p>
    <w:p w14:paraId="6D6DE82E" w14:textId="77777777" w:rsidR="00D414ED" w:rsidRPr="009F2941" w:rsidRDefault="0039647C" w:rsidP="00CE75AE">
      <w:pPr>
        <w:jc w:val="both"/>
        <w:rPr>
          <w:rFonts w:cs="Arial"/>
          <w:sz w:val="24"/>
          <w:szCs w:val="24"/>
        </w:rPr>
      </w:pPr>
      <w:r w:rsidRPr="009F2941">
        <w:rPr>
          <w:rFonts w:cs="Arial"/>
          <w:sz w:val="24"/>
          <w:szCs w:val="24"/>
        </w:rPr>
        <w:t xml:space="preserve">For </w:t>
      </w:r>
      <w:proofErr w:type="gramStart"/>
      <w:r w:rsidRPr="009F2941">
        <w:rPr>
          <w:rFonts w:cs="Arial"/>
          <w:sz w:val="24"/>
          <w:szCs w:val="24"/>
        </w:rPr>
        <w:t>purposes</w:t>
      </w:r>
      <w:proofErr w:type="gramEnd"/>
      <w:r w:rsidRPr="009F2941">
        <w:rPr>
          <w:rFonts w:cs="Arial"/>
          <w:sz w:val="24"/>
          <w:szCs w:val="24"/>
        </w:rPr>
        <w:t xml:space="preserve"> of Single Audit findings involving federal programs, </w:t>
      </w:r>
      <w:r w:rsidR="00E76CCA" w:rsidRPr="009F2941">
        <w:rPr>
          <w:rFonts w:cs="Arial"/>
          <w:sz w:val="24"/>
          <w:szCs w:val="24"/>
        </w:rPr>
        <w:t>findings</w:t>
      </w:r>
      <w:r w:rsidRPr="009F2941">
        <w:rPr>
          <w:rFonts w:cs="Arial"/>
          <w:sz w:val="24"/>
          <w:szCs w:val="24"/>
        </w:rPr>
        <w:t xml:space="preserve"> are </w:t>
      </w:r>
      <w:r w:rsidR="00E76CCA" w:rsidRPr="009F2941">
        <w:rPr>
          <w:rFonts w:cs="Arial"/>
          <w:sz w:val="24"/>
          <w:szCs w:val="24"/>
        </w:rPr>
        <w:t>identifi</w:t>
      </w:r>
      <w:r w:rsidRPr="009F2941">
        <w:rPr>
          <w:rFonts w:cs="Arial"/>
          <w:sz w:val="24"/>
          <w:szCs w:val="24"/>
        </w:rPr>
        <w:t xml:space="preserve">ed </w:t>
      </w:r>
      <w:r w:rsidR="00E76CCA" w:rsidRPr="009F2941">
        <w:rPr>
          <w:rFonts w:cs="Arial"/>
          <w:sz w:val="24"/>
          <w:szCs w:val="24"/>
        </w:rPr>
        <w:t>in the following manner</w:t>
      </w:r>
      <w:r w:rsidRPr="009F2941">
        <w:rPr>
          <w:rFonts w:cs="Arial"/>
          <w:sz w:val="24"/>
          <w:szCs w:val="24"/>
        </w:rPr>
        <w:t>:</w:t>
      </w:r>
    </w:p>
    <w:p w14:paraId="2C7111DE" w14:textId="77777777" w:rsidR="0053416D" w:rsidRPr="009F2941" w:rsidRDefault="0053416D" w:rsidP="00CE75AE">
      <w:pPr>
        <w:jc w:val="both"/>
        <w:rPr>
          <w:rFonts w:cs="Arial"/>
          <w:sz w:val="24"/>
          <w:szCs w:val="24"/>
        </w:rPr>
      </w:pPr>
    </w:p>
    <w:p w14:paraId="08C72D85" w14:textId="77777777" w:rsidR="0053416D" w:rsidRPr="009F2941" w:rsidRDefault="007A6BD6" w:rsidP="0039647C">
      <w:pPr>
        <w:pStyle w:val="ListParagraph"/>
        <w:numPr>
          <w:ilvl w:val="0"/>
          <w:numId w:val="10"/>
        </w:numPr>
        <w:jc w:val="both"/>
      </w:pPr>
      <w:r w:rsidRPr="009F2941">
        <w:rPr>
          <w:i/>
        </w:rPr>
        <w:t>Deficiency</w:t>
      </w:r>
      <w:r w:rsidRPr="009F2941">
        <w:t xml:space="preserve">.  </w:t>
      </w:r>
      <w:r w:rsidR="0039647C" w:rsidRPr="009F2941">
        <w:t xml:space="preserve">A </w:t>
      </w:r>
      <w:r w:rsidR="0039647C" w:rsidRPr="009F2941">
        <w:rPr>
          <w:i/>
        </w:rPr>
        <w:t>deficiency</w:t>
      </w:r>
      <w:r w:rsidR="0039647C" w:rsidRPr="009F2941">
        <w:t xml:space="preserve"> in internal control over compliance exists when the design or operation of a control over compliance does not allow management or employees, in the normal course of performing their assigned functions, to prevent, or detect and correct, </w:t>
      </w:r>
      <w:r w:rsidR="00E76CCA" w:rsidRPr="009F2941">
        <w:t>noncompliance with a type of compliance requirement of a federal program</w:t>
      </w:r>
      <w:r w:rsidR="0039647C" w:rsidRPr="009F2941">
        <w:t xml:space="preserve"> on a timely basis.</w:t>
      </w:r>
    </w:p>
    <w:p w14:paraId="5C29FFD0" w14:textId="77777777" w:rsidR="0039647C" w:rsidRPr="009F2941" w:rsidRDefault="0039647C" w:rsidP="0053416D">
      <w:pPr>
        <w:jc w:val="both"/>
      </w:pPr>
    </w:p>
    <w:p w14:paraId="5247A6C1" w14:textId="77777777" w:rsidR="0039647C" w:rsidRPr="009F2941" w:rsidRDefault="007A6BD6" w:rsidP="00E76CCA">
      <w:pPr>
        <w:pStyle w:val="ListParagraph"/>
        <w:numPr>
          <w:ilvl w:val="0"/>
          <w:numId w:val="10"/>
        </w:numPr>
        <w:jc w:val="both"/>
      </w:pPr>
      <w:r w:rsidRPr="009F2941">
        <w:rPr>
          <w:i/>
        </w:rPr>
        <w:lastRenderedPageBreak/>
        <w:t>M</w:t>
      </w:r>
      <w:r w:rsidR="00E76CCA" w:rsidRPr="009F2941">
        <w:rPr>
          <w:i/>
        </w:rPr>
        <w:t xml:space="preserve">aterial </w:t>
      </w:r>
      <w:r w:rsidRPr="009F2941">
        <w:rPr>
          <w:i/>
        </w:rPr>
        <w:t>W</w:t>
      </w:r>
      <w:r w:rsidR="00E76CCA" w:rsidRPr="009F2941">
        <w:rPr>
          <w:i/>
        </w:rPr>
        <w:t>eakness</w:t>
      </w:r>
      <w:r w:rsidRPr="009F2941">
        <w:rPr>
          <w:i/>
        </w:rPr>
        <w:t>.</w:t>
      </w:r>
      <w:r w:rsidRPr="009F2941">
        <w:t xml:space="preserve">  A </w:t>
      </w:r>
      <w:r w:rsidRPr="009F2941">
        <w:rPr>
          <w:i/>
        </w:rPr>
        <w:t>material weakness</w:t>
      </w:r>
      <w:r w:rsidRPr="009F2941">
        <w:t xml:space="preserve"> in internal control over compliance is a deficiency such that there is a reasonable possibility that material noncompliance with a type of compliance requirement will not be prevented, or detected and corrected, on a timely basis.</w:t>
      </w:r>
    </w:p>
    <w:p w14:paraId="21D50BF0" w14:textId="77777777" w:rsidR="007A6BD6" w:rsidRPr="009F2941" w:rsidRDefault="007A6BD6" w:rsidP="007A6BD6">
      <w:pPr>
        <w:jc w:val="both"/>
      </w:pPr>
    </w:p>
    <w:p w14:paraId="0537B727" w14:textId="77777777" w:rsidR="007A6BD6" w:rsidRPr="009F2941" w:rsidRDefault="00A5261C" w:rsidP="00A5261C">
      <w:pPr>
        <w:pStyle w:val="ListParagraph"/>
        <w:numPr>
          <w:ilvl w:val="0"/>
          <w:numId w:val="10"/>
        </w:numPr>
        <w:jc w:val="both"/>
      </w:pPr>
      <w:r w:rsidRPr="009F2941">
        <w:rPr>
          <w:i/>
        </w:rPr>
        <w:t>Significant Deficiency.</w:t>
      </w:r>
      <w:r w:rsidRPr="009F2941">
        <w:t xml:space="preserve">  A </w:t>
      </w:r>
      <w:r w:rsidRPr="009F2941">
        <w:rPr>
          <w:i/>
        </w:rPr>
        <w:t>significant deficiency</w:t>
      </w:r>
      <w:r w:rsidRPr="009F2941">
        <w:t xml:space="preserve"> in internal control over compliance is a deficiency less severe than a material weakness, yet important enough to merit attention by those charged with governance.</w:t>
      </w:r>
    </w:p>
    <w:p w14:paraId="457A1927" w14:textId="77777777" w:rsidR="00A5261C" w:rsidRPr="009F2941" w:rsidRDefault="00A5261C" w:rsidP="00A5261C">
      <w:pPr>
        <w:jc w:val="both"/>
      </w:pPr>
    </w:p>
    <w:p w14:paraId="7823B9AB" w14:textId="77777777" w:rsidR="00A5261C" w:rsidRPr="009F2941" w:rsidRDefault="00A5261C" w:rsidP="00A5261C">
      <w:pPr>
        <w:pStyle w:val="ListParagraph"/>
        <w:numPr>
          <w:ilvl w:val="0"/>
          <w:numId w:val="11"/>
        </w:numPr>
        <w:jc w:val="both"/>
      </w:pPr>
      <w:r w:rsidRPr="009F2941">
        <w:rPr>
          <w:i/>
        </w:rPr>
        <w:t>Noncompliance</w:t>
      </w:r>
      <w:r w:rsidRPr="009F2941">
        <w:t xml:space="preserve">.  An item is classified as </w:t>
      </w:r>
      <w:r w:rsidRPr="009F2941">
        <w:rPr>
          <w:i/>
        </w:rPr>
        <w:t>noncompliance</w:t>
      </w:r>
      <w:r w:rsidRPr="009F2941">
        <w:t xml:space="preserve"> when it does not comply with </w:t>
      </w:r>
      <w:r w:rsidR="00C1461C" w:rsidRPr="009F2941">
        <w:t>2 CFR Part 200</w:t>
      </w:r>
      <w:r w:rsidRPr="009F2941">
        <w:t>.  A noncompliance item relates to a contro</w:t>
      </w:r>
      <w:r w:rsidR="004441D3" w:rsidRPr="009F2941">
        <w:t>l deficiency (either a material weakness or a significant deficiency).</w:t>
      </w:r>
    </w:p>
    <w:p w14:paraId="0D96C06C" w14:textId="77777777" w:rsidR="00A5261C" w:rsidRPr="009F2941" w:rsidRDefault="00A5261C" w:rsidP="00A5261C">
      <w:pPr>
        <w:jc w:val="both"/>
      </w:pPr>
    </w:p>
    <w:p w14:paraId="6B60A6E7" w14:textId="77777777" w:rsidR="00A5261C" w:rsidRPr="009F2941" w:rsidRDefault="00A5261C" w:rsidP="00A5261C">
      <w:pPr>
        <w:pStyle w:val="ListParagraph"/>
        <w:numPr>
          <w:ilvl w:val="0"/>
          <w:numId w:val="10"/>
        </w:numPr>
        <w:jc w:val="both"/>
      </w:pPr>
      <w:r w:rsidRPr="009F2941">
        <w:rPr>
          <w:i/>
        </w:rPr>
        <w:t>Material Noncompliance.</w:t>
      </w:r>
      <w:r w:rsidRPr="009F2941">
        <w:t xml:space="preserve">  </w:t>
      </w:r>
      <w:r w:rsidR="004441D3" w:rsidRPr="009F2941">
        <w:t xml:space="preserve">An item of </w:t>
      </w:r>
      <w:r w:rsidR="004441D3" w:rsidRPr="009F2941">
        <w:rPr>
          <w:i/>
        </w:rPr>
        <w:t>material noncompliance</w:t>
      </w:r>
      <w:r w:rsidR="004441D3" w:rsidRPr="009F2941">
        <w:t xml:space="preserve"> reflects the disclosure of a material weakness in internal control.</w:t>
      </w:r>
    </w:p>
    <w:p w14:paraId="1005D5CD" w14:textId="087D717C" w:rsidR="0053416D" w:rsidRPr="009F2941" w:rsidRDefault="0053416D" w:rsidP="00CE75AE">
      <w:pPr>
        <w:jc w:val="both"/>
        <w:rPr>
          <w:rFonts w:cs="Arial"/>
          <w:sz w:val="24"/>
          <w:szCs w:val="24"/>
        </w:rPr>
      </w:pPr>
    </w:p>
    <w:p w14:paraId="4F77615C" w14:textId="77777777" w:rsidR="007A6C61" w:rsidRPr="009F2941" w:rsidRDefault="007A6C61" w:rsidP="00CE75AE">
      <w:pPr>
        <w:jc w:val="both"/>
        <w:rPr>
          <w:rFonts w:cs="Arial"/>
          <w:sz w:val="24"/>
          <w:szCs w:val="24"/>
        </w:rPr>
      </w:pPr>
    </w:p>
    <w:p w14:paraId="4AE7E453" w14:textId="77777777" w:rsidR="009B2F7D" w:rsidRPr="009F2941" w:rsidRDefault="009B2F7D" w:rsidP="009B2F7D">
      <w:pPr>
        <w:jc w:val="center"/>
        <w:rPr>
          <w:rFonts w:cs="Arial"/>
          <w:b/>
          <w:i/>
          <w:sz w:val="24"/>
          <w:szCs w:val="24"/>
          <w:u w:val="single"/>
        </w:rPr>
      </w:pPr>
      <w:r w:rsidRPr="009F2941">
        <w:rPr>
          <w:rFonts w:cs="Arial"/>
          <w:b/>
          <w:i/>
          <w:sz w:val="24"/>
          <w:szCs w:val="24"/>
          <w:u w:val="single"/>
        </w:rPr>
        <w:t>Agencies with Ten or More Single Audit Findings</w:t>
      </w:r>
    </w:p>
    <w:p w14:paraId="5641EC8D" w14:textId="31DEF2EB" w:rsidR="009B2F7D" w:rsidRPr="009F2941" w:rsidRDefault="009B2F7D" w:rsidP="00CE75AE">
      <w:pPr>
        <w:jc w:val="both"/>
        <w:rPr>
          <w:rFonts w:cs="Arial"/>
          <w:sz w:val="24"/>
          <w:szCs w:val="24"/>
        </w:rPr>
      </w:pPr>
    </w:p>
    <w:p w14:paraId="5119FBCF" w14:textId="77777777" w:rsidR="007A6C61" w:rsidRPr="009F2941" w:rsidRDefault="007A6C61" w:rsidP="00CE75AE">
      <w:pPr>
        <w:jc w:val="both"/>
        <w:rPr>
          <w:rFonts w:cs="Arial"/>
          <w:sz w:val="24"/>
          <w:szCs w:val="24"/>
        </w:rPr>
      </w:pPr>
    </w:p>
    <w:p w14:paraId="3A1CD39C" w14:textId="3D428623" w:rsidR="00CE75AE" w:rsidRPr="009F2941" w:rsidRDefault="00CE75AE" w:rsidP="00CE75AE">
      <w:pPr>
        <w:jc w:val="both"/>
        <w:rPr>
          <w:rFonts w:cs="Arial"/>
          <w:sz w:val="24"/>
          <w:szCs w:val="24"/>
        </w:rPr>
      </w:pPr>
      <w:r w:rsidRPr="009F2941">
        <w:rPr>
          <w:rFonts w:cs="Arial"/>
          <w:sz w:val="24"/>
          <w:szCs w:val="24"/>
        </w:rPr>
        <w:t xml:space="preserve">The following information has been compiled from both the Single Audit report and quarterly update responses received from each agency for the quarter ended </w:t>
      </w:r>
      <w:r w:rsidR="0087519A">
        <w:rPr>
          <w:rFonts w:cs="Arial"/>
          <w:sz w:val="24"/>
          <w:szCs w:val="24"/>
        </w:rPr>
        <w:t>September 30, 2024</w:t>
      </w:r>
      <w:r w:rsidRPr="009F2941">
        <w:rPr>
          <w:rFonts w:cs="Arial"/>
          <w:sz w:val="24"/>
          <w:szCs w:val="24"/>
        </w:rPr>
        <w:t xml:space="preserve">. Numbers may vary slightly from those in the above table due to the </w:t>
      </w:r>
      <w:r w:rsidR="00AA5451" w:rsidRPr="009F2941">
        <w:rPr>
          <w:rFonts w:cs="Arial"/>
          <w:sz w:val="24"/>
          <w:szCs w:val="24"/>
        </w:rPr>
        <w:t>way</w:t>
      </w:r>
      <w:r w:rsidRPr="009F2941">
        <w:rPr>
          <w:rFonts w:cs="Arial"/>
          <w:sz w:val="24"/>
          <w:szCs w:val="24"/>
        </w:rPr>
        <w:t xml:space="preserve"> the information is tracked for quarterly reports.</w:t>
      </w:r>
      <w:r w:rsidR="009B2F7D" w:rsidRPr="009F2941">
        <w:rPr>
          <w:rFonts w:cs="Arial"/>
          <w:sz w:val="24"/>
          <w:szCs w:val="24"/>
        </w:rPr>
        <w:t xml:space="preserve">  As noted, this section addresses information from agencies with ten or more disclosed findings</w:t>
      </w:r>
      <w:r w:rsidR="000A6DE3" w:rsidRPr="009F2941">
        <w:rPr>
          <w:rFonts w:cs="Arial"/>
          <w:sz w:val="24"/>
          <w:szCs w:val="24"/>
        </w:rPr>
        <w:t xml:space="preserve"> </w:t>
      </w:r>
      <w:r w:rsidR="00B94E62" w:rsidRPr="009F2941">
        <w:rPr>
          <w:rFonts w:cs="Arial"/>
          <w:sz w:val="24"/>
          <w:szCs w:val="24"/>
        </w:rPr>
        <w:t>(</w:t>
      </w:r>
      <w:r w:rsidR="0084076D" w:rsidRPr="009F2941">
        <w:rPr>
          <w:rFonts w:cs="Arial"/>
          <w:sz w:val="24"/>
          <w:szCs w:val="24"/>
        </w:rPr>
        <w:t xml:space="preserve">excluding </w:t>
      </w:r>
      <w:r w:rsidR="00B94E62" w:rsidRPr="009F2941">
        <w:rPr>
          <w:rFonts w:cs="Arial"/>
          <w:sz w:val="24"/>
          <w:szCs w:val="24"/>
        </w:rPr>
        <w:t>prior findings</w:t>
      </w:r>
      <w:r w:rsidR="000A6DE3" w:rsidRPr="009F2941">
        <w:rPr>
          <w:rFonts w:cs="Arial"/>
          <w:sz w:val="24"/>
          <w:szCs w:val="24"/>
        </w:rPr>
        <w:t xml:space="preserve"> listed as corrected</w:t>
      </w:r>
      <w:r w:rsidR="00CA5713" w:rsidRPr="009F2941">
        <w:rPr>
          <w:rFonts w:cs="Arial"/>
          <w:sz w:val="24"/>
          <w:szCs w:val="24"/>
        </w:rPr>
        <w:t xml:space="preserve"> </w:t>
      </w:r>
      <w:r w:rsidR="00B94E62" w:rsidRPr="009F2941">
        <w:rPr>
          <w:rFonts w:cs="Arial"/>
          <w:sz w:val="24"/>
          <w:szCs w:val="24"/>
        </w:rPr>
        <w:t xml:space="preserve">or disagreed and not repeated) </w:t>
      </w:r>
      <w:r w:rsidR="00CA5713" w:rsidRPr="009F2941">
        <w:rPr>
          <w:rFonts w:cs="Arial"/>
          <w:sz w:val="24"/>
          <w:szCs w:val="24"/>
        </w:rPr>
        <w:t>in the report</w:t>
      </w:r>
      <w:r w:rsidR="009B2F7D" w:rsidRPr="009F2941">
        <w:rPr>
          <w:rFonts w:cs="Arial"/>
          <w:sz w:val="24"/>
          <w:szCs w:val="24"/>
        </w:rPr>
        <w:t>.</w:t>
      </w:r>
    </w:p>
    <w:p w14:paraId="2D42B0C8" w14:textId="77777777" w:rsidR="00CE75AE" w:rsidRPr="009F2941" w:rsidRDefault="00CE75AE" w:rsidP="00CE75AE">
      <w:pPr>
        <w:jc w:val="both"/>
        <w:rPr>
          <w:rFonts w:cs="Arial"/>
          <w:sz w:val="24"/>
          <w:szCs w:val="24"/>
        </w:rPr>
      </w:pPr>
    </w:p>
    <w:p w14:paraId="7284AC50" w14:textId="77777777" w:rsidR="00CE75AE" w:rsidRPr="009F2941" w:rsidRDefault="00CE75AE" w:rsidP="00CE75AE">
      <w:pPr>
        <w:jc w:val="both"/>
        <w:rPr>
          <w:rFonts w:cs="Arial"/>
          <w:sz w:val="24"/>
          <w:szCs w:val="24"/>
        </w:rPr>
      </w:pPr>
      <w:r w:rsidRPr="009F2941">
        <w:rPr>
          <w:rFonts w:cs="Arial"/>
          <w:sz w:val="24"/>
          <w:szCs w:val="24"/>
          <w:u w:val="single"/>
        </w:rPr>
        <w:t xml:space="preserve">Department of </w:t>
      </w:r>
      <w:r w:rsidR="00BD74A8" w:rsidRPr="009F2941">
        <w:rPr>
          <w:rFonts w:cs="Arial"/>
          <w:sz w:val="24"/>
          <w:szCs w:val="24"/>
          <w:u w:val="single"/>
        </w:rPr>
        <w:t>Human Services</w:t>
      </w:r>
    </w:p>
    <w:p w14:paraId="66D37A16" w14:textId="77777777" w:rsidR="00516607" w:rsidRPr="009F2941" w:rsidRDefault="00516607" w:rsidP="00CE75AE">
      <w:pPr>
        <w:jc w:val="both"/>
        <w:rPr>
          <w:rFonts w:cs="Arial"/>
          <w:i/>
          <w:sz w:val="24"/>
          <w:szCs w:val="24"/>
        </w:rPr>
      </w:pPr>
      <w:r w:rsidRPr="009F2941">
        <w:rPr>
          <w:rFonts w:cs="Arial"/>
          <w:i/>
          <w:sz w:val="24"/>
          <w:szCs w:val="24"/>
        </w:rPr>
        <w:t>Audit Report Information:</w:t>
      </w:r>
    </w:p>
    <w:p w14:paraId="59FF961A" w14:textId="1EA60536" w:rsidR="001350E6" w:rsidRPr="00683346" w:rsidRDefault="00F10C34" w:rsidP="001350E6">
      <w:pPr>
        <w:pStyle w:val="ListParagraph"/>
        <w:numPr>
          <w:ilvl w:val="0"/>
          <w:numId w:val="7"/>
        </w:numPr>
        <w:jc w:val="both"/>
      </w:pPr>
      <w:r w:rsidRPr="00DD2FFD">
        <w:t>1</w:t>
      </w:r>
      <w:r w:rsidR="00DD2FFD" w:rsidRPr="00DD2FFD">
        <w:t>4</w:t>
      </w:r>
      <w:r w:rsidR="00A75B4A" w:rsidRPr="00683346">
        <w:t xml:space="preserve"> </w:t>
      </w:r>
      <w:r w:rsidR="00CE75AE" w:rsidRPr="00683346">
        <w:t xml:space="preserve">total findings reported: </w:t>
      </w:r>
      <w:r w:rsidR="008C6FB1">
        <w:t>six</w:t>
      </w:r>
      <w:r w:rsidR="00A75B4A" w:rsidRPr="00683346">
        <w:t xml:space="preserve"> </w:t>
      </w:r>
      <w:r w:rsidR="004C4446" w:rsidRPr="00683346">
        <w:t xml:space="preserve">for June 30, </w:t>
      </w:r>
      <w:proofErr w:type="gramStart"/>
      <w:r w:rsidR="007D6364">
        <w:t>2023</w:t>
      </w:r>
      <w:proofErr w:type="gramEnd"/>
      <w:r w:rsidR="00CE75AE" w:rsidRPr="00683346">
        <w:t xml:space="preserve"> and </w:t>
      </w:r>
      <w:r w:rsidR="006069D7">
        <w:t>eight</w:t>
      </w:r>
      <w:r w:rsidR="00A75B4A" w:rsidRPr="00683346">
        <w:t xml:space="preserve"> </w:t>
      </w:r>
      <w:r w:rsidR="004C4446" w:rsidRPr="00683346">
        <w:t xml:space="preserve">from </w:t>
      </w:r>
      <w:r w:rsidR="00CE75AE" w:rsidRPr="00683346">
        <w:t>prior year</w:t>
      </w:r>
      <w:r w:rsidR="004C4446" w:rsidRPr="00683346">
        <w:t>s</w:t>
      </w:r>
      <w:r w:rsidR="00CE75AE" w:rsidRPr="00683346">
        <w:t>.</w:t>
      </w:r>
    </w:p>
    <w:p w14:paraId="3D2E43CE" w14:textId="0569BFAB" w:rsidR="001350E6" w:rsidRPr="00683346" w:rsidRDefault="001350E6" w:rsidP="001350E6">
      <w:pPr>
        <w:pStyle w:val="ListParagraph"/>
        <w:numPr>
          <w:ilvl w:val="0"/>
          <w:numId w:val="7"/>
        </w:numPr>
        <w:jc w:val="both"/>
      </w:pPr>
      <w:r w:rsidRPr="00683346">
        <w:t>The</w:t>
      </w:r>
      <w:r w:rsidR="0017656E">
        <w:t>re are no question</w:t>
      </w:r>
      <w:r w:rsidR="008977A1">
        <w:t>ed</w:t>
      </w:r>
      <w:r w:rsidR="0017656E">
        <w:t xml:space="preserve"> costs in the </w:t>
      </w:r>
      <w:r w:rsidR="004C4446" w:rsidRPr="00683346">
        <w:t xml:space="preserve">June 30, </w:t>
      </w:r>
      <w:proofErr w:type="gramStart"/>
      <w:r w:rsidR="007D6364">
        <w:t>2023</w:t>
      </w:r>
      <w:proofErr w:type="gramEnd"/>
      <w:r w:rsidRPr="00683346">
        <w:t xml:space="preserve"> findings</w:t>
      </w:r>
      <w:r w:rsidR="004B7494" w:rsidRPr="00683346">
        <w:t>.</w:t>
      </w:r>
    </w:p>
    <w:p w14:paraId="32EBFFF1" w14:textId="4D23FD37" w:rsidR="00DA0605" w:rsidRPr="00683346" w:rsidRDefault="008C6FB1" w:rsidP="009B27F2">
      <w:pPr>
        <w:pStyle w:val="ListParagraph"/>
        <w:numPr>
          <w:ilvl w:val="0"/>
          <w:numId w:val="7"/>
        </w:numPr>
        <w:jc w:val="both"/>
      </w:pPr>
      <w:r>
        <w:t>Two</w:t>
      </w:r>
      <w:r w:rsidR="0039022C" w:rsidRPr="00683346">
        <w:t xml:space="preserve"> </w:t>
      </w:r>
      <w:r w:rsidR="001350E6" w:rsidRPr="00683346">
        <w:t xml:space="preserve">of </w:t>
      </w:r>
      <w:proofErr w:type="gramStart"/>
      <w:r w:rsidR="001350E6" w:rsidRPr="00683346">
        <w:t xml:space="preserve">the </w:t>
      </w:r>
      <w:r w:rsidR="004C4446" w:rsidRPr="00683346">
        <w:t>June</w:t>
      </w:r>
      <w:proofErr w:type="gramEnd"/>
      <w:r w:rsidR="004C4446" w:rsidRPr="00683346">
        <w:t xml:space="preserve"> 30, </w:t>
      </w:r>
      <w:proofErr w:type="gramStart"/>
      <w:r w:rsidR="007D6364">
        <w:t>2023</w:t>
      </w:r>
      <w:proofErr w:type="gramEnd"/>
      <w:r w:rsidR="001350E6" w:rsidRPr="00683346">
        <w:t xml:space="preserve"> findings </w:t>
      </w:r>
      <w:r>
        <w:t>are</w:t>
      </w:r>
      <w:r w:rsidR="001350E6" w:rsidRPr="00683346">
        <w:t xml:space="preserve"> classified as material weaknesses</w:t>
      </w:r>
      <w:r w:rsidR="009B27F2" w:rsidRPr="00683346">
        <w:t xml:space="preserve">. </w:t>
      </w:r>
      <w:r w:rsidR="0039022C" w:rsidRPr="00683346">
        <w:t xml:space="preserve"> </w:t>
      </w:r>
      <w:r>
        <w:t>Two</w:t>
      </w:r>
      <w:r w:rsidR="001E62DE" w:rsidRPr="00683346">
        <w:t xml:space="preserve"> </w:t>
      </w:r>
      <w:r w:rsidR="009B27F2" w:rsidRPr="00683346">
        <w:t xml:space="preserve">of </w:t>
      </w:r>
      <w:proofErr w:type="gramStart"/>
      <w:r w:rsidR="009B27F2" w:rsidRPr="00683346">
        <w:t>the June</w:t>
      </w:r>
      <w:proofErr w:type="gramEnd"/>
      <w:r w:rsidR="009B27F2" w:rsidRPr="00683346">
        <w:t xml:space="preserve"> 30, </w:t>
      </w:r>
      <w:proofErr w:type="gramStart"/>
      <w:r w:rsidR="007D6364">
        <w:t>2023</w:t>
      </w:r>
      <w:proofErr w:type="gramEnd"/>
      <w:r w:rsidR="009B27F2" w:rsidRPr="00683346">
        <w:t xml:space="preserve"> findings are classified as </w:t>
      </w:r>
      <w:r w:rsidR="001350E6" w:rsidRPr="00683346">
        <w:t>material noncompliance.</w:t>
      </w:r>
    </w:p>
    <w:p w14:paraId="22C68CAE" w14:textId="77777777" w:rsidR="00A96ACF" w:rsidRPr="005013D9" w:rsidRDefault="00A96ACF" w:rsidP="00A96ACF">
      <w:pPr>
        <w:pStyle w:val="ListParagraph"/>
        <w:numPr>
          <w:ilvl w:val="0"/>
          <w:numId w:val="7"/>
        </w:numPr>
        <w:jc w:val="both"/>
      </w:pPr>
      <w:r w:rsidRPr="005013D9">
        <w:t xml:space="preserve">Although audit findings frequently </w:t>
      </w:r>
      <w:r w:rsidR="004C4446" w:rsidRPr="005013D9">
        <w:t>address</w:t>
      </w:r>
      <w:r w:rsidRPr="005013D9">
        <w:t xml:space="preserve"> multiple federal programs, the following program areas have been involved with some frequency in the past several audits:</w:t>
      </w:r>
    </w:p>
    <w:p w14:paraId="360FB7AB" w14:textId="77777777" w:rsidR="00A96ACF" w:rsidRPr="005013D9" w:rsidRDefault="00071AFB" w:rsidP="00A96ACF">
      <w:pPr>
        <w:pStyle w:val="ListParagraph"/>
        <w:numPr>
          <w:ilvl w:val="1"/>
          <w:numId w:val="7"/>
        </w:numPr>
        <w:jc w:val="both"/>
      </w:pPr>
      <w:r w:rsidRPr="005013D9">
        <w:t>Temporary Assistance for Needy Families (TANF)</w:t>
      </w:r>
    </w:p>
    <w:p w14:paraId="1405E767" w14:textId="3C12D7C2" w:rsidR="00A96ACF" w:rsidRDefault="00A96ACF" w:rsidP="00A96ACF">
      <w:pPr>
        <w:pStyle w:val="ListParagraph"/>
        <w:numPr>
          <w:ilvl w:val="1"/>
          <w:numId w:val="7"/>
        </w:numPr>
        <w:jc w:val="both"/>
      </w:pPr>
      <w:r w:rsidRPr="005013D9">
        <w:t>Supplemental Nutrition Assistance Program</w:t>
      </w:r>
      <w:r w:rsidR="00071AFB" w:rsidRPr="005013D9">
        <w:t xml:space="preserve"> (SNAP)</w:t>
      </w:r>
    </w:p>
    <w:p w14:paraId="39EBFBED" w14:textId="1971E3DB" w:rsidR="00973B6E" w:rsidRPr="005013D9" w:rsidRDefault="00973B6E" w:rsidP="00A96ACF">
      <w:pPr>
        <w:pStyle w:val="ListParagraph"/>
        <w:numPr>
          <w:ilvl w:val="1"/>
          <w:numId w:val="7"/>
        </w:numPr>
        <w:jc w:val="both"/>
      </w:pPr>
      <w:r>
        <w:t>Medicaid Cluster</w:t>
      </w:r>
    </w:p>
    <w:p w14:paraId="58C7FFBF" w14:textId="77777777" w:rsidR="00AF63C9" w:rsidRPr="0063342A" w:rsidRDefault="00AF63C9" w:rsidP="00A96ACF">
      <w:pPr>
        <w:jc w:val="both"/>
        <w:rPr>
          <w:highlight w:val="yellow"/>
        </w:rPr>
      </w:pPr>
    </w:p>
    <w:p w14:paraId="0BAB16D6" w14:textId="4D96C7FA" w:rsidR="001350E6" w:rsidRPr="005013D9" w:rsidRDefault="00516607" w:rsidP="00DA0605">
      <w:pPr>
        <w:jc w:val="both"/>
        <w:rPr>
          <w:i/>
        </w:rPr>
      </w:pPr>
      <w:bookmarkStart w:id="0" w:name="_Hlk126136913"/>
      <w:r w:rsidRPr="005013D9">
        <w:rPr>
          <w:i/>
        </w:rPr>
        <w:t>Quarterly Update Information</w:t>
      </w:r>
      <w:r w:rsidR="004C4446" w:rsidRPr="005013D9">
        <w:rPr>
          <w:i/>
        </w:rPr>
        <w:t xml:space="preserve"> as of</w:t>
      </w:r>
      <w:r w:rsidR="00996FA7" w:rsidRPr="005013D9">
        <w:rPr>
          <w:i/>
        </w:rPr>
        <w:t xml:space="preserve"> </w:t>
      </w:r>
      <w:r w:rsidR="0087519A">
        <w:rPr>
          <w:i/>
        </w:rPr>
        <w:t>September 30, 2024</w:t>
      </w:r>
      <w:r w:rsidRPr="005013D9">
        <w:rPr>
          <w:i/>
        </w:rPr>
        <w:t>:</w:t>
      </w:r>
    </w:p>
    <w:p w14:paraId="3D97B80E" w14:textId="326573E9" w:rsidR="00943CE4" w:rsidRPr="005013D9" w:rsidRDefault="00A96FF3" w:rsidP="00A96FF3">
      <w:pPr>
        <w:pStyle w:val="ListParagraph"/>
        <w:numPr>
          <w:ilvl w:val="0"/>
          <w:numId w:val="7"/>
        </w:numPr>
        <w:jc w:val="both"/>
      </w:pPr>
      <w:r w:rsidRPr="005013D9">
        <w:t>D</w:t>
      </w:r>
      <w:r w:rsidR="00BD74A8" w:rsidRPr="005013D9">
        <w:t>HS</w:t>
      </w:r>
      <w:r w:rsidRPr="005013D9">
        <w:t xml:space="preserve"> indicated in the</w:t>
      </w:r>
      <w:r w:rsidR="00FB77A9" w:rsidRPr="005013D9">
        <w:t>ir quarterly status update</w:t>
      </w:r>
      <w:r w:rsidRPr="005013D9">
        <w:t xml:space="preserve"> that corrective action has been completed for </w:t>
      </w:r>
      <w:r w:rsidR="008B15E2">
        <w:t>three</w:t>
      </w:r>
      <w:r w:rsidR="00A77207">
        <w:t xml:space="preserve"> </w:t>
      </w:r>
      <w:r w:rsidRPr="005013D9">
        <w:t xml:space="preserve">of </w:t>
      </w:r>
      <w:proofErr w:type="gramStart"/>
      <w:r w:rsidRPr="005013D9">
        <w:t xml:space="preserve">the </w:t>
      </w:r>
      <w:r w:rsidR="004C4446" w:rsidRPr="005013D9">
        <w:t>June</w:t>
      </w:r>
      <w:proofErr w:type="gramEnd"/>
      <w:r w:rsidR="004C4446" w:rsidRPr="005013D9">
        <w:t xml:space="preserve"> 30, </w:t>
      </w:r>
      <w:proofErr w:type="gramStart"/>
      <w:r w:rsidR="007D6364">
        <w:t>2023</w:t>
      </w:r>
      <w:proofErr w:type="gramEnd"/>
      <w:r w:rsidRPr="005013D9">
        <w:t xml:space="preserve"> findings</w:t>
      </w:r>
      <w:r w:rsidR="004A7A4A" w:rsidRPr="005013D9">
        <w:t>.</w:t>
      </w:r>
    </w:p>
    <w:p w14:paraId="176DB5A2" w14:textId="1FE2F338" w:rsidR="00A3120C" w:rsidRDefault="00943CE4" w:rsidP="00A60C1A">
      <w:pPr>
        <w:pStyle w:val="ListParagraph"/>
        <w:numPr>
          <w:ilvl w:val="0"/>
          <w:numId w:val="7"/>
        </w:numPr>
        <w:jc w:val="both"/>
      </w:pPr>
      <w:r w:rsidRPr="008B15E2">
        <w:t xml:space="preserve">Of </w:t>
      </w:r>
      <w:r w:rsidR="00587A59" w:rsidRPr="008B15E2">
        <w:t>nine</w:t>
      </w:r>
      <w:r w:rsidRPr="005013D9">
        <w:t xml:space="preserve"> </w:t>
      </w:r>
      <w:r w:rsidR="00682FC0" w:rsidRPr="005013D9">
        <w:t>total</w:t>
      </w:r>
      <w:r w:rsidRPr="005013D9">
        <w:t xml:space="preserve"> findings being actively tracked through quarterly status updates, the corrective action for </w:t>
      </w:r>
      <w:r w:rsidR="008B15E2">
        <w:t>six</w:t>
      </w:r>
      <w:r w:rsidR="005E3A0D">
        <w:t xml:space="preserve"> </w:t>
      </w:r>
      <w:r w:rsidRPr="005013D9">
        <w:t>of them ha</w:t>
      </w:r>
      <w:r w:rsidR="0092368F" w:rsidRPr="005013D9">
        <w:t>s</w:t>
      </w:r>
      <w:r w:rsidRPr="005013D9">
        <w:t xml:space="preserve"> been completed according to </w:t>
      </w:r>
      <w:proofErr w:type="gramStart"/>
      <w:r w:rsidRPr="005013D9">
        <w:t>D</w:t>
      </w:r>
      <w:r w:rsidR="004A3963" w:rsidRPr="005013D9">
        <w:t>HS</w:t>
      </w:r>
      <w:proofErr w:type="gramEnd"/>
      <w:r w:rsidRPr="005013D9">
        <w:t>.</w:t>
      </w:r>
    </w:p>
    <w:p w14:paraId="76EE6EEC" w14:textId="6C2A1688" w:rsidR="008B15E2" w:rsidRDefault="008B15E2" w:rsidP="00A60C1A">
      <w:pPr>
        <w:pStyle w:val="ListParagraph"/>
        <w:numPr>
          <w:ilvl w:val="0"/>
          <w:numId w:val="7"/>
        </w:numPr>
        <w:jc w:val="both"/>
      </w:pPr>
      <w:r>
        <w:t>Resolution correspondence was received from HHS-ARD and partial resolution was received from HHS-ACF for finding 2023-023.</w:t>
      </w:r>
    </w:p>
    <w:bookmarkEnd w:id="0"/>
    <w:p w14:paraId="326C47BC" w14:textId="77777777" w:rsidR="0046597C" w:rsidRDefault="0046597C" w:rsidP="0046597C">
      <w:pPr>
        <w:jc w:val="both"/>
      </w:pPr>
    </w:p>
    <w:p w14:paraId="6028E8E6" w14:textId="75BC9F68" w:rsidR="00CE75AE" w:rsidRPr="009F2941" w:rsidRDefault="00CE75AE" w:rsidP="00CE75AE">
      <w:pPr>
        <w:jc w:val="center"/>
        <w:rPr>
          <w:rFonts w:cs="Arial"/>
          <w:b/>
          <w:i/>
          <w:sz w:val="24"/>
          <w:szCs w:val="24"/>
          <w:u w:val="single"/>
        </w:rPr>
      </w:pPr>
      <w:r w:rsidRPr="009F2941">
        <w:rPr>
          <w:rFonts w:cs="Arial"/>
          <w:b/>
          <w:i/>
          <w:sz w:val="24"/>
          <w:szCs w:val="24"/>
          <w:u w:val="single"/>
        </w:rPr>
        <w:lastRenderedPageBreak/>
        <w:t>Conclusion</w:t>
      </w:r>
    </w:p>
    <w:p w14:paraId="1C7BAB01" w14:textId="77777777" w:rsidR="00746326" w:rsidRPr="009F2941" w:rsidRDefault="00746326" w:rsidP="00CE75AE">
      <w:pPr>
        <w:jc w:val="both"/>
        <w:rPr>
          <w:rFonts w:cs="Arial"/>
          <w:sz w:val="18"/>
          <w:szCs w:val="18"/>
        </w:rPr>
      </w:pPr>
    </w:p>
    <w:p w14:paraId="4F5C0AF9" w14:textId="0375D7C9" w:rsidR="00210BBA" w:rsidRPr="009F2941" w:rsidRDefault="00957B52" w:rsidP="00CE75AE">
      <w:pPr>
        <w:jc w:val="both"/>
        <w:rPr>
          <w:rFonts w:cs="Arial"/>
          <w:sz w:val="24"/>
          <w:szCs w:val="24"/>
        </w:rPr>
      </w:pPr>
      <w:r w:rsidRPr="009F2941">
        <w:rPr>
          <w:rFonts w:cs="Arial"/>
          <w:sz w:val="24"/>
          <w:szCs w:val="24"/>
        </w:rPr>
        <w:t>There is</w:t>
      </w:r>
      <w:r w:rsidR="00B80402" w:rsidRPr="009F2941">
        <w:rPr>
          <w:rFonts w:cs="Arial"/>
          <w:sz w:val="24"/>
          <w:szCs w:val="24"/>
        </w:rPr>
        <w:t xml:space="preserve"> </w:t>
      </w:r>
      <w:r w:rsidR="00A912B0" w:rsidRPr="009F2941">
        <w:rPr>
          <w:rFonts w:cs="Arial"/>
          <w:sz w:val="24"/>
          <w:szCs w:val="24"/>
        </w:rPr>
        <w:t>a</w:t>
      </w:r>
      <w:r w:rsidR="00B80402" w:rsidRPr="009F2941">
        <w:rPr>
          <w:rFonts w:cs="Arial"/>
          <w:sz w:val="24"/>
          <w:szCs w:val="24"/>
        </w:rPr>
        <w:t xml:space="preserve"> </w:t>
      </w:r>
      <w:r w:rsidR="008E6A3C" w:rsidRPr="009F2941">
        <w:rPr>
          <w:rFonts w:cs="Arial"/>
          <w:sz w:val="24"/>
          <w:szCs w:val="24"/>
        </w:rPr>
        <w:t>positive</w:t>
      </w:r>
      <w:r w:rsidR="00FF7CBE" w:rsidRPr="009F2941">
        <w:rPr>
          <w:rFonts w:cs="Arial"/>
          <w:sz w:val="24"/>
          <w:szCs w:val="24"/>
        </w:rPr>
        <w:t xml:space="preserve"> </w:t>
      </w:r>
      <w:r w:rsidR="00B80402" w:rsidRPr="009F2941">
        <w:rPr>
          <w:rFonts w:cs="Arial"/>
          <w:sz w:val="24"/>
          <w:szCs w:val="24"/>
        </w:rPr>
        <w:t xml:space="preserve">flow of </w:t>
      </w:r>
      <w:proofErr w:type="gramStart"/>
      <w:r w:rsidR="00B80402" w:rsidRPr="009F2941">
        <w:rPr>
          <w:rFonts w:cs="Arial"/>
          <w:sz w:val="24"/>
          <w:szCs w:val="24"/>
        </w:rPr>
        <w:t>communications</w:t>
      </w:r>
      <w:proofErr w:type="gramEnd"/>
      <w:r w:rsidR="00B80402" w:rsidRPr="009F2941">
        <w:rPr>
          <w:rFonts w:cs="Arial"/>
          <w:sz w:val="24"/>
          <w:szCs w:val="24"/>
        </w:rPr>
        <w:t xml:space="preserve"> between </w:t>
      </w:r>
      <w:r w:rsidR="00FF7CBE" w:rsidRPr="009F2941">
        <w:rPr>
          <w:rFonts w:cs="Arial"/>
          <w:sz w:val="24"/>
          <w:szCs w:val="24"/>
        </w:rPr>
        <w:t xml:space="preserve">the </w:t>
      </w:r>
      <w:r w:rsidR="00B80402" w:rsidRPr="009F2941">
        <w:rPr>
          <w:rFonts w:cs="Arial"/>
          <w:sz w:val="24"/>
          <w:szCs w:val="24"/>
        </w:rPr>
        <w:t>agencies, auditors, and comptroller operations; and an increased concentration on corrective action plans to ensure that the audit issues are being appropriately addressed and corrected.</w:t>
      </w:r>
    </w:p>
    <w:p w14:paraId="191DC27C" w14:textId="77777777" w:rsidR="00210BBA" w:rsidRPr="009F2941" w:rsidRDefault="00210BBA" w:rsidP="00CE75AE">
      <w:pPr>
        <w:jc w:val="both"/>
        <w:rPr>
          <w:rFonts w:cs="Arial"/>
          <w:sz w:val="18"/>
          <w:szCs w:val="18"/>
        </w:rPr>
      </w:pPr>
    </w:p>
    <w:p w14:paraId="5EE3099E" w14:textId="4DBD8540" w:rsidR="002D2A17" w:rsidRDefault="00D91D04" w:rsidP="002D2A17">
      <w:pPr>
        <w:jc w:val="both"/>
        <w:rPr>
          <w:rFonts w:cs="Arial"/>
          <w:sz w:val="24"/>
          <w:szCs w:val="24"/>
        </w:rPr>
      </w:pPr>
      <w:r w:rsidRPr="005E3A0D">
        <w:rPr>
          <w:rFonts w:cs="Arial"/>
          <w:sz w:val="24"/>
          <w:szCs w:val="24"/>
        </w:rPr>
        <w:t xml:space="preserve">During the quarter, </w:t>
      </w:r>
      <w:r w:rsidR="008B15E2">
        <w:rPr>
          <w:rFonts w:cs="Arial"/>
          <w:sz w:val="24"/>
          <w:szCs w:val="24"/>
        </w:rPr>
        <w:t>one</w:t>
      </w:r>
      <w:r w:rsidRPr="00202390">
        <w:rPr>
          <w:rFonts w:cs="Arial"/>
          <w:sz w:val="24"/>
          <w:szCs w:val="24"/>
        </w:rPr>
        <w:t xml:space="preserve"> finding w</w:t>
      </w:r>
      <w:r w:rsidR="008B15E2">
        <w:rPr>
          <w:rFonts w:cs="Arial"/>
          <w:sz w:val="24"/>
          <w:szCs w:val="24"/>
        </w:rPr>
        <w:t>as</w:t>
      </w:r>
      <w:r w:rsidR="00003AFF" w:rsidRPr="00202390">
        <w:rPr>
          <w:rFonts w:cs="Arial"/>
          <w:sz w:val="24"/>
          <w:szCs w:val="24"/>
        </w:rPr>
        <w:t xml:space="preserve"> </w:t>
      </w:r>
      <w:r w:rsidRPr="00202390">
        <w:rPr>
          <w:rFonts w:cs="Arial"/>
          <w:sz w:val="24"/>
          <w:szCs w:val="24"/>
        </w:rPr>
        <w:t>resolved by a federal agency</w:t>
      </w:r>
      <w:r>
        <w:rPr>
          <w:rFonts w:cs="Arial"/>
          <w:sz w:val="24"/>
          <w:szCs w:val="24"/>
        </w:rPr>
        <w:t xml:space="preserve">. </w:t>
      </w:r>
      <w:r w:rsidR="002D2A17" w:rsidRPr="008E3DCF">
        <w:rPr>
          <w:rFonts w:cs="Arial"/>
          <w:sz w:val="24"/>
          <w:szCs w:val="24"/>
        </w:rPr>
        <w:t>Several agencies have completed CAP procedures and are awaiting further information from federal agencies to finish resolving findings.</w:t>
      </w:r>
      <w:r w:rsidR="000B53CB">
        <w:rPr>
          <w:rFonts w:cs="Arial"/>
          <w:sz w:val="24"/>
          <w:szCs w:val="24"/>
        </w:rPr>
        <w:t xml:space="preserve">  </w:t>
      </w:r>
    </w:p>
    <w:p w14:paraId="08B9E0DF" w14:textId="77777777" w:rsidR="001B4C6C" w:rsidRPr="003D482D" w:rsidRDefault="001B4C6C" w:rsidP="00CE75AE">
      <w:pPr>
        <w:jc w:val="both"/>
        <w:rPr>
          <w:rFonts w:cs="Arial"/>
          <w:sz w:val="18"/>
          <w:szCs w:val="18"/>
        </w:rPr>
      </w:pPr>
    </w:p>
    <w:p w14:paraId="5F1B73B0" w14:textId="4B8AFF6F" w:rsidR="005B2EDF" w:rsidRDefault="005B2EDF" w:rsidP="005B2EDF">
      <w:pPr>
        <w:jc w:val="both"/>
        <w:rPr>
          <w:rFonts w:cs="Arial"/>
          <w:sz w:val="24"/>
          <w:szCs w:val="24"/>
        </w:rPr>
      </w:pPr>
      <w:r>
        <w:rPr>
          <w:rFonts w:cs="Arial"/>
          <w:sz w:val="24"/>
          <w:szCs w:val="24"/>
        </w:rPr>
        <w:t xml:space="preserve">In conjunction with the fieldwork for the </w:t>
      </w:r>
      <w:r w:rsidR="007D6364">
        <w:rPr>
          <w:rFonts w:cs="Arial"/>
          <w:sz w:val="24"/>
          <w:szCs w:val="24"/>
        </w:rPr>
        <w:t>2023</w:t>
      </w:r>
      <w:r>
        <w:rPr>
          <w:rFonts w:cs="Arial"/>
          <w:sz w:val="24"/>
          <w:szCs w:val="24"/>
        </w:rPr>
        <w:t>-2</w:t>
      </w:r>
      <w:r w:rsidR="00DC5A3E">
        <w:rPr>
          <w:rFonts w:cs="Arial"/>
          <w:sz w:val="24"/>
          <w:szCs w:val="24"/>
        </w:rPr>
        <w:t>4</w:t>
      </w:r>
      <w:r>
        <w:rPr>
          <w:rFonts w:cs="Arial"/>
          <w:sz w:val="24"/>
          <w:szCs w:val="24"/>
        </w:rPr>
        <w:t xml:space="preserve"> Single Audit, the auditors conduct</w:t>
      </w:r>
      <w:r w:rsidR="0087519A">
        <w:rPr>
          <w:rFonts w:cs="Arial"/>
          <w:sz w:val="24"/>
          <w:szCs w:val="24"/>
        </w:rPr>
        <w:t>ed</w:t>
      </w:r>
      <w:r>
        <w:rPr>
          <w:rFonts w:cs="Arial"/>
          <w:sz w:val="24"/>
          <w:szCs w:val="24"/>
        </w:rPr>
        <w:t xml:space="preserve"> entrance conferences with various agencies that included discussing the 202</w:t>
      </w:r>
      <w:r w:rsidR="00DC5A3E">
        <w:rPr>
          <w:rFonts w:cs="Arial"/>
          <w:sz w:val="24"/>
          <w:szCs w:val="24"/>
        </w:rPr>
        <w:t>2</w:t>
      </w:r>
      <w:r>
        <w:rPr>
          <w:rFonts w:cs="Arial"/>
          <w:sz w:val="24"/>
          <w:szCs w:val="24"/>
        </w:rPr>
        <w:t>-2</w:t>
      </w:r>
      <w:r w:rsidR="00DC5A3E">
        <w:rPr>
          <w:rFonts w:cs="Arial"/>
          <w:sz w:val="24"/>
          <w:szCs w:val="24"/>
        </w:rPr>
        <w:t>3</w:t>
      </w:r>
      <w:r>
        <w:rPr>
          <w:rFonts w:cs="Arial"/>
          <w:sz w:val="24"/>
          <w:szCs w:val="24"/>
        </w:rPr>
        <w:t xml:space="preserve"> findings.</w:t>
      </w:r>
      <w:r w:rsidRPr="003835BC">
        <w:rPr>
          <w:rFonts w:cs="Arial"/>
          <w:sz w:val="24"/>
          <w:szCs w:val="24"/>
        </w:rPr>
        <w:t xml:space="preserve"> </w:t>
      </w:r>
      <w:r>
        <w:rPr>
          <w:rFonts w:cs="Arial"/>
          <w:sz w:val="24"/>
          <w:szCs w:val="24"/>
        </w:rPr>
        <w:t xml:space="preserve"> A goal for these discussions </w:t>
      </w:r>
      <w:r w:rsidR="0087519A">
        <w:rPr>
          <w:rFonts w:cs="Arial"/>
          <w:sz w:val="24"/>
          <w:szCs w:val="24"/>
        </w:rPr>
        <w:t>was</w:t>
      </w:r>
      <w:r>
        <w:rPr>
          <w:rFonts w:cs="Arial"/>
          <w:sz w:val="24"/>
          <w:szCs w:val="24"/>
        </w:rPr>
        <w:t xml:space="preserve"> to attempt to resolve issues in hopes of reducing the number of repeat findings in the future.    </w:t>
      </w:r>
    </w:p>
    <w:p w14:paraId="0A0C7769" w14:textId="77777777" w:rsidR="00DB0CF0" w:rsidRPr="003D482D" w:rsidRDefault="00DB0CF0" w:rsidP="00CE75AE">
      <w:pPr>
        <w:jc w:val="both"/>
        <w:rPr>
          <w:rFonts w:cs="Arial"/>
          <w:sz w:val="18"/>
          <w:szCs w:val="18"/>
        </w:rPr>
      </w:pPr>
    </w:p>
    <w:p w14:paraId="1B4DAA9F" w14:textId="0DE18CC2" w:rsidR="0030017C" w:rsidRDefault="00AC5E1B" w:rsidP="00CE75AE">
      <w:pPr>
        <w:jc w:val="both"/>
        <w:rPr>
          <w:rFonts w:cs="Arial"/>
          <w:sz w:val="24"/>
          <w:szCs w:val="24"/>
        </w:rPr>
      </w:pPr>
      <w:r>
        <w:rPr>
          <w:rFonts w:cs="Arial"/>
          <w:sz w:val="24"/>
          <w:szCs w:val="24"/>
        </w:rPr>
        <w:t xml:space="preserve">It appears, from the discussions and documentation provided by the agencies, </w:t>
      </w:r>
      <w:r w:rsidR="0098287D">
        <w:rPr>
          <w:rFonts w:cs="Arial"/>
          <w:sz w:val="24"/>
          <w:szCs w:val="24"/>
        </w:rPr>
        <w:t xml:space="preserve">that </w:t>
      </w:r>
      <w:r w:rsidR="00AA5451">
        <w:rPr>
          <w:rFonts w:cs="Arial"/>
          <w:sz w:val="24"/>
          <w:szCs w:val="24"/>
        </w:rPr>
        <w:t>many</w:t>
      </w:r>
      <w:r w:rsidR="0098287D">
        <w:rPr>
          <w:rFonts w:cs="Arial"/>
          <w:sz w:val="24"/>
          <w:szCs w:val="24"/>
        </w:rPr>
        <w:t xml:space="preserve"> deficiencies </w:t>
      </w:r>
      <w:proofErr w:type="gramStart"/>
      <w:r w:rsidR="0098287D">
        <w:rPr>
          <w:rFonts w:cs="Arial"/>
          <w:sz w:val="24"/>
          <w:szCs w:val="24"/>
        </w:rPr>
        <w:t>either have</w:t>
      </w:r>
      <w:proofErr w:type="gramEnd"/>
      <w:r w:rsidR="0098287D">
        <w:rPr>
          <w:rFonts w:cs="Arial"/>
          <w:sz w:val="24"/>
          <w:szCs w:val="24"/>
        </w:rPr>
        <w:t xml:space="preserve"> been or are in the process of being adequately addressed.</w:t>
      </w:r>
      <w:r w:rsidR="00E07937">
        <w:rPr>
          <w:rFonts w:cs="Arial"/>
          <w:sz w:val="24"/>
          <w:szCs w:val="24"/>
        </w:rPr>
        <w:t xml:space="preserve">  </w:t>
      </w:r>
      <w:r w:rsidR="00AC7AAB">
        <w:rPr>
          <w:rFonts w:cs="Arial"/>
          <w:sz w:val="24"/>
          <w:szCs w:val="24"/>
        </w:rPr>
        <w:t xml:space="preserve">  </w:t>
      </w:r>
    </w:p>
    <w:p w14:paraId="0D976770" w14:textId="77777777" w:rsidR="0030017C" w:rsidRPr="003D482D" w:rsidRDefault="0030017C" w:rsidP="00CE75AE">
      <w:pPr>
        <w:jc w:val="both"/>
        <w:rPr>
          <w:rFonts w:cs="Arial"/>
          <w:sz w:val="18"/>
          <w:szCs w:val="18"/>
        </w:rPr>
      </w:pPr>
    </w:p>
    <w:p w14:paraId="0467E6B8" w14:textId="23AC8114" w:rsidR="0030017C" w:rsidRDefault="003835BC" w:rsidP="00CE75AE">
      <w:pPr>
        <w:jc w:val="both"/>
        <w:rPr>
          <w:rFonts w:cs="Arial"/>
          <w:sz w:val="24"/>
          <w:szCs w:val="24"/>
        </w:rPr>
      </w:pPr>
      <w:r>
        <w:rPr>
          <w:rFonts w:cs="Arial"/>
          <w:sz w:val="24"/>
          <w:szCs w:val="24"/>
        </w:rPr>
        <w:t>B</w:t>
      </w:r>
      <w:r w:rsidR="000E668C">
        <w:rPr>
          <w:rFonts w:cs="Arial"/>
          <w:sz w:val="24"/>
          <w:szCs w:val="24"/>
        </w:rPr>
        <w:t>A</w:t>
      </w:r>
      <w:r>
        <w:rPr>
          <w:rFonts w:cs="Arial"/>
          <w:sz w:val="24"/>
          <w:szCs w:val="24"/>
        </w:rPr>
        <w:t xml:space="preserve">FM </w:t>
      </w:r>
      <w:r w:rsidR="007247B5">
        <w:rPr>
          <w:rFonts w:cs="Arial"/>
          <w:sz w:val="24"/>
          <w:szCs w:val="24"/>
        </w:rPr>
        <w:t>will continue</w:t>
      </w:r>
      <w:r>
        <w:rPr>
          <w:rFonts w:cs="Arial"/>
          <w:sz w:val="24"/>
          <w:szCs w:val="24"/>
        </w:rPr>
        <w:t xml:space="preserve"> to closely monitor activity and provide guidance as we move forward,</w:t>
      </w:r>
      <w:r w:rsidR="007247B5">
        <w:rPr>
          <w:rFonts w:cs="Arial"/>
          <w:sz w:val="24"/>
          <w:szCs w:val="24"/>
        </w:rPr>
        <w:t xml:space="preserve"> and agencies have been encouraged to maintain </w:t>
      </w:r>
      <w:r w:rsidR="00751A98">
        <w:rPr>
          <w:rFonts w:cs="Arial"/>
          <w:sz w:val="24"/>
          <w:szCs w:val="24"/>
        </w:rPr>
        <w:t xml:space="preserve">open </w:t>
      </w:r>
      <w:r w:rsidR="007247B5">
        <w:rPr>
          <w:rFonts w:cs="Arial"/>
          <w:sz w:val="24"/>
          <w:szCs w:val="24"/>
        </w:rPr>
        <w:t>lines of communication with their federal program contacts</w:t>
      </w:r>
      <w:r w:rsidR="00751A98">
        <w:rPr>
          <w:rFonts w:cs="Arial"/>
          <w:sz w:val="24"/>
          <w:szCs w:val="24"/>
        </w:rPr>
        <w:t xml:space="preserve"> and the auditors</w:t>
      </w:r>
      <w:r w:rsidR="007247B5">
        <w:rPr>
          <w:rFonts w:cs="Arial"/>
          <w:sz w:val="24"/>
          <w:szCs w:val="24"/>
        </w:rPr>
        <w:t>.</w:t>
      </w:r>
      <w:r>
        <w:rPr>
          <w:rFonts w:cs="Arial"/>
          <w:sz w:val="24"/>
          <w:szCs w:val="24"/>
        </w:rPr>
        <w:t xml:space="preserve">  </w:t>
      </w:r>
      <w:r w:rsidR="007247B5">
        <w:rPr>
          <w:rFonts w:cs="Arial"/>
          <w:sz w:val="24"/>
          <w:szCs w:val="24"/>
        </w:rPr>
        <w:t>T</w:t>
      </w:r>
      <w:r>
        <w:rPr>
          <w:rFonts w:cs="Arial"/>
          <w:sz w:val="24"/>
          <w:szCs w:val="24"/>
        </w:rPr>
        <w:t xml:space="preserve">he ultimate goals of </w:t>
      </w:r>
      <w:r w:rsidR="007247B5">
        <w:rPr>
          <w:rFonts w:cs="Arial"/>
          <w:sz w:val="24"/>
          <w:szCs w:val="24"/>
        </w:rPr>
        <w:t xml:space="preserve">this dialogue and transparency are to </w:t>
      </w:r>
      <w:r>
        <w:rPr>
          <w:rFonts w:cs="Arial"/>
          <w:sz w:val="24"/>
          <w:szCs w:val="24"/>
        </w:rPr>
        <w:t>further reduc</w:t>
      </w:r>
      <w:r w:rsidR="007247B5">
        <w:rPr>
          <w:rFonts w:cs="Arial"/>
          <w:sz w:val="24"/>
          <w:szCs w:val="24"/>
        </w:rPr>
        <w:t>e</w:t>
      </w:r>
      <w:r>
        <w:rPr>
          <w:rFonts w:cs="Arial"/>
          <w:sz w:val="24"/>
          <w:szCs w:val="24"/>
        </w:rPr>
        <w:t xml:space="preserve"> the number of audit findings in coming years and </w:t>
      </w:r>
      <w:r w:rsidR="005A492C">
        <w:rPr>
          <w:rFonts w:cs="Arial"/>
          <w:sz w:val="24"/>
          <w:szCs w:val="24"/>
        </w:rPr>
        <w:t xml:space="preserve">to </w:t>
      </w:r>
      <w:r>
        <w:rPr>
          <w:rFonts w:cs="Arial"/>
          <w:sz w:val="24"/>
          <w:szCs w:val="24"/>
        </w:rPr>
        <w:t>help the agencies to operate more efficiently and effectively in their functions</w:t>
      </w:r>
      <w:r w:rsidR="007247B5">
        <w:rPr>
          <w:rFonts w:cs="Arial"/>
          <w:sz w:val="24"/>
          <w:szCs w:val="24"/>
        </w:rPr>
        <w:t>, particularly in relation to their federally funded programs</w:t>
      </w:r>
      <w:r>
        <w:rPr>
          <w:rFonts w:cs="Arial"/>
          <w:sz w:val="24"/>
          <w:szCs w:val="24"/>
        </w:rPr>
        <w:t>.</w:t>
      </w:r>
      <w:r w:rsidR="00160244">
        <w:rPr>
          <w:rFonts w:cs="Arial"/>
          <w:sz w:val="24"/>
          <w:szCs w:val="24"/>
        </w:rPr>
        <w:t xml:space="preserve">  </w:t>
      </w:r>
    </w:p>
    <w:sectPr w:rsidR="0030017C" w:rsidSect="003432FC">
      <w:footerReference w:type="first" r:id="rId10"/>
      <w:pgSz w:w="12240" w:h="15840" w:code="1"/>
      <w:pgMar w:top="1440" w:right="1440" w:bottom="1260" w:left="144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0EC" w14:textId="77777777" w:rsidR="003432FC" w:rsidRDefault="003432FC">
      <w:r>
        <w:separator/>
      </w:r>
    </w:p>
  </w:endnote>
  <w:endnote w:type="continuationSeparator" w:id="0">
    <w:p w14:paraId="3886497E" w14:textId="77777777" w:rsidR="003432FC" w:rsidRDefault="0034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3219"/>
      <w:docPartObj>
        <w:docPartGallery w:val="Page Numbers (Bottom of Page)"/>
        <w:docPartUnique/>
      </w:docPartObj>
    </w:sdtPr>
    <w:sdtEndPr>
      <w:rPr>
        <w:sz w:val="20"/>
      </w:rPr>
    </w:sdtEndPr>
    <w:sdtContent>
      <w:p w14:paraId="24375285" w14:textId="5A1B6C31" w:rsidR="00CD3F2D" w:rsidRPr="009B7E33" w:rsidRDefault="00CD3F2D" w:rsidP="009B7E33">
        <w:pPr>
          <w:pStyle w:val="Footer"/>
          <w:jc w:val="center"/>
          <w:rPr>
            <w:sz w:val="20"/>
          </w:rPr>
        </w:pPr>
        <w:r w:rsidRPr="009B7E33">
          <w:rPr>
            <w:sz w:val="20"/>
          </w:rPr>
          <w:fldChar w:fldCharType="begin"/>
        </w:r>
        <w:r w:rsidRPr="009B7E33">
          <w:rPr>
            <w:sz w:val="20"/>
          </w:rPr>
          <w:instrText xml:space="preserve"> PAGE   \* MERGEFORMAT </w:instrText>
        </w:r>
        <w:r w:rsidRPr="009B7E33">
          <w:rPr>
            <w:sz w:val="20"/>
          </w:rPr>
          <w:fldChar w:fldCharType="separate"/>
        </w:r>
        <w:r w:rsidR="00DF0B12">
          <w:rPr>
            <w:noProof/>
            <w:sz w:val="20"/>
          </w:rPr>
          <w:t>5</w:t>
        </w:r>
        <w:r w:rsidRPr="009B7E33">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0583"/>
      <w:docPartObj>
        <w:docPartGallery w:val="Page Numbers (Bottom of Page)"/>
        <w:docPartUnique/>
      </w:docPartObj>
    </w:sdtPr>
    <w:sdtEndPr/>
    <w:sdtContent>
      <w:p w14:paraId="457A3EAC" w14:textId="77777777" w:rsidR="00CD3F2D" w:rsidRDefault="00B924B8">
        <w:pPr>
          <w:pStyle w:val="Footer"/>
        </w:pPr>
        <w:r>
          <w:fldChar w:fldCharType="begin"/>
        </w:r>
        <w:r>
          <w:instrText xml:space="preserve"> PAGE   \* MERGEFORMAT </w:instrText>
        </w:r>
        <w:r>
          <w:fldChar w:fldCharType="separate"/>
        </w:r>
        <w:r w:rsidR="00CD3F2D">
          <w:rPr>
            <w:noProof/>
          </w:rPr>
          <w:t>1</w:t>
        </w:r>
        <w:r>
          <w:rPr>
            <w:noProof/>
          </w:rPr>
          <w:fldChar w:fldCharType="end"/>
        </w:r>
      </w:p>
    </w:sdtContent>
  </w:sdt>
  <w:p w14:paraId="7DC3311C" w14:textId="77777777" w:rsidR="00CD3F2D" w:rsidRDefault="00CD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31815" w14:textId="77777777" w:rsidR="003432FC" w:rsidRDefault="003432FC">
      <w:r>
        <w:separator/>
      </w:r>
    </w:p>
  </w:footnote>
  <w:footnote w:type="continuationSeparator" w:id="0">
    <w:p w14:paraId="5CFB327B" w14:textId="77777777" w:rsidR="003432FC" w:rsidRDefault="0034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410"/>
    <w:multiLevelType w:val="hybridMultilevel"/>
    <w:tmpl w:val="F66EA4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8721EFE"/>
    <w:multiLevelType w:val="hybridMultilevel"/>
    <w:tmpl w:val="71D0B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93770"/>
    <w:multiLevelType w:val="hybridMultilevel"/>
    <w:tmpl w:val="E80CC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C141A"/>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B82AA8"/>
    <w:multiLevelType w:val="hybridMultilevel"/>
    <w:tmpl w:val="358C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C10A2"/>
    <w:multiLevelType w:val="hybridMultilevel"/>
    <w:tmpl w:val="7974D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A1AF6"/>
    <w:multiLevelType w:val="hybridMultilevel"/>
    <w:tmpl w:val="1A7EAD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A41D89"/>
    <w:multiLevelType w:val="hybridMultilevel"/>
    <w:tmpl w:val="BA922776"/>
    <w:lvl w:ilvl="0" w:tplc="3296FE52">
      <w:start w:val="1"/>
      <w:numFmt w:val="bullet"/>
      <w:pStyle w:val="ListParagraph"/>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1172AB7"/>
    <w:multiLevelType w:val="hybridMultilevel"/>
    <w:tmpl w:val="0A0E1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733B7"/>
    <w:multiLevelType w:val="hybridMultilevel"/>
    <w:tmpl w:val="872E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CDD"/>
    <w:multiLevelType w:val="hybridMultilevel"/>
    <w:tmpl w:val="A8F09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102E40"/>
    <w:multiLevelType w:val="hybridMultilevel"/>
    <w:tmpl w:val="00783CB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B9703D8"/>
    <w:multiLevelType w:val="hybridMultilevel"/>
    <w:tmpl w:val="9CA4D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04345"/>
    <w:multiLevelType w:val="hybridMultilevel"/>
    <w:tmpl w:val="F61407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546C3"/>
    <w:multiLevelType w:val="hybridMultilevel"/>
    <w:tmpl w:val="58C0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7081">
    <w:abstractNumId w:val="6"/>
  </w:num>
  <w:num w:numId="2" w16cid:durableId="960918970">
    <w:abstractNumId w:val="3"/>
  </w:num>
  <w:num w:numId="3" w16cid:durableId="77095302">
    <w:abstractNumId w:val="0"/>
  </w:num>
  <w:num w:numId="4" w16cid:durableId="787897168">
    <w:abstractNumId w:val="11"/>
  </w:num>
  <w:num w:numId="5" w16cid:durableId="1154957462">
    <w:abstractNumId w:val="8"/>
  </w:num>
  <w:num w:numId="6" w16cid:durableId="2043701255">
    <w:abstractNumId w:val="7"/>
  </w:num>
  <w:num w:numId="7" w16cid:durableId="2069649097">
    <w:abstractNumId w:val="12"/>
  </w:num>
  <w:num w:numId="8" w16cid:durableId="1805922450">
    <w:abstractNumId w:val="9"/>
  </w:num>
  <w:num w:numId="9" w16cid:durableId="1951276070">
    <w:abstractNumId w:val="13"/>
  </w:num>
  <w:num w:numId="10" w16cid:durableId="870802449">
    <w:abstractNumId w:val="10"/>
  </w:num>
  <w:num w:numId="11" w16cid:durableId="357631090">
    <w:abstractNumId w:val="2"/>
  </w:num>
  <w:num w:numId="12" w16cid:durableId="294989474">
    <w:abstractNumId w:val="7"/>
  </w:num>
  <w:num w:numId="13" w16cid:durableId="309133426">
    <w:abstractNumId w:val="1"/>
  </w:num>
  <w:num w:numId="14" w16cid:durableId="1101292693">
    <w:abstractNumId w:val="7"/>
  </w:num>
  <w:num w:numId="15" w16cid:durableId="821237926">
    <w:abstractNumId w:val="14"/>
  </w:num>
  <w:num w:numId="16" w16cid:durableId="1548375672">
    <w:abstractNumId w:val="5"/>
  </w:num>
  <w:num w:numId="17" w16cid:durableId="2064477513">
    <w:abstractNumId w:val="7"/>
  </w:num>
  <w:num w:numId="18" w16cid:durableId="206204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2"/>
    <w:rsid w:val="00000198"/>
    <w:rsid w:val="0000361F"/>
    <w:rsid w:val="00003AFF"/>
    <w:rsid w:val="00005B1A"/>
    <w:rsid w:val="00005D12"/>
    <w:rsid w:val="000107DC"/>
    <w:rsid w:val="00012648"/>
    <w:rsid w:val="00013496"/>
    <w:rsid w:val="000138C1"/>
    <w:rsid w:val="00015323"/>
    <w:rsid w:val="000164B3"/>
    <w:rsid w:val="00020A01"/>
    <w:rsid w:val="00021CA4"/>
    <w:rsid w:val="000229E6"/>
    <w:rsid w:val="00024126"/>
    <w:rsid w:val="00024511"/>
    <w:rsid w:val="00027018"/>
    <w:rsid w:val="00027F36"/>
    <w:rsid w:val="000330A7"/>
    <w:rsid w:val="0003495E"/>
    <w:rsid w:val="0003697D"/>
    <w:rsid w:val="000377C8"/>
    <w:rsid w:val="000415A1"/>
    <w:rsid w:val="00043EBB"/>
    <w:rsid w:val="00044A31"/>
    <w:rsid w:val="00046AB5"/>
    <w:rsid w:val="0005168B"/>
    <w:rsid w:val="00055101"/>
    <w:rsid w:val="00062113"/>
    <w:rsid w:val="000647FE"/>
    <w:rsid w:val="00067052"/>
    <w:rsid w:val="00071459"/>
    <w:rsid w:val="00071AFB"/>
    <w:rsid w:val="00071F62"/>
    <w:rsid w:val="00072CA8"/>
    <w:rsid w:val="000737DD"/>
    <w:rsid w:val="000752DA"/>
    <w:rsid w:val="00076A66"/>
    <w:rsid w:val="00077BF3"/>
    <w:rsid w:val="00077C58"/>
    <w:rsid w:val="00081CC3"/>
    <w:rsid w:val="000900A8"/>
    <w:rsid w:val="000903B5"/>
    <w:rsid w:val="00092718"/>
    <w:rsid w:val="000943F8"/>
    <w:rsid w:val="000949CF"/>
    <w:rsid w:val="000A6AC6"/>
    <w:rsid w:val="000A6DE3"/>
    <w:rsid w:val="000A7248"/>
    <w:rsid w:val="000B3ACA"/>
    <w:rsid w:val="000B501B"/>
    <w:rsid w:val="000B53CB"/>
    <w:rsid w:val="000B69F2"/>
    <w:rsid w:val="000B7CB4"/>
    <w:rsid w:val="000C1209"/>
    <w:rsid w:val="000C14BB"/>
    <w:rsid w:val="000C1B6A"/>
    <w:rsid w:val="000C307A"/>
    <w:rsid w:val="000C3505"/>
    <w:rsid w:val="000C51BC"/>
    <w:rsid w:val="000C5941"/>
    <w:rsid w:val="000D1192"/>
    <w:rsid w:val="000D1C32"/>
    <w:rsid w:val="000D3771"/>
    <w:rsid w:val="000D40DB"/>
    <w:rsid w:val="000D745E"/>
    <w:rsid w:val="000D765B"/>
    <w:rsid w:val="000E246D"/>
    <w:rsid w:val="000E35B7"/>
    <w:rsid w:val="000E485E"/>
    <w:rsid w:val="000E5933"/>
    <w:rsid w:val="000E63EF"/>
    <w:rsid w:val="000E668C"/>
    <w:rsid w:val="000E7304"/>
    <w:rsid w:val="000F05C5"/>
    <w:rsid w:val="000F2135"/>
    <w:rsid w:val="000F37A0"/>
    <w:rsid w:val="000F5562"/>
    <w:rsid w:val="000F59C7"/>
    <w:rsid w:val="000F5C90"/>
    <w:rsid w:val="000F60C8"/>
    <w:rsid w:val="00100C70"/>
    <w:rsid w:val="00102258"/>
    <w:rsid w:val="00103277"/>
    <w:rsid w:val="00111A78"/>
    <w:rsid w:val="001126E1"/>
    <w:rsid w:val="00113433"/>
    <w:rsid w:val="00115CDA"/>
    <w:rsid w:val="00117556"/>
    <w:rsid w:val="0011762C"/>
    <w:rsid w:val="00121AC6"/>
    <w:rsid w:val="00122714"/>
    <w:rsid w:val="00122BD6"/>
    <w:rsid w:val="001241B8"/>
    <w:rsid w:val="001259D6"/>
    <w:rsid w:val="00125FED"/>
    <w:rsid w:val="00126A4A"/>
    <w:rsid w:val="00127202"/>
    <w:rsid w:val="0012751B"/>
    <w:rsid w:val="00127EA0"/>
    <w:rsid w:val="00127ED0"/>
    <w:rsid w:val="0013010A"/>
    <w:rsid w:val="00132527"/>
    <w:rsid w:val="001350E6"/>
    <w:rsid w:val="00135DFF"/>
    <w:rsid w:val="001416D4"/>
    <w:rsid w:val="00145EC8"/>
    <w:rsid w:val="00146D25"/>
    <w:rsid w:val="001479C9"/>
    <w:rsid w:val="0015358C"/>
    <w:rsid w:val="00153F70"/>
    <w:rsid w:val="001551CD"/>
    <w:rsid w:val="00160244"/>
    <w:rsid w:val="001619D0"/>
    <w:rsid w:val="0016252C"/>
    <w:rsid w:val="00163637"/>
    <w:rsid w:val="001640AD"/>
    <w:rsid w:val="001646B0"/>
    <w:rsid w:val="00172078"/>
    <w:rsid w:val="00172D56"/>
    <w:rsid w:val="0017396B"/>
    <w:rsid w:val="001739ED"/>
    <w:rsid w:val="00173B89"/>
    <w:rsid w:val="0017656E"/>
    <w:rsid w:val="00177C77"/>
    <w:rsid w:val="00180539"/>
    <w:rsid w:val="00182C6C"/>
    <w:rsid w:val="001844AD"/>
    <w:rsid w:val="001862E3"/>
    <w:rsid w:val="001900A7"/>
    <w:rsid w:val="00190436"/>
    <w:rsid w:val="00190E66"/>
    <w:rsid w:val="001914D5"/>
    <w:rsid w:val="001919D9"/>
    <w:rsid w:val="0019201E"/>
    <w:rsid w:val="001953D6"/>
    <w:rsid w:val="00195CA4"/>
    <w:rsid w:val="001A24B6"/>
    <w:rsid w:val="001A2561"/>
    <w:rsid w:val="001A30D1"/>
    <w:rsid w:val="001A4371"/>
    <w:rsid w:val="001B21C7"/>
    <w:rsid w:val="001B3C9D"/>
    <w:rsid w:val="001B3EBB"/>
    <w:rsid w:val="001B4C6C"/>
    <w:rsid w:val="001B5049"/>
    <w:rsid w:val="001B6D34"/>
    <w:rsid w:val="001C1140"/>
    <w:rsid w:val="001C2EA0"/>
    <w:rsid w:val="001C5A98"/>
    <w:rsid w:val="001C5C08"/>
    <w:rsid w:val="001C6F15"/>
    <w:rsid w:val="001C704C"/>
    <w:rsid w:val="001C7486"/>
    <w:rsid w:val="001D2EEF"/>
    <w:rsid w:val="001D4DA5"/>
    <w:rsid w:val="001D5C3B"/>
    <w:rsid w:val="001D636F"/>
    <w:rsid w:val="001E0468"/>
    <w:rsid w:val="001E26D7"/>
    <w:rsid w:val="001E2B15"/>
    <w:rsid w:val="001E36C9"/>
    <w:rsid w:val="001E5BEB"/>
    <w:rsid w:val="001E62DE"/>
    <w:rsid w:val="001F10EB"/>
    <w:rsid w:val="001F1153"/>
    <w:rsid w:val="001F2BFC"/>
    <w:rsid w:val="001F2D8F"/>
    <w:rsid w:val="001F71CE"/>
    <w:rsid w:val="00201153"/>
    <w:rsid w:val="00202390"/>
    <w:rsid w:val="00202E8F"/>
    <w:rsid w:val="00203F1F"/>
    <w:rsid w:val="00210BBA"/>
    <w:rsid w:val="00211115"/>
    <w:rsid w:val="0021143A"/>
    <w:rsid w:val="00211DAA"/>
    <w:rsid w:val="00211FC7"/>
    <w:rsid w:val="00213BBB"/>
    <w:rsid w:val="00213D9F"/>
    <w:rsid w:val="002146F1"/>
    <w:rsid w:val="00216D39"/>
    <w:rsid w:val="00216FC3"/>
    <w:rsid w:val="00221427"/>
    <w:rsid w:val="00223719"/>
    <w:rsid w:val="00224182"/>
    <w:rsid w:val="00224682"/>
    <w:rsid w:val="00225BCD"/>
    <w:rsid w:val="00225BDB"/>
    <w:rsid w:val="00230A5F"/>
    <w:rsid w:val="0023497B"/>
    <w:rsid w:val="00237131"/>
    <w:rsid w:val="00237E7D"/>
    <w:rsid w:val="00241417"/>
    <w:rsid w:val="0024216F"/>
    <w:rsid w:val="00242570"/>
    <w:rsid w:val="0024282B"/>
    <w:rsid w:val="002442AA"/>
    <w:rsid w:val="002472B3"/>
    <w:rsid w:val="00251D05"/>
    <w:rsid w:val="00253A52"/>
    <w:rsid w:val="00257A68"/>
    <w:rsid w:val="00261E38"/>
    <w:rsid w:val="002639C9"/>
    <w:rsid w:val="00263B0B"/>
    <w:rsid w:val="00264BB1"/>
    <w:rsid w:val="00266BBF"/>
    <w:rsid w:val="00267021"/>
    <w:rsid w:val="0027237C"/>
    <w:rsid w:val="0027270E"/>
    <w:rsid w:val="00272D7C"/>
    <w:rsid w:val="00273970"/>
    <w:rsid w:val="00273B47"/>
    <w:rsid w:val="00273D8D"/>
    <w:rsid w:val="00274074"/>
    <w:rsid w:val="00274C4F"/>
    <w:rsid w:val="00282EF9"/>
    <w:rsid w:val="00285D64"/>
    <w:rsid w:val="002927A5"/>
    <w:rsid w:val="002A0018"/>
    <w:rsid w:val="002A175A"/>
    <w:rsid w:val="002A19EA"/>
    <w:rsid w:val="002A1A18"/>
    <w:rsid w:val="002A32FF"/>
    <w:rsid w:val="002A389B"/>
    <w:rsid w:val="002A39EA"/>
    <w:rsid w:val="002A400D"/>
    <w:rsid w:val="002A58F3"/>
    <w:rsid w:val="002A58FE"/>
    <w:rsid w:val="002A7F19"/>
    <w:rsid w:val="002B11D9"/>
    <w:rsid w:val="002B3004"/>
    <w:rsid w:val="002B6197"/>
    <w:rsid w:val="002C06D6"/>
    <w:rsid w:val="002C0EC2"/>
    <w:rsid w:val="002C36AF"/>
    <w:rsid w:val="002C407B"/>
    <w:rsid w:val="002C4AE8"/>
    <w:rsid w:val="002C548C"/>
    <w:rsid w:val="002C6368"/>
    <w:rsid w:val="002C65A8"/>
    <w:rsid w:val="002D1BD8"/>
    <w:rsid w:val="002D2A17"/>
    <w:rsid w:val="002D35F8"/>
    <w:rsid w:val="002D4D47"/>
    <w:rsid w:val="002D5AA1"/>
    <w:rsid w:val="002D5B28"/>
    <w:rsid w:val="002D79C4"/>
    <w:rsid w:val="002E210E"/>
    <w:rsid w:val="002E3401"/>
    <w:rsid w:val="002E3E6B"/>
    <w:rsid w:val="002E40FA"/>
    <w:rsid w:val="002E67A4"/>
    <w:rsid w:val="002F10A2"/>
    <w:rsid w:val="002F1895"/>
    <w:rsid w:val="002F455D"/>
    <w:rsid w:val="002F7FEC"/>
    <w:rsid w:val="0030017C"/>
    <w:rsid w:val="00300452"/>
    <w:rsid w:val="003019BA"/>
    <w:rsid w:val="00305347"/>
    <w:rsid w:val="003062E2"/>
    <w:rsid w:val="00307E82"/>
    <w:rsid w:val="00311534"/>
    <w:rsid w:val="00311972"/>
    <w:rsid w:val="003119D3"/>
    <w:rsid w:val="00313F53"/>
    <w:rsid w:val="003166CB"/>
    <w:rsid w:val="00316C01"/>
    <w:rsid w:val="00317E27"/>
    <w:rsid w:val="00317F3B"/>
    <w:rsid w:val="00317F69"/>
    <w:rsid w:val="00320D71"/>
    <w:rsid w:val="00320E83"/>
    <w:rsid w:val="00320ED3"/>
    <w:rsid w:val="00320F34"/>
    <w:rsid w:val="00321AFD"/>
    <w:rsid w:val="00322603"/>
    <w:rsid w:val="00324183"/>
    <w:rsid w:val="003247EC"/>
    <w:rsid w:val="00330D82"/>
    <w:rsid w:val="003315B9"/>
    <w:rsid w:val="003319CB"/>
    <w:rsid w:val="0033263B"/>
    <w:rsid w:val="00332CFA"/>
    <w:rsid w:val="00335133"/>
    <w:rsid w:val="003352DF"/>
    <w:rsid w:val="00335DF0"/>
    <w:rsid w:val="00336ECB"/>
    <w:rsid w:val="003402DE"/>
    <w:rsid w:val="00341F7F"/>
    <w:rsid w:val="003432FC"/>
    <w:rsid w:val="00343767"/>
    <w:rsid w:val="00344605"/>
    <w:rsid w:val="00345A2B"/>
    <w:rsid w:val="0035222D"/>
    <w:rsid w:val="003535CC"/>
    <w:rsid w:val="0035556A"/>
    <w:rsid w:val="003569B3"/>
    <w:rsid w:val="00357DEE"/>
    <w:rsid w:val="00357F40"/>
    <w:rsid w:val="00364385"/>
    <w:rsid w:val="00364D2E"/>
    <w:rsid w:val="003656B7"/>
    <w:rsid w:val="00365FD6"/>
    <w:rsid w:val="00366781"/>
    <w:rsid w:val="0037128B"/>
    <w:rsid w:val="003717B3"/>
    <w:rsid w:val="003747A5"/>
    <w:rsid w:val="00375EB8"/>
    <w:rsid w:val="0037644A"/>
    <w:rsid w:val="003776DC"/>
    <w:rsid w:val="00380A1C"/>
    <w:rsid w:val="0038170D"/>
    <w:rsid w:val="0038179D"/>
    <w:rsid w:val="003835BC"/>
    <w:rsid w:val="00384206"/>
    <w:rsid w:val="00385708"/>
    <w:rsid w:val="0039007C"/>
    <w:rsid w:val="0039022C"/>
    <w:rsid w:val="00390336"/>
    <w:rsid w:val="00394BB3"/>
    <w:rsid w:val="0039560A"/>
    <w:rsid w:val="00395CAB"/>
    <w:rsid w:val="0039647C"/>
    <w:rsid w:val="00396F81"/>
    <w:rsid w:val="00397622"/>
    <w:rsid w:val="003A06AF"/>
    <w:rsid w:val="003A1143"/>
    <w:rsid w:val="003A151E"/>
    <w:rsid w:val="003A2543"/>
    <w:rsid w:val="003A51D3"/>
    <w:rsid w:val="003A5446"/>
    <w:rsid w:val="003A7253"/>
    <w:rsid w:val="003B0F58"/>
    <w:rsid w:val="003B1986"/>
    <w:rsid w:val="003B20A3"/>
    <w:rsid w:val="003B3EB9"/>
    <w:rsid w:val="003B469F"/>
    <w:rsid w:val="003B5BCF"/>
    <w:rsid w:val="003B62D9"/>
    <w:rsid w:val="003C0799"/>
    <w:rsid w:val="003C153E"/>
    <w:rsid w:val="003C1B26"/>
    <w:rsid w:val="003C2164"/>
    <w:rsid w:val="003C2A2E"/>
    <w:rsid w:val="003C3AFC"/>
    <w:rsid w:val="003C4189"/>
    <w:rsid w:val="003C65D4"/>
    <w:rsid w:val="003C79FF"/>
    <w:rsid w:val="003D0F30"/>
    <w:rsid w:val="003D1A4D"/>
    <w:rsid w:val="003D37BF"/>
    <w:rsid w:val="003D482D"/>
    <w:rsid w:val="003E071D"/>
    <w:rsid w:val="003E274D"/>
    <w:rsid w:val="003E3520"/>
    <w:rsid w:val="003E4897"/>
    <w:rsid w:val="003E67A4"/>
    <w:rsid w:val="003F0E98"/>
    <w:rsid w:val="003F4C2E"/>
    <w:rsid w:val="003F51D4"/>
    <w:rsid w:val="003F53B7"/>
    <w:rsid w:val="003F601E"/>
    <w:rsid w:val="004012C7"/>
    <w:rsid w:val="0040245B"/>
    <w:rsid w:val="00406EB1"/>
    <w:rsid w:val="00411617"/>
    <w:rsid w:val="00414959"/>
    <w:rsid w:val="00414DCB"/>
    <w:rsid w:val="00416C3A"/>
    <w:rsid w:val="004205DB"/>
    <w:rsid w:val="004235CF"/>
    <w:rsid w:val="00424775"/>
    <w:rsid w:val="00424E32"/>
    <w:rsid w:val="004250E2"/>
    <w:rsid w:val="00430619"/>
    <w:rsid w:val="004311CF"/>
    <w:rsid w:val="0043121F"/>
    <w:rsid w:val="004316B5"/>
    <w:rsid w:val="004321D3"/>
    <w:rsid w:val="00435521"/>
    <w:rsid w:val="0043713E"/>
    <w:rsid w:val="00441903"/>
    <w:rsid w:val="0044307C"/>
    <w:rsid w:val="004441D3"/>
    <w:rsid w:val="00444C97"/>
    <w:rsid w:val="00451049"/>
    <w:rsid w:val="004568E1"/>
    <w:rsid w:val="00457D4C"/>
    <w:rsid w:val="00460643"/>
    <w:rsid w:val="00460BE6"/>
    <w:rsid w:val="004613E9"/>
    <w:rsid w:val="00463241"/>
    <w:rsid w:val="00465291"/>
    <w:rsid w:val="0046597C"/>
    <w:rsid w:val="004662DC"/>
    <w:rsid w:val="00466E35"/>
    <w:rsid w:val="00471A3F"/>
    <w:rsid w:val="00471B09"/>
    <w:rsid w:val="00472460"/>
    <w:rsid w:val="00472796"/>
    <w:rsid w:val="00473994"/>
    <w:rsid w:val="00474F77"/>
    <w:rsid w:val="00475167"/>
    <w:rsid w:val="004776CA"/>
    <w:rsid w:val="00480AFF"/>
    <w:rsid w:val="00483159"/>
    <w:rsid w:val="0048342C"/>
    <w:rsid w:val="00483647"/>
    <w:rsid w:val="00487077"/>
    <w:rsid w:val="00487CDB"/>
    <w:rsid w:val="004900D8"/>
    <w:rsid w:val="004908D9"/>
    <w:rsid w:val="00490D17"/>
    <w:rsid w:val="00494249"/>
    <w:rsid w:val="00495E52"/>
    <w:rsid w:val="00497ADF"/>
    <w:rsid w:val="004A2241"/>
    <w:rsid w:val="004A2480"/>
    <w:rsid w:val="004A3963"/>
    <w:rsid w:val="004A5423"/>
    <w:rsid w:val="004A54B6"/>
    <w:rsid w:val="004A70AF"/>
    <w:rsid w:val="004A72B3"/>
    <w:rsid w:val="004A7A4A"/>
    <w:rsid w:val="004B52A3"/>
    <w:rsid w:val="004B5BA7"/>
    <w:rsid w:val="004B5C44"/>
    <w:rsid w:val="004B7494"/>
    <w:rsid w:val="004C0A2C"/>
    <w:rsid w:val="004C1CE1"/>
    <w:rsid w:val="004C3754"/>
    <w:rsid w:val="004C4446"/>
    <w:rsid w:val="004C459A"/>
    <w:rsid w:val="004C4DDB"/>
    <w:rsid w:val="004C6CFE"/>
    <w:rsid w:val="004D1398"/>
    <w:rsid w:val="004D1862"/>
    <w:rsid w:val="004D2302"/>
    <w:rsid w:val="004D240C"/>
    <w:rsid w:val="004D2A7D"/>
    <w:rsid w:val="004D394D"/>
    <w:rsid w:val="004D52B5"/>
    <w:rsid w:val="004D57D1"/>
    <w:rsid w:val="004D60A8"/>
    <w:rsid w:val="004D660A"/>
    <w:rsid w:val="004D6B95"/>
    <w:rsid w:val="004E1FF5"/>
    <w:rsid w:val="004E3583"/>
    <w:rsid w:val="004E3F22"/>
    <w:rsid w:val="004E63B7"/>
    <w:rsid w:val="004F0906"/>
    <w:rsid w:val="004F0B43"/>
    <w:rsid w:val="004F17FA"/>
    <w:rsid w:val="004F4AFF"/>
    <w:rsid w:val="004F4CB8"/>
    <w:rsid w:val="004F75D5"/>
    <w:rsid w:val="004F7D41"/>
    <w:rsid w:val="005004FD"/>
    <w:rsid w:val="005013D9"/>
    <w:rsid w:val="00504604"/>
    <w:rsid w:val="00510819"/>
    <w:rsid w:val="00511700"/>
    <w:rsid w:val="005125BC"/>
    <w:rsid w:val="005140EF"/>
    <w:rsid w:val="00514C7C"/>
    <w:rsid w:val="00514F49"/>
    <w:rsid w:val="00515E88"/>
    <w:rsid w:val="00516607"/>
    <w:rsid w:val="00517927"/>
    <w:rsid w:val="00522B7B"/>
    <w:rsid w:val="0052472C"/>
    <w:rsid w:val="0052656E"/>
    <w:rsid w:val="00526EF3"/>
    <w:rsid w:val="00527678"/>
    <w:rsid w:val="0053009E"/>
    <w:rsid w:val="005300C6"/>
    <w:rsid w:val="00530826"/>
    <w:rsid w:val="00531A96"/>
    <w:rsid w:val="005328D6"/>
    <w:rsid w:val="0053416D"/>
    <w:rsid w:val="00535315"/>
    <w:rsid w:val="0053604A"/>
    <w:rsid w:val="00536821"/>
    <w:rsid w:val="0054049E"/>
    <w:rsid w:val="00542CBD"/>
    <w:rsid w:val="005431FD"/>
    <w:rsid w:val="00544A09"/>
    <w:rsid w:val="00544CBD"/>
    <w:rsid w:val="0055011B"/>
    <w:rsid w:val="0055415D"/>
    <w:rsid w:val="0055440F"/>
    <w:rsid w:val="0055645F"/>
    <w:rsid w:val="00557365"/>
    <w:rsid w:val="00557FEA"/>
    <w:rsid w:val="005642DA"/>
    <w:rsid w:val="00572751"/>
    <w:rsid w:val="005727EB"/>
    <w:rsid w:val="0057338D"/>
    <w:rsid w:val="00577FBE"/>
    <w:rsid w:val="0058293D"/>
    <w:rsid w:val="005842AD"/>
    <w:rsid w:val="00586A39"/>
    <w:rsid w:val="00587A59"/>
    <w:rsid w:val="005936B5"/>
    <w:rsid w:val="00594017"/>
    <w:rsid w:val="00595C1E"/>
    <w:rsid w:val="00596046"/>
    <w:rsid w:val="00597270"/>
    <w:rsid w:val="005A08E8"/>
    <w:rsid w:val="005A2EAE"/>
    <w:rsid w:val="005A37FA"/>
    <w:rsid w:val="005A492C"/>
    <w:rsid w:val="005A6442"/>
    <w:rsid w:val="005B04B3"/>
    <w:rsid w:val="005B13FA"/>
    <w:rsid w:val="005B29B1"/>
    <w:rsid w:val="005B2DAA"/>
    <w:rsid w:val="005B2EDF"/>
    <w:rsid w:val="005B35E3"/>
    <w:rsid w:val="005B41D1"/>
    <w:rsid w:val="005B45EF"/>
    <w:rsid w:val="005B4852"/>
    <w:rsid w:val="005B6A30"/>
    <w:rsid w:val="005C04FB"/>
    <w:rsid w:val="005C1631"/>
    <w:rsid w:val="005C5A79"/>
    <w:rsid w:val="005C630A"/>
    <w:rsid w:val="005C704B"/>
    <w:rsid w:val="005C7636"/>
    <w:rsid w:val="005C79AA"/>
    <w:rsid w:val="005D15CF"/>
    <w:rsid w:val="005D1AD5"/>
    <w:rsid w:val="005D2D92"/>
    <w:rsid w:val="005D4E8A"/>
    <w:rsid w:val="005D539E"/>
    <w:rsid w:val="005D7032"/>
    <w:rsid w:val="005D7927"/>
    <w:rsid w:val="005E1A8D"/>
    <w:rsid w:val="005E1C42"/>
    <w:rsid w:val="005E3003"/>
    <w:rsid w:val="005E32A3"/>
    <w:rsid w:val="005E3411"/>
    <w:rsid w:val="005E3A0D"/>
    <w:rsid w:val="005E666D"/>
    <w:rsid w:val="005E66E1"/>
    <w:rsid w:val="005E77E4"/>
    <w:rsid w:val="005F187B"/>
    <w:rsid w:val="005F299C"/>
    <w:rsid w:val="005F34C7"/>
    <w:rsid w:val="005F3D61"/>
    <w:rsid w:val="005F45B0"/>
    <w:rsid w:val="005F5953"/>
    <w:rsid w:val="005F669E"/>
    <w:rsid w:val="005F7F35"/>
    <w:rsid w:val="0060045A"/>
    <w:rsid w:val="006008E1"/>
    <w:rsid w:val="00600BD1"/>
    <w:rsid w:val="006013F3"/>
    <w:rsid w:val="0060494B"/>
    <w:rsid w:val="00604F11"/>
    <w:rsid w:val="0060670A"/>
    <w:rsid w:val="006069D7"/>
    <w:rsid w:val="00606A1D"/>
    <w:rsid w:val="006071EA"/>
    <w:rsid w:val="0061057D"/>
    <w:rsid w:val="0061061E"/>
    <w:rsid w:val="00611137"/>
    <w:rsid w:val="00611969"/>
    <w:rsid w:val="00611981"/>
    <w:rsid w:val="00611BFA"/>
    <w:rsid w:val="006122EA"/>
    <w:rsid w:val="00614BA4"/>
    <w:rsid w:val="00614FC1"/>
    <w:rsid w:val="00616B0A"/>
    <w:rsid w:val="00620A31"/>
    <w:rsid w:val="00622FD9"/>
    <w:rsid w:val="0062448B"/>
    <w:rsid w:val="00624856"/>
    <w:rsid w:val="006272F4"/>
    <w:rsid w:val="00631283"/>
    <w:rsid w:val="00632D5A"/>
    <w:rsid w:val="0063342A"/>
    <w:rsid w:val="00634AC0"/>
    <w:rsid w:val="006352F6"/>
    <w:rsid w:val="006378C1"/>
    <w:rsid w:val="00640843"/>
    <w:rsid w:val="00640C97"/>
    <w:rsid w:val="00643A38"/>
    <w:rsid w:val="00645F27"/>
    <w:rsid w:val="006473D4"/>
    <w:rsid w:val="00650AFA"/>
    <w:rsid w:val="006533CF"/>
    <w:rsid w:val="00653DAE"/>
    <w:rsid w:val="006542B8"/>
    <w:rsid w:val="00655BDE"/>
    <w:rsid w:val="00657FC6"/>
    <w:rsid w:val="00660D9B"/>
    <w:rsid w:val="00665418"/>
    <w:rsid w:val="0066599B"/>
    <w:rsid w:val="00665F7D"/>
    <w:rsid w:val="0066658F"/>
    <w:rsid w:val="006666AE"/>
    <w:rsid w:val="00670175"/>
    <w:rsid w:val="00670A98"/>
    <w:rsid w:val="0067160A"/>
    <w:rsid w:val="00675B23"/>
    <w:rsid w:val="00675C98"/>
    <w:rsid w:val="0067795B"/>
    <w:rsid w:val="00677B62"/>
    <w:rsid w:val="00681B63"/>
    <w:rsid w:val="00682FC0"/>
    <w:rsid w:val="00683346"/>
    <w:rsid w:val="006912A4"/>
    <w:rsid w:val="0069350D"/>
    <w:rsid w:val="00693A4B"/>
    <w:rsid w:val="00694C9A"/>
    <w:rsid w:val="00696871"/>
    <w:rsid w:val="00697312"/>
    <w:rsid w:val="00697CE5"/>
    <w:rsid w:val="006A0108"/>
    <w:rsid w:val="006A04BA"/>
    <w:rsid w:val="006A46D4"/>
    <w:rsid w:val="006A4B8E"/>
    <w:rsid w:val="006A5797"/>
    <w:rsid w:val="006B0209"/>
    <w:rsid w:val="006B3A76"/>
    <w:rsid w:val="006B4D39"/>
    <w:rsid w:val="006B5454"/>
    <w:rsid w:val="006B5CD1"/>
    <w:rsid w:val="006B6780"/>
    <w:rsid w:val="006B6EF3"/>
    <w:rsid w:val="006B7089"/>
    <w:rsid w:val="006B77DD"/>
    <w:rsid w:val="006C0D19"/>
    <w:rsid w:val="006C12FD"/>
    <w:rsid w:val="006C25E4"/>
    <w:rsid w:val="006C32DA"/>
    <w:rsid w:val="006C4586"/>
    <w:rsid w:val="006C4930"/>
    <w:rsid w:val="006C6A9A"/>
    <w:rsid w:val="006C7EAB"/>
    <w:rsid w:val="006D01E7"/>
    <w:rsid w:val="006D128D"/>
    <w:rsid w:val="006D1923"/>
    <w:rsid w:val="006D237C"/>
    <w:rsid w:val="006D37A3"/>
    <w:rsid w:val="006D55BC"/>
    <w:rsid w:val="006D5FB1"/>
    <w:rsid w:val="006D71CF"/>
    <w:rsid w:val="006E065A"/>
    <w:rsid w:val="006E0FFB"/>
    <w:rsid w:val="006E12DB"/>
    <w:rsid w:val="006E2660"/>
    <w:rsid w:val="006E2941"/>
    <w:rsid w:val="006E2C1E"/>
    <w:rsid w:val="006F05D9"/>
    <w:rsid w:val="006F08A6"/>
    <w:rsid w:val="006F2FE4"/>
    <w:rsid w:val="006F3188"/>
    <w:rsid w:val="006F3E77"/>
    <w:rsid w:val="006F6B22"/>
    <w:rsid w:val="006F793C"/>
    <w:rsid w:val="006F7A60"/>
    <w:rsid w:val="00702354"/>
    <w:rsid w:val="00702356"/>
    <w:rsid w:val="00703327"/>
    <w:rsid w:val="00706C58"/>
    <w:rsid w:val="00710D90"/>
    <w:rsid w:val="0071149A"/>
    <w:rsid w:val="00712CBF"/>
    <w:rsid w:val="007131D4"/>
    <w:rsid w:val="007161DA"/>
    <w:rsid w:val="00720613"/>
    <w:rsid w:val="007247B5"/>
    <w:rsid w:val="007254BA"/>
    <w:rsid w:val="00726687"/>
    <w:rsid w:val="00726894"/>
    <w:rsid w:val="00727382"/>
    <w:rsid w:val="007273D2"/>
    <w:rsid w:val="00727BD9"/>
    <w:rsid w:val="0073069E"/>
    <w:rsid w:val="007309CE"/>
    <w:rsid w:val="00730F01"/>
    <w:rsid w:val="0073101B"/>
    <w:rsid w:val="00732612"/>
    <w:rsid w:val="00736BCB"/>
    <w:rsid w:val="0074073C"/>
    <w:rsid w:val="00740EAA"/>
    <w:rsid w:val="00746326"/>
    <w:rsid w:val="00746AEA"/>
    <w:rsid w:val="00750E1F"/>
    <w:rsid w:val="00751A98"/>
    <w:rsid w:val="00754375"/>
    <w:rsid w:val="0075513A"/>
    <w:rsid w:val="007571A9"/>
    <w:rsid w:val="007573FF"/>
    <w:rsid w:val="007616CD"/>
    <w:rsid w:val="007658E9"/>
    <w:rsid w:val="0076621F"/>
    <w:rsid w:val="00767BB0"/>
    <w:rsid w:val="00770F8D"/>
    <w:rsid w:val="007714E6"/>
    <w:rsid w:val="007718BD"/>
    <w:rsid w:val="00775BC5"/>
    <w:rsid w:val="00781980"/>
    <w:rsid w:val="0078316B"/>
    <w:rsid w:val="007860E0"/>
    <w:rsid w:val="00791606"/>
    <w:rsid w:val="0079162F"/>
    <w:rsid w:val="0079403F"/>
    <w:rsid w:val="007941B9"/>
    <w:rsid w:val="007A0AF5"/>
    <w:rsid w:val="007A1D6E"/>
    <w:rsid w:val="007A2CCD"/>
    <w:rsid w:val="007A39F4"/>
    <w:rsid w:val="007A44D3"/>
    <w:rsid w:val="007A4FCB"/>
    <w:rsid w:val="007A54F2"/>
    <w:rsid w:val="007A6BD6"/>
    <w:rsid w:val="007A6C61"/>
    <w:rsid w:val="007A71A9"/>
    <w:rsid w:val="007A73E1"/>
    <w:rsid w:val="007B0D0F"/>
    <w:rsid w:val="007B4E28"/>
    <w:rsid w:val="007B5408"/>
    <w:rsid w:val="007B67DE"/>
    <w:rsid w:val="007B7508"/>
    <w:rsid w:val="007C119A"/>
    <w:rsid w:val="007C1585"/>
    <w:rsid w:val="007C2CB4"/>
    <w:rsid w:val="007C3F71"/>
    <w:rsid w:val="007C3FE5"/>
    <w:rsid w:val="007C56B8"/>
    <w:rsid w:val="007C6935"/>
    <w:rsid w:val="007C698A"/>
    <w:rsid w:val="007C7674"/>
    <w:rsid w:val="007D2D01"/>
    <w:rsid w:val="007D4D75"/>
    <w:rsid w:val="007D5ECC"/>
    <w:rsid w:val="007D6364"/>
    <w:rsid w:val="007E108C"/>
    <w:rsid w:val="007E1362"/>
    <w:rsid w:val="007E26B3"/>
    <w:rsid w:val="007E3FCF"/>
    <w:rsid w:val="007E52A1"/>
    <w:rsid w:val="007E619E"/>
    <w:rsid w:val="007E61D6"/>
    <w:rsid w:val="007F0749"/>
    <w:rsid w:val="007F304D"/>
    <w:rsid w:val="007F36EB"/>
    <w:rsid w:val="007F48D8"/>
    <w:rsid w:val="007F4E08"/>
    <w:rsid w:val="007F5DC5"/>
    <w:rsid w:val="007F7C0C"/>
    <w:rsid w:val="007F7FC9"/>
    <w:rsid w:val="00800D92"/>
    <w:rsid w:val="00801A6C"/>
    <w:rsid w:val="00802127"/>
    <w:rsid w:val="00802D00"/>
    <w:rsid w:val="00803A90"/>
    <w:rsid w:val="0080402D"/>
    <w:rsid w:val="0080529F"/>
    <w:rsid w:val="00807134"/>
    <w:rsid w:val="0081042C"/>
    <w:rsid w:val="00810E21"/>
    <w:rsid w:val="00811297"/>
    <w:rsid w:val="008118F2"/>
    <w:rsid w:val="0081434F"/>
    <w:rsid w:val="008150D0"/>
    <w:rsid w:val="00815E7B"/>
    <w:rsid w:val="00816844"/>
    <w:rsid w:val="008208D0"/>
    <w:rsid w:val="008216C9"/>
    <w:rsid w:val="00827109"/>
    <w:rsid w:val="0082798E"/>
    <w:rsid w:val="00832552"/>
    <w:rsid w:val="0083269C"/>
    <w:rsid w:val="0083574E"/>
    <w:rsid w:val="00837897"/>
    <w:rsid w:val="0084076D"/>
    <w:rsid w:val="0084166B"/>
    <w:rsid w:val="00842CE8"/>
    <w:rsid w:val="008434DF"/>
    <w:rsid w:val="0084439A"/>
    <w:rsid w:val="008453D3"/>
    <w:rsid w:val="00847160"/>
    <w:rsid w:val="00851A8B"/>
    <w:rsid w:val="00852D10"/>
    <w:rsid w:val="008533FF"/>
    <w:rsid w:val="008536DF"/>
    <w:rsid w:val="008547EC"/>
    <w:rsid w:val="00854B00"/>
    <w:rsid w:val="00855787"/>
    <w:rsid w:val="008563D4"/>
    <w:rsid w:val="00856B58"/>
    <w:rsid w:val="00861F2A"/>
    <w:rsid w:val="008624E9"/>
    <w:rsid w:val="00864389"/>
    <w:rsid w:val="008645B2"/>
    <w:rsid w:val="0086532D"/>
    <w:rsid w:val="008679AD"/>
    <w:rsid w:val="00870871"/>
    <w:rsid w:val="008730BB"/>
    <w:rsid w:val="0087519A"/>
    <w:rsid w:val="008751A0"/>
    <w:rsid w:val="008763B8"/>
    <w:rsid w:val="008804CF"/>
    <w:rsid w:val="00880671"/>
    <w:rsid w:val="0088163B"/>
    <w:rsid w:val="00881DF4"/>
    <w:rsid w:val="00885BA6"/>
    <w:rsid w:val="00886EF4"/>
    <w:rsid w:val="008872A6"/>
    <w:rsid w:val="00887FEA"/>
    <w:rsid w:val="00893980"/>
    <w:rsid w:val="00894B68"/>
    <w:rsid w:val="00895FD1"/>
    <w:rsid w:val="008977A1"/>
    <w:rsid w:val="00897C4D"/>
    <w:rsid w:val="008A0FB9"/>
    <w:rsid w:val="008A2450"/>
    <w:rsid w:val="008A3148"/>
    <w:rsid w:val="008A347F"/>
    <w:rsid w:val="008A4E0D"/>
    <w:rsid w:val="008A51F8"/>
    <w:rsid w:val="008A6816"/>
    <w:rsid w:val="008A6AB9"/>
    <w:rsid w:val="008B15E2"/>
    <w:rsid w:val="008B225D"/>
    <w:rsid w:val="008B2730"/>
    <w:rsid w:val="008B3F50"/>
    <w:rsid w:val="008B3FF6"/>
    <w:rsid w:val="008B4BE2"/>
    <w:rsid w:val="008B6E64"/>
    <w:rsid w:val="008B727D"/>
    <w:rsid w:val="008B7325"/>
    <w:rsid w:val="008C12FE"/>
    <w:rsid w:val="008C2AC0"/>
    <w:rsid w:val="008C2BE5"/>
    <w:rsid w:val="008C3312"/>
    <w:rsid w:val="008C3FDE"/>
    <w:rsid w:val="008C5B9D"/>
    <w:rsid w:val="008C63A7"/>
    <w:rsid w:val="008C6FB1"/>
    <w:rsid w:val="008D023C"/>
    <w:rsid w:val="008D15C7"/>
    <w:rsid w:val="008D2234"/>
    <w:rsid w:val="008D2EF6"/>
    <w:rsid w:val="008D2FEA"/>
    <w:rsid w:val="008D3D51"/>
    <w:rsid w:val="008D46DC"/>
    <w:rsid w:val="008D4BD2"/>
    <w:rsid w:val="008D7D6B"/>
    <w:rsid w:val="008D7F6A"/>
    <w:rsid w:val="008E23DB"/>
    <w:rsid w:val="008E25C0"/>
    <w:rsid w:val="008E2FE9"/>
    <w:rsid w:val="008E3DCF"/>
    <w:rsid w:val="008E51F9"/>
    <w:rsid w:val="008E64F3"/>
    <w:rsid w:val="008E6A3C"/>
    <w:rsid w:val="008E7533"/>
    <w:rsid w:val="008E79EF"/>
    <w:rsid w:val="008F0160"/>
    <w:rsid w:val="008F06DD"/>
    <w:rsid w:val="008F129E"/>
    <w:rsid w:val="008F35AB"/>
    <w:rsid w:val="008F3B70"/>
    <w:rsid w:val="008F6A34"/>
    <w:rsid w:val="008F787A"/>
    <w:rsid w:val="00901EF8"/>
    <w:rsid w:val="00903C01"/>
    <w:rsid w:val="00906B10"/>
    <w:rsid w:val="00907DF6"/>
    <w:rsid w:val="009121E3"/>
    <w:rsid w:val="00913977"/>
    <w:rsid w:val="009141FB"/>
    <w:rsid w:val="009152CA"/>
    <w:rsid w:val="00915F4D"/>
    <w:rsid w:val="009162C3"/>
    <w:rsid w:val="00920679"/>
    <w:rsid w:val="009224F3"/>
    <w:rsid w:val="00922593"/>
    <w:rsid w:val="0092368F"/>
    <w:rsid w:val="0092420A"/>
    <w:rsid w:val="0092716A"/>
    <w:rsid w:val="00935D4E"/>
    <w:rsid w:val="00940A96"/>
    <w:rsid w:val="00943CE4"/>
    <w:rsid w:val="00944F1C"/>
    <w:rsid w:val="00945466"/>
    <w:rsid w:val="009467C4"/>
    <w:rsid w:val="009467E4"/>
    <w:rsid w:val="009526CE"/>
    <w:rsid w:val="00957868"/>
    <w:rsid w:val="00957B52"/>
    <w:rsid w:val="00962C23"/>
    <w:rsid w:val="00963658"/>
    <w:rsid w:val="009653AA"/>
    <w:rsid w:val="00966E75"/>
    <w:rsid w:val="009732AD"/>
    <w:rsid w:val="009739F9"/>
    <w:rsid w:val="00973B6E"/>
    <w:rsid w:val="00976582"/>
    <w:rsid w:val="009766C7"/>
    <w:rsid w:val="0097721D"/>
    <w:rsid w:val="009801C5"/>
    <w:rsid w:val="00980CFF"/>
    <w:rsid w:val="009812AD"/>
    <w:rsid w:val="0098287D"/>
    <w:rsid w:val="00990966"/>
    <w:rsid w:val="00990E51"/>
    <w:rsid w:val="00991E6F"/>
    <w:rsid w:val="00992DB6"/>
    <w:rsid w:val="00994E57"/>
    <w:rsid w:val="00995F66"/>
    <w:rsid w:val="0099660D"/>
    <w:rsid w:val="00996FA7"/>
    <w:rsid w:val="00997181"/>
    <w:rsid w:val="00997C26"/>
    <w:rsid w:val="009A1020"/>
    <w:rsid w:val="009A1778"/>
    <w:rsid w:val="009A199F"/>
    <w:rsid w:val="009A752C"/>
    <w:rsid w:val="009B1FB3"/>
    <w:rsid w:val="009B2178"/>
    <w:rsid w:val="009B27F2"/>
    <w:rsid w:val="009B2EBA"/>
    <w:rsid w:val="009B2F7D"/>
    <w:rsid w:val="009B6E56"/>
    <w:rsid w:val="009B7BFC"/>
    <w:rsid w:val="009B7E33"/>
    <w:rsid w:val="009C7518"/>
    <w:rsid w:val="009D4AD4"/>
    <w:rsid w:val="009D5BBB"/>
    <w:rsid w:val="009D5E5B"/>
    <w:rsid w:val="009E1F87"/>
    <w:rsid w:val="009E2A8F"/>
    <w:rsid w:val="009E45D7"/>
    <w:rsid w:val="009E47ED"/>
    <w:rsid w:val="009E4B9B"/>
    <w:rsid w:val="009E55E5"/>
    <w:rsid w:val="009E6628"/>
    <w:rsid w:val="009E693E"/>
    <w:rsid w:val="009E6E6F"/>
    <w:rsid w:val="009E77FC"/>
    <w:rsid w:val="009E7C37"/>
    <w:rsid w:val="009F0101"/>
    <w:rsid w:val="009F1526"/>
    <w:rsid w:val="009F16C5"/>
    <w:rsid w:val="009F2941"/>
    <w:rsid w:val="009F30CB"/>
    <w:rsid w:val="009F3C1D"/>
    <w:rsid w:val="009F4C02"/>
    <w:rsid w:val="00A01B92"/>
    <w:rsid w:val="00A026A4"/>
    <w:rsid w:val="00A048D2"/>
    <w:rsid w:val="00A04DBF"/>
    <w:rsid w:val="00A05D26"/>
    <w:rsid w:val="00A10519"/>
    <w:rsid w:val="00A148C0"/>
    <w:rsid w:val="00A15126"/>
    <w:rsid w:val="00A15870"/>
    <w:rsid w:val="00A1611E"/>
    <w:rsid w:val="00A17277"/>
    <w:rsid w:val="00A20DD6"/>
    <w:rsid w:val="00A21FB7"/>
    <w:rsid w:val="00A237BF"/>
    <w:rsid w:val="00A2582F"/>
    <w:rsid w:val="00A258A8"/>
    <w:rsid w:val="00A25F19"/>
    <w:rsid w:val="00A275EF"/>
    <w:rsid w:val="00A3120C"/>
    <w:rsid w:val="00A33389"/>
    <w:rsid w:val="00A343B0"/>
    <w:rsid w:val="00A34C5A"/>
    <w:rsid w:val="00A36EE8"/>
    <w:rsid w:val="00A41533"/>
    <w:rsid w:val="00A4487B"/>
    <w:rsid w:val="00A4565A"/>
    <w:rsid w:val="00A45AF6"/>
    <w:rsid w:val="00A468AC"/>
    <w:rsid w:val="00A47211"/>
    <w:rsid w:val="00A47678"/>
    <w:rsid w:val="00A511C4"/>
    <w:rsid w:val="00A5261C"/>
    <w:rsid w:val="00A550C4"/>
    <w:rsid w:val="00A55ACF"/>
    <w:rsid w:val="00A55B02"/>
    <w:rsid w:val="00A576C2"/>
    <w:rsid w:val="00A60C1A"/>
    <w:rsid w:val="00A61E47"/>
    <w:rsid w:val="00A62B07"/>
    <w:rsid w:val="00A63798"/>
    <w:rsid w:val="00A6637F"/>
    <w:rsid w:val="00A7085D"/>
    <w:rsid w:val="00A7162C"/>
    <w:rsid w:val="00A72186"/>
    <w:rsid w:val="00A72821"/>
    <w:rsid w:val="00A75B4A"/>
    <w:rsid w:val="00A76F7D"/>
    <w:rsid w:val="00A77207"/>
    <w:rsid w:val="00A80C0C"/>
    <w:rsid w:val="00A817F5"/>
    <w:rsid w:val="00A83F6D"/>
    <w:rsid w:val="00A84811"/>
    <w:rsid w:val="00A90967"/>
    <w:rsid w:val="00A90BE3"/>
    <w:rsid w:val="00A91165"/>
    <w:rsid w:val="00A912B0"/>
    <w:rsid w:val="00A91C9D"/>
    <w:rsid w:val="00A93120"/>
    <w:rsid w:val="00A960D7"/>
    <w:rsid w:val="00A96137"/>
    <w:rsid w:val="00A96937"/>
    <w:rsid w:val="00A96ACF"/>
    <w:rsid w:val="00A96C2D"/>
    <w:rsid w:val="00A96FF3"/>
    <w:rsid w:val="00A97D65"/>
    <w:rsid w:val="00AA0264"/>
    <w:rsid w:val="00AA13A7"/>
    <w:rsid w:val="00AA1EF9"/>
    <w:rsid w:val="00AA2AD2"/>
    <w:rsid w:val="00AA3C15"/>
    <w:rsid w:val="00AA5451"/>
    <w:rsid w:val="00AA6890"/>
    <w:rsid w:val="00AA7B7E"/>
    <w:rsid w:val="00AB5FD9"/>
    <w:rsid w:val="00AB6F1B"/>
    <w:rsid w:val="00AC3424"/>
    <w:rsid w:val="00AC342C"/>
    <w:rsid w:val="00AC51F3"/>
    <w:rsid w:val="00AC5E1B"/>
    <w:rsid w:val="00AC7AAB"/>
    <w:rsid w:val="00AD17CF"/>
    <w:rsid w:val="00AD1B5E"/>
    <w:rsid w:val="00AD2DE0"/>
    <w:rsid w:val="00AD6718"/>
    <w:rsid w:val="00AE34EC"/>
    <w:rsid w:val="00AE6D3C"/>
    <w:rsid w:val="00AF0627"/>
    <w:rsid w:val="00AF0BA0"/>
    <w:rsid w:val="00AF11C6"/>
    <w:rsid w:val="00AF227D"/>
    <w:rsid w:val="00AF240E"/>
    <w:rsid w:val="00AF4A13"/>
    <w:rsid w:val="00AF63C9"/>
    <w:rsid w:val="00B00E58"/>
    <w:rsid w:val="00B019EE"/>
    <w:rsid w:val="00B03C04"/>
    <w:rsid w:val="00B06057"/>
    <w:rsid w:val="00B0636D"/>
    <w:rsid w:val="00B07E57"/>
    <w:rsid w:val="00B111E5"/>
    <w:rsid w:val="00B11AFD"/>
    <w:rsid w:val="00B12D61"/>
    <w:rsid w:val="00B13ABB"/>
    <w:rsid w:val="00B14182"/>
    <w:rsid w:val="00B15E43"/>
    <w:rsid w:val="00B15EA3"/>
    <w:rsid w:val="00B17E74"/>
    <w:rsid w:val="00B20140"/>
    <w:rsid w:val="00B207FE"/>
    <w:rsid w:val="00B21F08"/>
    <w:rsid w:val="00B2410B"/>
    <w:rsid w:val="00B24495"/>
    <w:rsid w:val="00B24BAC"/>
    <w:rsid w:val="00B25785"/>
    <w:rsid w:val="00B26100"/>
    <w:rsid w:val="00B261FC"/>
    <w:rsid w:val="00B269B8"/>
    <w:rsid w:val="00B27BD9"/>
    <w:rsid w:val="00B27DC6"/>
    <w:rsid w:val="00B27E96"/>
    <w:rsid w:val="00B32221"/>
    <w:rsid w:val="00B34BED"/>
    <w:rsid w:val="00B34F75"/>
    <w:rsid w:val="00B37624"/>
    <w:rsid w:val="00B37A3E"/>
    <w:rsid w:val="00B43830"/>
    <w:rsid w:val="00B45E0D"/>
    <w:rsid w:val="00B462E6"/>
    <w:rsid w:val="00B47D92"/>
    <w:rsid w:val="00B510FA"/>
    <w:rsid w:val="00B51980"/>
    <w:rsid w:val="00B5289C"/>
    <w:rsid w:val="00B562EA"/>
    <w:rsid w:val="00B569ED"/>
    <w:rsid w:val="00B56FB0"/>
    <w:rsid w:val="00B61DD9"/>
    <w:rsid w:val="00B62146"/>
    <w:rsid w:val="00B635EA"/>
    <w:rsid w:val="00B6363F"/>
    <w:rsid w:val="00B6557A"/>
    <w:rsid w:val="00B66E63"/>
    <w:rsid w:val="00B71988"/>
    <w:rsid w:val="00B71E8C"/>
    <w:rsid w:val="00B74009"/>
    <w:rsid w:val="00B75C69"/>
    <w:rsid w:val="00B7660D"/>
    <w:rsid w:val="00B80402"/>
    <w:rsid w:val="00B81A8A"/>
    <w:rsid w:val="00B820B4"/>
    <w:rsid w:val="00B820E2"/>
    <w:rsid w:val="00B82DC5"/>
    <w:rsid w:val="00B835FC"/>
    <w:rsid w:val="00B83B6A"/>
    <w:rsid w:val="00B83BA4"/>
    <w:rsid w:val="00B845B7"/>
    <w:rsid w:val="00B85599"/>
    <w:rsid w:val="00B924B8"/>
    <w:rsid w:val="00B94DFE"/>
    <w:rsid w:val="00B94E62"/>
    <w:rsid w:val="00B95A4C"/>
    <w:rsid w:val="00B963E5"/>
    <w:rsid w:val="00B967BB"/>
    <w:rsid w:val="00B96A32"/>
    <w:rsid w:val="00BA0DE4"/>
    <w:rsid w:val="00BA50B4"/>
    <w:rsid w:val="00BA6220"/>
    <w:rsid w:val="00BA64A5"/>
    <w:rsid w:val="00BA7FBF"/>
    <w:rsid w:val="00BB1BFC"/>
    <w:rsid w:val="00BB263A"/>
    <w:rsid w:val="00BB422C"/>
    <w:rsid w:val="00BB54F8"/>
    <w:rsid w:val="00BC14E2"/>
    <w:rsid w:val="00BC2011"/>
    <w:rsid w:val="00BC4585"/>
    <w:rsid w:val="00BC5CC3"/>
    <w:rsid w:val="00BD0097"/>
    <w:rsid w:val="00BD055C"/>
    <w:rsid w:val="00BD3D63"/>
    <w:rsid w:val="00BD5CE1"/>
    <w:rsid w:val="00BD6EF0"/>
    <w:rsid w:val="00BD723F"/>
    <w:rsid w:val="00BD74A8"/>
    <w:rsid w:val="00BD7AE7"/>
    <w:rsid w:val="00BE0928"/>
    <w:rsid w:val="00BE32DD"/>
    <w:rsid w:val="00BE3493"/>
    <w:rsid w:val="00BE36A9"/>
    <w:rsid w:val="00BE3960"/>
    <w:rsid w:val="00BE5228"/>
    <w:rsid w:val="00BE7011"/>
    <w:rsid w:val="00BF0B7B"/>
    <w:rsid w:val="00BF0C71"/>
    <w:rsid w:val="00BF230F"/>
    <w:rsid w:val="00BF2485"/>
    <w:rsid w:val="00BF2E82"/>
    <w:rsid w:val="00BF3518"/>
    <w:rsid w:val="00BF4D76"/>
    <w:rsid w:val="00BF4E6D"/>
    <w:rsid w:val="00BF514A"/>
    <w:rsid w:val="00BF5861"/>
    <w:rsid w:val="00C00098"/>
    <w:rsid w:val="00C03DF1"/>
    <w:rsid w:val="00C05058"/>
    <w:rsid w:val="00C05826"/>
    <w:rsid w:val="00C06B1D"/>
    <w:rsid w:val="00C10070"/>
    <w:rsid w:val="00C11E02"/>
    <w:rsid w:val="00C1461C"/>
    <w:rsid w:val="00C15B87"/>
    <w:rsid w:val="00C17CA1"/>
    <w:rsid w:val="00C17E17"/>
    <w:rsid w:val="00C200B3"/>
    <w:rsid w:val="00C2014A"/>
    <w:rsid w:val="00C21DEA"/>
    <w:rsid w:val="00C22033"/>
    <w:rsid w:val="00C27041"/>
    <w:rsid w:val="00C316E4"/>
    <w:rsid w:val="00C3245C"/>
    <w:rsid w:val="00C32D38"/>
    <w:rsid w:val="00C33057"/>
    <w:rsid w:val="00C3450E"/>
    <w:rsid w:val="00C345CB"/>
    <w:rsid w:val="00C34607"/>
    <w:rsid w:val="00C35485"/>
    <w:rsid w:val="00C364C8"/>
    <w:rsid w:val="00C46298"/>
    <w:rsid w:val="00C4782C"/>
    <w:rsid w:val="00C47912"/>
    <w:rsid w:val="00C503B0"/>
    <w:rsid w:val="00C50E5E"/>
    <w:rsid w:val="00C516BE"/>
    <w:rsid w:val="00C52614"/>
    <w:rsid w:val="00C528E5"/>
    <w:rsid w:val="00C57623"/>
    <w:rsid w:val="00C57E1F"/>
    <w:rsid w:val="00C6015F"/>
    <w:rsid w:val="00C60A74"/>
    <w:rsid w:val="00C63609"/>
    <w:rsid w:val="00C6426D"/>
    <w:rsid w:val="00C65383"/>
    <w:rsid w:val="00C7178B"/>
    <w:rsid w:val="00C71BA6"/>
    <w:rsid w:val="00C72D05"/>
    <w:rsid w:val="00C732E0"/>
    <w:rsid w:val="00C75C83"/>
    <w:rsid w:val="00C7766B"/>
    <w:rsid w:val="00C81D28"/>
    <w:rsid w:val="00C84811"/>
    <w:rsid w:val="00C8583B"/>
    <w:rsid w:val="00C86823"/>
    <w:rsid w:val="00C87B89"/>
    <w:rsid w:val="00C91F92"/>
    <w:rsid w:val="00C928DD"/>
    <w:rsid w:val="00C938B6"/>
    <w:rsid w:val="00C96689"/>
    <w:rsid w:val="00C97362"/>
    <w:rsid w:val="00CA2290"/>
    <w:rsid w:val="00CA233B"/>
    <w:rsid w:val="00CA5713"/>
    <w:rsid w:val="00CB01B8"/>
    <w:rsid w:val="00CB0A48"/>
    <w:rsid w:val="00CB51E9"/>
    <w:rsid w:val="00CB69DD"/>
    <w:rsid w:val="00CB6A5C"/>
    <w:rsid w:val="00CC268C"/>
    <w:rsid w:val="00CC3344"/>
    <w:rsid w:val="00CC6A58"/>
    <w:rsid w:val="00CC753E"/>
    <w:rsid w:val="00CC7A63"/>
    <w:rsid w:val="00CD0277"/>
    <w:rsid w:val="00CD1A75"/>
    <w:rsid w:val="00CD24A9"/>
    <w:rsid w:val="00CD3F2D"/>
    <w:rsid w:val="00CD46D2"/>
    <w:rsid w:val="00CD5529"/>
    <w:rsid w:val="00CD5B00"/>
    <w:rsid w:val="00CD725D"/>
    <w:rsid w:val="00CD7869"/>
    <w:rsid w:val="00CD7D27"/>
    <w:rsid w:val="00CE1C9E"/>
    <w:rsid w:val="00CE2CB4"/>
    <w:rsid w:val="00CE3573"/>
    <w:rsid w:val="00CE3E7D"/>
    <w:rsid w:val="00CE5AAE"/>
    <w:rsid w:val="00CE75AE"/>
    <w:rsid w:val="00CF05D7"/>
    <w:rsid w:val="00CF2D9C"/>
    <w:rsid w:val="00CF326A"/>
    <w:rsid w:val="00CF4481"/>
    <w:rsid w:val="00CF4A11"/>
    <w:rsid w:val="00D01745"/>
    <w:rsid w:val="00D0299E"/>
    <w:rsid w:val="00D02C43"/>
    <w:rsid w:val="00D051CD"/>
    <w:rsid w:val="00D05BBA"/>
    <w:rsid w:val="00D05D31"/>
    <w:rsid w:val="00D06CDD"/>
    <w:rsid w:val="00D07556"/>
    <w:rsid w:val="00D12550"/>
    <w:rsid w:val="00D1363A"/>
    <w:rsid w:val="00D15632"/>
    <w:rsid w:val="00D15E68"/>
    <w:rsid w:val="00D16AF6"/>
    <w:rsid w:val="00D16EC8"/>
    <w:rsid w:val="00D1798D"/>
    <w:rsid w:val="00D2460C"/>
    <w:rsid w:val="00D24743"/>
    <w:rsid w:val="00D27F5A"/>
    <w:rsid w:val="00D30972"/>
    <w:rsid w:val="00D310BB"/>
    <w:rsid w:val="00D31B80"/>
    <w:rsid w:val="00D31EA5"/>
    <w:rsid w:val="00D32DB5"/>
    <w:rsid w:val="00D33556"/>
    <w:rsid w:val="00D34233"/>
    <w:rsid w:val="00D36434"/>
    <w:rsid w:val="00D36710"/>
    <w:rsid w:val="00D3782B"/>
    <w:rsid w:val="00D406E6"/>
    <w:rsid w:val="00D414ED"/>
    <w:rsid w:val="00D47371"/>
    <w:rsid w:val="00D51C43"/>
    <w:rsid w:val="00D51F0B"/>
    <w:rsid w:val="00D53211"/>
    <w:rsid w:val="00D53C07"/>
    <w:rsid w:val="00D65D9C"/>
    <w:rsid w:val="00D66140"/>
    <w:rsid w:val="00D7142F"/>
    <w:rsid w:val="00D717CC"/>
    <w:rsid w:val="00D7185C"/>
    <w:rsid w:val="00D71CA5"/>
    <w:rsid w:val="00D72D47"/>
    <w:rsid w:val="00D76321"/>
    <w:rsid w:val="00D81A71"/>
    <w:rsid w:val="00D83870"/>
    <w:rsid w:val="00D83AAB"/>
    <w:rsid w:val="00D8685B"/>
    <w:rsid w:val="00D912CD"/>
    <w:rsid w:val="00D91C8B"/>
    <w:rsid w:val="00D91D04"/>
    <w:rsid w:val="00D928C2"/>
    <w:rsid w:val="00D93E6C"/>
    <w:rsid w:val="00D93FBA"/>
    <w:rsid w:val="00D9460D"/>
    <w:rsid w:val="00DA0605"/>
    <w:rsid w:val="00DA07F0"/>
    <w:rsid w:val="00DA2769"/>
    <w:rsid w:val="00DA52B9"/>
    <w:rsid w:val="00DA5DDE"/>
    <w:rsid w:val="00DA787F"/>
    <w:rsid w:val="00DA7FCF"/>
    <w:rsid w:val="00DB0CF0"/>
    <w:rsid w:val="00DB1106"/>
    <w:rsid w:val="00DB1917"/>
    <w:rsid w:val="00DB3273"/>
    <w:rsid w:val="00DB3E4D"/>
    <w:rsid w:val="00DB475A"/>
    <w:rsid w:val="00DB4AE1"/>
    <w:rsid w:val="00DB4CD0"/>
    <w:rsid w:val="00DB5156"/>
    <w:rsid w:val="00DB734A"/>
    <w:rsid w:val="00DC1D02"/>
    <w:rsid w:val="00DC3224"/>
    <w:rsid w:val="00DC4DCE"/>
    <w:rsid w:val="00DC5A3E"/>
    <w:rsid w:val="00DC5FE1"/>
    <w:rsid w:val="00DC79F2"/>
    <w:rsid w:val="00DD2FFD"/>
    <w:rsid w:val="00DD3015"/>
    <w:rsid w:val="00DD4EC0"/>
    <w:rsid w:val="00DD6AEF"/>
    <w:rsid w:val="00DD7D15"/>
    <w:rsid w:val="00DE2849"/>
    <w:rsid w:val="00DE2BF1"/>
    <w:rsid w:val="00DE2CF8"/>
    <w:rsid w:val="00DE4BD5"/>
    <w:rsid w:val="00DE61C3"/>
    <w:rsid w:val="00DE7E33"/>
    <w:rsid w:val="00DF0307"/>
    <w:rsid w:val="00DF0ADB"/>
    <w:rsid w:val="00DF0B12"/>
    <w:rsid w:val="00DF1C8A"/>
    <w:rsid w:val="00DF252E"/>
    <w:rsid w:val="00DF2FB0"/>
    <w:rsid w:val="00DF3D25"/>
    <w:rsid w:val="00DF40D5"/>
    <w:rsid w:val="00DF4B36"/>
    <w:rsid w:val="00DF5108"/>
    <w:rsid w:val="00DF53A8"/>
    <w:rsid w:val="00DF5402"/>
    <w:rsid w:val="00DF5E97"/>
    <w:rsid w:val="00DF65F8"/>
    <w:rsid w:val="00DF6628"/>
    <w:rsid w:val="00DF6AC0"/>
    <w:rsid w:val="00DF762F"/>
    <w:rsid w:val="00DF7C53"/>
    <w:rsid w:val="00E00187"/>
    <w:rsid w:val="00E00A79"/>
    <w:rsid w:val="00E01ED3"/>
    <w:rsid w:val="00E02E73"/>
    <w:rsid w:val="00E036E7"/>
    <w:rsid w:val="00E04732"/>
    <w:rsid w:val="00E05EE9"/>
    <w:rsid w:val="00E07937"/>
    <w:rsid w:val="00E100A1"/>
    <w:rsid w:val="00E1124A"/>
    <w:rsid w:val="00E11515"/>
    <w:rsid w:val="00E13FD9"/>
    <w:rsid w:val="00E1500F"/>
    <w:rsid w:val="00E16098"/>
    <w:rsid w:val="00E160B7"/>
    <w:rsid w:val="00E20B1B"/>
    <w:rsid w:val="00E2265D"/>
    <w:rsid w:val="00E23AC7"/>
    <w:rsid w:val="00E24C9F"/>
    <w:rsid w:val="00E27095"/>
    <w:rsid w:val="00E30F54"/>
    <w:rsid w:val="00E3147F"/>
    <w:rsid w:val="00E31ECB"/>
    <w:rsid w:val="00E31FAD"/>
    <w:rsid w:val="00E3297E"/>
    <w:rsid w:val="00E32D6A"/>
    <w:rsid w:val="00E334AB"/>
    <w:rsid w:val="00E3374D"/>
    <w:rsid w:val="00E350EF"/>
    <w:rsid w:val="00E374BE"/>
    <w:rsid w:val="00E4125B"/>
    <w:rsid w:val="00E46A4E"/>
    <w:rsid w:val="00E47F93"/>
    <w:rsid w:val="00E50695"/>
    <w:rsid w:val="00E553F8"/>
    <w:rsid w:val="00E55C90"/>
    <w:rsid w:val="00E56094"/>
    <w:rsid w:val="00E5690B"/>
    <w:rsid w:val="00E61BF7"/>
    <w:rsid w:val="00E65BBF"/>
    <w:rsid w:val="00E73240"/>
    <w:rsid w:val="00E74864"/>
    <w:rsid w:val="00E76BEE"/>
    <w:rsid w:val="00E76CCA"/>
    <w:rsid w:val="00E770AB"/>
    <w:rsid w:val="00E77F91"/>
    <w:rsid w:val="00E80F03"/>
    <w:rsid w:val="00E82E63"/>
    <w:rsid w:val="00E83AA2"/>
    <w:rsid w:val="00E844F4"/>
    <w:rsid w:val="00E8614A"/>
    <w:rsid w:val="00E8775A"/>
    <w:rsid w:val="00E87C4D"/>
    <w:rsid w:val="00E930DA"/>
    <w:rsid w:val="00E936B8"/>
    <w:rsid w:val="00E93CF9"/>
    <w:rsid w:val="00E941FA"/>
    <w:rsid w:val="00E94A8C"/>
    <w:rsid w:val="00E94DC1"/>
    <w:rsid w:val="00E964B0"/>
    <w:rsid w:val="00E966EB"/>
    <w:rsid w:val="00E9683A"/>
    <w:rsid w:val="00EA29DC"/>
    <w:rsid w:val="00EA2E95"/>
    <w:rsid w:val="00EA3F29"/>
    <w:rsid w:val="00EA4679"/>
    <w:rsid w:val="00EA48CD"/>
    <w:rsid w:val="00EA74CA"/>
    <w:rsid w:val="00EB03D0"/>
    <w:rsid w:val="00EB0633"/>
    <w:rsid w:val="00EB0648"/>
    <w:rsid w:val="00EB07FA"/>
    <w:rsid w:val="00EB1D2F"/>
    <w:rsid w:val="00EB48D4"/>
    <w:rsid w:val="00EB7B03"/>
    <w:rsid w:val="00EC2F5B"/>
    <w:rsid w:val="00EC3E15"/>
    <w:rsid w:val="00EC4EF3"/>
    <w:rsid w:val="00EC6E69"/>
    <w:rsid w:val="00ED079E"/>
    <w:rsid w:val="00ED4B87"/>
    <w:rsid w:val="00EE09E9"/>
    <w:rsid w:val="00EE261F"/>
    <w:rsid w:val="00EE38A7"/>
    <w:rsid w:val="00EE4B10"/>
    <w:rsid w:val="00EE5C3A"/>
    <w:rsid w:val="00EE6A96"/>
    <w:rsid w:val="00EF39E3"/>
    <w:rsid w:val="00EF500E"/>
    <w:rsid w:val="00EF586D"/>
    <w:rsid w:val="00EF63E8"/>
    <w:rsid w:val="00EF69E0"/>
    <w:rsid w:val="00EF7F12"/>
    <w:rsid w:val="00EF7FD5"/>
    <w:rsid w:val="00F052F3"/>
    <w:rsid w:val="00F05E31"/>
    <w:rsid w:val="00F06727"/>
    <w:rsid w:val="00F079FA"/>
    <w:rsid w:val="00F105F4"/>
    <w:rsid w:val="00F10900"/>
    <w:rsid w:val="00F10C34"/>
    <w:rsid w:val="00F11DC9"/>
    <w:rsid w:val="00F11F58"/>
    <w:rsid w:val="00F13C56"/>
    <w:rsid w:val="00F13F85"/>
    <w:rsid w:val="00F140AA"/>
    <w:rsid w:val="00F14BBB"/>
    <w:rsid w:val="00F159D2"/>
    <w:rsid w:val="00F1773D"/>
    <w:rsid w:val="00F20165"/>
    <w:rsid w:val="00F20B97"/>
    <w:rsid w:val="00F23E80"/>
    <w:rsid w:val="00F26523"/>
    <w:rsid w:val="00F26537"/>
    <w:rsid w:val="00F30653"/>
    <w:rsid w:val="00F32A1F"/>
    <w:rsid w:val="00F34962"/>
    <w:rsid w:val="00F420CB"/>
    <w:rsid w:val="00F42AAD"/>
    <w:rsid w:val="00F47BB5"/>
    <w:rsid w:val="00F51D0C"/>
    <w:rsid w:val="00F520C6"/>
    <w:rsid w:val="00F52BA1"/>
    <w:rsid w:val="00F536C8"/>
    <w:rsid w:val="00F5372B"/>
    <w:rsid w:val="00F56687"/>
    <w:rsid w:val="00F569BA"/>
    <w:rsid w:val="00F6280E"/>
    <w:rsid w:val="00F653BD"/>
    <w:rsid w:val="00F70694"/>
    <w:rsid w:val="00F74DE9"/>
    <w:rsid w:val="00F75C63"/>
    <w:rsid w:val="00F8051A"/>
    <w:rsid w:val="00F80F9B"/>
    <w:rsid w:val="00F822CA"/>
    <w:rsid w:val="00F82F06"/>
    <w:rsid w:val="00F83F58"/>
    <w:rsid w:val="00F8517D"/>
    <w:rsid w:val="00F8742D"/>
    <w:rsid w:val="00F930A3"/>
    <w:rsid w:val="00F97069"/>
    <w:rsid w:val="00F97899"/>
    <w:rsid w:val="00F97DAB"/>
    <w:rsid w:val="00FA0024"/>
    <w:rsid w:val="00FA05B8"/>
    <w:rsid w:val="00FA161E"/>
    <w:rsid w:val="00FA4873"/>
    <w:rsid w:val="00FA54EF"/>
    <w:rsid w:val="00FA7685"/>
    <w:rsid w:val="00FA7E79"/>
    <w:rsid w:val="00FB14D1"/>
    <w:rsid w:val="00FB171E"/>
    <w:rsid w:val="00FB20B7"/>
    <w:rsid w:val="00FB2CDE"/>
    <w:rsid w:val="00FB4EBE"/>
    <w:rsid w:val="00FB77A9"/>
    <w:rsid w:val="00FB78EE"/>
    <w:rsid w:val="00FC09C7"/>
    <w:rsid w:val="00FC0F3E"/>
    <w:rsid w:val="00FC3698"/>
    <w:rsid w:val="00FD1594"/>
    <w:rsid w:val="00FD2432"/>
    <w:rsid w:val="00FD3F54"/>
    <w:rsid w:val="00FD4A39"/>
    <w:rsid w:val="00FD76FA"/>
    <w:rsid w:val="00FE054C"/>
    <w:rsid w:val="00FE0860"/>
    <w:rsid w:val="00FE0C5A"/>
    <w:rsid w:val="00FE19B9"/>
    <w:rsid w:val="00FE394E"/>
    <w:rsid w:val="00FE425D"/>
    <w:rsid w:val="00FE4C99"/>
    <w:rsid w:val="00FE503E"/>
    <w:rsid w:val="00FE5709"/>
    <w:rsid w:val="00FE5A0E"/>
    <w:rsid w:val="00FE5E4B"/>
    <w:rsid w:val="00FE6327"/>
    <w:rsid w:val="00FE6795"/>
    <w:rsid w:val="00FF14A9"/>
    <w:rsid w:val="00FF20DE"/>
    <w:rsid w:val="00FF47E1"/>
    <w:rsid w:val="00FF5EA7"/>
    <w:rsid w:val="00FF5EB5"/>
    <w:rsid w:val="00FF6B3F"/>
    <w:rsid w:val="00FF7CBE"/>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1FB54"/>
  <w15:docId w15:val="{0BF29CB2-D581-4D54-BAB3-5D508F4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81"/>
    <w:rPr>
      <w:rFonts w:ascii="Arial" w:hAnsi="Arial"/>
      <w:sz w:val="23"/>
    </w:rPr>
  </w:style>
  <w:style w:type="paragraph" w:styleId="Heading1">
    <w:name w:val="heading 1"/>
    <w:basedOn w:val="Normal"/>
    <w:next w:val="Normal"/>
    <w:qFormat/>
    <w:rsid w:val="00CF4481"/>
    <w:pPr>
      <w:keepNext/>
      <w:outlineLvl w:val="0"/>
    </w:pPr>
    <w:rPr>
      <w:rFonts w:ascii="Times New Roman" w:hAnsi="Times New Roman"/>
      <w:sz w:val="24"/>
      <w:szCs w:val="24"/>
      <w:u w:val="single"/>
    </w:rPr>
  </w:style>
  <w:style w:type="paragraph" w:styleId="Heading2">
    <w:name w:val="heading 2"/>
    <w:basedOn w:val="Normal"/>
    <w:next w:val="Normal"/>
    <w:qFormat/>
    <w:rsid w:val="00CF4481"/>
    <w:pPr>
      <w:keepNext/>
      <w:ind w:firstLine="720"/>
      <w:outlineLvl w:val="1"/>
    </w:pPr>
    <w:rPr>
      <w:rFonts w:ascii="Times New Roman" w:hAnsi="Times New Roman"/>
      <w:sz w:val="24"/>
      <w:szCs w:val="24"/>
      <w:u w:val="single"/>
    </w:rPr>
  </w:style>
  <w:style w:type="paragraph" w:styleId="Heading3">
    <w:name w:val="heading 3"/>
    <w:basedOn w:val="Normal"/>
    <w:next w:val="Normal"/>
    <w:qFormat/>
    <w:rsid w:val="00CF4481"/>
    <w:pPr>
      <w:keepNext/>
      <w:ind w:left="1440" w:righ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481"/>
    <w:pPr>
      <w:widowControl w:val="0"/>
    </w:pPr>
    <w:rPr>
      <w:sz w:val="22"/>
    </w:rPr>
  </w:style>
  <w:style w:type="paragraph" w:styleId="BlockText">
    <w:name w:val="Block Text"/>
    <w:basedOn w:val="Normal"/>
    <w:rsid w:val="00CF4481"/>
    <w:pPr>
      <w:tabs>
        <w:tab w:val="left" w:pos="720"/>
      </w:tabs>
      <w:ind w:left="1440" w:right="720" w:firstLine="1440"/>
    </w:pPr>
    <w:rPr>
      <w:rFonts w:ascii="Georgia" w:hAnsi="Georgia" w:cs="Tahoma"/>
      <w:sz w:val="24"/>
    </w:rPr>
  </w:style>
  <w:style w:type="paragraph" w:styleId="Header">
    <w:name w:val="header"/>
    <w:basedOn w:val="Normal"/>
    <w:rsid w:val="00CF4481"/>
    <w:pPr>
      <w:tabs>
        <w:tab w:val="center" w:pos="4320"/>
        <w:tab w:val="right" w:pos="8640"/>
      </w:tabs>
    </w:pPr>
  </w:style>
  <w:style w:type="paragraph" w:styleId="Footer">
    <w:name w:val="footer"/>
    <w:basedOn w:val="Normal"/>
    <w:link w:val="FooterChar"/>
    <w:uiPriority w:val="99"/>
    <w:rsid w:val="00CF4481"/>
    <w:pPr>
      <w:tabs>
        <w:tab w:val="center" w:pos="4320"/>
        <w:tab w:val="right" w:pos="8640"/>
      </w:tabs>
    </w:pPr>
  </w:style>
  <w:style w:type="paragraph" w:styleId="BodyTextIndent">
    <w:name w:val="Body Text Indent"/>
    <w:basedOn w:val="Normal"/>
    <w:rsid w:val="00CF4481"/>
    <w:pPr>
      <w:ind w:firstLine="720"/>
      <w:jc w:val="both"/>
    </w:pPr>
    <w:rPr>
      <w:rFonts w:cs="Arial"/>
    </w:rPr>
  </w:style>
  <w:style w:type="character" w:styleId="PageNumber">
    <w:name w:val="page number"/>
    <w:basedOn w:val="DefaultParagraphFont"/>
    <w:rsid w:val="00CF4481"/>
  </w:style>
  <w:style w:type="paragraph" w:styleId="BodyTextIndent3">
    <w:name w:val="Body Text Indent 3"/>
    <w:basedOn w:val="Normal"/>
    <w:rsid w:val="00CF4481"/>
    <w:pPr>
      <w:ind w:left="1440" w:firstLine="2160"/>
    </w:pPr>
    <w:rPr>
      <w:rFonts w:ascii="Georgia" w:hAnsi="Georgia"/>
      <w:sz w:val="24"/>
      <w:szCs w:val="24"/>
    </w:rPr>
  </w:style>
  <w:style w:type="paragraph" w:styleId="BalloonText">
    <w:name w:val="Balloon Text"/>
    <w:basedOn w:val="Normal"/>
    <w:semiHidden/>
    <w:rsid w:val="00FE425D"/>
    <w:rPr>
      <w:rFonts w:ascii="Tahoma" w:hAnsi="Tahoma" w:cs="Tahoma"/>
      <w:sz w:val="16"/>
      <w:szCs w:val="16"/>
    </w:rPr>
  </w:style>
  <w:style w:type="table" w:styleId="TableGrid">
    <w:name w:val="Table Grid"/>
    <w:basedOn w:val="TableNormal"/>
    <w:uiPriority w:val="59"/>
    <w:rsid w:val="0096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ECB"/>
    <w:pPr>
      <w:numPr>
        <w:numId w:val="6"/>
      </w:numPr>
      <w:contextualSpacing/>
    </w:pPr>
    <w:rPr>
      <w:rFonts w:eastAsiaTheme="minorHAnsi" w:cs="Arial"/>
      <w:sz w:val="24"/>
      <w:szCs w:val="24"/>
    </w:rPr>
  </w:style>
  <w:style w:type="character" w:customStyle="1" w:styleId="FooterChar">
    <w:name w:val="Footer Char"/>
    <w:basedOn w:val="DefaultParagraphFont"/>
    <w:link w:val="Footer"/>
    <w:uiPriority w:val="99"/>
    <w:rsid w:val="00463241"/>
    <w:rPr>
      <w:rFonts w:ascii="Arial" w:hAnsi="Arial"/>
      <w:sz w:val="23"/>
    </w:rPr>
  </w:style>
  <w:style w:type="character" w:styleId="CommentReference">
    <w:name w:val="annotation reference"/>
    <w:basedOn w:val="DefaultParagraphFont"/>
    <w:uiPriority w:val="99"/>
    <w:semiHidden/>
    <w:unhideWhenUsed/>
    <w:rsid w:val="002E40FA"/>
    <w:rPr>
      <w:sz w:val="16"/>
      <w:szCs w:val="16"/>
    </w:rPr>
  </w:style>
  <w:style w:type="paragraph" w:styleId="CommentText">
    <w:name w:val="annotation text"/>
    <w:basedOn w:val="Normal"/>
    <w:link w:val="CommentTextChar"/>
    <w:uiPriority w:val="99"/>
    <w:semiHidden/>
    <w:unhideWhenUsed/>
    <w:rsid w:val="002E40FA"/>
    <w:rPr>
      <w:sz w:val="20"/>
    </w:rPr>
  </w:style>
  <w:style w:type="character" w:customStyle="1" w:styleId="CommentTextChar">
    <w:name w:val="Comment Text Char"/>
    <w:basedOn w:val="DefaultParagraphFont"/>
    <w:link w:val="CommentText"/>
    <w:uiPriority w:val="99"/>
    <w:semiHidden/>
    <w:rsid w:val="002E40FA"/>
    <w:rPr>
      <w:rFonts w:ascii="Arial" w:hAnsi="Arial"/>
    </w:rPr>
  </w:style>
  <w:style w:type="paragraph" w:styleId="CommentSubject">
    <w:name w:val="annotation subject"/>
    <w:basedOn w:val="CommentText"/>
    <w:next w:val="CommentText"/>
    <w:link w:val="CommentSubjectChar"/>
    <w:uiPriority w:val="99"/>
    <w:semiHidden/>
    <w:unhideWhenUsed/>
    <w:rsid w:val="002E40FA"/>
    <w:rPr>
      <w:b/>
      <w:bCs/>
    </w:rPr>
  </w:style>
  <w:style w:type="character" w:customStyle="1" w:styleId="CommentSubjectChar">
    <w:name w:val="Comment Subject Char"/>
    <w:basedOn w:val="CommentTextChar"/>
    <w:link w:val="CommentSubject"/>
    <w:uiPriority w:val="99"/>
    <w:semiHidden/>
    <w:rsid w:val="002E40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alker\Local%20Settings\Temporary%20Internet%20Files\Content.Outlook\LVNPGAI6\Memo%20(NEW%20-%20February%20201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CAP Status</a:t>
            </a:r>
          </a:p>
        </c:rich>
      </c:tx>
      <c:overlay val="0"/>
    </c:title>
    <c:autoTitleDeleted val="0"/>
    <c:plotArea>
      <c:layout/>
      <c:barChart>
        <c:barDir val="col"/>
        <c:grouping val="clustered"/>
        <c:varyColors val="0"/>
        <c:ser>
          <c:idx val="0"/>
          <c:order val="0"/>
          <c:tx>
            <c:strRef>
              <c:f>Sheet1!$B$1</c:f>
              <c:strCache>
                <c:ptCount val="1"/>
                <c:pt idx="0">
                  <c:v>CAPs in Process / CAP N/A</c:v>
                </c:pt>
              </c:strCache>
            </c:strRef>
          </c:tx>
          <c:spPr>
            <a:solidFill>
              <a:srgbClr val="FFC00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Sheet1!$B$2:$B$12</c:f>
              <c:numCache>
                <c:formatCode>General</c:formatCode>
                <c:ptCount val="11"/>
                <c:pt idx="0">
                  <c:v>3</c:v>
                </c:pt>
                <c:pt idx="1">
                  <c:v>0</c:v>
                </c:pt>
                <c:pt idx="2">
                  <c:v>2</c:v>
                </c:pt>
                <c:pt idx="3">
                  <c:v>3</c:v>
                </c:pt>
                <c:pt idx="4">
                  <c:v>0</c:v>
                </c:pt>
                <c:pt idx="5">
                  <c:v>0</c:v>
                </c:pt>
                <c:pt idx="6">
                  <c:v>2</c:v>
                </c:pt>
                <c:pt idx="7">
                  <c:v>0</c:v>
                </c:pt>
                <c:pt idx="8">
                  <c:v>0</c:v>
                </c:pt>
                <c:pt idx="9">
                  <c:v>0</c:v>
                </c:pt>
                <c:pt idx="10">
                  <c:v>0</c:v>
                </c:pt>
              </c:numCache>
            </c:numRef>
          </c:val>
          <c:extLst>
            <c:ext xmlns:c16="http://schemas.microsoft.com/office/drawing/2014/chart" uri="{C3380CC4-5D6E-409C-BE32-E72D297353CC}">
              <c16:uniqueId val="{00000000-FE1D-4F0F-9E72-87CCEF94807D}"/>
            </c:ext>
          </c:extLst>
        </c:ser>
        <c:ser>
          <c:idx val="1"/>
          <c:order val="1"/>
          <c:tx>
            <c:strRef>
              <c:f>Sheet1!$C$1</c:f>
              <c:strCache>
                <c:ptCount val="1"/>
                <c:pt idx="0">
                  <c:v>CAPs Implemented</c:v>
                </c:pt>
              </c:strCache>
            </c:strRef>
          </c:tx>
          <c:spPr>
            <a:solidFill>
              <a:srgbClr val="00B05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Sheet1!$C$2:$C$12</c:f>
              <c:numCache>
                <c:formatCode>General</c:formatCode>
                <c:ptCount val="11"/>
                <c:pt idx="0">
                  <c:v>11</c:v>
                </c:pt>
                <c:pt idx="1">
                  <c:v>5</c:v>
                </c:pt>
                <c:pt idx="2">
                  <c:v>3</c:v>
                </c:pt>
                <c:pt idx="3">
                  <c:v>1</c:v>
                </c:pt>
                <c:pt idx="4">
                  <c:v>4</c:v>
                </c:pt>
                <c:pt idx="5">
                  <c:v>4</c:v>
                </c:pt>
                <c:pt idx="6">
                  <c:v>2</c:v>
                </c:pt>
                <c:pt idx="7">
                  <c:v>3</c:v>
                </c:pt>
                <c:pt idx="8">
                  <c:v>1</c:v>
                </c:pt>
                <c:pt idx="9">
                  <c:v>1</c:v>
                </c:pt>
                <c:pt idx="10">
                  <c:v>1</c:v>
                </c:pt>
              </c:numCache>
            </c:numRef>
          </c:val>
          <c:extLst>
            <c:ext xmlns:c16="http://schemas.microsoft.com/office/drawing/2014/chart" uri="{C3380CC4-5D6E-409C-BE32-E72D297353CC}">
              <c16:uniqueId val="{00000001-FE1D-4F0F-9E72-87CCEF94807D}"/>
            </c:ext>
          </c:extLst>
        </c:ser>
        <c:ser>
          <c:idx val="2"/>
          <c:order val="2"/>
          <c:tx>
            <c:strRef>
              <c:f>Sheet1!$D$1</c:f>
              <c:strCache>
                <c:ptCount val="1"/>
                <c:pt idx="0">
                  <c:v>Total Findings</c:v>
                </c:pt>
              </c:strCache>
            </c:strRef>
          </c:tx>
          <c:spPr>
            <a:solidFill>
              <a:srgbClr val="0070C0"/>
            </a:solidFill>
          </c:spPr>
          <c:invertIfNegative val="0"/>
          <c:cat>
            <c:strRef>
              <c:f>Sheet1!$A$2:$A$12</c:f>
              <c:strCache>
                <c:ptCount val="11"/>
                <c:pt idx="0">
                  <c:v>DHS</c:v>
                </c:pt>
                <c:pt idx="1">
                  <c:v>OB</c:v>
                </c:pt>
                <c:pt idx="2">
                  <c:v>PDA</c:v>
                </c:pt>
                <c:pt idx="3">
                  <c:v>PDOA</c:v>
                </c:pt>
                <c:pt idx="4">
                  <c:v>PDE</c:v>
                </c:pt>
                <c:pt idx="5">
                  <c:v>DEP</c:v>
                </c:pt>
                <c:pt idx="6">
                  <c:v>DOH</c:v>
                </c:pt>
                <c:pt idx="7">
                  <c:v>L&amp;I</c:v>
                </c:pt>
                <c:pt idx="8">
                  <c:v>OA</c:v>
                </c:pt>
                <c:pt idx="9">
                  <c:v>DOC</c:v>
                </c:pt>
                <c:pt idx="10">
                  <c:v>DDAP</c:v>
                </c:pt>
              </c:strCache>
            </c:strRef>
          </c:cat>
          <c:val>
            <c:numRef>
              <c:f>Sheet1!$D$2:$D$12</c:f>
              <c:numCache>
                <c:formatCode>General</c:formatCode>
                <c:ptCount val="11"/>
                <c:pt idx="0">
                  <c:v>14</c:v>
                </c:pt>
                <c:pt idx="1">
                  <c:v>5</c:v>
                </c:pt>
                <c:pt idx="2">
                  <c:v>5</c:v>
                </c:pt>
                <c:pt idx="3">
                  <c:v>4</c:v>
                </c:pt>
                <c:pt idx="4">
                  <c:v>4</c:v>
                </c:pt>
                <c:pt idx="5">
                  <c:v>4</c:v>
                </c:pt>
                <c:pt idx="6">
                  <c:v>4</c:v>
                </c:pt>
                <c:pt idx="7">
                  <c:v>3</c:v>
                </c:pt>
                <c:pt idx="8">
                  <c:v>1</c:v>
                </c:pt>
                <c:pt idx="9">
                  <c:v>1</c:v>
                </c:pt>
                <c:pt idx="10">
                  <c:v>1</c:v>
                </c:pt>
              </c:numCache>
            </c:numRef>
          </c:val>
          <c:extLst>
            <c:ext xmlns:c16="http://schemas.microsoft.com/office/drawing/2014/chart" uri="{C3380CC4-5D6E-409C-BE32-E72D297353CC}">
              <c16:uniqueId val="{00000002-FE1D-4F0F-9E72-87CCEF94807D}"/>
            </c:ext>
          </c:extLst>
        </c:ser>
        <c:dLbls>
          <c:showLegendKey val="0"/>
          <c:showVal val="0"/>
          <c:showCatName val="0"/>
          <c:showSerName val="0"/>
          <c:showPercent val="0"/>
          <c:showBubbleSize val="0"/>
        </c:dLbls>
        <c:gapWidth val="150"/>
        <c:axId val="131320448"/>
        <c:axId val="131330432"/>
      </c:barChart>
      <c:catAx>
        <c:axId val="131320448"/>
        <c:scaling>
          <c:orientation val="minMax"/>
        </c:scaling>
        <c:delete val="0"/>
        <c:axPos val="b"/>
        <c:numFmt formatCode="General" sourceLinked="0"/>
        <c:majorTickMark val="out"/>
        <c:minorTickMark val="none"/>
        <c:tickLblPos val="nextTo"/>
        <c:crossAx val="131330432"/>
        <c:crossesAt val="0"/>
        <c:auto val="1"/>
        <c:lblAlgn val="ctr"/>
        <c:lblOffset val="100"/>
        <c:noMultiLvlLbl val="0"/>
      </c:catAx>
      <c:valAx>
        <c:axId val="131330432"/>
        <c:scaling>
          <c:orientation val="minMax"/>
        </c:scaling>
        <c:delete val="0"/>
        <c:axPos val="l"/>
        <c:majorGridlines/>
        <c:numFmt formatCode="General" sourceLinked="1"/>
        <c:majorTickMark val="out"/>
        <c:minorTickMark val="none"/>
        <c:tickLblPos val="nextTo"/>
        <c:crossAx val="131320448"/>
        <c:crosses val="autoZero"/>
        <c:crossBetween val="between"/>
        <c:majorUnit val="2"/>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542C-52DC-4AE7-9415-371DEF44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(NEW - February 2011)</Template>
  <TotalTime>779</TotalTime>
  <Pages>5</Pages>
  <Words>1389</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COMMONWEALTH OF PENNSYLVANIA</vt:lpstr>
    </vt:vector>
  </TitlesOfParts>
  <Company>Commonwealth of Pa</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PENNSYLVANIA</dc:title>
  <dc:creator>dclark@pa.gov</dc:creator>
  <cp:lastModifiedBy>Clark, Doug</cp:lastModifiedBy>
  <cp:revision>88</cp:revision>
  <cp:lastPrinted>2019-05-01T12:44:00Z</cp:lastPrinted>
  <dcterms:created xsi:type="dcterms:W3CDTF">2023-02-01T14:00:00Z</dcterms:created>
  <dcterms:modified xsi:type="dcterms:W3CDTF">2024-11-01T18:45:00Z</dcterms:modified>
</cp:coreProperties>
</file>