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1E672" w14:textId="77777777" w:rsidR="004C5F4B" w:rsidRDefault="004C5F4B" w:rsidP="004C5F4B">
      <w:pPr>
        <w:pBdr>
          <w:bottom w:val="single" w:sz="8" w:space="4" w:color="4F81BD"/>
        </w:pBdr>
        <w:spacing w:after="300" w:line="240" w:lineRule="auto"/>
        <w:contextualSpacing/>
        <w:jc w:val="center"/>
        <w:rPr>
          <w:rFonts w:ascii="Arial" w:eastAsia="Times New Roman" w:hAnsi="Arial" w:cs="Arial"/>
          <w:color w:val="17365D"/>
          <w:spacing w:val="5"/>
          <w:kern w:val="28"/>
          <w:sz w:val="52"/>
          <w:szCs w:val="52"/>
        </w:rPr>
      </w:pPr>
      <w:r>
        <w:rPr>
          <w:rFonts w:ascii="Arial" w:eastAsia="Times New Roman" w:hAnsi="Arial" w:cs="Arial"/>
          <w:color w:val="17365D"/>
          <w:spacing w:val="5"/>
          <w:kern w:val="28"/>
          <w:sz w:val="52"/>
          <w:szCs w:val="52"/>
        </w:rPr>
        <w:t xml:space="preserve">Career Standards Benchmark Reporting </w:t>
      </w:r>
    </w:p>
    <w:p w14:paraId="1DE14DF1" w14:textId="3219E062" w:rsidR="004C5F4B" w:rsidRPr="004C5F4B" w:rsidRDefault="004C5F4B" w:rsidP="004C5F4B">
      <w:pPr>
        <w:pBdr>
          <w:bottom w:val="single" w:sz="8" w:space="4" w:color="4F81BD"/>
        </w:pBdr>
        <w:spacing w:after="300" w:line="240" w:lineRule="auto"/>
        <w:contextualSpacing/>
        <w:jc w:val="center"/>
        <w:rPr>
          <w:rFonts w:ascii="Arial" w:eastAsia="Times New Roman" w:hAnsi="Arial" w:cs="Arial"/>
          <w:color w:val="17365D"/>
          <w:spacing w:val="5"/>
          <w:kern w:val="28"/>
          <w:sz w:val="52"/>
          <w:szCs w:val="52"/>
        </w:rPr>
      </w:pPr>
      <w:r w:rsidRPr="004C5F4B">
        <w:rPr>
          <w:rFonts w:ascii="Arial" w:eastAsia="Times New Roman" w:hAnsi="Arial" w:cs="Arial"/>
          <w:color w:val="17365D"/>
          <w:spacing w:val="5"/>
          <w:kern w:val="28"/>
          <w:sz w:val="52"/>
          <w:szCs w:val="52"/>
        </w:rPr>
        <w:br/>
        <w:t>How-To Guide</w:t>
      </w:r>
    </w:p>
    <w:p w14:paraId="6777D5F0" w14:textId="01E59E42" w:rsidR="004C5F4B" w:rsidRPr="004C5F4B" w:rsidRDefault="004C5F4B" w:rsidP="004C5F4B">
      <w:pPr>
        <w:numPr>
          <w:ilvl w:val="1"/>
          <w:numId w:val="0"/>
        </w:numPr>
        <w:spacing w:after="200" w:line="240" w:lineRule="auto"/>
        <w:contextualSpacing/>
        <w:jc w:val="center"/>
        <w:rPr>
          <w:rFonts w:ascii="Arial" w:eastAsia="Times New Roman" w:hAnsi="Arial" w:cs="Arial"/>
          <w:b/>
          <w:i/>
          <w:iCs/>
          <w:color w:val="4F81BD"/>
          <w:sz w:val="28"/>
          <w:szCs w:val="28"/>
        </w:rPr>
      </w:pPr>
      <w:r w:rsidRPr="004C5F4B">
        <w:rPr>
          <w:rFonts w:ascii="Arial" w:eastAsia="Times New Roman" w:hAnsi="Arial" w:cs="Arial"/>
          <w:b/>
          <w:i/>
          <w:iCs/>
          <w:color w:val="4F81BD"/>
          <w:sz w:val="28"/>
          <w:szCs w:val="28"/>
        </w:rPr>
        <w:t>Collection</w:t>
      </w:r>
      <w:r>
        <w:rPr>
          <w:rFonts w:ascii="Arial" w:eastAsia="Times New Roman" w:hAnsi="Arial" w:cs="Arial"/>
          <w:b/>
          <w:i/>
          <w:iCs/>
          <w:color w:val="4F81BD"/>
          <w:sz w:val="28"/>
          <w:szCs w:val="28"/>
        </w:rPr>
        <w:t xml:space="preserve"> </w:t>
      </w:r>
      <w:r w:rsidRPr="004C5F4B">
        <w:rPr>
          <w:rFonts w:ascii="Arial" w:eastAsia="Times New Roman" w:hAnsi="Arial" w:cs="Arial"/>
          <w:b/>
          <w:i/>
          <w:iCs/>
          <w:color w:val="4F81BD"/>
          <w:sz w:val="28"/>
          <w:szCs w:val="28"/>
        </w:rPr>
        <w:t>6</w:t>
      </w:r>
    </w:p>
    <w:p w14:paraId="7B574BA6" w14:textId="77777777" w:rsidR="004C5F4B" w:rsidRPr="004C5F4B" w:rsidRDefault="004C5F4B" w:rsidP="004C5F4B">
      <w:pPr>
        <w:numPr>
          <w:ilvl w:val="1"/>
          <w:numId w:val="0"/>
        </w:numPr>
        <w:spacing w:after="200" w:line="240" w:lineRule="auto"/>
        <w:contextualSpacing/>
        <w:jc w:val="center"/>
        <w:rPr>
          <w:rFonts w:ascii="Arial" w:eastAsia="Times New Roman" w:hAnsi="Arial" w:cs="Arial"/>
          <w:b/>
          <w:i/>
          <w:iCs/>
          <w:color w:val="4F81BD"/>
          <w:sz w:val="24"/>
          <w:szCs w:val="24"/>
        </w:rPr>
      </w:pPr>
    </w:p>
    <w:p w14:paraId="5EFE1BFC" w14:textId="45AAE573" w:rsidR="004C5F4B" w:rsidRPr="00F540CD" w:rsidRDefault="00563A87" w:rsidP="004C5F4B">
      <w:pPr>
        <w:numPr>
          <w:ilvl w:val="1"/>
          <w:numId w:val="0"/>
        </w:numPr>
        <w:spacing w:after="200" w:line="240" w:lineRule="auto"/>
        <w:contextualSpacing/>
        <w:jc w:val="center"/>
        <w:rPr>
          <w:rFonts w:ascii="Arial" w:eastAsia="Times New Roman" w:hAnsi="Arial" w:cs="Arial"/>
          <w:b/>
          <w:i/>
          <w:iCs/>
          <w:color w:val="4F81BD"/>
          <w:sz w:val="28"/>
          <w:szCs w:val="28"/>
        </w:rPr>
      </w:pPr>
      <w:r>
        <w:rPr>
          <w:rFonts w:ascii="Arial" w:eastAsia="Times New Roman" w:hAnsi="Arial" w:cs="Arial"/>
          <w:b/>
          <w:i/>
          <w:iCs/>
          <w:color w:val="4F81BD"/>
          <w:sz w:val="28"/>
          <w:szCs w:val="28"/>
        </w:rPr>
        <w:t>May 2024</w:t>
      </w:r>
    </w:p>
    <w:p w14:paraId="558475FA" w14:textId="77777777" w:rsidR="004C5F4B" w:rsidRPr="004C5F4B" w:rsidRDefault="004C5F4B" w:rsidP="004C5F4B">
      <w:pPr>
        <w:spacing w:after="200" w:line="240" w:lineRule="auto"/>
        <w:contextualSpacing/>
        <w:rPr>
          <w:rFonts w:ascii="Times New Roman" w:eastAsia="Calibri" w:hAnsi="Times New Roman" w:cs="Times New Roman"/>
          <w:sz w:val="420"/>
          <w:szCs w:val="420"/>
        </w:rPr>
      </w:pPr>
    </w:p>
    <w:p w14:paraId="55AED315" w14:textId="77777777" w:rsidR="004C5F4B" w:rsidRPr="004C5F4B" w:rsidRDefault="004C5F4B" w:rsidP="004C5F4B">
      <w:pPr>
        <w:spacing w:after="200" w:line="240" w:lineRule="auto"/>
        <w:contextualSpacing/>
        <w:jc w:val="center"/>
        <w:rPr>
          <w:rFonts w:ascii="Arial" w:eastAsia="Calibri" w:hAnsi="Arial" w:cs="Arial"/>
          <w:b/>
          <w:sz w:val="40"/>
          <w:szCs w:val="40"/>
        </w:rPr>
      </w:pPr>
    </w:p>
    <w:p w14:paraId="2EE4AF9C" w14:textId="77777777" w:rsidR="004C5F4B" w:rsidRPr="004C5F4B" w:rsidRDefault="004C5F4B" w:rsidP="004C5F4B">
      <w:pPr>
        <w:spacing w:after="200" w:line="240" w:lineRule="auto"/>
        <w:contextualSpacing/>
        <w:jc w:val="center"/>
        <w:rPr>
          <w:rFonts w:ascii="Times New Roman" w:eastAsia="Calibri" w:hAnsi="Times New Roman" w:cs="Arial"/>
          <w:b/>
          <w:noProof/>
          <w:sz w:val="44"/>
          <w:szCs w:val="44"/>
        </w:rPr>
      </w:pPr>
      <w:r w:rsidRPr="004C5F4B">
        <w:rPr>
          <w:rFonts w:ascii="Times New Roman" w:eastAsia="Calibri" w:hAnsi="Times New Roman" w:cs="Arial"/>
          <w:noProof/>
          <w:sz w:val="24"/>
        </w:rPr>
        <w:drawing>
          <wp:inline distT="0" distB="0" distL="0" distR="0" wp14:anchorId="02542B96" wp14:editId="7218D971">
            <wp:extent cx="3200400" cy="760824"/>
            <wp:effectExtent l="0" t="0" r="0" b="1270"/>
            <wp:docPr id="2"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631CB7E" w14:textId="77777777" w:rsidR="004C5F4B" w:rsidRPr="004C5F4B" w:rsidRDefault="004C5F4B" w:rsidP="004C5F4B">
      <w:pPr>
        <w:spacing w:after="200" w:line="240" w:lineRule="auto"/>
        <w:contextualSpacing/>
        <w:jc w:val="center"/>
        <w:rPr>
          <w:rFonts w:ascii="Times New Roman" w:eastAsia="Calibri" w:hAnsi="Times New Roman" w:cs="Arial"/>
        </w:rPr>
      </w:pPr>
    </w:p>
    <w:p w14:paraId="0F584FC2" w14:textId="77777777" w:rsidR="004C5F4B" w:rsidRPr="004C5F4B" w:rsidRDefault="004C5F4B" w:rsidP="004C5F4B">
      <w:pPr>
        <w:spacing w:after="200" w:line="240" w:lineRule="auto"/>
        <w:contextualSpacing/>
        <w:jc w:val="center"/>
        <w:rPr>
          <w:rFonts w:ascii="Arial" w:eastAsia="Calibri" w:hAnsi="Arial" w:cs="Arial"/>
          <w:b/>
        </w:rPr>
      </w:pPr>
      <w:r w:rsidRPr="004C5F4B">
        <w:rPr>
          <w:rFonts w:ascii="Arial" w:eastAsia="Calibri" w:hAnsi="Arial" w:cs="Arial"/>
          <w:b/>
        </w:rPr>
        <w:t>COMMONWEALTH OF PENNSYLVANIA</w:t>
      </w:r>
    </w:p>
    <w:p w14:paraId="49F874AE" w14:textId="77777777" w:rsidR="004C5F4B" w:rsidRPr="004C5F4B" w:rsidRDefault="004C5F4B" w:rsidP="004C5F4B">
      <w:pPr>
        <w:spacing w:after="200" w:line="240" w:lineRule="auto"/>
        <w:contextualSpacing/>
        <w:jc w:val="center"/>
        <w:rPr>
          <w:rFonts w:ascii="Arial" w:eastAsia="Calibri" w:hAnsi="Arial" w:cs="Arial"/>
          <w:b/>
        </w:rPr>
      </w:pPr>
      <w:r w:rsidRPr="004C5F4B">
        <w:rPr>
          <w:rFonts w:ascii="Arial" w:eastAsia="Calibri" w:hAnsi="Arial" w:cs="Arial"/>
          <w:b/>
        </w:rPr>
        <w:t>DEPARTMENT OF EDUCATION</w:t>
      </w:r>
    </w:p>
    <w:p w14:paraId="5BA121AF" w14:textId="2096F089" w:rsidR="004C5F4B" w:rsidRPr="004C5F4B" w:rsidRDefault="00563A87" w:rsidP="004C5F4B">
      <w:pPr>
        <w:spacing w:after="200" w:line="240" w:lineRule="auto"/>
        <w:contextualSpacing/>
        <w:jc w:val="center"/>
        <w:rPr>
          <w:rFonts w:ascii="Arial" w:eastAsia="Calibri" w:hAnsi="Arial" w:cs="Arial"/>
        </w:rPr>
      </w:pPr>
      <w:r>
        <w:rPr>
          <w:rFonts w:ascii="Arial" w:eastAsia="Calibri" w:hAnsi="Arial" w:cs="Arial"/>
        </w:rPr>
        <w:t xml:space="preserve">607 South Drive  </w:t>
      </w:r>
    </w:p>
    <w:p w14:paraId="4F9614AF" w14:textId="0F2B7D32" w:rsidR="004C5F4B" w:rsidRPr="004C5F4B" w:rsidRDefault="004C5F4B" w:rsidP="004C5F4B">
      <w:pPr>
        <w:spacing w:after="200" w:line="240" w:lineRule="auto"/>
        <w:contextualSpacing/>
        <w:jc w:val="center"/>
        <w:rPr>
          <w:rFonts w:ascii="Arial" w:eastAsia="Calibri" w:hAnsi="Arial" w:cs="Arial"/>
          <w:sz w:val="24"/>
        </w:rPr>
      </w:pPr>
      <w:r w:rsidRPr="004C5F4B">
        <w:rPr>
          <w:rFonts w:ascii="Arial" w:eastAsia="Calibri" w:hAnsi="Arial" w:cs="Arial"/>
        </w:rPr>
        <w:t xml:space="preserve">Harrisburg, PA </w:t>
      </w:r>
      <w:r w:rsidR="00563A87">
        <w:rPr>
          <w:rFonts w:ascii="Arial" w:eastAsia="Calibri" w:hAnsi="Arial" w:cs="Arial"/>
        </w:rPr>
        <w:t>17120</w:t>
      </w:r>
    </w:p>
    <w:p w14:paraId="4BA45CCF" w14:textId="77777777" w:rsidR="004C5F4B" w:rsidRPr="004C5F4B" w:rsidRDefault="004C5F4B" w:rsidP="004C5F4B">
      <w:pPr>
        <w:spacing w:after="200" w:line="240" w:lineRule="auto"/>
        <w:contextualSpacing/>
        <w:jc w:val="center"/>
        <w:rPr>
          <w:rFonts w:ascii="Arial" w:eastAsia="Calibri" w:hAnsi="Arial" w:cs="Arial"/>
        </w:rPr>
      </w:pPr>
      <w:r w:rsidRPr="004C5F4B">
        <w:rPr>
          <w:rFonts w:ascii="Arial" w:eastAsia="Calibri" w:hAnsi="Arial" w:cs="Arial"/>
        </w:rPr>
        <w:t>www.education.pa.gov</w:t>
      </w:r>
    </w:p>
    <w:p w14:paraId="7B8945DD" w14:textId="77777777" w:rsidR="004C5F4B" w:rsidRPr="004C5F4B" w:rsidRDefault="004C5F4B" w:rsidP="004C5F4B">
      <w:pPr>
        <w:spacing w:after="0" w:line="240" w:lineRule="auto"/>
        <w:contextualSpacing/>
        <w:jc w:val="center"/>
        <w:rPr>
          <w:rFonts w:ascii="Arial" w:eastAsia="Calibri" w:hAnsi="Arial" w:cs="Arial"/>
        </w:rPr>
      </w:pPr>
      <w:r w:rsidRPr="004C5F4B">
        <w:rPr>
          <w:rFonts w:ascii="Arial" w:eastAsia="Calibri" w:hAnsi="Arial" w:cs="Arial"/>
        </w:rPr>
        <w:br w:type="page"/>
      </w:r>
    </w:p>
    <w:p w14:paraId="5C4A393A" w14:textId="77777777" w:rsidR="004C5F4B" w:rsidRPr="004C5F4B" w:rsidRDefault="004C5F4B" w:rsidP="004C5F4B">
      <w:pPr>
        <w:spacing w:after="0" w:line="240" w:lineRule="auto"/>
        <w:contextualSpacing/>
        <w:jc w:val="center"/>
        <w:rPr>
          <w:rFonts w:ascii="Times New Roman" w:eastAsia="Calibri" w:hAnsi="Times New Roman" w:cs="Times New Roman"/>
          <w:sz w:val="24"/>
        </w:rPr>
      </w:pPr>
    </w:p>
    <w:p w14:paraId="26824F59" w14:textId="77777777" w:rsidR="004C5F4B" w:rsidRPr="004C5F4B" w:rsidRDefault="004C5F4B" w:rsidP="004C5F4B">
      <w:pPr>
        <w:spacing w:after="200" w:line="240" w:lineRule="auto"/>
        <w:contextualSpacing/>
        <w:jc w:val="center"/>
        <w:rPr>
          <w:rFonts w:ascii="Times New Roman" w:eastAsia="Calibri" w:hAnsi="Times New Roman" w:cs="Times New Roman"/>
          <w:sz w:val="24"/>
        </w:rPr>
      </w:pPr>
      <w:r w:rsidRPr="004C5F4B">
        <w:rPr>
          <w:rFonts w:ascii="Times New Roman" w:eastAsia="Calibri" w:hAnsi="Times New Roman" w:cs="Times New Roman"/>
          <w:noProof/>
          <w:sz w:val="24"/>
        </w:rPr>
        <w:drawing>
          <wp:inline distT="0" distB="0" distL="0" distR="0" wp14:anchorId="3E5AB23C" wp14:editId="3874896E">
            <wp:extent cx="2884805" cy="685800"/>
            <wp:effectExtent l="0" t="0" r="0" b="0"/>
            <wp:docPr id="7" name="Picture 7" descr="Pennsylvania Department of Education Logo" title="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702AC4AC" w14:textId="77777777" w:rsidR="004C5F4B" w:rsidRPr="004C5F4B" w:rsidRDefault="004C5F4B" w:rsidP="004C5F4B">
      <w:pPr>
        <w:spacing w:after="200" w:line="240" w:lineRule="auto"/>
        <w:contextualSpacing/>
        <w:jc w:val="center"/>
        <w:rPr>
          <w:rFonts w:ascii="Arial" w:eastAsia="Calibri" w:hAnsi="Arial" w:cs="Arial"/>
          <w:b/>
          <w:sz w:val="26"/>
          <w:szCs w:val="26"/>
        </w:rPr>
      </w:pPr>
    </w:p>
    <w:p w14:paraId="33C7F54B" w14:textId="52179567" w:rsidR="004C5F4B" w:rsidRPr="00991CA9" w:rsidRDefault="004C5F4B" w:rsidP="004C5F4B">
      <w:pPr>
        <w:spacing w:after="200" w:line="240" w:lineRule="auto"/>
        <w:contextualSpacing/>
        <w:jc w:val="center"/>
        <w:rPr>
          <w:rFonts w:ascii="Arial" w:eastAsia="Calibri" w:hAnsi="Arial" w:cs="Arial"/>
          <w:sz w:val="20"/>
          <w:szCs w:val="20"/>
        </w:rPr>
      </w:pPr>
      <w:r w:rsidRPr="00991CA9">
        <w:rPr>
          <w:rFonts w:ascii="Arial" w:eastAsia="Calibri" w:hAnsi="Arial" w:cs="Arial"/>
          <w:b/>
          <w:sz w:val="26"/>
          <w:szCs w:val="26"/>
        </w:rPr>
        <w:t>Commonwealth of Pennsylvania</w:t>
      </w:r>
      <w:r w:rsidRPr="00991CA9">
        <w:rPr>
          <w:rFonts w:ascii="Arial" w:eastAsia="Calibri" w:hAnsi="Arial" w:cs="Arial"/>
          <w:b/>
          <w:sz w:val="26"/>
          <w:szCs w:val="26"/>
        </w:rPr>
        <w:br/>
      </w:r>
      <w:r w:rsidR="00563A87" w:rsidRPr="00991CA9">
        <w:rPr>
          <w:rFonts w:ascii="Arial" w:eastAsia="Calibri" w:hAnsi="Arial" w:cs="Arial"/>
          <w:sz w:val="20"/>
          <w:szCs w:val="20"/>
        </w:rPr>
        <w:t>Josh Shapiro</w:t>
      </w:r>
      <w:r w:rsidRPr="00991CA9">
        <w:rPr>
          <w:rFonts w:ascii="Arial" w:eastAsia="Calibri" w:hAnsi="Arial" w:cs="Arial"/>
          <w:sz w:val="20"/>
          <w:szCs w:val="20"/>
        </w:rPr>
        <w:t>, Governor</w:t>
      </w:r>
    </w:p>
    <w:p w14:paraId="191A0D00" w14:textId="77777777" w:rsidR="004C5F4B" w:rsidRPr="00991CA9" w:rsidRDefault="004C5F4B" w:rsidP="004C5F4B">
      <w:pPr>
        <w:spacing w:after="200" w:line="240" w:lineRule="auto"/>
        <w:contextualSpacing/>
        <w:jc w:val="center"/>
        <w:rPr>
          <w:rFonts w:ascii="Arial" w:eastAsia="Calibri" w:hAnsi="Arial" w:cs="Arial"/>
          <w:b/>
          <w:sz w:val="20"/>
          <w:szCs w:val="20"/>
        </w:rPr>
      </w:pPr>
    </w:p>
    <w:p w14:paraId="3D1A1A0A" w14:textId="77777777" w:rsidR="00563A87" w:rsidRPr="00991CA9" w:rsidRDefault="004C5F4B" w:rsidP="004C5F4B">
      <w:pPr>
        <w:spacing w:after="200" w:line="240" w:lineRule="auto"/>
        <w:contextualSpacing/>
        <w:jc w:val="center"/>
        <w:rPr>
          <w:rFonts w:ascii="Arial" w:eastAsia="Calibri" w:hAnsi="Arial" w:cs="Arial"/>
          <w:b/>
          <w:sz w:val="20"/>
          <w:szCs w:val="20"/>
        </w:rPr>
      </w:pPr>
      <w:r w:rsidRPr="00991CA9">
        <w:rPr>
          <w:rFonts w:ascii="Arial" w:eastAsia="Calibri" w:hAnsi="Arial" w:cs="Arial"/>
          <w:b/>
          <w:sz w:val="20"/>
          <w:szCs w:val="20"/>
        </w:rPr>
        <w:t>Department of Education</w:t>
      </w:r>
    </w:p>
    <w:p w14:paraId="177168CF" w14:textId="1A7E637B" w:rsidR="004C5F4B" w:rsidRPr="00991CA9" w:rsidRDefault="00563A87" w:rsidP="004C5F4B">
      <w:pPr>
        <w:spacing w:after="200" w:line="240" w:lineRule="auto"/>
        <w:contextualSpacing/>
        <w:jc w:val="center"/>
        <w:rPr>
          <w:rFonts w:ascii="Arial" w:eastAsia="Calibri" w:hAnsi="Arial" w:cs="Arial"/>
          <w:sz w:val="20"/>
          <w:szCs w:val="20"/>
        </w:rPr>
      </w:pPr>
      <w:r w:rsidRPr="00991CA9">
        <w:rPr>
          <w:rFonts w:ascii="Arial" w:eastAsia="Calibri" w:hAnsi="Arial" w:cs="Arial"/>
          <w:bCs/>
          <w:sz w:val="20"/>
          <w:szCs w:val="20"/>
        </w:rPr>
        <w:t xml:space="preserve">Dr. Khalid </w:t>
      </w:r>
      <w:r w:rsidR="00F24E43" w:rsidRPr="00991CA9">
        <w:rPr>
          <w:rFonts w:ascii="Arial" w:eastAsia="Calibri" w:hAnsi="Arial" w:cs="Arial"/>
          <w:bCs/>
          <w:sz w:val="20"/>
          <w:szCs w:val="20"/>
        </w:rPr>
        <w:t xml:space="preserve">N. </w:t>
      </w:r>
      <w:r w:rsidRPr="00991CA9">
        <w:rPr>
          <w:rFonts w:ascii="Arial" w:eastAsia="Calibri" w:hAnsi="Arial" w:cs="Arial"/>
          <w:bCs/>
          <w:sz w:val="20"/>
          <w:szCs w:val="20"/>
        </w:rPr>
        <w:t>Mumin</w:t>
      </w:r>
      <w:r w:rsidR="004C5F4B" w:rsidRPr="00991CA9">
        <w:rPr>
          <w:rFonts w:ascii="Arial" w:eastAsia="Calibri" w:hAnsi="Arial" w:cs="Arial"/>
          <w:sz w:val="20"/>
          <w:szCs w:val="20"/>
        </w:rPr>
        <w:t>, Secretary</w:t>
      </w:r>
    </w:p>
    <w:p w14:paraId="74CE7C54" w14:textId="77777777" w:rsidR="004C5F4B" w:rsidRPr="00991CA9" w:rsidRDefault="004C5F4B" w:rsidP="004C5F4B">
      <w:pPr>
        <w:spacing w:after="200" w:line="240" w:lineRule="auto"/>
        <w:contextualSpacing/>
        <w:jc w:val="center"/>
        <w:rPr>
          <w:rFonts w:ascii="Arial" w:eastAsia="Calibri" w:hAnsi="Arial" w:cs="Arial"/>
          <w:b/>
          <w:sz w:val="20"/>
          <w:szCs w:val="20"/>
        </w:rPr>
      </w:pPr>
    </w:p>
    <w:p w14:paraId="30848606" w14:textId="5F31A4AF" w:rsidR="004C5F4B" w:rsidRPr="004C5F4B" w:rsidRDefault="004C5F4B" w:rsidP="004C5F4B">
      <w:pPr>
        <w:spacing w:after="200" w:line="240" w:lineRule="auto"/>
        <w:contextualSpacing/>
        <w:jc w:val="center"/>
        <w:rPr>
          <w:rFonts w:ascii="Arial" w:eastAsia="Calibri" w:hAnsi="Arial" w:cs="Arial"/>
          <w:b/>
          <w:sz w:val="20"/>
          <w:szCs w:val="20"/>
        </w:rPr>
      </w:pPr>
      <w:r w:rsidRPr="00991CA9">
        <w:rPr>
          <w:rFonts w:ascii="Arial" w:eastAsia="Calibri" w:hAnsi="Arial" w:cs="Arial"/>
          <w:b/>
          <w:sz w:val="20"/>
          <w:szCs w:val="20"/>
        </w:rPr>
        <w:t>Office of Administration</w:t>
      </w:r>
      <w:r w:rsidRPr="00991CA9">
        <w:rPr>
          <w:rFonts w:ascii="Arial" w:eastAsia="Calibri" w:hAnsi="Arial" w:cs="Arial"/>
          <w:b/>
          <w:sz w:val="20"/>
          <w:szCs w:val="20"/>
        </w:rPr>
        <w:br/>
      </w:r>
      <w:r w:rsidR="00563A87" w:rsidRPr="00991CA9">
        <w:rPr>
          <w:rFonts w:ascii="Arial" w:eastAsia="Calibri" w:hAnsi="Arial" w:cs="Arial"/>
          <w:sz w:val="20"/>
          <w:szCs w:val="20"/>
        </w:rPr>
        <w:t>Marcus Delgado</w:t>
      </w:r>
      <w:r w:rsidRPr="00991CA9">
        <w:rPr>
          <w:rFonts w:ascii="Arial" w:eastAsia="Calibri" w:hAnsi="Arial" w:cs="Arial"/>
          <w:sz w:val="20"/>
          <w:szCs w:val="20"/>
        </w:rPr>
        <w:t>, Deputy Secretary</w:t>
      </w:r>
    </w:p>
    <w:p w14:paraId="6716500C" w14:textId="77777777" w:rsidR="004C5F4B" w:rsidRPr="004C5F4B" w:rsidRDefault="004C5F4B" w:rsidP="004C5F4B">
      <w:pPr>
        <w:spacing w:after="200" w:line="240" w:lineRule="auto"/>
        <w:contextualSpacing/>
        <w:jc w:val="center"/>
        <w:rPr>
          <w:rFonts w:ascii="Arial" w:eastAsia="Calibri" w:hAnsi="Arial" w:cs="Arial"/>
          <w:b/>
          <w:sz w:val="20"/>
          <w:szCs w:val="20"/>
        </w:rPr>
      </w:pPr>
    </w:p>
    <w:p w14:paraId="5E09BB38" w14:textId="04916383" w:rsidR="004C5F4B" w:rsidRPr="004C5F4B" w:rsidRDefault="004C5F4B" w:rsidP="004C5F4B">
      <w:pPr>
        <w:spacing w:after="200" w:line="240" w:lineRule="auto"/>
        <w:contextualSpacing/>
        <w:jc w:val="center"/>
        <w:rPr>
          <w:rFonts w:ascii="Arial" w:eastAsia="Calibri" w:hAnsi="Arial" w:cs="Arial"/>
          <w:sz w:val="20"/>
          <w:szCs w:val="20"/>
        </w:rPr>
      </w:pPr>
      <w:r w:rsidRPr="004C5F4B">
        <w:rPr>
          <w:rFonts w:ascii="Arial" w:eastAsia="Calibri" w:hAnsi="Arial" w:cs="Arial"/>
          <w:b/>
          <w:sz w:val="20"/>
          <w:szCs w:val="20"/>
        </w:rPr>
        <w:t xml:space="preserve">Office of Data Quality </w:t>
      </w:r>
      <w:r w:rsidRPr="004C5F4B">
        <w:rPr>
          <w:rFonts w:ascii="Arial" w:eastAsia="Calibri" w:hAnsi="Arial" w:cs="Arial"/>
          <w:b/>
          <w:sz w:val="20"/>
          <w:szCs w:val="20"/>
        </w:rPr>
        <w:br/>
      </w:r>
      <w:r w:rsidRPr="004C5F4B">
        <w:rPr>
          <w:rFonts w:ascii="Arial" w:eastAsia="Calibri" w:hAnsi="Arial" w:cs="Arial"/>
          <w:sz w:val="20"/>
          <w:szCs w:val="20"/>
        </w:rPr>
        <w:t xml:space="preserve">David Ream, </w:t>
      </w:r>
      <w:r w:rsidR="00F24E43">
        <w:rPr>
          <w:rFonts w:ascii="Arial" w:eastAsia="Calibri" w:hAnsi="Arial" w:cs="Arial"/>
          <w:sz w:val="20"/>
          <w:szCs w:val="20"/>
        </w:rPr>
        <w:t>Director</w:t>
      </w:r>
    </w:p>
    <w:p w14:paraId="36602B89" w14:textId="77777777" w:rsidR="004C5F4B" w:rsidRPr="004C5F4B" w:rsidRDefault="004C5F4B" w:rsidP="004C5F4B">
      <w:pPr>
        <w:spacing w:after="200" w:line="240" w:lineRule="auto"/>
        <w:contextualSpacing/>
        <w:jc w:val="center"/>
        <w:rPr>
          <w:rFonts w:ascii="Arial" w:eastAsia="Calibri" w:hAnsi="Arial" w:cs="Arial"/>
          <w:sz w:val="20"/>
          <w:szCs w:val="20"/>
        </w:rPr>
      </w:pPr>
    </w:p>
    <w:p w14:paraId="2272F898" w14:textId="77777777" w:rsidR="004C5F4B" w:rsidRPr="004C5F4B" w:rsidRDefault="004C5F4B" w:rsidP="004C5F4B">
      <w:pPr>
        <w:spacing w:after="200" w:line="240" w:lineRule="auto"/>
        <w:contextualSpacing/>
        <w:jc w:val="center"/>
        <w:rPr>
          <w:rFonts w:ascii="Arial" w:eastAsia="Calibri" w:hAnsi="Arial" w:cs="Arial"/>
          <w:sz w:val="20"/>
          <w:szCs w:val="20"/>
        </w:rPr>
      </w:pPr>
    </w:p>
    <w:p w14:paraId="2FB7A02F" w14:textId="77777777" w:rsidR="004C5F4B" w:rsidRPr="004C5F4B" w:rsidRDefault="004C5F4B" w:rsidP="004C5F4B">
      <w:pPr>
        <w:spacing w:after="200" w:line="240" w:lineRule="auto"/>
        <w:contextualSpacing/>
        <w:rPr>
          <w:rFonts w:ascii="Arial" w:eastAsia="Calibri" w:hAnsi="Arial" w:cs="Arial"/>
          <w:sz w:val="20"/>
          <w:szCs w:val="20"/>
        </w:rPr>
      </w:pPr>
      <w:r w:rsidRPr="004C5F4B">
        <w:rPr>
          <w:rFonts w:ascii="Arial" w:eastAsia="Calibri" w:hAnsi="Arial" w:cs="Arial"/>
          <w:sz w:val="20"/>
          <w:szCs w:val="20"/>
        </w:rPr>
        <w:t xml:space="preserve">The Pennsylvania Department of Education (PDE) does not discriminate in its educational programs, activities, or employment practices, based on race, color, national origin, </w:t>
      </w:r>
      <w:r w:rsidRPr="004C5F4B">
        <w:rPr>
          <w:rFonts w:ascii="Arial" w:eastAsia="Calibri" w:hAnsi="Arial" w:cs="Arial"/>
          <w:bCs/>
          <w:sz w:val="20"/>
          <w:szCs w:val="20"/>
        </w:rPr>
        <w:t>[</w:t>
      </w:r>
      <w:r w:rsidRPr="004C5F4B">
        <w:rPr>
          <w:rFonts w:ascii="Arial" w:eastAsia="Calibri" w:hAnsi="Arial" w:cs="Arial"/>
          <w:sz w:val="20"/>
          <w:szCs w:val="20"/>
        </w:rPr>
        <w:t>sex</w:t>
      </w:r>
      <w:r w:rsidRPr="004C5F4B">
        <w:rPr>
          <w:rFonts w:ascii="Arial" w:eastAsia="Calibri" w:hAnsi="Arial" w:cs="Arial"/>
          <w:bCs/>
          <w:sz w:val="20"/>
          <w:szCs w:val="20"/>
        </w:rPr>
        <w:t>] gender</w:t>
      </w:r>
      <w:r w:rsidRPr="004C5F4B">
        <w:rPr>
          <w:rFonts w:ascii="Arial" w:eastAsia="Calibri" w:hAnsi="Arial" w:cs="Arial"/>
          <w:sz w:val="20"/>
          <w:szCs w:val="20"/>
        </w:rPr>
        <w:t xml:space="preserve">, sexual orientation, disability, age, religion, ancestry, union membership, </w:t>
      </w:r>
      <w:r w:rsidRPr="004C5F4B">
        <w:rPr>
          <w:rFonts w:ascii="Arial" w:eastAsia="Calibri" w:hAnsi="Arial" w:cs="Arial"/>
          <w:bCs/>
          <w:sz w:val="20"/>
          <w:szCs w:val="20"/>
        </w:rPr>
        <w:t xml:space="preserve">gender identity or expression, AIDS or HIV status, </w:t>
      </w:r>
      <w:r w:rsidRPr="004C5F4B">
        <w:rPr>
          <w:rFonts w:ascii="Arial" w:eastAsia="Calibri" w:hAnsi="Arial"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3288F10F" w14:textId="77777777" w:rsidR="004C5F4B" w:rsidRPr="004C5F4B" w:rsidRDefault="004C5F4B" w:rsidP="004C5F4B">
      <w:pPr>
        <w:spacing w:after="0" w:line="240" w:lineRule="auto"/>
        <w:rPr>
          <w:rFonts w:ascii="Arial" w:eastAsia="Times New Roman" w:hAnsi="Arial" w:cs="Arial"/>
          <w:sz w:val="20"/>
          <w:szCs w:val="20"/>
        </w:rPr>
      </w:pPr>
    </w:p>
    <w:p w14:paraId="4A9498F3"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The following persons have been designated to handle inquiries regarding the Pennsylvania Department of Education’s nondiscrimination policies:</w:t>
      </w:r>
    </w:p>
    <w:p w14:paraId="41BC8D93"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 xml:space="preserve"> </w:t>
      </w:r>
    </w:p>
    <w:p w14:paraId="79901E6F" w14:textId="2C1CBA70" w:rsidR="004C5F4B" w:rsidRPr="004C5F4B" w:rsidRDefault="004C5F4B" w:rsidP="004C5F4B">
      <w:pPr>
        <w:spacing w:after="0" w:line="240" w:lineRule="auto"/>
        <w:rPr>
          <w:rFonts w:ascii="Arial" w:eastAsia="Times New Roman" w:hAnsi="Arial" w:cs="Arial"/>
          <w:b/>
          <w:sz w:val="20"/>
          <w:szCs w:val="20"/>
        </w:rPr>
      </w:pPr>
      <w:r w:rsidRPr="004C5F4B">
        <w:rPr>
          <w:rFonts w:ascii="Arial" w:eastAsia="Times New Roman" w:hAnsi="Arial" w:cs="Arial"/>
          <w:b/>
          <w:sz w:val="20"/>
          <w:szCs w:val="20"/>
        </w:rPr>
        <w:t>For Inquiries Concerning Nondiscrimination in Employment:</w:t>
      </w:r>
    </w:p>
    <w:p w14:paraId="28EC86F4"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Pennsylvania Department of Education</w:t>
      </w:r>
    </w:p>
    <w:p w14:paraId="15021795"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Equal Employment Opportunity Representative</w:t>
      </w:r>
    </w:p>
    <w:p w14:paraId="0C4F79E9"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Bureau of Human Resources</w:t>
      </w:r>
    </w:p>
    <w:p w14:paraId="60049DC2" w14:textId="49BBE016" w:rsidR="004C5F4B" w:rsidRPr="00991CA9" w:rsidRDefault="00563A87"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607 South Drive</w:t>
      </w:r>
      <w:r w:rsidR="004C5F4B" w:rsidRPr="00991CA9">
        <w:rPr>
          <w:rFonts w:ascii="Arial" w:eastAsia="Times New Roman" w:hAnsi="Arial" w:cs="Arial"/>
          <w:sz w:val="20"/>
          <w:szCs w:val="20"/>
        </w:rPr>
        <w:t>, Harrisburg, PA 1</w:t>
      </w:r>
      <w:r w:rsidRPr="00991CA9">
        <w:rPr>
          <w:rFonts w:ascii="Arial" w:eastAsia="Times New Roman" w:hAnsi="Arial" w:cs="Arial"/>
          <w:sz w:val="20"/>
          <w:szCs w:val="20"/>
        </w:rPr>
        <w:t>7120</w:t>
      </w:r>
    </w:p>
    <w:p w14:paraId="2C250B92" w14:textId="77777777" w:rsidR="004C5F4B" w:rsidRPr="00991CA9" w:rsidRDefault="004C5F4B"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Voice Telephone: (717) 787-4417, Fax: (717) 783-9348</w:t>
      </w:r>
    </w:p>
    <w:p w14:paraId="2439AFB1" w14:textId="77777777" w:rsidR="004C5F4B" w:rsidRPr="00991CA9" w:rsidRDefault="004C5F4B" w:rsidP="004C5F4B">
      <w:pPr>
        <w:spacing w:after="0" w:line="240" w:lineRule="auto"/>
        <w:rPr>
          <w:rFonts w:ascii="Arial" w:eastAsia="Times New Roman" w:hAnsi="Arial" w:cs="Arial"/>
          <w:sz w:val="20"/>
          <w:szCs w:val="20"/>
        </w:rPr>
      </w:pPr>
    </w:p>
    <w:p w14:paraId="5415CFFF" w14:textId="77777777" w:rsidR="004C5F4B" w:rsidRPr="00991CA9" w:rsidRDefault="004C5F4B" w:rsidP="004C5F4B">
      <w:pPr>
        <w:spacing w:after="0" w:line="240" w:lineRule="auto"/>
        <w:rPr>
          <w:rFonts w:ascii="Arial" w:eastAsia="Times New Roman" w:hAnsi="Arial" w:cs="Arial"/>
          <w:b/>
          <w:sz w:val="20"/>
          <w:szCs w:val="20"/>
        </w:rPr>
      </w:pPr>
      <w:r w:rsidRPr="00991CA9">
        <w:rPr>
          <w:rFonts w:ascii="Arial" w:eastAsia="Times New Roman" w:hAnsi="Arial" w:cs="Arial"/>
          <w:b/>
          <w:sz w:val="20"/>
          <w:szCs w:val="20"/>
        </w:rPr>
        <w:t>For Inquiries Concerning Nondiscrimination in All Other Pennsylvania Department of Education Programs and Activities:</w:t>
      </w:r>
    </w:p>
    <w:p w14:paraId="63D95A67" w14:textId="77777777" w:rsidR="004C5F4B" w:rsidRPr="00991CA9" w:rsidRDefault="004C5F4B"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Pennsylvania Department of Education</w:t>
      </w:r>
    </w:p>
    <w:p w14:paraId="246E096C" w14:textId="77777777" w:rsidR="004C5F4B" w:rsidRPr="00991CA9" w:rsidRDefault="004C5F4B"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School Services Unit Director</w:t>
      </w:r>
    </w:p>
    <w:p w14:paraId="2C6C2C35" w14:textId="0EE0E8C0" w:rsidR="004C5F4B" w:rsidRPr="00991CA9" w:rsidRDefault="00563A87"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607 South Drive</w:t>
      </w:r>
      <w:r w:rsidR="004C5F4B" w:rsidRPr="00991CA9">
        <w:rPr>
          <w:rFonts w:ascii="Arial" w:eastAsia="Times New Roman" w:hAnsi="Arial" w:cs="Arial"/>
          <w:sz w:val="20"/>
          <w:szCs w:val="20"/>
        </w:rPr>
        <w:t>, Harrisburg, PA 1712</w:t>
      </w:r>
      <w:r w:rsidRPr="00991CA9">
        <w:rPr>
          <w:rFonts w:ascii="Arial" w:eastAsia="Times New Roman" w:hAnsi="Arial" w:cs="Arial"/>
          <w:sz w:val="20"/>
          <w:szCs w:val="20"/>
        </w:rPr>
        <w:t>0</w:t>
      </w:r>
    </w:p>
    <w:p w14:paraId="4CE8BB07" w14:textId="77777777" w:rsidR="004C5F4B" w:rsidRPr="00991CA9" w:rsidRDefault="004C5F4B"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Voice Telephone: (717) 783-3750, Fax: (717) 783-6802</w:t>
      </w:r>
    </w:p>
    <w:p w14:paraId="175BEA37" w14:textId="77777777" w:rsidR="004C5F4B" w:rsidRPr="00991CA9" w:rsidRDefault="004C5F4B" w:rsidP="004C5F4B">
      <w:pPr>
        <w:spacing w:after="200" w:line="240" w:lineRule="auto"/>
        <w:contextualSpacing/>
        <w:rPr>
          <w:rFonts w:ascii="Arial" w:eastAsia="Times New Roman" w:hAnsi="Arial" w:cs="Arial"/>
          <w:sz w:val="20"/>
          <w:szCs w:val="20"/>
        </w:rPr>
      </w:pPr>
    </w:p>
    <w:p w14:paraId="3C34FE52" w14:textId="77777777" w:rsidR="004C5F4B" w:rsidRPr="00991CA9" w:rsidRDefault="004C5F4B" w:rsidP="004C5F4B">
      <w:pPr>
        <w:spacing w:after="200" w:line="240" w:lineRule="auto"/>
        <w:contextualSpacing/>
        <w:rPr>
          <w:rFonts w:ascii="Arial" w:eastAsia="Calibri" w:hAnsi="Arial" w:cs="Arial"/>
          <w:sz w:val="20"/>
          <w:szCs w:val="20"/>
        </w:rPr>
      </w:pPr>
      <w:r w:rsidRPr="00991CA9">
        <w:rPr>
          <w:rFonts w:ascii="Arial" w:eastAsia="Calibri" w:hAnsi="Arial" w:cs="Arial"/>
          <w:sz w:val="20"/>
          <w:szCs w:val="20"/>
        </w:rPr>
        <w:t>If you have any questions about this publication or for additional copies, contact:</w:t>
      </w:r>
    </w:p>
    <w:p w14:paraId="580D6E6C" w14:textId="77777777" w:rsidR="004C5F4B" w:rsidRPr="00991CA9" w:rsidRDefault="004C5F4B" w:rsidP="004C5F4B">
      <w:pPr>
        <w:spacing w:after="200" w:line="240" w:lineRule="auto"/>
        <w:contextualSpacing/>
        <w:rPr>
          <w:rFonts w:ascii="Arial" w:eastAsia="Calibri" w:hAnsi="Arial" w:cs="Arial"/>
          <w:sz w:val="20"/>
          <w:szCs w:val="20"/>
        </w:rPr>
      </w:pPr>
    </w:p>
    <w:p w14:paraId="16520EE3" w14:textId="77777777" w:rsidR="004C5F4B" w:rsidRPr="00991CA9" w:rsidRDefault="004C5F4B" w:rsidP="004C5F4B">
      <w:pPr>
        <w:tabs>
          <w:tab w:val="left" w:pos="6480"/>
        </w:tabs>
        <w:spacing w:after="200" w:line="240" w:lineRule="auto"/>
        <w:contextualSpacing/>
        <w:rPr>
          <w:rFonts w:ascii="Arial" w:eastAsia="Calibri" w:hAnsi="Arial" w:cs="Arial"/>
          <w:sz w:val="20"/>
          <w:szCs w:val="20"/>
        </w:rPr>
      </w:pPr>
      <w:r w:rsidRPr="00991CA9">
        <w:rPr>
          <w:rFonts w:ascii="Arial" w:eastAsia="Calibri" w:hAnsi="Arial" w:cs="Arial"/>
          <w:sz w:val="20"/>
          <w:szCs w:val="20"/>
        </w:rPr>
        <w:t>Pennsylvania Department of Education, Office of Administration</w:t>
      </w:r>
    </w:p>
    <w:p w14:paraId="6511D249" w14:textId="76561912" w:rsidR="004C5F4B" w:rsidRPr="004C5F4B" w:rsidRDefault="004C5F4B" w:rsidP="004C5F4B">
      <w:pPr>
        <w:tabs>
          <w:tab w:val="left" w:pos="6480"/>
        </w:tabs>
        <w:spacing w:after="200" w:line="240" w:lineRule="auto"/>
        <w:contextualSpacing/>
        <w:rPr>
          <w:rFonts w:ascii="Arial" w:eastAsia="Calibri" w:hAnsi="Arial" w:cs="Arial"/>
          <w:sz w:val="20"/>
          <w:szCs w:val="20"/>
        </w:rPr>
      </w:pPr>
      <w:r w:rsidRPr="00991CA9">
        <w:rPr>
          <w:rFonts w:ascii="Arial" w:eastAsia="Calibri" w:hAnsi="Arial" w:cs="Arial"/>
          <w:sz w:val="20"/>
          <w:szCs w:val="20"/>
        </w:rPr>
        <w:t>Office of Data Quality</w:t>
      </w:r>
      <w:r w:rsidRPr="00991CA9">
        <w:rPr>
          <w:rFonts w:ascii="Arial" w:eastAsia="Calibri" w:hAnsi="Arial" w:cs="Arial"/>
          <w:sz w:val="20"/>
          <w:szCs w:val="20"/>
        </w:rPr>
        <w:br/>
      </w:r>
      <w:r w:rsidR="00563A87" w:rsidRPr="00991CA9">
        <w:rPr>
          <w:rFonts w:ascii="Arial" w:eastAsia="Times New Roman" w:hAnsi="Arial" w:cs="Arial"/>
          <w:sz w:val="20"/>
          <w:szCs w:val="20"/>
        </w:rPr>
        <w:t>607 South Drive,</w:t>
      </w:r>
      <w:r w:rsidRPr="00991CA9">
        <w:rPr>
          <w:rFonts w:ascii="Arial" w:eastAsia="Calibri" w:hAnsi="Arial" w:cs="Arial"/>
          <w:sz w:val="20"/>
          <w:szCs w:val="20"/>
        </w:rPr>
        <w:t xml:space="preserve"> Harrisburg, PA 1712</w:t>
      </w:r>
      <w:r w:rsidR="00563A87" w:rsidRPr="00991CA9">
        <w:rPr>
          <w:rFonts w:ascii="Arial" w:eastAsia="Calibri" w:hAnsi="Arial" w:cs="Arial"/>
          <w:sz w:val="20"/>
          <w:szCs w:val="20"/>
        </w:rPr>
        <w:t>0</w:t>
      </w:r>
    </w:p>
    <w:p w14:paraId="77BD20B8" w14:textId="77777777" w:rsidR="004C5F4B" w:rsidRPr="004C5F4B" w:rsidRDefault="004C5F4B" w:rsidP="004C5F4B">
      <w:pPr>
        <w:tabs>
          <w:tab w:val="left" w:pos="6480"/>
        </w:tabs>
        <w:spacing w:after="200" w:line="240" w:lineRule="auto"/>
        <w:contextualSpacing/>
        <w:rPr>
          <w:rFonts w:ascii="Arial" w:eastAsia="Calibri" w:hAnsi="Arial" w:cs="Arial"/>
          <w:sz w:val="20"/>
          <w:szCs w:val="20"/>
        </w:rPr>
      </w:pPr>
      <w:r w:rsidRPr="004C5F4B">
        <w:rPr>
          <w:rFonts w:ascii="Arial" w:eastAsia="Calibri" w:hAnsi="Arial" w:cs="Arial"/>
          <w:sz w:val="20"/>
          <w:szCs w:val="20"/>
        </w:rPr>
        <w:t>Voice: (717) 787-2644, Fax: (717) 787-3148</w:t>
      </w:r>
    </w:p>
    <w:p w14:paraId="2D9D29C2" w14:textId="77777777" w:rsidR="004C5F4B" w:rsidRPr="004C5F4B" w:rsidRDefault="00741181" w:rsidP="004C5F4B">
      <w:pPr>
        <w:tabs>
          <w:tab w:val="left" w:pos="6480"/>
        </w:tabs>
        <w:spacing w:after="200" w:line="240" w:lineRule="auto"/>
        <w:contextualSpacing/>
        <w:rPr>
          <w:rFonts w:ascii="Arial" w:eastAsia="Calibri" w:hAnsi="Arial" w:cs="Arial"/>
          <w:sz w:val="20"/>
          <w:szCs w:val="20"/>
        </w:rPr>
      </w:pPr>
      <w:hyperlink r:id="rId13" w:history="1">
        <w:r w:rsidR="004C5F4B" w:rsidRPr="004C5F4B">
          <w:rPr>
            <w:rFonts w:ascii="Arial" w:eastAsia="Calibri" w:hAnsi="Arial" w:cs="Arial"/>
            <w:color w:val="0000FF"/>
            <w:sz w:val="20"/>
            <w:szCs w:val="20"/>
            <w:u w:val="single"/>
          </w:rPr>
          <w:t>www.education.pa.gov</w:t>
        </w:r>
      </w:hyperlink>
    </w:p>
    <w:p w14:paraId="0157B526" w14:textId="77777777" w:rsidR="004C5F4B" w:rsidRPr="004C5F4B" w:rsidRDefault="004C5F4B" w:rsidP="004C5F4B">
      <w:pPr>
        <w:tabs>
          <w:tab w:val="left" w:pos="6480"/>
        </w:tabs>
        <w:spacing w:after="200" w:line="240" w:lineRule="auto"/>
        <w:contextualSpacing/>
        <w:rPr>
          <w:rFonts w:ascii="Arial" w:eastAsia="Calibri" w:hAnsi="Arial" w:cs="Arial"/>
          <w:sz w:val="20"/>
          <w:szCs w:val="20"/>
        </w:rPr>
      </w:pPr>
    </w:p>
    <w:p w14:paraId="1CCD12BA" w14:textId="77777777" w:rsidR="004C5F4B" w:rsidRPr="0025762F" w:rsidRDefault="004C5F4B" w:rsidP="004C5F4B">
      <w:pPr>
        <w:spacing w:after="200" w:line="240" w:lineRule="auto"/>
        <w:contextualSpacing/>
        <w:rPr>
          <w:rFonts w:ascii="Arial" w:eastAsia="Calibri" w:hAnsi="Arial" w:cs="Arial"/>
          <w:color w:val="002060"/>
          <w:sz w:val="20"/>
          <w:szCs w:val="20"/>
        </w:rPr>
      </w:pPr>
      <w:r w:rsidRPr="004C5F4B">
        <w:rPr>
          <w:rFonts w:ascii="Arial" w:eastAsia="Calibri" w:hAnsi="Arial" w:cs="Arial"/>
          <w:sz w:val="20"/>
          <w:szCs w:val="20"/>
        </w:rPr>
        <w:t>All Media Requests/Inquiries: Contact the Office of Press &amp; Communications at (717) 783-9802</w:t>
      </w:r>
    </w:p>
    <w:p w14:paraId="639CD41F" w14:textId="25FF38CE" w:rsidR="00307395" w:rsidRDefault="00307395"/>
    <w:sdt>
      <w:sdtPr>
        <w:rPr>
          <w:rFonts w:asciiTheme="minorHAnsi" w:eastAsiaTheme="minorHAnsi" w:hAnsiTheme="minorHAnsi" w:cstheme="minorBidi"/>
          <w:color w:val="auto"/>
          <w:sz w:val="22"/>
          <w:szCs w:val="22"/>
        </w:rPr>
        <w:id w:val="1367182190"/>
        <w:docPartObj>
          <w:docPartGallery w:val="Table of Contents"/>
          <w:docPartUnique/>
        </w:docPartObj>
      </w:sdtPr>
      <w:sdtEndPr>
        <w:rPr>
          <w:b/>
          <w:bCs/>
          <w:noProof/>
        </w:rPr>
      </w:sdtEndPr>
      <w:sdtContent>
        <w:p w14:paraId="7F836835" w14:textId="12C6863D" w:rsidR="00870564" w:rsidRDefault="00870564">
          <w:pPr>
            <w:pStyle w:val="TOCHeading"/>
            <w:rPr>
              <w:rFonts w:ascii="Arial" w:hAnsi="Arial" w:cs="Arial"/>
              <w:b/>
              <w:bCs/>
              <w:sz w:val="28"/>
              <w:szCs w:val="28"/>
            </w:rPr>
          </w:pPr>
          <w:r w:rsidRPr="00870564">
            <w:rPr>
              <w:rFonts w:ascii="Arial" w:hAnsi="Arial" w:cs="Arial"/>
              <w:b/>
              <w:bCs/>
              <w:sz w:val="28"/>
              <w:szCs w:val="28"/>
            </w:rPr>
            <w:t>Contents</w:t>
          </w:r>
        </w:p>
        <w:p w14:paraId="651882B6" w14:textId="77777777" w:rsidR="0025762F" w:rsidRPr="0025762F" w:rsidRDefault="0025762F" w:rsidP="0025762F"/>
        <w:p w14:paraId="1AB6853D" w14:textId="68F4BD6D" w:rsidR="00EE2E8A" w:rsidRDefault="00870564">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8991797" w:history="1">
            <w:r w:rsidR="00EE2E8A" w:rsidRPr="00095C21">
              <w:rPr>
                <w:rStyle w:val="Hyperlink"/>
                <w:rFonts w:ascii="Arial" w:hAnsi="Arial" w:cs="Arial"/>
                <w:smallCaps/>
                <w:noProof/>
              </w:rPr>
              <w:t>Background</w:t>
            </w:r>
            <w:r w:rsidR="00EE2E8A">
              <w:rPr>
                <w:noProof/>
                <w:webHidden/>
              </w:rPr>
              <w:tab/>
            </w:r>
            <w:r w:rsidR="00EE2E8A">
              <w:rPr>
                <w:noProof/>
                <w:webHidden/>
              </w:rPr>
              <w:fldChar w:fldCharType="begin"/>
            </w:r>
            <w:r w:rsidR="00EE2E8A">
              <w:rPr>
                <w:noProof/>
                <w:webHidden/>
              </w:rPr>
              <w:instrText xml:space="preserve"> PAGEREF _Toc168991797 \h </w:instrText>
            </w:r>
            <w:r w:rsidR="00EE2E8A">
              <w:rPr>
                <w:noProof/>
                <w:webHidden/>
              </w:rPr>
            </w:r>
            <w:r w:rsidR="00EE2E8A">
              <w:rPr>
                <w:noProof/>
                <w:webHidden/>
              </w:rPr>
              <w:fldChar w:fldCharType="separate"/>
            </w:r>
            <w:r w:rsidR="00EE2E8A">
              <w:rPr>
                <w:noProof/>
                <w:webHidden/>
              </w:rPr>
              <w:t>3</w:t>
            </w:r>
            <w:r w:rsidR="00EE2E8A">
              <w:rPr>
                <w:noProof/>
                <w:webHidden/>
              </w:rPr>
              <w:fldChar w:fldCharType="end"/>
            </w:r>
          </w:hyperlink>
        </w:p>
        <w:p w14:paraId="67224555" w14:textId="5E96DD94" w:rsidR="00EE2E8A" w:rsidRDefault="00741181">
          <w:pPr>
            <w:pStyle w:val="TOC1"/>
            <w:tabs>
              <w:tab w:val="right" w:leader="dot" w:pos="9350"/>
            </w:tabs>
            <w:rPr>
              <w:rFonts w:eastAsiaTheme="minorEastAsia"/>
              <w:noProof/>
              <w:kern w:val="2"/>
              <w:sz w:val="24"/>
              <w:szCs w:val="24"/>
              <w14:ligatures w14:val="standardContextual"/>
            </w:rPr>
          </w:pPr>
          <w:hyperlink w:anchor="_Toc168991798" w:history="1">
            <w:r w:rsidR="00EE2E8A" w:rsidRPr="00095C21">
              <w:rPr>
                <w:rStyle w:val="Hyperlink"/>
                <w:rFonts w:ascii="Arial" w:hAnsi="Arial" w:cs="Arial"/>
                <w:smallCaps/>
                <w:noProof/>
              </w:rPr>
              <w:t>Career Standards Benchmarks</w:t>
            </w:r>
            <w:r w:rsidR="00EE2E8A">
              <w:rPr>
                <w:noProof/>
                <w:webHidden/>
              </w:rPr>
              <w:tab/>
            </w:r>
            <w:r w:rsidR="00EE2E8A">
              <w:rPr>
                <w:noProof/>
                <w:webHidden/>
              </w:rPr>
              <w:fldChar w:fldCharType="begin"/>
            </w:r>
            <w:r w:rsidR="00EE2E8A">
              <w:rPr>
                <w:noProof/>
                <w:webHidden/>
              </w:rPr>
              <w:instrText xml:space="preserve"> PAGEREF _Toc168991798 \h </w:instrText>
            </w:r>
            <w:r w:rsidR="00EE2E8A">
              <w:rPr>
                <w:noProof/>
                <w:webHidden/>
              </w:rPr>
            </w:r>
            <w:r w:rsidR="00EE2E8A">
              <w:rPr>
                <w:noProof/>
                <w:webHidden/>
              </w:rPr>
              <w:fldChar w:fldCharType="separate"/>
            </w:r>
            <w:r w:rsidR="00EE2E8A">
              <w:rPr>
                <w:noProof/>
                <w:webHidden/>
              </w:rPr>
              <w:t>3</w:t>
            </w:r>
            <w:r w:rsidR="00EE2E8A">
              <w:rPr>
                <w:noProof/>
                <w:webHidden/>
              </w:rPr>
              <w:fldChar w:fldCharType="end"/>
            </w:r>
          </w:hyperlink>
        </w:p>
        <w:p w14:paraId="28CAB55B" w14:textId="0B5E7C47" w:rsidR="00EE2E8A" w:rsidRDefault="00741181">
          <w:pPr>
            <w:pStyle w:val="TOC1"/>
            <w:tabs>
              <w:tab w:val="right" w:leader="dot" w:pos="9350"/>
            </w:tabs>
            <w:rPr>
              <w:rFonts w:eastAsiaTheme="minorEastAsia"/>
              <w:noProof/>
              <w:kern w:val="2"/>
              <w:sz w:val="24"/>
              <w:szCs w:val="24"/>
              <w14:ligatures w14:val="standardContextual"/>
            </w:rPr>
          </w:pPr>
          <w:hyperlink w:anchor="_Toc168991799" w:history="1">
            <w:r w:rsidR="00EE2E8A" w:rsidRPr="00095C21">
              <w:rPr>
                <w:rStyle w:val="Hyperlink"/>
                <w:rFonts w:ascii="Arial" w:hAnsi="Arial" w:cs="Arial"/>
                <w:smallCaps/>
                <w:noProof/>
              </w:rPr>
              <w:t>PIMS Reporting for Career Standards Benchmarks</w:t>
            </w:r>
            <w:r w:rsidR="00EE2E8A">
              <w:rPr>
                <w:noProof/>
                <w:webHidden/>
              </w:rPr>
              <w:tab/>
            </w:r>
            <w:r w:rsidR="00EE2E8A">
              <w:rPr>
                <w:noProof/>
                <w:webHidden/>
              </w:rPr>
              <w:fldChar w:fldCharType="begin"/>
            </w:r>
            <w:r w:rsidR="00EE2E8A">
              <w:rPr>
                <w:noProof/>
                <w:webHidden/>
              </w:rPr>
              <w:instrText xml:space="preserve"> PAGEREF _Toc168991799 \h </w:instrText>
            </w:r>
            <w:r w:rsidR="00EE2E8A">
              <w:rPr>
                <w:noProof/>
                <w:webHidden/>
              </w:rPr>
            </w:r>
            <w:r w:rsidR="00EE2E8A">
              <w:rPr>
                <w:noProof/>
                <w:webHidden/>
              </w:rPr>
              <w:fldChar w:fldCharType="separate"/>
            </w:r>
            <w:r w:rsidR="00EE2E8A">
              <w:rPr>
                <w:noProof/>
                <w:webHidden/>
              </w:rPr>
              <w:t>4</w:t>
            </w:r>
            <w:r w:rsidR="00EE2E8A">
              <w:rPr>
                <w:noProof/>
                <w:webHidden/>
              </w:rPr>
              <w:fldChar w:fldCharType="end"/>
            </w:r>
          </w:hyperlink>
        </w:p>
        <w:p w14:paraId="039C37FB" w14:textId="34D82B86" w:rsidR="00EE2E8A" w:rsidRDefault="00741181">
          <w:pPr>
            <w:pStyle w:val="TOC1"/>
            <w:tabs>
              <w:tab w:val="right" w:leader="dot" w:pos="9350"/>
            </w:tabs>
            <w:rPr>
              <w:rFonts w:eastAsiaTheme="minorEastAsia"/>
              <w:noProof/>
              <w:kern w:val="2"/>
              <w:sz w:val="24"/>
              <w:szCs w:val="24"/>
              <w14:ligatures w14:val="standardContextual"/>
            </w:rPr>
          </w:pPr>
          <w:hyperlink w:anchor="_Toc168991800" w:history="1">
            <w:r w:rsidR="00EE2E8A" w:rsidRPr="00095C21">
              <w:rPr>
                <w:rStyle w:val="Hyperlink"/>
                <w:rFonts w:ascii="Arial" w:hAnsi="Arial" w:cs="Arial"/>
                <w:smallCaps/>
                <w:noProof/>
              </w:rPr>
              <w:t>Best Practices for reporting Shared and Transferred Students</w:t>
            </w:r>
            <w:r w:rsidR="00EE2E8A">
              <w:rPr>
                <w:noProof/>
                <w:webHidden/>
              </w:rPr>
              <w:tab/>
            </w:r>
            <w:r w:rsidR="00EE2E8A">
              <w:rPr>
                <w:noProof/>
                <w:webHidden/>
              </w:rPr>
              <w:fldChar w:fldCharType="begin"/>
            </w:r>
            <w:r w:rsidR="00EE2E8A">
              <w:rPr>
                <w:noProof/>
                <w:webHidden/>
              </w:rPr>
              <w:instrText xml:space="preserve"> PAGEREF _Toc168991800 \h </w:instrText>
            </w:r>
            <w:r w:rsidR="00EE2E8A">
              <w:rPr>
                <w:noProof/>
                <w:webHidden/>
              </w:rPr>
            </w:r>
            <w:r w:rsidR="00EE2E8A">
              <w:rPr>
                <w:noProof/>
                <w:webHidden/>
              </w:rPr>
              <w:fldChar w:fldCharType="separate"/>
            </w:r>
            <w:r w:rsidR="00EE2E8A">
              <w:rPr>
                <w:noProof/>
                <w:webHidden/>
              </w:rPr>
              <w:t>6</w:t>
            </w:r>
            <w:r w:rsidR="00EE2E8A">
              <w:rPr>
                <w:noProof/>
                <w:webHidden/>
              </w:rPr>
              <w:fldChar w:fldCharType="end"/>
            </w:r>
          </w:hyperlink>
        </w:p>
        <w:p w14:paraId="1B1C5C72" w14:textId="61A7A499" w:rsidR="00EE2E8A" w:rsidRDefault="00741181">
          <w:pPr>
            <w:pStyle w:val="TOC1"/>
            <w:tabs>
              <w:tab w:val="right" w:leader="dot" w:pos="9350"/>
            </w:tabs>
            <w:rPr>
              <w:rFonts w:eastAsiaTheme="minorEastAsia"/>
              <w:noProof/>
              <w:kern w:val="2"/>
              <w:sz w:val="24"/>
              <w:szCs w:val="24"/>
              <w14:ligatures w14:val="standardContextual"/>
            </w:rPr>
          </w:pPr>
          <w:hyperlink w:anchor="_Toc168991801" w:history="1">
            <w:r w:rsidR="00EE2E8A" w:rsidRPr="00095C21">
              <w:rPr>
                <w:rStyle w:val="Hyperlink"/>
                <w:rFonts w:ascii="Arial" w:hAnsi="Arial" w:cs="Arial"/>
                <w:smallCaps/>
                <w:noProof/>
              </w:rPr>
              <w:t>Reporting Students Repeating Grade 5, 8, or 11</w:t>
            </w:r>
            <w:r w:rsidR="00EE2E8A">
              <w:rPr>
                <w:noProof/>
                <w:webHidden/>
              </w:rPr>
              <w:tab/>
            </w:r>
            <w:r w:rsidR="00EE2E8A">
              <w:rPr>
                <w:noProof/>
                <w:webHidden/>
              </w:rPr>
              <w:fldChar w:fldCharType="begin"/>
            </w:r>
            <w:r w:rsidR="00EE2E8A">
              <w:rPr>
                <w:noProof/>
                <w:webHidden/>
              </w:rPr>
              <w:instrText xml:space="preserve"> PAGEREF _Toc168991801 \h </w:instrText>
            </w:r>
            <w:r w:rsidR="00EE2E8A">
              <w:rPr>
                <w:noProof/>
                <w:webHidden/>
              </w:rPr>
            </w:r>
            <w:r w:rsidR="00EE2E8A">
              <w:rPr>
                <w:noProof/>
                <w:webHidden/>
              </w:rPr>
              <w:fldChar w:fldCharType="separate"/>
            </w:r>
            <w:r w:rsidR="00EE2E8A">
              <w:rPr>
                <w:noProof/>
                <w:webHidden/>
              </w:rPr>
              <w:t>6</w:t>
            </w:r>
            <w:r w:rsidR="00EE2E8A">
              <w:rPr>
                <w:noProof/>
                <w:webHidden/>
              </w:rPr>
              <w:fldChar w:fldCharType="end"/>
            </w:r>
          </w:hyperlink>
        </w:p>
        <w:p w14:paraId="2A134719" w14:textId="59A1E242" w:rsidR="00EE2E8A" w:rsidRDefault="00741181">
          <w:pPr>
            <w:pStyle w:val="TOC1"/>
            <w:tabs>
              <w:tab w:val="right" w:leader="dot" w:pos="9350"/>
            </w:tabs>
            <w:rPr>
              <w:rFonts w:eastAsiaTheme="minorEastAsia"/>
              <w:noProof/>
              <w:kern w:val="2"/>
              <w:sz w:val="24"/>
              <w:szCs w:val="24"/>
              <w14:ligatures w14:val="standardContextual"/>
            </w:rPr>
          </w:pPr>
          <w:hyperlink w:anchor="_Toc168991802" w:history="1">
            <w:r w:rsidR="00EE2E8A" w:rsidRPr="00095C21">
              <w:rPr>
                <w:rStyle w:val="Hyperlink"/>
                <w:rFonts w:ascii="Arial" w:hAnsi="Arial" w:cs="Arial"/>
                <w:smallCaps/>
                <w:noProof/>
              </w:rPr>
              <w:t>Reporting Students Promoted or Demoted Into or Out of Grade 5, 8, or 11 During the School Year</w:t>
            </w:r>
            <w:r w:rsidR="00EE2E8A">
              <w:rPr>
                <w:noProof/>
                <w:webHidden/>
              </w:rPr>
              <w:tab/>
            </w:r>
            <w:r w:rsidR="00EE2E8A">
              <w:rPr>
                <w:noProof/>
                <w:webHidden/>
              </w:rPr>
              <w:fldChar w:fldCharType="begin"/>
            </w:r>
            <w:r w:rsidR="00EE2E8A">
              <w:rPr>
                <w:noProof/>
                <w:webHidden/>
              </w:rPr>
              <w:instrText xml:space="preserve"> PAGEREF _Toc168991802 \h </w:instrText>
            </w:r>
            <w:r w:rsidR="00EE2E8A">
              <w:rPr>
                <w:noProof/>
                <w:webHidden/>
              </w:rPr>
            </w:r>
            <w:r w:rsidR="00EE2E8A">
              <w:rPr>
                <w:noProof/>
                <w:webHidden/>
              </w:rPr>
              <w:fldChar w:fldCharType="separate"/>
            </w:r>
            <w:r w:rsidR="00EE2E8A">
              <w:rPr>
                <w:noProof/>
                <w:webHidden/>
              </w:rPr>
              <w:t>7</w:t>
            </w:r>
            <w:r w:rsidR="00EE2E8A">
              <w:rPr>
                <w:noProof/>
                <w:webHidden/>
              </w:rPr>
              <w:fldChar w:fldCharType="end"/>
            </w:r>
          </w:hyperlink>
        </w:p>
        <w:p w14:paraId="409B6113" w14:textId="2C8636C8" w:rsidR="00EE2E8A" w:rsidRDefault="00741181">
          <w:pPr>
            <w:pStyle w:val="TOC1"/>
            <w:tabs>
              <w:tab w:val="right" w:leader="dot" w:pos="9350"/>
            </w:tabs>
            <w:rPr>
              <w:rFonts w:eastAsiaTheme="minorEastAsia"/>
              <w:noProof/>
              <w:kern w:val="2"/>
              <w:sz w:val="24"/>
              <w:szCs w:val="24"/>
              <w14:ligatures w14:val="standardContextual"/>
            </w:rPr>
          </w:pPr>
          <w:hyperlink w:anchor="_Toc168991803" w:history="1">
            <w:r w:rsidR="00EE2E8A" w:rsidRPr="00095C21">
              <w:rPr>
                <w:rStyle w:val="Hyperlink"/>
                <w:rFonts w:ascii="Arial" w:hAnsi="Arial" w:cs="Arial"/>
                <w:smallCaps/>
                <w:noProof/>
              </w:rPr>
              <w:t>Reporting Students Skipping grade 5, 8, or 11</w:t>
            </w:r>
            <w:r w:rsidR="00EE2E8A">
              <w:rPr>
                <w:noProof/>
                <w:webHidden/>
              </w:rPr>
              <w:tab/>
            </w:r>
            <w:r w:rsidR="00EE2E8A">
              <w:rPr>
                <w:noProof/>
                <w:webHidden/>
              </w:rPr>
              <w:fldChar w:fldCharType="begin"/>
            </w:r>
            <w:r w:rsidR="00EE2E8A">
              <w:rPr>
                <w:noProof/>
                <w:webHidden/>
              </w:rPr>
              <w:instrText xml:space="preserve"> PAGEREF _Toc168991803 \h </w:instrText>
            </w:r>
            <w:r w:rsidR="00EE2E8A">
              <w:rPr>
                <w:noProof/>
                <w:webHidden/>
              </w:rPr>
            </w:r>
            <w:r w:rsidR="00EE2E8A">
              <w:rPr>
                <w:noProof/>
                <w:webHidden/>
              </w:rPr>
              <w:fldChar w:fldCharType="separate"/>
            </w:r>
            <w:r w:rsidR="00EE2E8A">
              <w:rPr>
                <w:noProof/>
                <w:webHidden/>
              </w:rPr>
              <w:t>7</w:t>
            </w:r>
            <w:r w:rsidR="00EE2E8A">
              <w:rPr>
                <w:noProof/>
                <w:webHidden/>
              </w:rPr>
              <w:fldChar w:fldCharType="end"/>
            </w:r>
          </w:hyperlink>
        </w:p>
        <w:p w14:paraId="6F41B0D6" w14:textId="23E7EB53" w:rsidR="00870564" w:rsidRDefault="00870564">
          <w:r>
            <w:rPr>
              <w:b/>
              <w:bCs/>
              <w:noProof/>
            </w:rPr>
            <w:fldChar w:fldCharType="end"/>
          </w:r>
        </w:p>
      </w:sdtContent>
    </w:sdt>
    <w:p w14:paraId="32BE164A" w14:textId="77777777" w:rsidR="004A47FD" w:rsidRDefault="004A47FD">
      <w:pPr>
        <w:rPr>
          <w:rStyle w:val="BookTitle"/>
          <w:rFonts w:ascii="Arial" w:eastAsiaTheme="majorEastAsia" w:hAnsi="Arial" w:cs="Arial"/>
          <w:b/>
          <w:bCs/>
          <w:i w:val="0"/>
          <w:iCs w:val="0"/>
          <w:color w:val="2F5496" w:themeColor="accent1" w:themeShade="BF"/>
          <w:spacing w:val="0"/>
          <w:sz w:val="28"/>
          <w:szCs w:val="28"/>
        </w:rPr>
      </w:pPr>
      <w:r>
        <w:rPr>
          <w:rStyle w:val="BookTitle"/>
          <w:rFonts w:ascii="Arial" w:hAnsi="Arial" w:cs="Arial"/>
          <w:i w:val="0"/>
          <w:iCs w:val="0"/>
          <w:spacing w:val="0"/>
        </w:rPr>
        <w:br w:type="page"/>
      </w:r>
    </w:p>
    <w:p w14:paraId="511D6793" w14:textId="70602025" w:rsidR="004C5F4B" w:rsidRPr="00215F64" w:rsidRDefault="00870564" w:rsidP="004A47FD">
      <w:pPr>
        <w:pStyle w:val="Heading1"/>
        <w:spacing w:before="120" w:after="200" w:line="276" w:lineRule="auto"/>
        <w:contextualSpacing w:val="0"/>
        <w:rPr>
          <w:rStyle w:val="BookTitle"/>
          <w:rFonts w:ascii="Arial" w:hAnsi="Arial" w:cs="Arial"/>
          <w:spacing w:val="0"/>
          <w:sz w:val="26"/>
          <w:szCs w:val="26"/>
        </w:rPr>
      </w:pPr>
      <w:bookmarkStart w:id="0" w:name="_Toc168991797"/>
      <w:r w:rsidRPr="00215F64">
        <w:rPr>
          <w:rStyle w:val="BookTitle"/>
          <w:rFonts w:ascii="Arial" w:hAnsi="Arial" w:cs="Arial"/>
          <w:i w:val="0"/>
          <w:iCs w:val="0"/>
          <w:spacing w:val="0"/>
          <w:sz w:val="26"/>
          <w:szCs w:val="26"/>
        </w:rPr>
        <w:lastRenderedPageBreak/>
        <w:t>B</w:t>
      </w:r>
      <w:r w:rsidR="004C5F4B" w:rsidRPr="00215F64">
        <w:rPr>
          <w:rStyle w:val="BookTitle"/>
          <w:rFonts w:ascii="Arial" w:hAnsi="Arial" w:cs="Arial"/>
          <w:i w:val="0"/>
          <w:iCs w:val="0"/>
          <w:spacing w:val="0"/>
          <w:sz w:val="26"/>
          <w:szCs w:val="26"/>
        </w:rPr>
        <w:t>ackground</w:t>
      </w:r>
      <w:bookmarkEnd w:id="0"/>
      <w:r w:rsidR="004C5F4B" w:rsidRPr="00215F64">
        <w:rPr>
          <w:rStyle w:val="BookTitle"/>
          <w:rFonts w:ascii="Arial" w:hAnsi="Arial" w:cs="Arial"/>
          <w:spacing w:val="0"/>
          <w:sz w:val="26"/>
          <w:szCs w:val="26"/>
        </w:rPr>
        <w:t xml:space="preserve"> </w:t>
      </w:r>
    </w:p>
    <w:p w14:paraId="25D23943" w14:textId="1B5B31CD" w:rsidR="004C5F4B" w:rsidRDefault="004C5F4B" w:rsidP="00CE72FA">
      <w:pPr>
        <w:spacing w:after="200"/>
        <w:rPr>
          <w:rFonts w:ascii="Arial" w:hAnsi="Arial" w:cs="Arial"/>
        </w:rPr>
      </w:pPr>
      <w:r w:rsidRPr="00CE72FA">
        <w:rPr>
          <w:rFonts w:ascii="Arial" w:hAnsi="Arial" w:cs="Arial"/>
        </w:rPr>
        <w:t>To help ensure that all students in Pennsylvania are on track for meaningful postsecondary engagement and success, the</w:t>
      </w:r>
      <w:r w:rsidR="003E140D" w:rsidRPr="00CE72FA">
        <w:rPr>
          <w:rFonts w:ascii="Arial" w:hAnsi="Arial" w:cs="Arial"/>
        </w:rPr>
        <w:t xml:space="preserve"> Pennsylvania</w:t>
      </w:r>
      <w:r w:rsidRPr="00CE72FA">
        <w:rPr>
          <w:rFonts w:ascii="Arial" w:hAnsi="Arial" w:cs="Arial"/>
        </w:rPr>
        <w:t xml:space="preserve"> Department </w:t>
      </w:r>
      <w:r w:rsidR="003E140D" w:rsidRPr="00CE72FA">
        <w:rPr>
          <w:rFonts w:ascii="Arial" w:hAnsi="Arial" w:cs="Arial"/>
        </w:rPr>
        <w:t xml:space="preserve">of Education (PDE) </w:t>
      </w:r>
      <w:r w:rsidRPr="00CE72FA">
        <w:rPr>
          <w:rFonts w:ascii="Arial" w:hAnsi="Arial" w:cs="Arial"/>
        </w:rPr>
        <w:t>include</w:t>
      </w:r>
      <w:r w:rsidR="003E140D" w:rsidRPr="00CE72FA">
        <w:rPr>
          <w:rFonts w:ascii="Arial" w:hAnsi="Arial" w:cs="Arial"/>
        </w:rPr>
        <w:t>s</w:t>
      </w:r>
      <w:r w:rsidRPr="00CE72FA">
        <w:rPr>
          <w:rFonts w:ascii="Arial" w:hAnsi="Arial" w:cs="Arial"/>
        </w:rPr>
        <w:t xml:space="preserve"> a measure of students’ career exploration, preparation, and readiness as part of Pennsylvania’s state and federal accountability system through the Future Ready PA Index and under </w:t>
      </w:r>
      <w:proofErr w:type="gramStart"/>
      <w:r w:rsidRPr="00CE72FA">
        <w:rPr>
          <w:rFonts w:ascii="Arial" w:hAnsi="Arial" w:cs="Arial"/>
        </w:rPr>
        <w:t>the Every</w:t>
      </w:r>
      <w:proofErr w:type="gramEnd"/>
      <w:r w:rsidRPr="00CE72FA">
        <w:rPr>
          <w:rFonts w:ascii="Arial" w:hAnsi="Arial" w:cs="Arial"/>
        </w:rPr>
        <w:t xml:space="preserve"> Student Succeeds Act (ESSA). The Career Readiness Indicator recognizes efforts to ensure that all students have access to career exploration and preparation activities that are standards-aligned and evidence-based, including the development of career plans and portfolios that help students identify pathways and opportunities for postsecondary success. </w:t>
      </w:r>
    </w:p>
    <w:p w14:paraId="2083C010" w14:textId="2ED5D8D2" w:rsidR="00A93E22" w:rsidRDefault="006F10E9" w:rsidP="00CE72FA">
      <w:pPr>
        <w:spacing w:after="200"/>
        <w:rPr>
          <w:rFonts w:ascii="Arial" w:hAnsi="Arial" w:cs="Arial"/>
        </w:rPr>
      </w:pPr>
      <w:r>
        <w:rPr>
          <w:rFonts w:ascii="Arial" w:hAnsi="Arial" w:cs="Arial"/>
        </w:rPr>
        <w:t>A</w:t>
      </w:r>
      <w:r w:rsidR="0076056F">
        <w:rPr>
          <w:rFonts w:ascii="Arial" w:hAnsi="Arial" w:cs="Arial"/>
        </w:rPr>
        <w:t>ccurate reporting for all grade 5</w:t>
      </w:r>
      <w:r w:rsidR="0064075C">
        <w:rPr>
          <w:rFonts w:ascii="Arial" w:hAnsi="Arial" w:cs="Arial"/>
        </w:rPr>
        <w:t>,</w:t>
      </w:r>
      <w:r w:rsidR="0076056F">
        <w:rPr>
          <w:rFonts w:ascii="Arial" w:hAnsi="Arial" w:cs="Arial"/>
        </w:rPr>
        <w:t xml:space="preserve"> 8, and 11 students, regardless of their impact on the calculations for </w:t>
      </w:r>
      <w:r>
        <w:rPr>
          <w:rFonts w:ascii="Arial" w:hAnsi="Arial" w:cs="Arial"/>
        </w:rPr>
        <w:t>the</w:t>
      </w:r>
      <w:r w:rsidR="0076056F">
        <w:rPr>
          <w:rFonts w:ascii="Arial" w:hAnsi="Arial" w:cs="Arial"/>
        </w:rPr>
        <w:t xml:space="preserve"> </w:t>
      </w:r>
      <w:r>
        <w:rPr>
          <w:rFonts w:ascii="Arial" w:hAnsi="Arial" w:cs="Arial"/>
        </w:rPr>
        <w:t xml:space="preserve">Career Standards Benchmark indicator, </w:t>
      </w:r>
      <w:r w:rsidR="0076056F">
        <w:rPr>
          <w:rFonts w:ascii="Arial" w:hAnsi="Arial" w:cs="Arial"/>
        </w:rPr>
        <w:t>ensures complete an</w:t>
      </w:r>
      <w:r>
        <w:rPr>
          <w:rFonts w:ascii="Arial" w:hAnsi="Arial" w:cs="Arial"/>
        </w:rPr>
        <w:t>d</w:t>
      </w:r>
      <w:r w:rsidR="0076056F">
        <w:rPr>
          <w:rFonts w:ascii="Arial" w:hAnsi="Arial" w:cs="Arial"/>
        </w:rPr>
        <w:t xml:space="preserve"> accurate data about a student's education </w:t>
      </w:r>
      <w:r>
        <w:rPr>
          <w:rFonts w:ascii="Arial" w:hAnsi="Arial" w:cs="Arial"/>
        </w:rPr>
        <w:t xml:space="preserve">is available </w:t>
      </w:r>
      <w:r w:rsidR="0076056F">
        <w:rPr>
          <w:rFonts w:ascii="Arial" w:hAnsi="Arial" w:cs="Arial"/>
        </w:rPr>
        <w:t xml:space="preserve">to inform policy decisions and </w:t>
      </w:r>
      <w:r>
        <w:rPr>
          <w:rFonts w:ascii="Arial" w:hAnsi="Arial" w:cs="Arial"/>
        </w:rPr>
        <w:t>has</w:t>
      </w:r>
      <w:r w:rsidR="0076056F">
        <w:rPr>
          <w:rFonts w:ascii="Arial" w:hAnsi="Arial" w:cs="Arial"/>
        </w:rPr>
        <w:t xml:space="preserve"> value beyond the Future Ready PA Index scores</w:t>
      </w:r>
      <w:r w:rsidR="00B802A0">
        <w:rPr>
          <w:rFonts w:ascii="Arial" w:hAnsi="Arial" w:cs="Arial"/>
        </w:rPr>
        <w:t xml:space="preserve"> and School Improvement des</w:t>
      </w:r>
      <w:r w:rsidR="00833450">
        <w:rPr>
          <w:rFonts w:ascii="Arial" w:hAnsi="Arial" w:cs="Arial"/>
        </w:rPr>
        <w:t>i</w:t>
      </w:r>
      <w:r w:rsidR="00B802A0">
        <w:rPr>
          <w:rFonts w:ascii="Arial" w:hAnsi="Arial" w:cs="Arial"/>
        </w:rPr>
        <w:t>gnations.</w:t>
      </w:r>
      <w:r>
        <w:rPr>
          <w:rFonts w:ascii="Arial" w:hAnsi="Arial" w:cs="Arial"/>
        </w:rPr>
        <w:t xml:space="preserve"> </w:t>
      </w:r>
    </w:p>
    <w:p w14:paraId="43CAFD9E" w14:textId="32FFF5C1" w:rsidR="004C5F4B" w:rsidRPr="00CE72FA" w:rsidRDefault="004C5F4B" w:rsidP="00CE72FA">
      <w:pPr>
        <w:spacing w:after="200"/>
        <w:rPr>
          <w:rFonts w:ascii="Arial" w:hAnsi="Arial" w:cs="Arial"/>
        </w:rPr>
      </w:pPr>
      <w:r w:rsidRPr="00CE72FA">
        <w:rPr>
          <w:rFonts w:ascii="Arial" w:hAnsi="Arial" w:cs="Arial"/>
        </w:rPr>
        <w:t>The Career Readiness Indicator identifies the percentage of students in a reporting cohort who demonstrate meaningful engagement in career exploration</w:t>
      </w:r>
      <w:r w:rsidR="00C10ECB">
        <w:rPr>
          <w:rFonts w:ascii="Arial" w:hAnsi="Arial" w:cs="Arial"/>
        </w:rPr>
        <w:t>,</w:t>
      </w:r>
      <w:r w:rsidRPr="00CE72FA">
        <w:rPr>
          <w:rFonts w:ascii="Arial" w:hAnsi="Arial" w:cs="Arial"/>
        </w:rPr>
        <w:t xml:space="preserve"> and preparation and implementation of individualized career plans through separate, specific measures based on grade level benchmarks aligned to the </w:t>
      </w:r>
      <w:r w:rsidR="003E140D" w:rsidRPr="00CE72FA">
        <w:rPr>
          <w:rFonts w:ascii="Arial" w:hAnsi="Arial" w:cs="Arial"/>
        </w:rPr>
        <w:t>state academic standards for Career Education and Work (CEW standards)</w:t>
      </w:r>
      <w:r w:rsidRPr="00CE72FA">
        <w:rPr>
          <w:rFonts w:ascii="Arial" w:hAnsi="Arial" w:cs="Arial"/>
        </w:rPr>
        <w:t xml:space="preserve">. </w:t>
      </w:r>
    </w:p>
    <w:p w14:paraId="3E54FCE9" w14:textId="4E1C8D0F" w:rsidR="004C5F4B" w:rsidRPr="00CE72FA" w:rsidRDefault="004C5F4B" w:rsidP="00CE72FA">
      <w:pPr>
        <w:spacing w:after="200"/>
        <w:rPr>
          <w:rFonts w:ascii="Arial" w:hAnsi="Arial" w:cs="Arial"/>
        </w:rPr>
      </w:pPr>
      <w:r w:rsidRPr="00CE72FA">
        <w:rPr>
          <w:rFonts w:ascii="Arial" w:hAnsi="Arial" w:cs="Arial"/>
        </w:rPr>
        <w:t xml:space="preserve">The benchmarks are: </w:t>
      </w:r>
    </w:p>
    <w:p w14:paraId="5585D11A" w14:textId="575DCCFB" w:rsidR="004C5F4B" w:rsidRPr="00CE72FA" w:rsidRDefault="004C5F4B" w:rsidP="00CE72FA">
      <w:pPr>
        <w:pStyle w:val="ListParagraph"/>
        <w:numPr>
          <w:ilvl w:val="0"/>
          <w:numId w:val="4"/>
        </w:numPr>
        <w:spacing w:after="200"/>
        <w:contextualSpacing w:val="0"/>
        <w:rPr>
          <w:rFonts w:ascii="Arial" w:hAnsi="Arial" w:cs="Arial"/>
        </w:rPr>
      </w:pPr>
      <w:r w:rsidRPr="00CE72FA">
        <w:rPr>
          <w:rFonts w:ascii="Arial" w:hAnsi="Arial" w:cs="Arial"/>
        </w:rPr>
        <w:t xml:space="preserve">The percentage of students who, by the end of grade 5, demonstrate engagement in career exploration and preparation aligned to the CEW standards, via a career exploration and preparation program/curriculum. </w:t>
      </w:r>
    </w:p>
    <w:p w14:paraId="50467743" w14:textId="4E29DBB7" w:rsidR="004C5F4B" w:rsidRPr="00CE72FA" w:rsidRDefault="004C5F4B" w:rsidP="00CE72FA">
      <w:pPr>
        <w:pStyle w:val="ListParagraph"/>
        <w:numPr>
          <w:ilvl w:val="0"/>
          <w:numId w:val="4"/>
        </w:numPr>
        <w:spacing w:after="200"/>
        <w:contextualSpacing w:val="0"/>
        <w:rPr>
          <w:rFonts w:ascii="Arial" w:hAnsi="Arial" w:cs="Arial"/>
        </w:rPr>
      </w:pPr>
      <w:r w:rsidRPr="00CE72FA">
        <w:rPr>
          <w:rFonts w:ascii="Arial" w:hAnsi="Arial" w:cs="Arial"/>
        </w:rPr>
        <w:t xml:space="preserve">The percentage of students who, by the end of grade 8, create an individualized career plan and participate in career preparation activities aligned to the CEW standards. </w:t>
      </w:r>
    </w:p>
    <w:p w14:paraId="322DEE0F" w14:textId="1797BD64" w:rsidR="004C5F4B" w:rsidRPr="00CE72FA" w:rsidRDefault="004C5F4B" w:rsidP="00CE72FA">
      <w:pPr>
        <w:pStyle w:val="ListParagraph"/>
        <w:numPr>
          <w:ilvl w:val="0"/>
          <w:numId w:val="4"/>
        </w:numPr>
        <w:spacing w:after="200"/>
        <w:contextualSpacing w:val="0"/>
        <w:rPr>
          <w:rFonts w:ascii="Arial" w:hAnsi="Arial" w:cs="Arial"/>
        </w:rPr>
      </w:pPr>
      <w:r w:rsidRPr="00CE72FA">
        <w:rPr>
          <w:rFonts w:ascii="Arial" w:hAnsi="Arial" w:cs="Arial"/>
        </w:rPr>
        <w:t xml:space="preserve">The percentage of students who, by the end of grade 11, implement their individualized career plan through ongoing development of a career portfolio and participation in career preparation activities aligned to the CEW standards. </w:t>
      </w:r>
    </w:p>
    <w:p w14:paraId="7D4CF27E" w14:textId="0DF74ED0" w:rsidR="004C5F4B" w:rsidRPr="00CE72FA" w:rsidRDefault="004C5F4B" w:rsidP="00CE72FA">
      <w:pPr>
        <w:spacing w:after="200"/>
        <w:rPr>
          <w:rFonts w:ascii="Arial" w:hAnsi="Arial" w:cs="Arial"/>
        </w:rPr>
      </w:pPr>
      <w:r w:rsidRPr="00CE72FA">
        <w:rPr>
          <w:rFonts w:ascii="Arial" w:hAnsi="Arial" w:cs="Arial"/>
        </w:rPr>
        <w:t>As a part of state and federal accountability, the indicator also aims to promote access and inclusion for career readiness activities for historically underserved students, including English learners</w:t>
      </w:r>
      <w:r w:rsidR="00CE72FA">
        <w:rPr>
          <w:rFonts w:ascii="Arial" w:hAnsi="Arial" w:cs="Arial"/>
        </w:rPr>
        <w:t xml:space="preserve"> (EL)</w:t>
      </w:r>
      <w:r w:rsidRPr="00CE72FA">
        <w:rPr>
          <w:rFonts w:ascii="Arial" w:hAnsi="Arial" w:cs="Arial"/>
        </w:rPr>
        <w:t>, students with disabilities, economically disadvantaged students, students of color, and students in nontraditional fields.</w:t>
      </w:r>
    </w:p>
    <w:p w14:paraId="624BE64A" w14:textId="2CD8B81D" w:rsidR="004C5F4B" w:rsidRPr="00CE72FA" w:rsidRDefault="003E140D" w:rsidP="00CE72FA">
      <w:pPr>
        <w:spacing w:after="200"/>
        <w:rPr>
          <w:rFonts w:ascii="Arial" w:hAnsi="Arial" w:cs="Arial"/>
        </w:rPr>
      </w:pPr>
      <w:r w:rsidRPr="00CE72FA">
        <w:rPr>
          <w:rFonts w:ascii="Arial" w:hAnsi="Arial" w:cs="Arial"/>
        </w:rPr>
        <w:t>A</w:t>
      </w:r>
      <w:r w:rsidR="004C5F4B" w:rsidRPr="00CE72FA">
        <w:rPr>
          <w:rFonts w:ascii="Arial" w:hAnsi="Arial" w:cs="Arial"/>
        </w:rPr>
        <w:t>dditional information about the</w:t>
      </w:r>
      <w:r w:rsidRPr="00CE72FA">
        <w:rPr>
          <w:rFonts w:ascii="Arial" w:hAnsi="Arial" w:cs="Arial"/>
        </w:rPr>
        <w:t xml:space="preserve"> </w:t>
      </w:r>
      <w:hyperlink r:id="rId14" w:history="1">
        <w:r w:rsidRPr="00CE72FA">
          <w:rPr>
            <w:rStyle w:val="Hyperlink"/>
            <w:rFonts w:ascii="Arial" w:hAnsi="Arial" w:cs="Arial"/>
          </w:rPr>
          <w:t>Career Readiness Standards</w:t>
        </w:r>
      </w:hyperlink>
      <w:r w:rsidRPr="00CE72FA">
        <w:rPr>
          <w:rFonts w:ascii="Arial" w:hAnsi="Arial" w:cs="Arial"/>
        </w:rPr>
        <w:t xml:space="preserve"> is available on the PDE website</w:t>
      </w:r>
      <w:r w:rsidR="004C5F4B" w:rsidRPr="00CE72FA">
        <w:rPr>
          <w:rFonts w:ascii="Arial" w:hAnsi="Arial" w:cs="Arial"/>
        </w:rPr>
        <w:t>.</w:t>
      </w:r>
    </w:p>
    <w:p w14:paraId="018C47F7" w14:textId="0CC64750" w:rsidR="008A4B16" w:rsidRPr="00215F64" w:rsidRDefault="008A4B16" w:rsidP="00215F64">
      <w:pPr>
        <w:pStyle w:val="Heading1"/>
        <w:spacing w:before="120" w:after="200" w:line="276" w:lineRule="auto"/>
        <w:contextualSpacing w:val="0"/>
        <w:rPr>
          <w:rStyle w:val="BookTitle"/>
          <w:rFonts w:ascii="Arial" w:hAnsi="Arial" w:cs="Arial"/>
          <w:i w:val="0"/>
          <w:iCs w:val="0"/>
          <w:spacing w:val="0"/>
          <w:sz w:val="26"/>
          <w:szCs w:val="26"/>
        </w:rPr>
      </w:pPr>
      <w:bookmarkStart w:id="1" w:name="_Toc168991798"/>
      <w:r w:rsidRPr="00215F64">
        <w:rPr>
          <w:rStyle w:val="BookTitle"/>
          <w:rFonts w:ascii="Arial" w:hAnsi="Arial" w:cs="Arial"/>
          <w:i w:val="0"/>
          <w:iCs w:val="0"/>
          <w:spacing w:val="0"/>
          <w:sz w:val="26"/>
          <w:szCs w:val="26"/>
        </w:rPr>
        <w:t>Career Standards Benchmark</w:t>
      </w:r>
      <w:r w:rsidR="006B0623" w:rsidRPr="00215F64">
        <w:rPr>
          <w:rStyle w:val="BookTitle"/>
          <w:rFonts w:ascii="Arial" w:hAnsi="Arial" w:cs="Arial"/>
          <w:i w:val="0"/>
          <w:iCs w:val="0"/>
          <w:spacing w:val="0"/>
          <w:sz w:val="26"/>
          <w:szCs w:val="26"/>
        </w:rPr>
        <w:t>s</w:t>
      </w:r>
      <w:bookmarkEnd w:id="1"/>
    </w:p>
    <w:p w14:paraId="34EFECD9" w14:textId="6C1A5D24" w:rsidR="00CE72FA" w:rsidRPr="00CE72FA" w:rsidRDefault="00F856A8" w:rsidP="00CE72FA">
      <w:pPr>
        <w:spacing w:after="200" w:line="276" w:lineRule="auto"/>
        <w:rPr>
          <w:rFonts w:ascii="Arial" w:hAnsi="Arial" w:cs="Arial"/>
        </w:rPr>
      </w:pPr>
      <w:r w:rsidRPr="00CE72FA">
        <w:rPr>
          <w:rFonts w:ascii="Arial" w:hAnsi="Arial" w:cs="Arial"/>
        </w:rPr>
        <w:t>The Career Standards Benchmark measure is calculated for</w:t>
      </w:r>
      <w:r w:rsidR="004C5F4B" w:rsidRPr="00CE72FA">
        <w:rPr>
          <w:rFonts w:ascii="Arial" w:hAnsi="Arial" w:cs="Arial"/>
        </w:rPr>
        <w:t xml:space="preserve"> </w:t>
      </w:r>
      <w:r w:rsidR="004A47FD">
        <w:rPr>
          <w:rFonts w:ascii="Arial" w:hAnsi="Arial" w:cs="Arial"/>
        </w:rPr>
        <w:t xml:space="preserve">local education agencies (LEA), which includes </w:t>
      </w:r>
      <w:r w:rsidRPr="00CE72FA">
        <w:rPr>
          <w:rFonts w:ascii="Arial" w:hAnsi="Arial" w:cs="Arial"/>
        </w:rPr>
        <w:t xml:space="preserve">charter schools, comprehensive </w:t>
      </w:r>
      <w:r w:rsidR="003719D8">
        <w:rPr>
          <w:rFonts w:ascii="Arial" w:hAnsi="Arial" w:cs="Arial"/>
        </w:rPr>
        <w:t>career and technology center</w:t>
      </w:r>
      <w:r w:rsidR="00C10ECB">
        <w:rPr>
          <w:rFonts w:ascii="Arial" w:hAnsi="Arial" w:cs="Arial"/>
        </w:rPr>
        <w:t>s</w:t>
      </w:r>
      <w:r w:rsidR="003719D8">
        <w:rPr>
          <w:rFonts w:ascii="Arial" w:hAnsi="Arial" w:cs="Arial"/>
        </w:rPr>
        <w:t xml:space="preserve"> (CTC)</w:t>
      </w:r>
      <w:r w:rsidRPr="00CE72FA">
        <w:rPr>
          <w:rFonts w:ascii="Arial" w:hAnsi="Arial" w:cs="Arial"/>
        </w:rPr>
        <w:t>, occupational CTCs, an</w:t>
      </w:r>
      <w:r w:rsidR="008A4B16" w:rsidRPr="00CE72FA">
        <w:rPr>
          <w:rFonts w:ascii="Arial" w:hAnsi="Arial" w:cs="Arial"/>
        </w:rPr>
        <w:t>d</w:t>
      </w:r>
      <w:r w:rsidRPr="00CE72FA">
        <w:rPr>
          <w:rFonts w:ascii="Arial" w:hAnsi="Arial" w:cs="Arial"/>
        </w:rPr>
        <w:t xml:space="preserve"> school districts</w:t>
      </w:r>
      <w:r w:rsidR="008A4B16" w:rsidRPr="00CE72FA">
        <w:rPr>
          <w:rFonts w:ascii="Arial" w:hAnsi="Arial" w:cs="Arial"/>
        </w:rPr>
        <w:t xml:space="preserve">.  </w:t>
      </w:r>
    </w:p>
    <w:p w14:paraId="6F78CA87" w14:textId="008F93A7" w:rsidR="008A4B16" w:rsidRPr="00CE72FA" w:rsidRDefault="0076056F" w:rsidP="00CE72FA">
      <w:pPr>
        <w:spacing w:after="200" w:line="276" w:lineRule="auto"/>
        <w:rPr>
          <w:rFonts w:ascii="Arial" w:hAnsi="Arial" w:cs="Arial"/>
        </w:rPr>
      </w:pPr>
      <w:r>
        <w:rPr>
          <w:rFonts w:ascii="Arial" w:hAnsi="Arial" w:cs="Arial"/>
        </w:rPr>
        <w:t>T</w:t>
      </w:r>
      <w:r w:rsidR="008A4B16" w:rsidRPr="00CE72FA">
        <w:rPr>
          <w:rFonts w:ascii="Arial" w:hAnsi="Arial" w:cs="Arial"/>
        </w:rPr>
        <w:t xml:space="preserve">he percentage </w:t>
      </w:r>
      <w:r w:rsidR="004A47FD">
        <w:rPr>
          <w:rFonts w:ascii="Arial" w:hAnsi="Arial" w:cs="Arial"/>
        </w:rPr>
        <w:t xml:space="preserve">of </w:t>
      </w:r>
      <w:r w:rsidR="008A4B16" w:rsidRPr="00CE72FA">
        <w:rPr>
          <w:rFonts w:ascii="Arial" w:hAnsi="Arial" w:cs="Arial"/>
        </w:rPr>
        <w:t xml:space="preserve">students meeting the benchmark for their grade level </w:t>
      </w:r>
      <w:r w:rsidR="00A06348">
        <w:rPr>
          <w:rFonts w:ascii="Arial" w:hAnsi="Arial" w:cs="Arial"/>
        </w:rPr>
        <w:t>is</w:t>
      </w:r>
      <w:r w:rsidR="008A4B16" w:rsidRPr="00CE72FA">
        <w:rPr>
          <w:rFonts w:ascii="Arial" w:hAnsi="Arial" w:cs="Arial"/>
        </w:rPr>
        <w:t xml:space="preserve"> calculated as follows:</w:t>
      </w:r>
    </w:p>
    <w:p w14:paraId="07FE9B73" w14:textId="2A9481E0" w:rsidR="008A4B16" w:rsidRPr="00CE72FA" w:rsidRDefault="008A4B16" w:rsidP="00CE72FA">
      <w:pPr>
        <w:spacing w:after="200" w:line="276" w:lineRule="auto"/>
        <w:rPr>
          <w:rFonts w:ascii="Arial" w:hAnsi="Arial" w:cs="Arial"/>
        </w:rPr>
      </w:pPr>
      <w:r w:rsidRPr="00CE72FA">
        <w:rPr>
          <w:rFonts w:ascii="Arial" w:hAnsi="Arial" w:cs="Arial"/>
        </w:rPr>
        <w:lastRenderedPageBreak/>
        <w:tab/>
        <w:t>School Districts, Charter Schools, and Comprehensive CTCs:</w:t>
      </w:r>
    </w:p>
    <w:p w14:paraId="4D9E4EBD" w14:textId="4B89B5B5" w:rsidR="008A4B16" w:rsidRPr="00CE72FA" w:rsidRDefault="008A4B16" w:rsidP="00CE72FA">
      <w:pPr>
        <w:spacing w:after="200" w:line="276" w:lineRule="auto"/>
        <w:ind w:left="720"/>
        <w:rPr>
          <w:rFonts w:ascii="Arial" w:hAnsi="Arial" w:cs="Arial"/>
          <w:color w:val="000000"/>
        </w:rPr>
      </w:pPr>
      <w:r w:rsidRPr="00CE72FA">
        <w:rPr>
          <w:rFonts w:ascii="Arial" w:hAnsi="Arial" w:cs="Arial"/>
        </w:rPr>
        <w:t>T</w:t>
      </w:r>
      <w:r w:rsidRPr="00CE72FA">
        <w:rPr>
          <w:rFonts w:ascii="Arial" w:hAnsi="Arial" w:cs="Arial"/>
          <w:color w:val="000000"/>
        </w:rPr>
        <w:t xml:space="preserve">he accountable LEA is the </w:t>
      </w:r>
      <w:r w:rsidR="00CE72FA">
        <w:rPr>
          <w:rFonts w:ascii="Arial" w:hAnsi="Arial" w:cs="Arial"/>
          <w:color w:val="000000"/>
        </w:rPr>
        <w:t>school district, charter school or comprehensive CTC</w:t>
      </w:r>
      <w:r w:rsidR="00CE72FA" w:rsidRPr="00CE72FA">
        <w:rPr>
          <w:rFonts w:ascii="Arial" w:hAnsi="Arial" w:cs="Arial"/>
          <w:color w:val="000000"/>
        </w:rPr>
        <w:t xml:space="preserve"> </w:t>
      </w:r>
      <w:r w:rsidR="00204D1D" w:rsidRPr="00CE72FA">
        <w:rPr>
          <w:rFonts w:ascii="Arial" w:hAnsi="Arial" w:cs="Arial"/>
          <w:color w:val="000000"/>
        </w:rPr>
        <w:t xml:space="preserve">in which </w:t>
      </w:r>
      <w:r w:rsidRPr="00CE72FA">
        <w:rPr>
          <w:rFonts w:ascii="Arial" w:hAnsi="Arial" w:cs="Arial"/>
          <w:color w:val="000000"/>
        </w:rPr>
        <w:t xml:space="preserve">the student appears in the </w:t>
      </w:r>
      <w:r w:rsidRPr="00CE72FA">
        <w:rPr>
          <w:rFonts w:ascii="Arial" w:hAnsi="Arial" w:cs="Arial"/>
        </w:rPr>
        <w:t xml:space="preserve">May </w:t>
      </w:r>
      <w:r w:rsidR="00BF3730">
        <w:rPr>
          <w:rFonts w:ascii="Arial" w:hAnsi="Arial" w:cs="Arial"/>
        </w:rPr>
        <w:t>Every Student Succeeds Act</w:t>
      </w:r>
      <w:r w:rsidR="00663CA2" w:rsidRPr="00CE72FA">
        <w:rPr>
          <w:rFonts w:ascii="Arial" w:hAnsi="Arial" w:cs="Arial"/>
        </w:rPr>
        <w:t xml:space="preserve"> (</w:t>
      </w:r>
      <w:r w:rsidR="00BF3730">
        <w:rPr>
          <w:rFonts w:ascii="Arial" w:hAnsi="Arial" w:cs="Arial"/>
        </w:rPr>
        <w:t>ESSA</w:t>
      </w:r>
      <w:r w:rsidR="006E110C">
        <w:rPr>
          <w:rFonts w:ascii="Arial" w:hAnsi="Arial" w:cs="Arial"/>
        </w:rPr>
        <w:t xml:space="preserve"> - </w:t>
      </w:r>
      <w:r w:rsidR="006E110C" w:rsidRPr="006E110C">
        <w:rPr>
          <w:rFonts w:ascii="Arial" w:hAnsi="Arial" w:cs="Arial"/>
          <w:highlight w:val="yellow"/>
        </w:rPr>
        <w:t>r</w:t>
      </w:r>
      <w:r w:rsidR="006E110C" w:rsidRPr="00991CA9">
        <w:rPr>
          <w:rFonts w:ascii="Arial" w:hAnsi="Arial" w:cs="Arial"/>
        </w:rPr>
        <w:t>efer to the Elementary/Secondary Data Collection Calendar for the exact date of the May ESSA Snapshot)</w:t>
      </w:r>
      <w:r w:rsidR="00663CA2" w:rsidRPr="00991CA9">
        <w:rPr>
          <w:rFonts w:ascii="Arial" w:hAnsi="Arial" w:cs="Arial"/>
        </w:rPr>
        <w:t xml:space="preserve"> </w:t>
      </w:r>
      <w:r w:rsidRPr="00991CA9">
        <w:rPr>
          <w:rFonts w:ascii="Arial" w:hAnsi="Arial" w:cs="Arial"/>
        </w:rPr>
        <w:t>snapshot with the following criteria:</w:t>
      </w:r>
    </w:p>
    <w:p w14:paraId="4D3F78D5" w14:textId="2E9921E0" w:rsidR="008A4B16" w:rsidRPr="00CE72FA" w:rsidRDefault="00204D1D" w:rsidP="00CE72FA">
      <w:pPr>
        <w:numPr>
          <w:ilvl w:val="0"/>
          <w:numId w:val="5"/>
        </w:numPr>
        <w:tabs>
          <w:tab w:val="num" w:pos="1980"/>
        </w:tabs>
        <w:spacing w:after="200" w:line="276" w:lineRule="auto"/>
        <w:textAlignment w:val="center"/>
        <w:rPr>
          <w:rFonts w:ascii="Arial" w:eastAsia="Times New Roman" w:hAnsi="Arial" w:cs="Arial"/>
        </w:rPr>
      </w:pPr>
      <w:r w:rsidRPr="00CE72FA">
        <w:rPr>
          <w:rFonts w:ascii="Arial" w:eastAsia="Times New Roman" w:hAnsi="Arial" w:cs="Arial"/>
        </w:rPr>
        <w:t>Student is i</w:t>
      </w:r>
      <w:r w:rsidR="008A4B16" w:rsidRPr="00CE72FA">
        <w:rPr>
          <w:rFonts w:ascii="Arial" w:eastAsia="Times New Roman" w:hAnsi="Arial" w:cs="Arial"/>
        </w:rPr>
        <w:t xml:space="preserve">n </w:t>
      </w:r>
      <w:r w:rsidR="00C10ECB">
        <w:rPr>
          <w:rFonts w:ascii="Arial" w:eastAsia="Times New Roman" w:hAnsi="Arial" w:cs="Arial"/>
        </w:rPr>
        <w:t>g</w:t>
      </w:r>
      <w:r w:rsidR="008A4B16" w:rsidRPr="00CE72FA">
        <w:rPr>
          <w:rFonts w:ascii="Arial" w:eastAsia="Times New Roman" w:hAnsi="Arial" w:cs="Arial"/>
        </w:rPr>
        <w:t xml:space="preserve">rade 5, 8, or </w:t>
      </w:r>
      <w:proofErr w:type="gramStart"/>
      <w:r w:rsidR="008A4B16" w:rsidRPr="00CE72FA">
        <w:rPr>
          <w:rFonts w:ascii="Arial" w:eastAsia="Times New Roman" w:hAnsi="Arial" w:cs="Arial"/>
        </w:rPr>
        <w:t>11</w:t>
      </w:r>
      <w:r w:rsidRPr="00CE72FA">
        <w:rPr>
          <w:rFonts w:ascii="Arial" w:eastAsia="Times New Roman" w:hAnsi="Arial" w:cs="Arial"/>
        </w:rPr>
        <w:t>;</w:t>
      </w:r>
      <w:proofErr w:type="gramEnd"/>
    </w:p>
    <w:p w14:paraId="170B6ADC" w14:textId="02CA2035" w:rsidR="008A4B16" w:rsidRPr="00CE72FA" w:rsidRDefault="008A4B16" w:rsidP="00CE72FA">
      <w:pPr>
        <w:numPr>
          <w:ilvl w:val="0"/>
          <w:numId w:val="5"/>
        </w:numPr>
        <w:tabs>
          <w:tab w:val="num" w:pos="1980"/>
        </w:tabs>
        <w:spacing w:after="200" w:line="276" w:lineRule="auto"/>
        <w:textAlignment w:val="center"/>
        <w:rPr>
          <w:rFonts w:ascii="Arial" w:eastAsia="Times New Roman" w:hAnsi="Arial" w:cs="Arial"/>
        </w:rPr>
      </w:pPr>
      <w:r w:rsidRPr="00CE72FA">
        <w:rPr>
          <w:rFonts w:ascii="Arial" w:eastAsia="Times New Roman" w:hAnsi="Arial" w:cs="Arial"/>
          <w:color w:val="000000"/>
        </w:rPr>
        <w:t>Status is not A (Home-schooled student attending public school part-time) or 0 (Non-Public student attending a public school part-time or full-time)</w:t>
      </w:r>
      <w:r w:rsidR="00204D1D" w:rsidRPr="00CE72FA">
        <w:rPr>
          <w:rFonts w:ascii="Arial" w:eastAsia="Times New Roman" w:hAnsi="Arial" w:cs="Arial"/>
          <w:color w:val="000000"/>
        </w:rPr>
        <w:t>; and</w:t>
      </w:r>
      <w:r w:rsidRPr="00CE72FA">
        <w:rPr>
          <w:rFonts w:ascii="Arial" w:eastAsia="Times New Roman" w:hAnsi="Arial" w:cs="Arial"/>
          <w:color w:val="000000"/>
        </w:rPr>
        <w:t xml:space="preserve"> </w:t>
      </w:r>
    </w:p>
    <w:p w14:paraId="2C0F277B" w14:textId="3E46BD00" w:rsidR="008A4B16" w:rsidRPr="00CE72FA" w:rsidRDefault="008A4B16" w:rsidP="00CE72FA">
      <w:pPr>
        <w:numPr>
          <w:ilvl w:val="0"/>
          <w:numId w:val="5"/>
        </w:numPr>
        <w:tabs>
          <w:tab w:val="num" w:pos="1980"/>
        </w:tabs>
        <w:spacing w:after="200" w:line="276" w:lineRule="auto"/>
        <w:textAlignment w:val="center"/>
        <w:rPr>
          <w:rFonts w:ascii="Arial" w:hAnsi="Arial" w:cs="Arial"/>
          <w:color w:val="000000"/>
        </w:rPr>
      </w:pPr>
      <w:r w:rsidRPr="00CE72FA">
        <w:rPr>
          <w:rFonts w:ascii="Arial" w:eastAsia="Times New Roman" w:hAnsi="Arial" w:cs="Arial"/>
          <w:color w:val="000000"/>
        </w:rPr>
        <w:t xml:space="preserve">The LEA </w:t>
      </w:r>
      <w:r w:rsidR="003E615F" w:rsidRPr="00CE72FA">
        <w:rPr>
          <w:rFonts w:ascii="Arial" w:eastAsia="Times New Roman" w:hAnsi="Arial" w:cs="Arial"/>
          <w:color w:val="000000"/>
        </w:rPr>
        <w:t>has</w:t>
      </w:r>
      <w:r w:rsidRPr="00CE72FA">
        <w:rPr>
          <w:rFonts w:ascii="Arial" w:eastAsia="Times New Roman" w:hAnsi="Arial" w:cs="Arial"/>
          <w:color w:val="000000"/>
        </w:rPr>
        <w:t xml:space="preserve"> reported its own AUN in field 217,</w:t>
      </w:r>
      <w:r w:rsidR="0023182B">
        <w:rPr>
          <w:rFonts w:ascii="Arial" w:eastAsia="Times New Roman" w:hAnsi="Arial" w:cs="Arial"/>
          <w:color w:val="000000"/>
        </w:rPr>
        <w:t xml:space="preserve"> AUN of Enrollment</w:t>
      </w:r>
      <w:r w:rsidRPr="00CE72FA">
        <w:rPr>
          <w:rFonts w:ascii="Arial" w:eastAsia="Times New Roman" w:hAnsi="Arial" w:cs="Arial"/>
          <w:color w:val="000000"/>
        </w:rPr>
        <w:t>, indicating that the LEA is providing the majority of the student’s academics.</w:t>
      </w:r>
    </w:p>
    <w:p w14:paraId="5C6A5DF1" w14:textId="4141C0A9" w:rsidR="008A4B16" w:rsidRPr="00CE72FA" w:rsidRDefault="008A4B16" w:rsidP="00CE72FA">
      <w:pPr>
        <w:spacing w:after="200" w:line="276" w:lineRule="auto"/>
        <w:ind w:left="720"/>
        <w:rPr>
          <w:rFonts w:ascii="Arial" w:hAnsi="Arial" w:cs="Arial"/>
          <w:color w:val="000000"/>
        </w:rPr>
      </w:pPr>
      <w:r w:rsidRPr="00CE72FA">
        <w:rPr>
          <w:rFonts w:ascii="Arial" w:hAnsi="Arial" w:cs="Arial"/>
          <w:color w:val="000000"/>
        </w:rPr>
        <w:t xml:space="preserve">From among these students, we identify those </w:t>
      </w:r>
      <w:r w:rsidR="00204D1D" w:rsidRPr="00CE72FA">
        <w:rPr>
          <w:rFonts w:ascii="Arial" w:hAnsi="Arial" w:cs="Arial"/>
          <w:color w:val="000000"/>
        </w:rPr>
        <w:t xml:space="preserve">students </w:t>
      </w:r>
      <w:r w:rsidRPr="00CE72FA">
        <w:rPr>
          <w:rFonts w:ascii="Arial" w:hAnsi="Arial" w:cs="Arial"/>
          <w:color w:val="000000"/>
        </w:rPr>
        <w:t xml:space="preserve">who have been reported by </w:t>
      </w:r>
      <w:r w:rsidRPr="00CE72FA">
        <w:rPr>
          <w:rFonts w:ascii="Arial" w:hAnsi="Arial" w:cs="Arial"/>
          <w:i/>
          <w:iCs/>
          <w:color w:val="000000"/>
        </w:rPr>
        <w:t>the accountable</w:t>
      </w:r>
      <w:r w:rsidRPr="00CE72FA">
        <w:rPr>
          <w:rFonts w:ascii="Arial" w:hAnsi="Arial" w:cs="Arial"/>
          <w:color w:val="000000"/>
        </w:rPr>
        <w:t xml:space="preserve"> LEA as having met the benchmark for their grade level.</w:t>
      </w:r>
      <w:r w:rsidR="004D0B90">
        <w:rPr>
          <w:rFonts w:ascii="Arial" w:hAnsi="Arial" w:cs="Arial"/>
          <w:color w:val="000000"/>
        </w:rPr>
        <w:t xml:space="preserve"> </w:t>
      </w:r>
      <w:r w:rsidRPr="00CE72FA">
        <w:rPr>
          <w:rFonts w:ascii="Arial" w:hAnsi="Arial" w:cs="Arial"/>
          <w:color w:val="000000"/>
        </w:rPr>
        <w:t xml:space="preserve">The number of these students is the numerator in the calculation. </w:t>
      </w:r>
    </w:p>
    <w:p w14:paraId="77A2D298" w14:textId="77777777" w:rsidR="008A4B16" w:rsidRPr="00CE72FA" w:rsidRDefault="008A4B16" w:rsidP="00CE72FA">
      <w:pPr>
        <w:spacing w:after="200" w:line="276" w:lineRule="auto"/>
        <w:ind w:left="720"/>
        <w:rPr>
          <w:rFonts w:ascii="Arial" w:eastAsia="Times New Roman" w:hAnsi="Arial" w:cs="Arial"/>
          <w:color w:val="000000"/>
        </w:rPr>
      </w:pPr>
      <w:r w:rsidRPr="00CE72FA">
        <w:rPr>
          <w:rFonts w:ascii="Arial" w:eastAsia="Times New Roman" w:hAnsi="Arial" w:cs="Arial"/>
          <w:color w:val="000000"/>
        </w:rPr>
        <w:t>Occupational CTCs:</w:t>
      </w:r>
    </w:p>
    <w:p w14:paraId="1819F2E6" w14:textId="52D9E2A8" w:rsidR="008A4B16" w:rsidRPr="00E10D8D" w:rsidRDefault="008A4B16" w:rsidP="00CE72FA">
      <w:pPr>
        <w:spacing w:after="200" w:line="276" w:lineRule="auto"/>
        <w:ind w:left="720"/>
        <w:rPr>
          <w:rFonts w:ascii="Arial" w:hAnsi="Arial" w:cs="Arial"/>
          <w:color w:val="000000"/>
        </w:rPr>
      </w:pPr>
      <w:r w:rsidRPr="00CE72FA">
        <w:rPr>
          <w:rFonts w:ascii="Arial" w:hAnsi="Arial" w:cs="Arial"/>
        </w:rPr>
        <w:t>T</w:t>
      </w:r>
      <w:r w:rsidRPr="00CE72FA">
        <w:rPr>
          <w:rFonts w:ascii="Arial" w:hAnsi="Arial" w:cs="Arial"/>
          <w:color w:val="000000"/>
        </w:rPr>
        <w:t xml:space="preserve">he accountable LEA is the </w:t>
      </w:r>
      <w:r w:rsidR="00CE72FA" w:rsidRPr="00CE72FA">
        <w:rPr>
          <w:rFonts w:ascii="Arial" w:hAnsi="Arial" w:cs="Arial"/>
          <w:color w:val="000000"/>
        </w:rPr>
        <w:t xml:space="preserve">Occupational CTC </w:t>
      </w:r>
      <w:r w:rsidR="00204D1D" w:rsidRPr="004A47FD">
        <w:rPr>
          <w:rFonts w:ascii="Arial" w:hAnsi="Arial" w:cs="Arial"/>
          <w:color w:val="000000"/>
        </w:rPr>
        <w:t>in which</w:t>
      </w:r>
      <w:r w:rsidRPr="004A47FD">
        <w:rPr>
          <w:rFonts w:ascii="Arial" w:hAnsi="Arial" w:cs="Arial"/>
          <w:color w:val="000000"/>
        </w:rPr>
        <w:t xml:space="preserve"> the student appears in the </w:t>
      </w:r>
      <w:r w:rsidRPr="00E10D8D">
        <w:rPr>
          <w:rFonts w:ascii="Arial" w:hAnsi="Arial" w:cs="Arial"/>
        </w:rPr>
        <w:t xml:space="preserve">May </w:t>
      </w:r>
      <w:r w:rsidR="00BF3730">
        <w:rPr>
          <w:rFonts w:ascii="Arial" w:hAnsi="Arial" w:cs="Arial"/>
        </w:rPr>
        <w:t>ESSA</w:t>
      </w:r>
      <w:r w:rsidR="00BF3730" w:rsidRPr="00E10D8D">
        <w:rPr>
          <w:rFonts w:ascii="Arial" w:hAnsi="Arial" w:cs="Arial"/>
        </w:rPr>
        <w:t xml:space="preserve"> </w:t>
      </w:r>
      <w:r w:rsidRPr="00E10D8D">
        <w:rPr>
          <w:rFonts w:ascii="Arial" w:hAnsi="Arial" w:cs="Arial"/>
        </w:rPr>
        <w:t>snapshot with the following criteria:</w:t>
      </w:r>
    </w:p>
    <w:p w14:paraId="36881EB2" w14:textId="69A5E3AB" w:rsidR="008A4B16" w:rsidRPr="00E10D8D" w:rsidRDefault="00204D1D" w:rsidP="00215F64">
      <w:pPr>
        <w:pStyle w:val="ListParagraph"/>
        <w:numPr>
          <w:ilvl w:val="0"/>
          <w:numId w:val="6"/>
        </w:numPr>
        <w:spacing w:after="200" w:line="276" w:lineRule="auto"/>
        <w:contextualSpacing w:val="0"/>
        <w:textAlignment w:val="center"/>
        <w:rPr>
          <w:rFonts w:ascii="Arial" w:eastAsia="Times New Roman" w:hAnsi="Arial" w:cs="Arial"/>
        </w:rPr>
      </w:pPr>
      <w:r w:rsidRPr="00E10D8D">
        <w:rPr>
          <w:rFonts w:ascii="Arial" w:eastAsia="Times New Roman" w:hAnsi="Arial" w:cs="Arial"/>
        </w:rPr>
        <w:t>Student is i</w:t>
      </w:r>
      <w:r w:rsidR="008A4B16" w:rsidRPr="00E10D8D">
        <w:rPr>
          <w:rFonts w:ascii="Arial" w:eastAsia="Times New Roman" w:hAnsi="Arial" w:cs="Arial"/>
        </w:rPr>
        <w:t xml:space="preserve">n </w:t>
      </w:r>
      <w:r w:rsidR="00C10ECB">
        <w:rPr>
          <w:rFonts w:ascii="Arial" w:eastAsia="Times New Roman" w:hAnsi="Arial" w:cs="Arial"/>
        </w:rPr>
        <w:t>g</w:t>
      </w:r>
      <w:r w:rsidR="008A4B16" w:rsidRPr="00E10D8D">
        <w:rPr>
          <w:rFonts w:ascii="Arial" w:eastAsia="Times New Roman" w:hAnsi="Arial" w:cs="Arial"/>
        </w:rPr>
        <w:t>rade 5, 8, or 11</w:t>
      </w:r>
      <w:r w:rsidRPr="00E10D8D">
        <w:rPr>
          <w:rFonts w:ascii="Arial" w:eastAsia="Times New Roman" w:hAnsi="Arial" w:cs="Arial"/>
        </w:rPr>
        <w:t>, and</w:t>
      </w:r>
    </w:p>
    <w:p w14:paraId="1F0E74E6" w14:textId="50B97DA6" w:rsidR="008A4B16" w:rsidRPr="00CE72FA" w:rsidRDefault="008A4B16" w:rsidP="00215F64">
      <w:pPr>
        <w:pStyle w:val="ListParagraph"/>
        <w:numPr>
          <w:ilvl w:val="0"/>
          <w:numId w:val="6"/>
        </w:numPr>
        <w:spacing w:after="200" w:line="276" w:lineRule="auto"/>
        <w:contextualSpacing w:val="0"/>
        <w:textAlignment w:val="center"/>
        <w:rPr>
          <w:rFonts w:ascii="Arial" w:eastAsia="Times New Roman" w:hAnsi="Arial" w:cs="Arial"/>
        </w:rPr>
      </w:pPr>
      <w:r w:rsidRPr="00CE72FA">
        <w:rPr>
          <w:rFonts w:ascii="Arial" w:eastAsia="Times New Roman" w:hAnsi="Arial" w:cs="Arial"/>
          <w:color w:val="000000"/>
        </w:rPr>
        <w:t>Status is not A (Home-schooled student attending public school part-time) or 0 (Non-Public student attending a public school part-time or full-time)</w:t>
      </w:r>
      <w:r w:rsidR="00204D1D" w:rsidRPr="00CE72FA">
        <w:rPr>
          <w:rFonts w:ascii="Arial" w:eastAsia="Times New Roman" w:hAnsi="Arial" w:cs="Arial"/>
          <w:color w:val="000000"/>
        </w:rPr>
        <w:t>.</w:t>
      </w:r>
      <w:r w:rsidRPr="00CE72FA">
        <w:rPr>
          <w:rFonts w:ascii="Arial" w:eastAsia="Times New Roman" w:hAnsi="Arial" w:cs="Arial"/>
          <w:color w:val="000000"/>
        </w:rPr>
        <w:t xml:space="preserve"> </w:t>
      </w:r>
    </w:p>
    <w:p w14:paraId="16504EEB" w14:textId="0BD91CF1" w:rsidR="008A4B16" w:rsidRPr="00CE72FA" w:rsidRDefault="008A4B16" w:rsidP="00215F64">
      <w:pPr>
        <w:spacing w:after="200" w:line="276" w:lineRule="auto"/>
        <w:ind w:left="720"/>
        <w:rPr>
          <w:rFonts w:ascii="Arial" w:hAnsi="Arial" w:cs="Arial"/>
          <w:color w:val="000000"/>
        </w:rPr>
      </w:pPr>
      <w:r w:rsidRPr="00CE72FA">
        <w:rPr>
          <w:rFonts w:ascii="Arial" w:hAnsi="Arial" w:cs="Arial"/>
          <w:color w:val="000000"/>
        </w:rPr>
        <w:t xml:space="preserve">From among these students, </w:t>
      </w:r>
      <w:r w:rsidR="00204D1D" w:rsidRPr="00CE72FA">
        <w:rPr>
          <w:rFonts w:ascii="Arial" w:hAnsi="Arial" w:cs="Arial"/>
          <w:color w:val="000000"/>
        </w:rPr>
        <w:t>those</w:t>
      </w:r>
      <w:r w:rsidRPr="00CE72FA">
        <w:rPr>
          <w:rFonts w:ascii="Arial" w:hAnsi="Arial" w:cs="Arial"/>
          <w:color w:val="000000"/>
        </w:rPr>
        <w:t xml:space="preserve"> who have been reported by the </w:t>
      </w:r>
      <w:r w:rsidR="00F31FE1" w:rsidRPr="00CE72FA">
        <w:rPr>
          <w:rFonts w:ascii="Arial" w:hAnsi="Arial" w:cs="Arial"/>
          <w:color w:val="000000"/>
        </w:rPr>
        <w:t xml:space="preserve">accountable </w:t>
      </w:r>
      <w:r w:rsidR="009C4A9E">
        <w:rPr>
          <w:rFonts w:ascii="Arial" w:hAnsi="Arial" w:cs="Arial"/>
          <w:color w:val="000000"/>
        </w:rPr>
        <w:t>charter school, school district or comprehensive CTC</w:t>
      </w:r>
      <w:r w:rsidRPr="00CE72FA">
        <w:rPr>
          <w:rFonts w:ascii="Arial" w:hAnsi="Arial" w:cs="Arial"/>
          <w:color w:val="000000"/>
        </w:rPr>
        <w:t xml:space="preserve"> as having met the benchmark for their grade level</w:t>
      </w:r>
      <w:r w:rsidR="00204D1D" w:rsidRPr="00CE72FA">
        <w:rPr>
          <w:rFonts w:ascii="Arial" w:hAnsi="Arial" w:cs="Arial"/>
          <w:color w:val="000000"/>
        </w:rPr>
        <w:t xml:space="preserve"> are identified</w:t>
      </w:r>
      <w:r w:rsidRPr="00CE72FA">
        <w:rPr>
          <w:rFonts w:ascii="Arial" w:hAnsi="Arial" w:cs="Arial"/>
          <w:color w:val="000000"/>
        </w:rPr>
        <w:t xml:space="preserve">. The number of these students is the numerator in the calculation. </w:t>
      </w:r>
    </w:p>
    <w:p w14:paraId="64745E86" w14:textId="08E2DA42" w:rsidR="008A4B16" w:rsidRPr="00CE72FA" w:rsidRDefault="008A4B16" w:rsidP="00215F64">
      <w:pPr>
        <w:spacing w:after="200" w:line="276" w:lineRule="auto"/>
        <w:ind w:left="720"/>
        <w:textAlignment w:val="center"/>
        <w:rPr>
          <w:rFonts w:ascii="Arial" w:hAnsi="Arial" w:cs="Arial"/>
          <w:color w:val="000000"/>
        </w:rPr>
      </w:pPr>
    </w:p>
    <w:p w14:paraId="5A8BC6FE" w14:textId="581EEE88" w:rsidR="008A4B16" w:rsidRDefault="008A4B16" w:rsidP="00215F64">
      <w:pPr>
        <w:pStyle w:val="Heading1"/>
        <w:spacing w:before="120" w:after="200" w:line="276" w:lineRule="auto"/>
        <w:contextualSpacing w:val="0"/>
        <w:rPr>
          <w:rStyle w:val="BookTitle"/>
          <w:rFonts w:ascii="Arial" w:hAnsi="Arial" w:cs="Arial"/>
          <w:i w:val="0"/>
          <w:iCs w:val="0"/>
          <w:spacing w:val="0"/>
          <w:sz w:val="26"/>
          <w:szCs w:val="26"/>
        </w:rPr>
      </w:pPr>
      <w:bookmarkStart w:id="2" w:name="_Toc168991799"/>
      <w:r w:rsidRPr="00215F64">
        <w:rPr>
          <w:rStyle w:val="BookTitle"/>
          <w:rFonts w:ascii="Arial" w:hAnsi="Arial" w:cs="Arial"/>
          <w:i w:val="0"/>
          <w:iCs w:val="0"/>
          <w:spacing w:val="0"/>
          <w:sz w:val="26"/>
          <w:szCs w:val="26"/>
        </w:rPr>
        <w:t>PIMS Reporting for Career Standards Benchmark</w:t>
      </w:r>
      <w:r w:rsidR="00E44EF0" w:rsidRPr="00215F64">
        <w:rPr>
          <w:rStyle w:val="BookTitle"/>
          <w:rFonts w:ascii="Arial" w:hAnsi="Arial" w:cs="Arial"/>
          <w:i w:val="0"/>
          <w:iCs w:val="0"/>
          <w:spacing w:val="0"/>
          <w:sz w:val="26"/>
          <w:szCs w:val="26"/>
        </w:rPr>
        <w:t>s</w:t>
      </w:r>
      <w:bookmarkEnd w:id="2"/>
    </w:p>
    <w:p w14:paraId="76B9DEE0" w14:textId="77777777" w:rsidR="009C4A9E" w:rsidRDefault="009C4A9E" w:rsidP="009C4A9E">
      <w:pPr>
        <w:rPr>
          <w:rFonts w:ascii="Arial" w:hAnsi="Arial" w:cs="Arial"/>
        </w:rPr>
      </w:pPr>
      <w:r>
        <w:rPr>
          <w:rFonts w:ascii="Arial" w:hAnsi="Arial" w:cs="Arial"/>
        </w:rPr>
        <w:t>Reporting LEAs</w:t>
      </w:r>
    </w:p>
    <w:p w14:paraId="53A83375" w14:textId="77777777" w:rsidR="009C4A9E" w:rsidRDefault="009C4A9E" w:rsidP="004D0B90">
      <w:pPr>
        <w:rPr>
          <w:rFonts w:ascii="Arial" w:hAnsi="Arial" w:cs="Arial"/>
        </w:rPr>
      </w:pPr>
      <w:r>
        <w:rPr>
          <w:rFonts w:ascii="Arial" w:hAnsi="Arial" w:cs="Arial"/>
        </w:rPr>
        <w:t>The following LEA Types are expected to report in the Career Standards Benchmark Data Set:</w:t>
      </w:r>
    </w:p>
    <w:p w14:paraId="76CAE18C" w14:textId="77777777" w:rsidR="009C4A9E" w:rsidRPr="00A06348" w:rsidRDefault="009C4A9E" w:rsidP="00A06348">
      <w:pPr>
        <w:pStyle w:val="ListParagraph"/>
        <w:numPr>
          <w:ilvl w:val="0"/>
          <w:numId w:val="9"/>
        </w:numPr>
        <w:rPr>
          <w:rFonts w:ascii="Arial" w:hAnsi="Arial" w:cs="Arial"/>
        </w:rPr>
      </w:pPr>
      <w:r w:rsidRPr="00A06348">
        <w:rPr>
          <w:rFonts w:ascii="Arial" w:hAnsi="Arial" w:cs="Arial"/>
        </w:rPr>
        <w:t xml:space="preserve">Approved Private Schools </w:t>
      </w:r>
    </w:p>
    <w:p w14:paraId="603BB417" w14:textId="77777777" w:rsidR="009C4A9E" w:rsidRPr="00A06348" w:rsidRDefault="009C4A9E" w:rsidP="00A06348">
      <w:pPr>
        <w:pStyle w:val="ListParagraph"/>
        <w:numPr>
          <w:ilvl w:val="0"/>
          <w:numId w:val="9"/>
        </w:numPr>
        <w:rPr>
          <w:rFonts w:ascii="Arial" w:hAnsi="Arial" w:cs="Arial"/>
        </w:rPr>
      </w:pPr>
      <w:r w:rsidRPr="00A06348">
        <w:rPr>
          <w:rFonts w:ascii="Arial" w:hAnsi="Arial" w:cs="Arial"/>
        </w:rPr>
        <w:t>Career and Technical Centers</w:t>
      </w:r>
    </w:p>
    <w:p w14:paraId="6D78B67C" w14:textId="77777777" w:rsidR="009C4A9E" w:rsidRPr="00A06348" w:rsidRDefault="009C4A9E" w:rsidP="00A06348">
      <w:pPr>
        <w:pStyle w:val="ListParagraph"/>
        <w:numPr>
          <w:ilvl w:val="0"/>
          <w:numId w:val="9"/>
        </w:numPr>
        <w:rPr>
          <w:rFonts w:ascii="Arial" w:hAnsi="Arial" w:cs="Arial"/>
        </w:rPr>
      </w:pPr>
      <w:r w:rsidRPr="00A06348">
        <w:rPr>
          <w:rFonts w:ascii="Arial" w:hAnsi="Arial" w:cs="Arial"/>
        </w:rPr>
        <w:t>Charter Schools</w:t>
      </w:r>
    </w:p>
    <w:p w14:paraId="4AFDB4F9" w14:textId="77777777" w:rsidR="009C4A9E" w:rsidRPr="00A06348" w:rsidRDefault="009C4A9E" w:rsidP="00A06348">
      <w:pPr>
        <w:pStyle w:val="ListParagraph"/>
        <w:numPr>
          <w:ilvl w:val="0"/>
          <w:numId w:val="9"/>
        </w:numPr>
        <w:rPr>
          <w:rFonts w:ascii="Arial" w:hAnsi="Arial" w:cs="Arial"/>
        </w:rPr>
      </w:pPr>
      <w:r w:rsidRPr="00A06348">
        <w:rPr>
          <w:rFonts w:ascii="Arial" w:hAnsi="Arial" w:cs="Arial"/>
        </w:rPr>
        <w:t>Intermediate Units</w:t>
      </w:r>
    </w:p>
    <w:p w14:paraId="02148D1A" w14:textId="77777777" w:rsidR="009C4A9E" w:rsidRPr="00A06348" w:rsidRDefault="009C4A9E" w:rsidP="00A06348">
      <w:pPr>
        <w:pStyle w:val="ListParagraph"/>
        <w:numPr>
          <w:ilvl w:val="0"/>
          <w:numId w:val="9"/>
        </w:numPr>
        <w:rPr>
          <w:rFonts w:ascii="Arial" w:hAnsi="Arial" w:cs="Arial"/>
        </w:rPr>
      </w:pPr>
      <w:r w:rsidRPr="00A06348">
        <w:rPr>
          <w:rFonts w:ascii="Arial" w:hAnsi="Arial" w:cs="Arial"/>
        </w:rPr>
        <w:t>Private Residential Rehabilitation Institutions</w:t>
      </w:r>
    </w:p>
    <w:p w14:paraId="6646715C" w14:textId="591A84BD" w:rsidR="004D0B90" w:rsidRDefault="009C4A9E" w:rsidP="004D0B90">
      <w:pPr>
        <w:pStyle w:val="ListParagraph"/>
        <w:numPr>
          <w:ilvl w:val="0"/>
          <w:numId w:val="9"/>
        </w:numPr>
        <w:rPr>
          <w:rFonts w:ascii="Arial" w:hAnsi="Arial" w:cs="Arial"/>
        </w:rPr>
      </w:pPr>
      <w:r w:rsidRPr="00A06348">
        <w:rPr>
          <w:rFonts w:ascii="Arial" w:hAnsi="Arial" w:cs="Arial"/>
        </w:rPr>
        <w:t>School Districts</w:t>
      </w:r>
    </w:p>
    <w:p w14:paraId="69631C60" w14:textId="45487F5C" w:rsidR="004D0B90" w:rsidRDefault="004D0B90" w:rsidP="004D0B90">
      <w:pPr>
        <w:pStyle w:val="ListParagraph"/>
        <w:numPr>
          <w:ilvl w:val="0"/>
          <w:numId w:val="9"/>
        </w:numPr>
        <w:rPr>
          <w:rFonts w:ascii="Arial" w:hAnsi="Arial" w:cs="Arial"/>
        </w:rPr>
      </w:pPr>
      <w:r>
        <w:rPr>
          <w:rFonts w:ascii="Arial" w:hAnsi="Arial" w:cs="Arial"/>
        </w:rPr>
        <w:t>State Juvenile Correctional Institutions</w:t>
      </w:r>
    </w:p>
    <w:p w14:paraId="107D4816" w14:textId="7C6BDCDC" w:rsidR="008A4B16" w:rsidRPr="00CE72FA" w:rsidRDefault="008A4B16" w:rsidP="008A4B16">
      <w:pPr>
        <w:rPr>
          <w:rFonts w:ascii="Arial" w:hAnsi="Arial" w:cs="Arial"/>
        </w:rPr>
      </w:pPr>
      <w:r w:rsidRPr="00CE72FA">
        <w:rPr>
          <w:rFonts w:ascii="Arial" w:hAnsi="Arial" w:cs="Arial"/>
        </w:rPr>
        <w:lastRenderedPageBreak/>
        <w:t>Student Snapshot</w:t>
      </w:r>
    </w:p>
    <w:p w14:paraId="2846245C" w14:textId="6A6CDA8C" w:rsidR="00416F7D" w:rsidRPr="00CE72FA" w:rsidRDefault="008A4B16" w:rsidP="00F31FE1">
      <w:pPr>
        <w:ind w:left="720"/>
        <w:rPr>
          <w:rFonts w:ascii="Arial" w:hAnsi="Arial" w:cs="Arial"/>
        </w:rPr>
      </w:pPr>
      <w:r w:rsidRPr="00CE72FA">
        <w:rPr>
          <w:rFonts w:ascii="Arial" w:hAnsi="Arial" w:cs="Arial"/>
        </w:rPr>
        <w:t xml:space="preserve">As with all internal student snapshots, the </w:t>
      </w:r>
      <w:r w:rsidRPr="00F540CD">
        <w:rPr>
          <w:rFonts w:ascii="Arial" w:hAnsi="Arial" w:cs="Arial"/>
        </w:rPr>
        <w:t xml:space="preserve">May </w:t>
      </w:r>
      <w:r w:rsidR="00BF3730">
        <w:rPr>
          <w:rFonts w:ascii="Arial" w:hAnsi="Arial" w:cs="Arial"/>
        </w:rPr>
        <w:t>ESSA</w:t>
      </w:r>
      <w:r w:rsidR="00BF3730" w:rsidRPr="00CE72FA">
        <w:rPr>
          <w:rFonts w:ascii="Arial" w:hAnsi="Arial" w:cs="Arial"/>
        </w:rPr>
        <w:t xml:space="preserve"> </w:t>
      </w:r>
      <w:r w:rsidRPr="00CE72FA">
        <w:rPr>
          <w:rFonts w:ascii="Arial" w:hAnsi="Arial" w:cs="Arial"/>
        </w:rPr>
        <w:t>student snapshot is based on data each LEA reports in the Student and School Enrollment templates. It is imperative that the data in these templates reflect accurate and timely information regarding each student reported by the LEA</w:t>
      </w:r>
      <w:r w:rsidR="00416F7D" w:rsidRPr="00CE72FA">
        <w:rPr>
          <w:rFonts w:ascii="Arial" w:hAnsi="Arial" w:cs="Arial"/>
        </w:rPr>
        <w:t xml:space="preserve">. </w:t>
      </w:r>
    </w:p>
    <w:p w14:paraId="5F1B0AA0" w14:textId="2243CBCF" w:rsidR="00416F7D" w:rsidRPr="00CE72FA" w:rsidRDefault="00416F7D" w:rsidP="00CE72FA">
      <w:pPr>
        <w:spacing w:after="200" w:line="276" w:lineRule="auto"/>
        <w:rPr>
          <w:rFonts w:ascii="Arial" w:hAnsi="Arial" w:cs="Arial"/>
        </w:rPr>
      </w:pPr>
      <w:r w:rsidRPr="00CE72FA">
        <w:rPr>
          <w:rFonts w:ascii="Arial" w:hAnsi="Arial" w:cs="Arial"/>
        </w:rPr>
        <w:t>Student Fact Template for Career Standards Benchmark</w:t>
      </w:r>
      <w:r w:rsidR="00E44EF0" w:rsidRPr="00CE72FA">
        <w:rPr>
          <w:rFonts w:ascii="Arial" w:hAnsi="Arial" w:cs="Arial"/>
        </w:rPr>
        <w:t>s</w:t>
      </w:r>
    </w:p>
    <w:p w14:paraId="4125AE7E" w14:textId="13383152" w:rsidR="00E44EF0" w:rsidRPr="00CE72FA" w:rsidRDefault="004D0B90" w:rsidP="00CE72FA">
      <w:pPr>
        <w:spacing w:after="200" w:line="276" w:lineRule="auto"/>
        <w:ind w:left="720"/>
        <w:rPr>
          <w:rFonts w:ascii="Arial" w:hAnsi="Arial" w:cs="Arial"/>
        </w:rPr>
      </w:pPr>
      <w:r>
        <w:rPr>
          <w:rFonts w:ascii="Arial" w:hAnsi="Arial" w:cs="Arial"/>
        </w:rPr>
        <w:t>LEAs use t</w:t>
      </w:r>
      <w:r w:rsidR="00416F7D" w:rsidRPr="00CE72FA">
        <w:rPr>
          <w:rFonts w:ascii="Arial" w:hAnsi="Arial" w:cs="Arial"/>
        </w:rPr>
        <w:t xml:space="preserve">he Student Fact template to report whether each student in grades 5, 8, and 11 has met or has not met the Career Standards Benchmark for their grade level. </w:t>
      </w:r>
      <w:r w:rsidR="00E44EF0" w:rsidRPr="00CE72FA">
        <w:rPr>
          <w:rFonts w:ascii="Arial" w:hAnsi="Arial" w:cs="Arial"/>
        </w:rPr>
        <w:t xml:space="preserve">Specific reporting instructions are found in the </w:t>
      </w:r>
      <w:hyperlink r:id="rId15" w:history="1">
        <w:r w:rsidR="00E44EF0" w:rsidRPr="00BF3730">
          <w:rPr>
            <w:rStyle w:val="Hyperlink"/>
            <w:rFonts w:ascii="Arial" w:hAnsi="Arial" w:cs="Arial"/>
          </w:rPr>
          <w:t>PIMS Manual</w:t>
        </w:r>
      </w:hyperlink>
      <w:r w:rsidR="00E44EF0" w:rsidRPr="00CE72FA">
        <w:rPr>
          <w:rFonts w:ascii="Arial" w:hAnsi="Arial" w:cs="Arial"/>
        </w:rPr>
        <w:t xml:space="preserve">, Volume 1, Student Fact Template for Career Standards Benchmarks. </w:t>
      </w:r>
    </w:p>
    <w:p w14:paraId="602C6DB9" w14:textId="16540881" w:rsidR="00A574FE" w:rsidRPr="00CE72FA" w:rsidRDefault="00E44EF0" w:rsidP="00CE72FA">
      <w:pPr>
        <w:spacing w:after="200" w:line="276" w:lineRule="auto"/>
        <w:rPr>
          <w:rFonts w:ascii="Arial" w:hAnsi="Arial" w:cs="Arial"/>
        </w:rPr>
      </w:pPr>
      <w:r w:rsidRPr="00CE72FA">
        <w:rPr>
          <w:rFonts w:ascii="Arial" w:hAnsi="Arial" w:cs="Arial"/>
        </w:rPr>
        <w:t>Common Reporting Error</w:t>
      </w:r>
      <w:r w:rsidR="00A574FE" w:rsidRPr="00CE72FA">
        <w:rPr>
          <w:rFonts w:ascii="Arial" w:hAnsi="Arial" w:cs="Arial"/>
        </w:rPr>
        <w:t>s</w:t>
      </w:r>
    </w:p>
    <w:p w14:paraId="6F03F975" w14:textId="731615C1" w:rsidR="00E44EF0" w:rsidRPr="00CE72FA" w:rsidRDefault="00E44EF0" w:rsidP="00CE72FA">
      <w:pPr>
        <w:spacing w:after="200" w:line="276" w:lineRule="auto"/>
        <w:ind w:left="720"/>
        <w:rPr>
          <w:rFonts w:ascii="Arial" w:hAnsi="Arial" w:cs="Arial"/>
        </w:rPr>
      </w:pPr>
      <w:r w:rsidRPr="00CE72FA">
        <w:rPr>
          <w:rFonts w:ascii="Arial" w:hAnsi="Arial" w:cs="Arial"/>
        </w:rPr>
        <w:t>Student Template</w:t>
      </w:r>
    </w:p>
    <w:p w14:paraId="314D8DB1" w14:textId="3A0C34B9" w:rsidR="00E44EF0" w:rsidRPr="00CE72FA" w:rsidRDefault="00E44EF0" w:rsidP="00CE72FA">
      <w:pPr>
        <w:spacing w:after="200" w:line="276" w:lineRule="auto"/>
        <w:ind w:left="1440"/>
        <w:rPr>
          <w:rFonts w:ascii="Arial" w:hAnsi="Arial" w:cs="Arial"/>
        </w:rPr>
      </w:pPr>
      <w:r w:rsidRPr="00CE72FA">
        <w:rPr>
          <w:rFonts w:ascii="Arial" w:hAnsi="Arial" w:cs="Arial"/>
        </w:rPr>
        <w:t>Reporting a student’s grade, status, or AUN of enrollment incorrectly</w:t>
      </w:r>
      <w:r w:rsidR="003E615F" w:rsidRPr="00CE72FA">
        <w:rPr>
          <w:rFonts w:ascii="Arial" w:hAnsi="Arial" w:cs="Arial"/>
        </w:rPr>
        <w:t>: t</w:t>
      </w:r>
      <w:r w:rsidR="006656E5" w:rsidRPr="00CE72FA">
        <w:rPr>
          <w:rFonts w:ascii="Arial" w:hAnsi="Arial" w:cs="Arial"/>
        </w:rPr>
        <w:t>his</w:t>
      </w:r>
      <w:r w:rsidR="00F74BFD">
        <w:rPr>
          <w:rFonts w:ascii="Arial" w:hAnsi="Arial" w:cs="Arial"/>
        </w:rPr>
        <w:t xml:space="preserve"> </w:t>
      </w:r>
      <w:r w:rsidR="00204D1D" w:rsidRPr="00CE72FA">
        <w:rPr>
          <w:rFonts w:ascii="Arial" w:hAnsi="Arial" w:cs="Arial"/>
        </w:rPr>
        <w:t xml:space="preserve">can result in </w:t>
      </w:r>
      <w:r w:rsidRPr="00CE72FA">
        <w:rPr>
          <w:rFonts w:ascii="Arial" w:hAnsi="Arial" w:cs="Arial"/>
        </w:rPr>
        <w:t xml:space="preserve">grade-appropriate students </w:t>
      </w:r>
      <w:r w:rsidR="00204D1D" w:rsidRPr="00CE72FA">
        <w:rPr>
          <w:rFonts w:ascii="Arial" w:hAnsi="Arial" w:cs="Arial"/>
        </w:rPr>
        <w:t xml:space="preserve">being excluded </w:t>
      </w:r>
      <w:r w:rsidRPr="00CE72FA">
        <w:rPr>
          <w:rFonts w:ascii="Arial" w:hAnsi="Arial" w:cs="Arial"/>
        </w:rPr>
        <w:t>from the calculation of this measure or incorrectly includ</w:t>
      </w:r>
      <w:r w:rsidR="00C10ECB">
        <w:rPr>
          <w:rFonts w:ascii="Arial" w:hAnsi="Arial" w:cs="Arial"/>
        </w:rPr>
        <w:t>e</w:t>
      </w:r>
      <w:r w:rsidRPr="00CE72FA">
        <w:rPr>
          <w:rFonts w:ascii="Arial" w:hAnsi="Arial" w:cs="Arial"/>
        </w:rPr>
        <w:t xml:space="preserve"> students who are not in a measured grade.</w:t>
      </w:r>
    </w:p>
    <w:p w14:paraId="5DA7E256" w14:textId="2B8338AC" w:rsidR="00E44EF0" w:rsidRPr="00CE72FA" w:rsidRDefault="00E44EF0" w:rsidP="00CE72FA">
      <w:pPr>
        <w:spacing w:after="200" w:line="276" w:lineRule="auto"/>
        <w:ind w:left="1440"/>
        <w:rPr>
          <w:rFonts w:ascii="Arial" w:hAnsi="Arial" w:cs="Arial"/>
        </w:rPr>
      </w:pPr>
      <w:r w:rsidRPr="00CE72FA">
        <w:rPr>
          <w:rFonts w:ascii="Arial" w:hAnsi="Arial" w:cs="Arial"/>
        </w:rPr>
        <w:t>Reporting a student</w:t>
      </w:r>
      <w:r w:rsidR="006656E5" w:rsidRPr="00CE72FA">
        <w:rPr>
          <w:rFonts w:ascii="Arial" w:hAnsi="Arial" w:cs="Arial"/>
        </w:rPr>
        <w:t>’</w:t>
      </w:r>
      <w:r w:rsidRPr="00CE72FA">
        <w:rPr>
          <w:rFonts w:ascii="Arial" w:hAnsi="Arial" w:cs="Arial"/>
        </w:rPr>
        <w:t>s EL status, economically disadvantaged status, race/ethnicity, or special education status incorrectly</w:t>
      </w:r>
      <w:r w:rsidR="003E615F" w:rsidRPr="00CE72FA">
        <w:rPr>
          <w:rFonts w:ascii="Arial" w:hAnsi="Arial" w:cs="Arial"/>
        </w:rPr>
        <w:t xml:space="preserve">: </w:t>
      </w:r>
      <w:r w:rsidR="00F74BFD">
        <w:rPr>
          <w:rFonts w:ascii="Arial" w:hAnsi="Arial" w:cs="Arial"/>
        </w:rPr>
        <w:t>T</w:t>
      </w:r>
      <w:r w:rsidR="006656E5" w:rsidRPr="00CE72FA">
        <w:rPr>
          <w:rFonts w:ascii="Arial" w:hAnsi="Arial" w:cs="Arial"/>
        </w:rPr>
        <w:t>his</w:t>
      </w:r>
      <w:r w:rsidRPr="00CE72FA">
        <w:rPr>
          <w:rFonts w:ascii="Arial" w:hAnsi="Arial" w:cs="Arial"/>
        </w:rPr>
        <w:t xml:space="preserve"> will cause the student to be attributed to the incorrect subgr</w:t>
      </w:r>
      <w:r w:rsidR="006656E5" w:rsidRPr="00CE72FA">
        <w:rPr>
          <w:rFonts w:ascii="Arial" w:hAnsi="Arial" w:cs="Arial"/>
        </w:rPr>
        <w:t>oup.</w:t>
      </w:r>
    </w:p>
    <w:p w14:paraId="6964F4E0" w14:textId="536F6CA5" w:rsidR="006656E5" w:rsidRPr="00CE72FA" w:rsidRDefault="006656E5" w:rsidP="00CE72FA">
      <w:pPr>
        <w:spacing w:after="200" w:line="276" w:lineRule="auto"/>
        <w:ind w:left="720"/>
        <w:rPr>
          <w:rFonts w:ascii="Arial" w:hAnsi="Arial" w:cs="Arial"/>
        </w:rPr>
      </w:pPr>
      <w:r w:rsidRPr="00CE72FA">
        <w:rPr>
          <w:rFonts w:ascii="Arial" w:hAnsi="Arial" w:cs="Arial"/>
        </w:rPr>
        <w:t>School Enrollment Template</w:t>
      </w:r>
    </w:p>
    <w:p w14:paraId="1492DA56" w14:textId="30D3D70E" w:rsidR="006656E5" w:rsidRPr="00CE72FA" w:rsidRDefault="006656E5" w:rsidP="00CE72FA">
      <w:pPr>
        <w:spacing w:after="200" w:line="276" w:lineRule="auto"/>
        <w:ind w:left="1440"/>
        <w:rPr>
          <w:rFonts w:ascii="Arial" w:hAnsi="Arial" w:cs="Arial"/>
        </w:rPr>
      </w:pPr>
      <w:r w:rsidRPr="00CE72FA">
        <w:rPr>
          <w:rFonts w:ascii="Arial" w:hAnsi="Arial" w:cs="Arial"/>
        </w:rPr>
        <w:t xml:space="preserve">Failure to report a student’s withdrawal from </w:t>
      </w:r>
      <w:r w:rsidR="00204D1D" w:rsidRPr="00CE72FA">
        <w:rPr>
          <w:rFonts w:ascii="Arial" w:hAnsi="Arial" w:cs="Arial"/>
        </w:rPr>
        <w:t xml:space="preserve">the </w:t>
      </w:r>
      <w:r w:rsidR="00E10D8D">
        <w:rPr>
          <w:rFonts w:ascii="Arial" w:hAnsi="Arial" w:cs="Arial"/>
        </w:rPr>
        <w:t>LEA</w:t>
      </w:r>
      <w:r w:rsidR="003E615F" w:rsidRPr="00CE72FA">
        <w:rPr>
          <w:rFonts w:ascii="Arial" w:hAnsi="Arial" w:cs="Arial"/>
        </w:rPr>
        <w:t>:</w:t>
      </w:r>
      <w:r w:rsidR="00C5404A" w:rsidRPr="00CE72FA">
        <w:rPr>
          <w:rFonts w:ascii="Arial" w:hAnsi="Arial" w:cs="Arial"/>
        </w:rPr>
        <w:t xml:space="preserve"> </w:t>
      </w:r>
      <w:r w:rsidR="003E615F" w:rsidRPr="00CE72FA">
        <w:rPr>
          <w:rFonts w:ascii="Arial" w:hAnsi="Arial" w:cs="Arial"/>
        </w:rPr>
        <w:t>t</w:t>
      </w:r>
      <w:r w:rsidR="00C5404A" w:rsidRPr="00CE72FA">
        <w:rPr>
          <w:rFonts w:ascii="Arial" w:hAnsi="Arial" w:cs="Arial"/>
        </w:rPr>
        <w:t>his</w:t>
      </w:r>
      <w:r w:rsidRPr="00CE72FA">
        <w:rPr>
          <w:rFonts w:ascii="Arial" w:hAnsi="Arial" w:cs="Arial"/>
        </w:rPr>
        <w:t xml:space="preserve"> will </w:t>
      </w:r>
      <w:r w:rsidR="00204D1D" w:rsidRPr="00CE72FA">
        <w:rPr>
          <w:rFonts w:ascii="Arial" w:hAnsi="Arial" w:cs="Arial"/>
        </w:rPr>
        <w:t xml:space="preserve">result in a student being </w:t>
      </w:r>
      <w:r w:rsidRPr="00CE72FA">
        <w:rPr>
          <w:rFonts w:ascii="Arial" w:hAnsi="Arial" w:cs="Arial"/>
        </w:rPr>
        <w:t>incorrectly include</w:t>
      </w:r>
      <w:r w:rsidR="00204D1D" w:rsidRPr="00CE72FA">
        <w:rPr>
          <w:rFonts w:ascii="Arial" w:hAnsi="Arial" w:cs="Arial"/>
        </w:rPr>
        <w:t xml:space="preserve">d in the </w:t>
      </w:r>
      <w:r w:rsidRPr="00CE72FA">
        <w:rPr>
          <w:rFonts w:ascii="Arial" w:hAnsi="Arial" w:cs="Arial"/>
        </w:rPr>
        <w:t>denominator of the calculation for this measure</w:t>
      </w:r>
      <w:r w:rsidR="00204D1D" w:rsidRPr="00CE72FA">
        <w:rPr>
          <w:rFonts w:ascii="Arial" w:hAnsi="Arial" w:cs="Arial"/>
        </w:rPr>
        <w:t xml:space="preserve">. </w:t>
      </w:r>
      <w:r w:rsidRPr="00CE72FA">
        <w:rPr>
          <w:rFonts w:ascii="Arial" w:hAnsi="Arial" w:cs="Arial"/>
        </w:rPr>
        <w:t xml:space="preserve">If the student withdrew without completing the work required for the benchmark, the calculation will reflect a lower percentage that it would if the student’s withdrawal had been reported in a timely manner. </w:t>
      </w:r>
    </w:p>
    <w:p w14:paraId="437F0C66" w14:textId="432FFC36" w:rsidR="006656E5" w:rsidRPr="00CE72FA" w:rsidRDefault="006656E5" w:rsidP="00CE72FA">
      <w:pPr>
        <w:spacing w:after="200" w:line="276" w:lineRule="auto"/>
        <w:ind w:left="720"/>
        <w:rPr>
          <w:rFonts w:ascii="Arial" w:hAnsi="Arial" w:cs="Arial"/>
        </w:rPr>
      </w:pPr>
      <w:r w:rsidRPr="00CE72FA">
        <w:rPr>
          <w:rFonts w:ascii="Arial" w:hAnsi="Arial" w:cs="Arial"/>
        </w:rPr>
        <w:t xml:space="preserve">Student Snapshot Errors </w:t>
      </w:r>
    </w:p>
    <w:p w14:paraId="4674259D" w14:textId="2A536086" w:rsidR="006656E5" w:rsidRPr="00CE72FA" w:rsidRDefault="006656E5" w:rsidP="00CE72FA">
      <w:pPr>
        <w:spacing w:after="200" w:line="276" w:lineRule="auto"/>
        <w:ind w:left="1440"/>
        <w:rPr>
          <w:rFonts w:ascii="Arial" w:hAnsi="Arial" w:cs="Arial"/>
        </w:rPr>
      </w:pPr>
      <w:r w:rsidRPr="00CE72FA">
        <w:rPr>
          <w:rFonts w:ascii="Arial" w:hAnsi="Arial" w:cs="Arial"/>
        </w:rPr>
        <w:t xml:space="preserve">Once the Student Snapshot has been taken, the errors described above cannot be corrected. </w:t>
      </w:r>
    </w:p>
    <w:p w14:paraId="74A7DB17" w14:textId="7D3FA70A" w:rsidR="006656E5" w:rsidRPr="00CE72FA" w:rsidRDefault="006656E5" w:rsidP="00CE72FA">
      <w:pPr>
        <w:spacing w:after="200" w:line="276" w:lineRule="auto"/>
        <w:ind w:left="720"/>
        <w:rPr>
          <w:rFonts w:ascii="Arial" w:hAnsi="Arial" w:cs="Arial"/>
        </w:rPr>
      </w:pPr>
      <w:r w:rsidRPr="00CE72FA">
        <w:rPr>
          <w:rFonts w:ascii="Arial" w:hAnsi="Arial" w:cs="Arial"/>
        </w:rPr>
        <w:t>Student Fact Template for Career Standards Benchmark.</w:t>
      </w:r>
    </w:p>
    <w:p w14:paraId="5CA358AC" w14:textId="692A6407" w:rsidR="006656E5" w:rsidRPr="00CE72FA" w:rsidRDefault="006656E5" w:rsidP="00CE72FA">
      <w:pPr>
        <w:spacing w:after="200" w:line="276" w:lineRule="auto"/>
        <w:ind w:left="1440"/>
        <w:rPr>
          <w:rFonts w:ascii="Arial" w:hAnsi="Arial" w:cs="Arial"/>
        </w:rPr>
      </w:pPr>
      <w:r w:rsidRPr="00CE72FA">
        <w:rPr>
          <w:rFonts w:ascii="Arial" w:hAnsi="Arial" w:cs="Arial"/>
        </w:rPr>
        <w:t>Failure to include all grade 5, 8, and 11 students</w:t>
      </w:r>
      <w:r w:rsidR="00F74BFD">
        <w:rPr>
          <w:rFonts w:ascii="Arial" w:hAnsi="Arial" w:cs="Arial"/>
        </w:rPr>
        <w:t>: s</w:t>
      </w:r>
      <w:r w:rsidR="00204D1D" w:rsidRPr="00CE72FA">
        <w:rPr>
          <w:rFonts w:ascii="Arial" w:hAnsi="Arial" w:cs="Arial"/>
        </w:rPr>
        <w:t>chool entities are expected to r</w:t>
      </w:r>
      <w:r w:rsidRPr="00CE72FA">
        <w:rPr>
          <w:rFonts w:ascii="Arial" w:hAnsi="Arial" w:cs="Arial"/>
        </w:rPr>
        <w:t xml:space="preserve">eport all grade 5, 8, and 11 students, regardless of whether they meet the criteria for inclusion in the calculation. </w:t>
      </w:r>
      <w:r w:rsidR="00C5404A" w:rsidRPr="00CE72FA">
        <w:rPr>
          <w:rFonts w:ascii="Arial" w:hAnsi="Arial" w:cs="Arial"/>
        </w:rPr>
        <w:t>Only students meeting the criteria for inclusion (based on snapshot data) are considered in the calculation.</w:t>
      </w:r>
    </w:p>
    <w:p w14:paraId="22BEC59A" w14:textId="4E7F6274" w:rsidR="00A574FE" w:rsidRPr="00CE72FA" w:rsidRDefault="00A574FE" w:rsidP="00CE72FA">
      <w:pPr>
        <w:spacing w:after="200" w:line="276" w:lineRule="auto"/>
        <w:ind w:left="1440"/>
        <w:rPr>
          <w:rFonts w:ascii="Arial" w:hAnsi="Arial" w:cs="Arial"/>
        </w:rPr>
      </w:pPr>
      <w:r w:rsidRPr="00CE72FA">
        <w:rPr>
          <w:rFonts w:ascii="Arial" w:hAnsi="Arial" w:cs="Arial"/>
        </w:rPr>
        <w:t>Reporting the incorrect benchmark information in the Category Set Code field</w:t>
      </w:r>
      <w:r w:rsidR="00F74BFD">
        <w:rPr>
          <w:rFonts w:ascii="Arial" w:hAnsi="Arial" w:cs="Arial"/>
        </w:rPr>
        <w:t>: i</w:t>
      </w:r>
      <w:r w:rsidRPr="00CE72FA">
        <w:rPr>
          <w:rFonts w:ascii="Arial" w:hAnsi="Arial" w:cs="Arial"/>
        </w:rPr>
        <w:t xml:space="preserve">f the category set code (CSB05, CSB08, or CSB11) does not agree with the </w:t>
      </w:r>
      <w:r w:rsidRPr="00CE72FA">
        <w:rPr>
          <w:rFonts w:ascii="Arial" w:hAnsi="Arial" w:cs="Arial"/>
        </w:rPr>
        <w:lastRenderedPageBreak/>
        <w:t>student’s grade level (5, 8, or 11), the student will not be counted among those reported as having met the benchmark.</w:t>
      </w:r>
    </w:p>
    <w:p w14:paraId="60F6F7DF" w14:textId="0C2B40A9" w:rsidR="00A574FE" w:rsidRPr="00CE72FA" w:rsidRDefault="00A574FE" w:rsidP="00CE72FA">
      <w:pPr>
        <w:spacing w:after="200" w:line="276" w:lineRule="auto"/>
        <w:rPr>
          <w:rFonts w:ascii="Arial" w:hAnsi="Arial" w:cs="Arial"/>
        </w:rPr>
      </w:pPr>
      <w:r w:rsidRPr="00CE72FA">
        <w:rPr>
          <w:rFonts w:ascii="Arial" w:hAnsi="Arial" w:cs="Arial"/>
        </w:rPr>
        <w:t>Report</w:t>
      </w:r>
      <w:r w:rsidR="00E1302F" w:rsidRPr="00CE72FA">
        <w:rPr>
          <w:rFonts w:ascii="Arial" w:hAnsi="Arial" w:cs="Arial"/>
        </w:rPr>
        <w:t>s</w:t>
      </w:r>
      <w:r w:rsidRPr="00CE72FA">
        <w:rPr>
          <w:rFonts w:ascii="Arial" w:hAnsi="Arial" w:cs="Arial"/>
        </w:rPr>
        <w:t xml:space="preserve"> to Run</w:t>
      </w:r>
    </w:p>
    <w:p w14:paraId="783FE919" w14:textId="77777777" w:rsidR="00F31FE1" w:rsidRPr="00CE72FA" w:rsidRDefault="00A574FE" w:rsidP="00CE72FA">
      <w:pPr>
        <w:spacing w:after="200" w:line="276" w:lineRule="auto"/>
        <w:ind w:left="720"/>
        <w:rPr>
          <w:rFonts w:ascii="Arial" w:hAnsi="Arial" w:cs="Arial"/>
        </w:rPr>
      </w:pPr>
      <w:r w:rsidRPr="00CE72FA">
        <w:rPr>
          <w:rFonts w:ascii="Arial" w:hAnsi="Arial" w:cs="Arial"/>
        </w:rPr>
        <w:t>Student Fact Template for Career Standards Benchmarks</w:t>
      </w:r>
      <w:r w:rsidR="00252442" w:rsidRPr="00CE72FA">
        <w:rPr>
          <w:rFonts w:ascii="Arial" w:hAnsi="Arial" w:cs="Arial"/>
        </w:rPr>
        <w:t xml:space="preserve"> Template Details</w:t>
      </w:r>
    </w:p>
    <w:p w14:paraId="72B70282" w14:textId="77777777" w:rsidR="00F31FE1" w:rsidRPr="00CE72FA" w:rsidRDefault="00252442" w:rsidP="00CE72FA">
      <w:pPr>
        <w:spacing w:after="200" w:line="276" w:lineRule="auto"/>
        <w:ind w:left="1440"/>
        <w:rPr>
          <w:rFonts w:ascii="Arial" w:hAnsi="Arial" w:cs="Arial"/>
        </w:rPr>
      </w:pPr>
      <w:r w:rsidRPr="00CE72FA">
        <w:rPr>
          <w:rFonts w:ascii="Arial" w:hAnsi="Arial" w:cs="Arial"/>
        </w:rPr>
        <w:t>This report displays the details of each record reported in the template</w:t>
      </w:r>
      <w:r w:rsidR="00F31FE1" w:rsidRPr="00CE72FA">
        <w:rPr>
          <w:rFonts w:ascii="Arial" w:hAnsi="Arial" w:cs="Arial"/>
        </w:rPr>
        <w:t>.</w:t>
      </w:r>
    </w:p>
    <w:p w14:paraId="45495A2B" w14:textId="6906FA35" w:rsidR="00A574FE" w:rsidRPr="00CE72FA" w:rsidRDefault="00252442" w:rsidP="00CE72FA">
      <w:pPr>
        <w:spacing w:after="200" w:line="276" w:lineRule="auto"/>
        <w:ind w:left="720"/>
        <w:rPr>
          <w:rFonts w:ascii="Arial" w:hAnsi="Arial" w:cs="Arial"/>
        </w:rPr>
      </w:pPr>
      <w:r w:rsidRPr="00CE72FA">
        <w:rPr>
          <w:rFonts w:ascii="Arial" w:hAnsi="Arial" w:cs="Arial"/>
        </w:rPr>
        <w:t>Student Fact Career Standards Benchmarks ACS</w:t>
      </w:r>
    </w:p>
    <w:p w14:paraId="6226086D" w14:textId="7EE14938" w:rsidR="00F31FE1" w:rsidRPr="00CE72FA" w:rsidRDefault="00252442" w:rsidP="00CE72FA">
      <w:pPr>
        <w:spacing w:after="200" w:line="276" w:lineRule="auto"/>
        <w:ind w:left="1440"/>
        <w:rPr>
          <w:rFonts w:ascii="Arial" w:hAnsi="Arial" w:cs="Arial"/>
        </w:rPr>
      </w:pPr>
      <w:r w:rsidRPr="00CE72FA">
        <w:rPr>
          <w:rFonts w:ascii="Arial" w:hAnsi="Arial" w:cs="Arial"/>
        </w:rPr>
        <w:t xml:space="preserve">This is the </w:t>
      </w:r>
      <w:r w:rsidR="00663CA2" w:rsidRPr="00CE72FA">
        <w:rPr>
          <w:rFonts w:ascii="Arial" w:hAnsi="Arial" w:cs="Arial"/>
        </w:rPr>
        <w:t>ACS</w:t>
      </w:r>
      <w:r w:rsidRPr="00CE72FA">
        <w:rPr>
          <w:rFonts w:ascii="Arial" w:hAnsi="Arial" w:cs="Arial"/>
        </w:rPr>
        <w:t xml:space="preserve"> for the Career Standards Benchmarks data set. The second page of the report is a summary of data reported in the template.</w:t>
      </w:r>
    </w:p>
    <w:p w14:paraId="376B875B" w14:textId="6135A5C9" w:rsidR="00252442" w:rsidRPr="00CE72FA" w:rsidRDefault="00252442" w:rsidP="00CE72FA">
      <w:pPr>
        <w:spacing w:after="200" w:line="276" w:lineRule="auto"/>
        <w:ind w:left="720"/>
        <w:rPr>
          <w:rFonts w:ascii="Arial" w:hAnsi="Arial" w:cs="Arial"/>
        </w:rPr>
      </w:pPr>
      <w:r w:rsidRPr="00CE72FA">
        <w:rPr>
          <w:rFonts w:ascii="Arial" w:hAnsi="Arial" w:cs="Arial"/>
        </w:rPr>
        <w:t>Student Fact for Career Standards Benchmarks Details – Student Snapshot</w:t>
      </w:r>
    </w:p>
    <w:p w14:paraId="109C014B" w14:textId="4A2647FA" w:rsidR="00A574FE" w:rsidRPr="00CE72FA" w:rsidRDefault="00252442" w:rsidP="00CE72FA">
      <w:pPr>
        <w:spacing w:after="200" w:line="276" w:lineRule="auto"/>
        <w:ind w:left="1440"/>
        <w:rPr>
          <w:rFonts w:ascii="Arial" w:hAnsi="Arial" w:cs="Arial"/>
        </w:rPr>
      </w:pPr>
      <w:r w:rsidRPr="00CE72FA">
        <w:rPr>
          <w:rFonts w:ascii="Arial" w:hAnsi="Arial" w:cs="Arial"/>
        </w:rPr>
        <w:t>This report displays all students in grades 5, 8, and 11 in the selected student snapshot, and all students reported in the Student Fact Template for Career Standards Benchmarks. Students reported in either template are shown. The report includes subgroup data, student status, and AUN of enrollment for each student in the snapshot, an indication of whether a student is being counted in the denominator of the calculation, and whether the student was reported as having met or not met the benchmark.</w:t>
      </w:r>
    </w:p>
    <w:p w14:paraId="46606ED0" w14:textId="77777777" w:rsidR="00E1302F" w:rsidRPr="00215F64" w:rsidRDefault="00E1302F" w:rsidP="00215F64">
      <w:pPr>
        <w:pStyle w:val="Heading1"/>
        <w:spacing w:before="120" w:after="200" w:line="276" w:lineRule="auto"/>
        <w:contextualSpacing w:val="0"/>
        <w:rPr>
          <w:rStyle w:val="BookTitle"/>
          <w:rFonts w:ascii="Arial" w:hAnsi="Arial" w:cs="Arial"/>
          <w:i w:val="0"/>
          <w:iCs w:val="0"/>
          <w:spacing w:val="0"/>
          <w:sz w:val="26"/>
          <w:szCs w:val="26"/>
        </w:rPr>
      </w:pPr>
      <w:bookmarkStart w:id="3" w:name="_Toc168991800"/>
      <w:r w:rsidRPr="00215F64">
        <w:rPr>
          <w:rStyle w:val="BookTitle"/>
          <w:rFonts w:ascii="Arial" w:hAnsi="Arial" w:cs="Arial"/>
          <w:i w:val="0"/>
          <w:iCs w:val="0"/>
          <w:spacing w:val="0"/>
          <w:sz w:val="26"/>
          <w:szCs w:val="26"/>
        </w:rPr>
        <w:t>Best Practices for reporting Shared and Transferred Students</w:t>
      </w:r>
      <w:bookmarkEnd w:id="3"/>
    </w:p>
    <w:p w14:paraId="0AA16F1E" w14:textId="77777777" w:rsidR="00E1302F" w:rsidRPr="00CE72FA" w:rsidRDefault="00E1302F" w:rsidP="00215F64">
      <w:pPr>
        <w:spacing w:after="200" w:line="276" w:lineRule="auto"/>
        <w:rPr>
          <w:rFonts w:ascii="Arial" w:hAnsi="Arial" w:cs="Arial"/>
        </w:rPr>
      </w:pPr>
      <w:r w:rsidRPr="00CE72FA">
        <w:rPr>
          <w:rFonts w:ascii="Arial" w:hAnsi="Arial" w:cs="Arial"/>
        </w:rPr>
        <w:t>Shared Students</w:t>
      </w:r>
    </w:p>
    <w:p w14:paraId="54296030" w14:textId="2E59E801" w:rsidR="00E1302F" w:rsidRPr="00CE72FA" w:rsidRDefault="00E1302F" w:rsidP="00215F64">
      <w:pPr>
        <w:spacing w:after="200" w:line="276" w:lineRule="auto"/>
        <w:ind w:left="540"/>
        <w:rPr>
          <w:rFonts w:ascii="Arial" w:hAnsi="Arial" w:cs="Arial"/>
          <w:color w:val="000000"/>
        </w:rPr>
      </w:pPr>
      <w:r w:rsidRPr="00CE72FA">
        <w:rPr>
          <w:rFonts w:ascii="Arial" w:hAnsi="Arial" w:cs="Arial"/>
          <w:color w:val="000000"/>
        </w:rPr>
        <w:t xml:space="preserve">For shared students, obtain evidence or documentation of evidence </w:t>
      </w:r>
      <w:r w:rsidR="00663CA2" w:rsidRPr="00CE72FA">
        <w:rPr>
          <w:rFonts w:ascii="Arial" w:hAnsi="Arial" w:cs="Arial"/>
          <w:color w:val="000000"/>
        </w:rPr>
        <w:t xml:space="preserve">relating to the student’s work toward the benchmark </w:t>
      </w:r>
      <w:r w:rsidRPr="00CE72FA">
        <w:rPr>
          <w:rFonts w:ascii="Arial" w:hAnsi="Arial" w:cs="Arial"/>
          <w:color w:val="000000"/>
        </w:rPr>
        <w:t xml:space="preserve">from the other LEA(s) educating the student. The student need not accumulate all the evidence at your LEA, provided you have the evidence or documentation that supports your reporting. </w:t>
      </w:r>
      <w:r w:rsidR="009C4A9E">
        <w:rPr>
          <w:rFonts w:ascii="Arial" w:hAnsi="Arial" w:cs="Arial"/>
          <w:color w:val="000000"/>
        </w:rPr>
        <w:t>To ensure that students’ benchmark attainment is included in each LEA’s Future Ready PA Index calculation, students’ attainment should be reported by each LEA educating the student.</w:t>
      </w:r>
    </w:p>
    <w:p w14:paraId="525BEFC5" w14:textId="77777777" w:rsidR="00E1302F" w:rsidRPr="00CE72FA" w:rsidRDefault="00E1302F" w:rsidP="00215F64">
      <w:pPr>
        <w:numPr>
          <w:ilvl w:val="0"/>
          <w:numId w:val="3"/>
        </w:numPr>
        <w:tabs>
          <w:tab w:val="num" w:pos="720"/>
        </w:tabs>
        <w:spacing w:after="200" w:line="276" w:lineRule="auto"/>
        <w:ind w:left="720" w:hanging="180"/>
        <w:textAlignment w:val="center"/>
        <w:rPr>
          <w:rFonts w:ascii="Arial" w:hAnsi="Arial" w:cs="Arial"/>
          <w:color w:val="000000"/>
        </w:rPr>
      </w:pPr>
      <w:r w:rsidRPr="00CE72FA">
        <w:rPr>
          <w:rFonts w:ascii="Arial" w:hAnsi="Arial" w:cs="Arial"/>
          <w:color w:val="000000"/>
        </w:rPr>
        <w:t>For students who transfer to your LEA part-way though one of the grade bands (3-5, 6-8, 9-11):</w:t>
      </w:r>
    </w:p>
    <w:p w14:paraId="2C0A4CB5" w14:textId="1B01AE18" w:rsidR="00E1302F" w:rsidRPr="00CE72FA" w:rsidRDefault="00E1302F" w:rsidP="00CE72FA">
      <w:pPr>
        <w:numPr>
          <w:ilvl w:val="1"/>
          <w:numId w:val="3"/>
        </w:numPr>
        <w:tabs>
          <w:tab w:val="num" w:pos="1440"/>
        </w:tabs>
        <w:spacing w:after="200" w:line="276" w:lineRule="auto"/>
        <w:ind w:left="1440"/>
        <w:textAlignment w:val="center"/>
        <w:rPr>
          <w:rFonts w:ascii="Arial" w:hAnsi="Arial" w:cs="Arial"/>
          <w:color w:val="000000"/>
        </w:rPr>
      </w:pPr>
      <w:r w:rsidRPr="00CE72FA">
        <w:rPr>
          <w:rFonts w:ascii="Arial" w:hAnsi="Arial" w:cs="Arial"/>
          <w:color w:val="000000"/>
        </w:rPr>
        <w:t>Obtain evidence or documentation of evidence from the other LEA(s) educating the student relating to the student’s work toward the benchmark.</w:t>
      </w:r>
    </w:p>
    <w:p w14:paraId="222D8410" w14:textId="1E409326" w:rsidR="00E1302F" w:rsidRDefault="00E1302F" w:rsidP="00CE72FA">
      <w:pPr>
        <w:numPr>
          <w:ilvl w:val="1"/>
          <w:numId w:val="3"/>
        </w:numPr>
        <w:tabs>
          <w:tab w:val="num" w:pos="1440"/>
        </w:tabs>
        <w:spacing w:after="200" w:line="276" w:lineRule="auto"/>
        <w:ind w:left="1440"/>
        <w:textAlignment w:val="center"/>
        <w:rPr>
          <w:rFonts w:ascii="Arial" w:hAnsi="Arial" w:cs="Arial"/>
          <w:color w:val="000000"/>
        </w:rPr>
      </w:pPr>
      <w:r w:rsidRPr="00CE72FA">
        <w:rPr>
          <w:rFonts w:ascii="Arial" w:hAnsi="Arial" w:cs="Arial"/>
          <w:color w:val="000000"/>
        </w:rPr>
        <w:t>If this is not possible, you may report the student as having met the benchmark based on the accumulation of two pieces of evidence per school year (one piece per half-year for students transferring to your LEA on or after January 1).</w:t>
      </w:r>
    </w:p>
    <w:p w14:paraId="4B966EA0" w14:textId="28F390C9" w:rsidR="001919C8" w:rsidRPr="00991CA9" w:rsidRDefault="001919C8" w:rsidP="001919C8">
      <w:pPr>
        <w:pStyle w:val="Heading1"/>
        <w:rPr>
          <w:rStyle w:val="BookTitle"/>
          <w:rFonts w:ascii="Arial" w:hAnsi="Arial" w:cs="Arial"/>
          <w:i w:val="0"/>
          <w:iCs w:val="0"/>
          <w:spacing w:val="0"/>
          <w:sz w:val="26"/>
          <w:szCs w:val="26"/>
        </w:rPr>
      </w:pPr>
      <w:bookmarkStart w:id="4" w:name="_Hlk166835708"/>
      <w:bookmarkStart w:id="5" w:name="_Toc168991801"/>
      <w:bookmarkStart w:id="6" w:name="_Hlk166837027"/>
      <w:r w:rsidRPr="00991CA9">
        <w:rPr>
          <w:rStyle w:val="BookTitle"/>
          <w:rFonts w:ascii="Arial" w:hAnsi="Arial" w:cs="Arial"/>
          <w:i w:val="0"/>
          <w:iCs w:val="0"/>
          <w:spacing w:val="0"/>
          <w:sz w:val="26"/>
          <w:szCs w:val="26"/>
        </w:rPr>
        <w:t>Reportin</w:t>
      </w:r>
      <w:bookmarkEnd w:id="4"/>
      <w:r w:rsidRPr="00991CA9">
        <w:rPr>
          <w:rStyle w:val="BookTitle"/>
          <w:rFonts w:ascii="Arial" w:hAnsi="Arial" w:cs="Arial"/>
          <w:i w:val="0"/>
          <w:iCs w:val="0"/>
          <w:spacing w:val="0"/>
          <w:sz w:val="26"/>
          <w:szCs w:val="26"/>
        </w:rPr>
        <w:t>g Students</w:t>
      </w:r>
      <w:r w:rsidR="009B021F" w:rsidRPr="00991CA9">
        <w:rPr>
          <w:rStyle w:val="BookTitle"/>
          <w:rFonts w:ascii="Arial" w:hAnsi="Arial" w:cs="Arial"/>
          <w:i w:val="0"/>
          <w:iCs w:val="0"/>
          <w:spacing w:val="0"/>
          <w:sz w:val="26"/>
          <w:szCs w:val="26"/>
        </w:rPr>
        <w:t xml:space="preserve"> Repeating</w:t>
      </w:r>
      <w:r w:rsidR="00255D1D" w:rsidRPr="00991CA9">
        <w:rPr>
          <w:rStyle w:val="BookTitle"/>
          <w:rFonts w:ascii="Arial" w:hAnsi="Arial" w:cs="Arial"/>
          <w:i w:val="0"/>
          <w:iCs w:val="0"/>
          <w:spacing w:val="0"/>
          <w:sz w:val="26"/>
          <w:szCs w:val="26"/>
        </w:rPr>
        <w:t xml:space="preserve"> Grade 5, 8, or 11</w:t>
      </w:r>
      <w:bookmarkEnd w:id="5"/>
    </w:p>
    <w:p w14:paraId="1EAD2B7D" w14:textId="77777777" w:rsidR="00255D1D" w:rsidRPr="00991CA9" w:rsidRDefault="00255D1D" w:rsidP="00255D1D"/>
    <w:p w14:paraId="3F47028B" w14:textId="6B71029E" w:rsidR="00255D1D" w:rsidRPr="00991CA9" w:rsidRDefault="00255D1D" w:rsidP="0057466A">
      <w:r w:rsidRPr="00991CA9">
        <w:rPr>
          <w:rFonts w:ascii="Arial" w:hAnsi="Arial" w:cs="Arial"/>
          <w:color w:val="000000"/>
        </w:rPr>
        <w:lastRenderedPageBreak/>
        <w:t xml:space="preserve">Students </w:t>
      </w:r>
      <w:r w:rsidR="009B021F" w:rsidRPr="00991CA9">
        <w:rPr>
          <w:rFonts w:ascii="Arial" w:hAnsi="Arial" w:cs="Arial"/>
          <w:color w:val="000000"/>
        </w:rPr>
        <w:t xml:space="preserve">repeating </w:t>
      </w:r>
      <w:r w:rsidRPr="00991CA9">
        <w:rPr>
          <w:rFonts w:ascii="Arial" w:hAnsi="Arial" w:cs="Arial"/>
          <w:color w:val="000000"/>
        </w:rPr>
        <w:t xml:space="preserve">one of the measured grades (grade 5, 8, or 11) should be reported in each year in which they are a measured grade.  If the student meets the benchmark for a grade level in one year, they may be reported as meeting the benchmark for that grade level in following year(s). </w:t>
      </w:r>
    </w:p>
    <w:p w14:paraId="7154AE4E" w14:textId="41470247" w:rsidR="00255D1D" w:rsidRPr="00991CA9" w:rsidRDefault="00255D1D" w:rsidP="0033405F">
      <w:pPr>
        <w:pStyle w:val="Heading1"/>
        <w:rPr>
          <w:rStyle w:val="BookTitle"/>
          <w:rFonts w:ascii="Arial" w:hAnsi="Arial" w:cs="Arial"/>
          <w:i w:val="0"/>
          <w:iCs w:val="0"/>
          <w:spacing w:val="0"/>
          <w:sz w:val="26"/>
          <w:szCs w:val="26"/>
        </w:rPr>
      </w:pPr>
      <w:bookmarkStart w:id="7" w:name="_Toc168991802"/>
      <w:r w:rsidRPr="00991CA9">
        <w:rPr>
          <w:rStyle w:val="BookTitle"/>
          <w:rFonts w:ascii="Arial" w:hAnsi="Arial" w:cs="Arial"/>
          <w:i w:val="0"/>
          <w:iCs w:val="0"/>
          <w:spacing w:val="0"/>
          <w:sz w:val="26"/>
          <w:szCs w:val="26"/>
        </w:rPr>
        <w:t>Reporting Students Promoted</w:t>
      </w:r>
      <w:r w:rsidR="009B021F" w:rsidRPr="00991CA9">
        <w:rPr>
          <w:rStyle w:val="BookTitle"/>
          <w:rFonts w:ascii="Arial" w:hAnsi="Arial" w:cs="Arial"/>
          <w:i w:val="0"/>
          <w:iCs w:val="0"/>
          <w:spacing w:val="0"/>
          <w:sz w:val="26"/>
          <w:szCs w:val="26"/>
        </w:rPr>
        <w:t xml:space="preserve"> or Demoted</w:t>
      </w:r>
      <w:r w:rsidRPr="00991CA9">
        <w:rPr>
          <w:rStyle w:val="BookTitle"/>
          <w:rFonts w:ascii="Arial" w:hAnsi="Arial" w:cs="Arial"/>
          <w:i w:val="0"/>
          <w:iCs w:val="0"/>
          <w:spacing w:val="0"/>
          <w:sz w:val="26"/>
          <w:szCs w:val="26"/>
        </w:rPr>
        <w:t xml:space="preserve"> Into or Out of Grade 5, 8, or 11 During the School Year</w:t>
      </w:r>
      <w:bookmarkEnd w:id="7"/>
    </w:p>
    <w:p w14:paraId="51602132" w14:textId="77777777" w:rsidR="0033405F" w:rsidRPr="00991CA9" w:rsidRDefault="0033405F" w:rsidP="0033405F"/>
    <w:p w14:paraId="6C3AEFC3" w14:textId="63B3AD75" w:rsidR="00255D1D" w:rsidRPr="00991CA9" w:rsidRDefault="00255D1D" w:rsidP="00255D1D">
      <w:pPr>
        <w:rPr>
          <w:rFonts w:ascii="Arial" w:hAnsi="Arial" w:cs="Arial"/>
        </w:rPr>
      </w:pPr>
      <w:r w:rsidRPr="00991CA9">
        <w:rPr>
          <w:rFonts w:ascii="Arial" w:hAnsi="Arial" w:cs="Arial"/>
        </w:rPr>
        <w:t xml:space="preserve">Accountability for Career Standards Benchmarks is based on </w:t>
      </w:r>
      <w:r w:rsidR="0033405F" w:rsidRPr="00991CA9">
        <w:rPr>
          <w:rFonts w:ascii="Arial" w:hAnsi="Arial" w:cs="Arial"/>
        </w:rPr>
        <w:t>students’ enrollment in grade 5, 8, or 11 as captured in the May ESSA Snapshot</w:t>
      </w:r>
      <w:r w:rsidR="006E110C" w:rsidRPr="00991CA9">
        <w:rPr>
          <w:rFonts w:ascii="Arial" w:hAnsi="Arial" w:cs="Arial"/>
        </w:rPr>
        <w:t xml:space="preserve">. </w:t>
      </w:r>
    </w:p>
    <w:p w14:paraId="2FEE7D2B" w14:textId="577B5CC3" w:rsidR="0033405F" w:rsidRPr="00991CA9" w:rsidRDefault="0033405F" w:rsidP="0057466A">
      <w:pPr>
        <w:pStyle w:val="ListParagraph"/>
        <w:numPr>
          <w:ilvl w:val="0"/>
          <w:numId w:val="10"/>
        </w:numPr>
        <w:ind w:left="1080"/>
        <w:rPr>
          <w:rFonts w:ascii="Arial" w:hAnsi="Arial" w:cs="Arial"/>
        </w:rPr>
      </w:pPr>
      <w:r w:rsidRPr="00991CA9">
        <w:rPr>
          <w:rFonts w:ascii="Arial" w:hAnsi="Arial" w:cs="Arial"/>
        </w:rPr>
        <w:t>Students who are promoted</w:t>
      </w:r>
      <w:r w:rsidR="009B021F" w:rsidRPr="00991CA9">
        <w:rPr>
          <w:rFonts w:ascii="Arial" w:hAnsi="Arial" w:cs="Arial"/>
        </w:rPr>
        <w:t xml:space="preserve"> or demoted</w:t>
      </w:r>
      <w:r w:rsidRPr="00991CA9">
        <w:rPr>
          <w:rFonts w:ascii="Arial" w:hAnsi="Arial" w:cs="Arial"/>
        </w:rPr>
        <w:t xml:space="preserve"> into grade 5, 8, or 11 during the school year and before the May ESSA Snapshot are expected to obtain all the required evidence for the benchmark</w:t>
      </w:r>
      <w:r w:rsidR="009B021F" w:rsidRPr="00991CA9">
        <w:rPr>
          <w:rFonts w:ascii="Arial" w:hAnsi="Arial" w:cs="Arial"/>
        </w:rPr>
        <w:t xml:space="preserve"> and are to be reported in the collection.</w:t>
      </w:r>
    </w:p>
    <w:p w14:paraId="076A23AE" w14:textId="77777777" w:rsidR="0057466A" w:rsidRPr="00991CA9" w:rsidRDefault="0057466A" w:rsidP="0057466A">
      <w:pPr>
        <w:pStyle w:val="ListParagraph"/>
        <w:ind w:left="1080"/>
        <w:rPr>
          <w:rFonts w:ascii="Arial" w:hAnsi="Arial" w:cs="Arial"/>
        </w:rPr>
      </w:pPr>
    </w:p>
    <w:p w14:paraId="122DB18A" w14:textId="529912C3" w:rsidR="0033405F" w:rsidRPr="00991CA9" w:rsidRDefault="0033405F" w:rsidP="0057466A">
      <w:pPr>
        <w:pStyle w:val="ListParagraph"/>
        <w:numPr>
          <w:ilvl w:val="0"/>
          <w:numId w:val="10"/>
        </w:numPr>
        <w:ind w:left="1080"/>
        <w:rPr>
          <w:rFonts w:ascii="Arial" w:hAnsi="Arial" w:cs="Arial"/>
        </w:rPr>
      </w:pPr>
      <w:r w:rsidRPr="00991CA9">
        <w:rPr>
          <w:rFonts w:ascii="Arial" w:hAnsi="Arial" w:cs="Arial"/>
        </w:rPr>
        <w:t xml:space="preserve">Students who are promoted </w:t>
      </w:r>
      <w:r w:rsidR="009B021F" w:rsidRPr="00991CA9">
        <w:rPr>
          <w:rFonts w:ascii="Arial" w:hAnsi="Arial" w:cs="Arial"/>
        </w:rPr>
        <w:t xml:space="preserve">or demoted </w:t>
      </w:r>
      <w:r w:rsidRPr="00991CA9">
        <w:rPr>
          <w:rFonts w:ascii="Arial" w:hAnsi="Arial" w:cs="Arial"/>
        </w:rPr>
        <w:t xml:space="preserve">out of grade 5, 8, or 11 during the school year and before the May ESSA Snapshot </w:t>
      </w:r>
      <w:r w:rsidR="009B021F" w:rsidRPr="00991CA9">
        <w:rPr>
          <w:rFonts w:ascii="Arial" w:hAnsi="Arial" w:cs="Arial"/>
        </w:rPr>
        <w:t xml:space="preserve">will not be included in the May ESSA snapshot but </w:t>
      </w:r>
      <w:r w:rsidR="000D1D6F" w:rsidRPr="00991CA9">
        <w:rPr>
          <w:rFonts w:ascii="Arial" w:hAnsi="Arial" w:cs="Arial"/>
        </w:rPr>
        <w:t xml:space="preserve">may </w:t>
      </w:r>
      <w:r w:rsidR="009B021F" w:rsidRPr="00991CA9">
        <w:rPr>
          <w:rFonts w:ascii="Arial" w:hAnsi="Arial" w:cs="Arial"/>
        </w:rPr>
        <w:t xml:space="preserve">be reported in the collection. </w:t>
      </w:r>
    </w:p>
    <w:p w14:paraId="38FD8829" w14:textId="0A3FB2D3" w:rsidR="0033405F" w:rsidRPr="00991CA9" w:rsidRDefault="009B021F" w:rsidP="009B021F">
      <w:pPr>
        <w:pStyle w:val="Heading1"/>
        <w:rPr>
          <w:rStyle w:val="BookTitle"/>
          <w:rFonts w:ascii="Arial" w:hAnsi="Arial" w:cs="Arial"/>
          <w:i w:val="0"/>
          <w:iCs w:val="0"/>
          <w:spacing w:val="0"/>
          <w:sz w:val="26"/>
          <w:szCs w:val="26"/>
        </w:rPr>
      </w:pPr>
      <w:bookmarkStart w:id="8" w:name="_Toc168991803"/>
      <w:r w:rsidRPr="00991CA9">
        <w:rPr>
          <w:rStyle w:val="BookTitle"/>
          <w:rFonts w:ascii="Arial" w:hAnsi="Arial" w:cs="Arial"/>
          <w:i w:val="0"/>
          <w:iCs w:val="0"/>
          <w:spacing w:val="0"/>
          <w:sz w:val="26"/>
          <w:szCs w:val="26"/>
        </w:rPr>
        <w:t>Reporting Students Skipping grade 5, 8, or 11</w:t>
      </w:r>
      <w:bookmarkEnd w:id="8"/>
    </w:p>
    <w:p w14:paraId="28A4866C" w14:textId="77777777" w:rsidR="009B021F" w:rsidRPr="00991CA9" w:rsidRDefault="009B021F" w:rsidP="009B021F"/>
    <w:p w14:paraId="6DC2EB02" w14:textId="3200D77A" w:rsidR="009B021F" w:rsidRPr="009B021F" w:rsidRDefault="009B021F" w:rsidP="009B021F">
      <w:r w:rsidRPr="00991CA9">
        <w:rPr>
          <w:rFonts w:ascii="Arial" w:hAnsi="Arial" w:cs="Arial"/>
          <w:color w:val="000000"/>
        </w:rPr>
        <w:t xml:space="preserve">Students skipping one of the measured grades (grade 5, 8, or 11) </w:t>
      </w:r>
      <w:r w:rsidR="00C07D2A" w:rsidRPr="00991CA9">
        <w:rPr>
          <w:rFonts w:ascii="Arial" w:hAnsi="Arial" w:cs="Arial"/>
          <w:color w:val="000000"/>
        </w:rPr>
        <w:t>need</w:t>
      </w:r>
      <w:r w:rsidRPr="00991CA9">
        <w:rPr>
          <w:rFonts w:ascii="Arial" w:hAnsi="Arial" w:cs="Arial"/>
          <w:color w:val="000000"/>
        </w:rPr>
        <w:t xml:space="preserve"> not be reported in this collection.</w:t>
      </w:r>
      <w:r>
        <w:rPr>
          <w:rFonts w:ascii="Arial" w:hAnsi="Arial" w:cs="Arial"/>
          <w:color w:val="000000"/>
        </w:rPr>
        <w:t xml:space="preserve">  </w:t>
      </w:r>
    </w:p>
    <w:bookmarkEnd w:id="6"/>
    <w:p w14:paraId="7108F589" w14:textId="77777777" w:rsidR="009B021F" w:rsidRDefault="009B021F" w:rsidP="009B021F"/>
    <w:p w14:paraId="143D3948" w14:textId="41E74A51" w:rsidR="009B021F" w:rsidRPr="009B021F" w:rsidRDefault="009B021F" w:rsidP="009B021F">
      <w:r>
        <w:tab/>
      </w:r>
    </w:p>
    <w:p w14:paraId="43D7DAEC" w14:textId="153D8C32" w:rsidR="001919C8" w:rsidRPr="00CE72FA" w:rsidRDefault="00255D1D" w:rsidP="001919C8">
      <w:pPr>
        <w:tabs>
          <w:tab w:val="num" w:pos="1440"/>
        </w:tabs>
        <w:spacing w:after="200" w:line="276" w:lineRule="auto"/>
        <w:ind w:left="-720"/>
        <w:textAlignment w:val="center"/>
        <w:rPr>
          <w:rFonts w:ascii="Arial" w:hAnsi="Arial" w:cs="Arial"/>
          <w:color w:val="000000"/>
        </w:rPr>
      </w:pPr>
      <w:r>
        <w:rPr>
          <w:rStyle w:val="BookTitle"/>
          <w:rFonts w:ascii="Arial" w:hAnsi="Arial" w:cs="Arial"/>
          <w:i w:val="0"/>
          <w:iCs w:val="0"/>
          <w:spacing w:val="0"/>
          <w:sz w:val="26"/>
          <w:szCs w:val="26"/>
        </w:rPr>
        <w:tab/>
        <w:t xml:space="preserve"> </w:t>
      </w:r>
    </w:p>
    <w:sectPr w:rsidR="001919C8" w:rsidRPr="00CE72FA" w:rsidSect="00EE2E8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806E" w14:textId="77777777" w:rsidR="00CC21E1" w:rsidRDefault="00CC21E1" w:rsidP="0025762F">
      <w:pPr>
        <w:spacing w:after="0" w:line="240" w:lineRule="auto"/>
      </w:pPr>
      <w:r>
        <w:separator/>
      </w:r>
    </w:p>
  </w:endnote>
  <w:endnote w:type="continuationSeparator" w:id="0">
    <w:p w14:paraId="0E6C54D9" w14:textId="77777777" w:rsidR="00CC21E1" w:rsidRDefault="00CC21E1" w:rsidP="0025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8635" w14:textId="77777777" w:rsidR="00F24E43" w:rsidRDefault="00F24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439364"/>
      <w:docPartObj>
        <w:docPartGallery w:val="Page Numbers (Bottom of Page)"/>
        <w:docPartUnique/>
      </w:docPartObj>
    </w:sdtPr>
    <w:sdtEndPr>
      <w:rPr>
        <w:noProof/>
      </w:rPr>
    </w:sdtEndPr>
    <w:sdtContent>
      <w:p w14:paraId="6CA5DB6A" w14:textId="5B047CCD" w:rsidR="00EE2E8A" w:rsidRDefault="00EE2E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086D0B" w14:textId="05D23773" w:rsidR="0025762F" w:rsidRPr="00E10D8D" w:rsidRDefault="0025762F" w:rsidP="00C76B3B">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F7D0" w14:textId="77777777" w:rsidR="00F24E43" w:rsidRDefault="00F2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8663C" w14:textId="77777777" w:rsidR="00CC21E1" w:rsidRDefault="00CC21E1" w:rsidP="0025762F">
      <w:pPr>
        <w:spacing w:after="0" w:line="240" w:lineRule="auto"/>
      </w:pPr>
      <w:r>
        <w:separator/>
      </w:r>
    </w:p>
  </w:footnote>
  <w:footnote w:type="continuationSeparator" w:id="0">
    <w:p w14:paraId="0C633B12" w14:textId="77777777" w:rsidR="00CC21E1" w:rsidRDefault="00CC21E1" w:rsidP="00257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64B7" w14:textId="77777777" w:rsidR="00F24E43" w:rsidRDefault="00F24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3C05" w14:textId="77777777" w:rsidR="00F24E43" w:rsidRDefault="00F24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F499" w14:textId="77777777" w:rsidR="00F24E43" w:rsidRDefault="00F24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D0B"/>
    <w:multiLevelType w:val="multilevel"/>
    <w:tmpl w:val="7F6016A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2840889"/>
    <w:multiLevelType w:val="hybridMultilevel"/>
    <w:tmpl w:val="77CEB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963DB"/>
    <w:multiLevelType w:val="hybridMultilevel"/>
    <w:tmpl w:val="2C1225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A3489D"/>
    <w:multiLevelType w:val="hybridMultilevel"/>
    <w:tmpl w:val="DCD44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B17130"/>
    <w:multiLevelType w:val="multilevel"/>
    <w:tmpl w:val="15167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5" w15:restartNumberingAfterBreak="0">
    <w:nsid w:val="4DBC75D6"/>
    <w:multiLevelType w:val="multilevel"/>
    <w:tmpl w:val="E788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8E4117"/>
    <w:multiLevelType w:val="multilevel"/>
    <w:tmpl w:val="7F6016A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5FB735ED"/>
    <w:multiLevelType w:val="hybridMultilevel"/>
    <w:tmpl w:val="9B2A39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CCC17E4"/>
    <w:multiLevelType w:val="multilevel"/>
    <w:tmpl w:val="91A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867811"/>
    <w:multiLevelType w:val="hybridMultilevel"/>
    <w:tmpl w:val="03EE3C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767770">
    <w:abstractNumId w:val="2"/>
  </w:num>
  <w:num w:numId="2" w16cid:durableId="6369457">
    <w:abstractNumId w:val="1"/>
  </w:num>
  <w:num w:numId="3" w16cid:durableId="121847345">
    <w:abstractNumId w:val="4"/>
  </w:num>
  <w:num w:numId="4" w16cid:durableId="2019575279">
    <w:abstractNumId w:val="9"/>
  </w:num>
  <w:num w:numId="5" w16cid:durableId="1627739664">
    <w:abstractNumId w:val="0"/>
  </w:num>
  <w:num w:numId="6" w16cid:durableId="1069305814">
    <w:abstractNumId w:val="6"/>
  </w:num>
  <w:num w:numId="7" w16cid:durableId="1629968489">
    <w:abstractNumId w:val="8"/>
  </w:num>
  <w:num w:numId="8" w16cid:durableId="2114203753">
    <w:abstractNumId w:val="5"/>
  </w:num>
  <w:num w:numId="9" w16cid:durableId="1120344256">
    <w:abstractNumId w:val="3"/>
  </w:num>
  <w:num w:numId="10" w16cid:durableId="634216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4B"/>
    <w:rsid w:val="000D1D6F"/>
    <w:rsid w:val="00125DF1"/>
    <w:rsid w:val="001465C4"/>
    <w:rsid w:val="001919C8"/>
    <w:rsid w:val="001E62B2"/>
    <w:rsid w:val="00204D1D"/>
    <w:rsid w:val="00215F64"/>
    <w:rsid w:val="00221AD4"/>
    <w:rsid w:val="0023182B"/>
    <w:rsid w:val="00252442"/>
    <w:rsid w:val="00255D1D"/>
    <w:rsid w:val="0025762F"/>
    <w:rsid w:val="00307395"/>
    <w:rsid w:val="003170BA"/>
    <w:rsid w:val="0033153C"/>
    <w:rsid w:val="0033405F"/>
    <w:rsid w:val="00363951"/>
    <w:rsid w:val="003719D8"/>
    <w:rsid w:val="003E140D"/>
    <w:rsid w:val="003E289C"/>
    <w:rsid w:val="003E615F"/>
    <w:rsid w:val="00416F7D"/>
    <w:rsid w:val="004A47FD"/>
    <w:rsid w:val="004B6E66"/>
    <w:rsid w:val="004C2890"/>
    <w:rsid w:val="004C5F4B"/>
    <w:rsid w:val="004D0B90"/>
    <w:rsid w:val="00563A87"/>
    <w:rsid w:val="0057466A"/>
    <w:rsid w:val="0064075C"/>
    <w:rsid w:val="00663CA2"/>
    <w:rsid w:val="006656E5"/>
    <w:rsid w:val="006B0623"/>
    <w:rsid w:val="006E110C"/>
    <w:rsid w:val="006F10E9"/>
    <w:rsid w:val="00733E52"/>
    <w:rsid w:val="00741181"/>
    <w:rsid w:val="0076056F"/>
    <w:rsid w:val="00833450"/>
    <w:rsid w:val="00870564"/>
    <w:rsid w:val="00873F4B"/>
    <w:rsid w:val="008A4B16"/>
    <w:rsid w:val="00925C36"/>
    <w:rsid w:val="00991CA9"/>
    <w:rsid w:val="009B021F"/>
    <w:rsid w:val="009C4A9E"/>
    <w:rsid w:val="009C7D67"/>
    <w:rsid w:val="00A05FFA"/>
    <w:rsid w:val="00A06348"/>
    <w:rsid w:val="00A15262"/>
    <w:rsid w:val="00A574FE"/>
    <w:rsid w:val="00A93E22"/>
    <w:rsid w:val="00AA6CC4"/>
    <w:rsid w:val="00AC5111"/>
    <w:rsid w:val="00B17504"/>
    <w:rsid w:val="00B7726C"/>
    <w:rsid w:val="00B802A0"/>
    <w:rsid w:val="00B843DE"/>
    <w:rsid w:val="00BF3730"/>
    <w:rsid w:val="00C07D2A"/>
    <w:rsid w:val="00C10ECB"/>
    <w:rsid w:val="00C32C61"/>
    <w:rsid w:val="00C35937"/>
    <w:rsid w:val="00C5404A"/>
    <w:rsid w:val="00C76B3B"/>
    <w:rsid w:val="00CC21E1"/>
    <w:rsid w:val="00CE72FA"/>
    <w:rsid w:val="00D2678D"/>
    <w:rsid w:val="00D5368D"/>
    <w:rsid w:val="00E10D8D"/>
    <w:rsid w:val="00E1302F"/>
    <w:rsid w:val="00E21FDB"/>
    <w:rsid w:val="00E44EF0"/>
    <w:rsid w:val="00E57339"/>
    <w:rsid w:val="00E95385"/>
    <w:rsid w:val="00EE2E8A"/>
    <w:rsid w:val="00EF3E46"/>
    <w:rsid w:val="00F24E43"/>
    <w:rsid w:val="00F31FE1"/>
    <w:rsid w:val="00F540CD"/>
    <w:rsid w:val="00F57F2E"/>
    <w:rsid w:val="00F74BFD"/>
    <w:rsid w:val="00F8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864F0"/>
  <w15:chartTrackingRefBased/>
  <w15:docId w15:val="{BA3FB333-C1F8-4F0D-AE51-DC554E4E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F4B"/>
    <w:pPr>
      <w:keepNext/>
      <w:keepLines/>
      <w:spacing w:before="480" w:after="0" w:line="240" w:lineRule="auto"/>
      <w:contextualSpacing/>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F4B"/>
    <w:rPr>
      <w:rFonts w:asciiTheme="majorHAnsi" w:eastAsiaTheme="majorEastAsia" w:hAnsiTheme="majorHAnsi" w:cstheme="majorBidi"/>
      <w:b/>
      <w:bCs/>
      <w:color w:val="2F5496" w:themeColor="accent1" w:themeShade="BF"/>
      <w:sz w:val="28"/>
      <w:szCs w:val="28"/>
    </w:rPr>
  </w:style>
  <w:style w:type="character" w:styleId="BookTitle">
    <w:name w:val="Book Title"/>
    <w:basedOn w:val="DefaultParagraphFont"/>
    <w:uiPriority w:val="33"/>
    <w:qFormat/>
    <w:rsid w:val="004C5F4B"/>
    <w:rPr>
      <w:i/>
      <w:iCs/>
      <w:smallCaps/>
      <w:spacing w:val="5"/>
    </w:rPr>
  </w:style>
  <w:style w:type="paragraph" w:styleId="ListParagraph">
    <w:name w:val="List Paragraph"/>
    <w:basedOn w:val="Normal"/>
    <w:uiPriority w:val="34"/>
    <w:qFormat/>
    <w:rsid w:val="004C5F4B"/>
    <w:pPr>
      <w:ind w:left="720"/>
      <w:contextualSpacing/>
    </w:pPr>
  </w:style>
  <w:style w:type="character" w:styleId="Hyperlink">
    <w:name w:val="Hyperlink"/>
    <w:basedOn w:val="DefaultParagraphFont"/>
    <w:uiPriority w:val="99"/>
    <w:unhideWhenUsed/>
    <w:rsid w:val="004C5F4B"/>
    <w:rPr>
      <w:color w:val="0563C1" w:themeColor="hyperlink"/>
      <w:u w:val="single"/>
    </w:rPr>
  </w:style>
  <w:style w:type="character" w:styleId="UnresolvedMention">
    <w:name w:val="Unresolved Mention"/>
    <w:basedOn w:val="DefaultParagraphFont"/>
    <w:uiPriority w:val="99"/>
    <w:semiHidden/>
    <w:unhideWhenUsed/>
    <w:rsid w:val="004C5F4B"/>
    <w:rPr>
      <w:color w:val="605E5C"/>
      <w:shd w:val="clear" w:color="auto" w:fill="E1DFDD"/>
    </w:rPr>
  </w:style>
  <w:style w:type="paragraph" w:styleId="TOCHeading">
    <w:name w:val="TOC Heading"/>
    <w:basedOn w:val="Heading1"/>
    <w:next w:val="Normal"/>
    <w:uiPriority w:val="39"/>
    <w:unhideWhenUsed/>
    <w:qFormat/>
    <w:rsid w:val="00870564"/>
    <w:pPr>
      <w:spacing w:before="240" w:line="259" w:lineRule="auto"/>
      <w:contextualSpacing w:val="0"/>
      <w:outlineLvl w:val="9"/>
    </w:pPr>
    <w:rPr>
      <w:b w:val="0"/>
      <w:bCs w:val="0"/>
      <w:sz w:val="32"/>
      <w:szCs w:val="32"/>
    </w:rPr>
  </w:style>
  <w:style w:type="paragraph" w:styleId="TOC1">
    <w:name w:val="toc 1"/>
    <w:basedOn w:val="Normal"/>
    <w:next w:val="Normal"/>
    <w:autoRedefine/>
    <w:uiPriority w:val="39"/>
    <w:unhideWhenUsed/>
    <w:rsid w:val="00870564"/>
    <w:pPr>
      <w:spacing w:after="100"/>
    </w:pPr>
  </w:style>
  <w:style w:type="paragraph" w:styleId="Header">
    <w:name w:val="header"/>
    <w:basedOn w:val="Normal"/>
    <w:link w:val="HeaderChar"/>
    <w:uiPriority w:val="99"/>
    <w:unhideWhenUsed/>
    <w:rsid w:val="00257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2F"/>
  </w:style>
  <w:style w:type="paragraph" w:styleId="Footer">
    <w:name w:val="footer"/>
    <w:basedOn w:val="Normal"/>
    <w:link w:val="FooterChar"/>
    <w:uiPriority w:val="99"/>
    <w:unhideWhenUsed/>
    <w:rsid w:val="00257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2F"/>
  </w:style>
  <w:style w:type="character" w:styleId="FollowedHyperlink">
    <w:name w:val="FollowedHyperlink"/>
    <w:basedOn w:val="DefaultParagraphFont"/>
    <w:uiPriority w:val="99"/>
    <w:semiHidden/>
    <w:unhideWhenUsed/>
    <w:rsid w:val="003E140D"/>
    <w:rPr>
      <w:color w:val="954F72" w:themeColor="followedHyperlink"/>
      <w:u w:val="single"/>
    </w:rPr>
  </w:style>
  <w:style w:type="character" w:styleId="CommentReference">
    <w:name w:val="annotation reference"/>
    <w:basedOn w:val="DefaultParagraphFont"/>
    <w:uiPriority w:val="99"/>
    <w:semiHidden/>
    <w:unhideWhenUsed/>
    <w:rsid w:val="00204D1D"/>
    <w:rPr>
      <w:sz w:val="16"/>
      <w:szCs w:val="16"/>
    </w:rPr>
  </w:style>
  <w:style w:type="paragraph" w:styleId="CommentText">
    <w:name w:val="annotation text"/>
    <w:basedOn w:val="Normal"/>
    <w:link w:val="CommentTextChar"/>
    <w:uiPriority w:val="99"/>
    <w:unhideWhenUsed/>
    <w:rsid w:val="00204D1D"/>
    <w:pPr>
      <w:spacing w:line="240" w:lineRule="auto"/>
    </w:pPr>
    <w:rPr>
      <w:sz w:val="20"/>
      <w:szCs w:val="20"/>
    </w:rPr>
  </w:style>
  <w:style w:type="character" w:customStyle="1" w:styleId="CommentTextChar">
    <w:name w:val="Comment Text Char"/>
    <w:basedOn w:val="DefaultParagraphFont"/>
    <w:link w:val="CommentText"/>
    <w:uiPriority w:val="99"/>
    <w:rsid w:val="00204D1D"/>
    <w:rPr>
      <w:sz w:val="20"/>
      <w:szCs w:val="20"/>
    </w:rPr>
  </w:style>
  <w:style w:type="paragraph" w:styleId="CommentSubject">
    <w:name w:val="annotation subject"/>
    <w:basedOn w:val="CommentText"/>
    <w:next w:val="CommentText"/>
    <w:link w:val="CommentSubjectChar"/>
    <w:uiPriority w:val="99"/>
    <w:semiHidden/>
    <w:unhideWhenUsed/>
    <w:rsid w:val="00204D1D"/>
    <w:rPr>
      <w:b/>
      <w:bCs/>
    </w:rPr>
  </w:style>
  <w:style w:type="character" w:customStyle="1" w:styleId="CommentSubjectChar">
    <w:name w:val="Comment Subject Char"/>
    <w:basedOn w:val="CommentTextChar"/>
    <w:link w:val="CommentSubject"/>
    <w:uiPriority w:val="99"/>
    <w:semiHidden/>
    <w:rsid w:val="00204D1D"/>
    <w:rPr>
      <w:b/>
      <w:bCs/>
      <w:sz w:val="20"/>
      <w:szCs w:val="20"/>
    </w:rPr>
  </w:style>
  <w:style w:type="paragraph" w:styleId="BalloonText">
    <w:name w:val="Balloon Text"/>
    <w:basedOn w:val="Normal"/>
    <w:link w:val="BalloonTextChar"/>
    <w:uiPriority w:val="99"/>
    <w:semiHidden/>
    <w:unhideWhenUsed/>
    <w:rsid w:val="00204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D1D"/>
    <w:rPr>
      <w:rFonts w:ascii="Segoe UI" w:hAnsi="Segoe UI" w:cs="Segoe UI"/>
      <w:sz w:val="18"/>
      <w:szCs w:val="18"/>
    </w:rPr>
  </w:style>
  <w:style w:type="paragraph" w:styleId="NormalWeb">
    <w:name w:val="Normal (Web)"/>
    <w:basedOn w:val="Normal"/>
    <w:uiPriority w:val="99"/>
    <w:semiHidden/>
    <w:unhideWhenUsed/>
    <w:rsid w:val="00CE72F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76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52568">
      <w:bodyDiv w:val="1"/>
      <w:marLeft w:val="0"/>
      <w:marRight w:val="0"/>
      <w:marTop w:val="0"/>
      <w:marBottom w:val="0"/>
      <w:divBdr>
        <w:top w:val="none" w:sz="0" w:space="0" w:color="auto"/>
        <w:left w:val="none" w:sz="0" w:space="0" w:color="auto"/>
        <w:bottom w:val="none" w:sz="0" w:space="0" w:color="auto"/>
        <w:right w:val="none" w:sz="0" w:space="0" w:color="auto"/>
      </w:divBdr>
    </w:div>
    <w:div w:id="8983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p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pa.gov/DataAndReporting/PIMS/ManualsCalendar/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K-12/ESSA/FutureReady/Pages/FRCR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Props1.xml><?xml version="1.0" encoding="utf-8"?>
<ds:datastoreItem xmlns:ds="http://schemas.openxmlformats.org/officeDocument/2006/customXml" ds:itemID="{EE00EC24-F945-4AE7-99EF-B5669878C15D}">
  <ds:schemaRefs>
    <ds:schemaRef ds:uri="http://schemas.openxmlformats.org/officeDocument/2006/bibliography"/>
  </ds:schemaRefs>
</ds:datastoreItem>
</file>

<file path=customXml/itemProps2.xml><?xml version="1.0" encoding="utf-8"?>
<ds:datastoreItem xmlns:ds="http://schemas.openxmlformats.org/officeDocument/2006/customXml" ds:itemID="{D3A41179-3658-41EA-B7C8-01B0EF0A3326}"/>
</file>

<file path=customXml/itemProps3.xml><?xml version="1.0" encoding="utf-8"?>
<ds:datastoreItem xmlns:ds="http://schemas.openxmlformats.org/officeDocument/2006/customXml" ds:itemID="{A8DBFD79-D958-411A-BBF4-C69B8C953748}">
  <ds:schemaRefs>
    <ds:schemaRef ds:uri="http://schemas.microsoft.com/sharepoint/v3/contenttype/forms"/>
  </ds:schemaRefs>
</ds:datastoreItem>
</file>

<file path=customXml/itemProps4.xml><?xml version="1.0" encoding="utf-8"?>
<ds:datastoreItem xmlns:ds="http://schemas.openxmlformats.org/officeDocument/2006/customXml" ds:itemID="{A91B9FC8-7E3F-4E14-8E56-6ADA53DECE22}">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a7af8e22-4aad-4637-bdfe-8881feb25ebc"/>
    <ds:schemaRef ds:uri="http://purl.org/dc/term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1992</Words>
  <Characters>11358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Career Standards Benchmark Reporting How To Guide</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Standards Benchmark Reporting How To Guide rev0624</dc:title>
  <dc:subject/>
  <dc:creator>Durante, Anthony</dc:creator>
  <cp:keywords/>
  <dc:description/>
  <cp:lastModifiedBy>Heimbach, Bunne</cp:lastModifiedBy>
  <cp:revision>2</cp:revision>
  <dcterms:created xsi:type="dcterms:W3CDTF">2024-06-11T14:06:00Z</dcterms:created>
  <dcterms:modified xsi:type="dcterms:W3CDTF">2024-06-11T14:06:00Z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1325900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