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3B15" w14:textId="77777777" w:rsidR="00DA7C2F" w:rsidRPr="00EF7BD0" w:rsidRDefault="00C1217E" w:rsidP="00405557">
      <w:pPr>
        <w:pBdr>
          <w:bottom w:val="single" w:sz="4" w:space="1" w:color="auto"/>
        </w:pBdr>
        <w:spacing w:before="5040"/>
        <w:jc w:val="center"/>
        <w:rPr>
          <w:color w:val="17365D" w:themeColor="text2" w:themeShade="BF"/>
          <w:sz w:val="52"/>
          <w:szCs w:val="52"/>
        </w:rPr>
      </w:pPr>
      <w:r w:rsidRPr="00EF7BD0">
        <w:rPr>
          <w:color w:val="17365D" w:themeColor="text2" w:themeShade="BF"/>
          <w:sz w:val="52"/>
          <w:szCs w:val="52"/>
        </w:rPr>
        <w:t>PIMS Adult and Secondary</w:t>
      </w:r>
      <w:r w:rsidRPr="00EF7BD0">
        <w:rPr>
          <w:color w:val="17365D" w:themeColor="text2" w:themeShade="BF"/>
          <w:sz w:val="52"/>
          <w:szCs w:val="52"/>
        </w:rPr>
        <w:br/>
      </w:r>
      <w:r w:rsidR="00067E0C" w:rsidRPr="00EF7BD0">
        <w:rPr>
          <w:color w:val="17365D" w:themeColor="text2" w:themeShade="BF"/>
          <w:sz w:val="52"/>
          <w:szCs w:val="52"/>
        </w:rPr>
        <w:t xml:space="preserve">CTE Student </w:t>
      </w:r>
      <w:r w:rsidR="00867B56" w:rsidRPr="00EF7BD0">
        <w:rPr>
          <w:color w:val="17365D" w:themeColor="text2" w:themeShade="BF"/>
          <w:sz w:val="52"/>
          <w:szCs w:val="52"/>
        </w:rPr>
        <w:t>Data Set</w:t>
      </w:r>
    </w:p>
    <w:p w14:paraId="787865FF" w14:textId="77777777" w:rsidR="00867B56" w:rsidRPr="00EF7BD0" w:rsidRDefault="00867B56" w:rsidP="00C1217E">
      <w:pPr>
        <w:jc w:val="center"/>
        <w:rPr>
          <w:b/>
          <w:i/>
          <w:sz w:val="28"/>
          <w:szCs w:val="28"/>
        </w:rPr>
      </w:pPr>
      <w:bookmarkStart w:id="0" w:name="_Toc438469762"/>
      <w:bookmarkStart w:id="1" w:name="_Toc438470424"/>
      <w:r w:rsidRPr="00EF7BD0">
        <w:rPr>
          <w:b/>
          <w:i/>
          <w:sz w:val="28"/>
          <w:szCs w:val="28"/>
        </w:rPr>
        <w:t xml:space="preserve">Collection </w:t>
      </w:r>
      <w:bookmarkEnd w:id="0"/>
      <w:bookmarkEnd w:id="1"/>
      <w:r w:rsidR="008503E4" w:rsidRPr="00EF7BD0">
        <w:rPr>
          <w:b/>
          <w:i/>
          <w:sz w:val="28"/>
          <w:szCs w:val="28"/>
        </w:rPr>
        <w:t>4</w:t>
      </w:r>
    </w:p>
    <w:p w14:paraId="3DEDF1E1" w14:textId="77777777" w:rsidR="00405557" w:rsidRPr="00EF7BD0" w:rsidRDefault="00405557" w:rsidP="00C1217E">
      <w:pPr>
        <w:jc w:val="center"/>
        <w:rPr>
          <w:b/>
          <w:i/>
          <w:sz w:val="28"/>
          <w:szCs w:val="28"/>
        </w:rPr>
      </w:pPr>
    </w:p>
    <w:p w14:paraId="6C652385" w14:textId="471AA958" w:rsidR="00DA7C2F" w:rsidRPr="00EF7BD0" w:rsidRDefault="008B4FE8" w:rsidP="00C1217E">
      <w:pPr>
        <w:jc w:val="center"/>
        <w:rPr>
          <w:b/>
          <w:i/>
        </w:rPr>
      </w:pPr>
      <w:r w:rsidRPr="00EF7BD0">
        <w:rPr>
          <w:b/>
          <w:i/>
        </w:rPr>
        <w:t>May</w:t>
      </w:r>
      <w:r w:rsidR="00CD734B" w:rsidRPr="00EF7BD0">
        <w:rPr>
          <w:b/>
          <w:i/>
        </w:rPr>
        <w:t xml:space="preserve"> </w:t>
      </w:r>
      <w:r w:rsidR="008A7693" w:rsidRPr="00EF7BD0">
        <w:rPr>
          <w:b/>
          <w:i/>
        </w:rPr>
        <w:t>20</w:t>
      </w:r>
      <w:r w:rsidR="00CB36F7" w:rsidRPr="00EF7BD0">
        <w:rPr>
          <w:b/>
          <w:i/>
        </w:rPr>
        <w:t>2</w:t>
      </w:r>
      <w:r w:rsidR="00E65558" w:rsidRPr="00EF7BD0">
        <w:rPr>
          <w:b/>
          <w:i/>
        </w:rPr>
        <w:t>4</w:t>
      </w:r>
    </w:p>
    <w:p w14:paraId="7F109CE6" w14:textId="77777777" w:rsidR="007D122D" w:rsidRPr="00EF7BD0" w:rsidRDefault="000C69DE" w:rsidP="001E36D8">
      <w:pPr>
        <w:spacing w:before="2760" w:after="0"/>
        <w:jc w:val="center"/>
        <w:rPr>
          <w:noProof/>
          <w:sz w:val="44"/>
          <w:szCs w:val="44"/>
        </w:rPr>
      </w:pPr>
      <w:r w:rsidRPr="00EF7BD0">
        <w:rPr>
          <w:noProof/>
        </w:rPr>
        <w:drawing>
          <wp:inline distT="0" distB="0" distL="0" distR="0" wp14:anchorId="7A28E7B8" wp14:editId="0E4E6759">
            <wp:extent cx="3200400" cy="760824"/>
            <wp:effectExtent l="0" t="0" r="0" b="1270"/>
            <wp:docPr id="2" name="Picture 2" descr="PDE Logo"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3B601FDD" w14:textId="77777777" w:rsidR="000C69DE" w:rsidRPr="00EF7BD0" w:rsidRDefault="000C69DE" w:rsidP="00DD110D">
      <w:pPr>
        <w:spacing w:after="0"/>
        <w:jc w:val="center"/>
      </w:pPr>
    </w:p>
    <w:p w14:paraId="71B321F2" w14:textId="77777777" w:rsidR="00DA7C2F" w:rsidRPr="00EF7BD0" w:rsidRDefault="00DA7C2F" w:rsidP="00DD110D">
      <w:pPr>
        <w:spacing w:after="0"/>
        <w:jc w:val="center"/>
      </w:pPr>
      <w:r w:rsidRPr="00EF7BD0">
        <w:t>COMMONWEALTH OF PENNSYLVANIA</w:t>
      </w:r>
    </w:p>
    <w:p w14:paraId="002A37C1" w14:textId="77777777" w:rsidR="00DA7C2F" w:rsidRPr="00EF7BD0" w:rsidRDefault="00DA7C2F" w:rsidP="00DD110D">
      <w:pPr>
        <w:spacing w:after="0"/>
        <w:jc w:val="center"/>
      </w:pPr>
      <w:r w:rsidRPr="00EF7BD0">
        <w:t>DEPARTMENT OF EDUCATION</w:t>
      </w:r>
    </w:p>
    <w:p w14:paraId="6EA99DE2" w14:textId="19EA622E" w:rsidR="00DA7C2F" w:rsidRPr="00EF7BD0" w:rsidRDefault="00BE4C56" w:rsidP="00DD110D">
      <w:pPr>
        <w:spacing w:after="0"/>
        <w:jc w:val="center"/>
      </w:pPr>
      <w:bookmarkStart w:id="2" w:name="_Hlk164683420"/>
      <w:r w:rsidRPr="00EF7BD0">
        <w:t>607 South Drive</w:t>
      </w:r>
      <w:r w:rsidR="00E65558" w:rsidRPr="00EF7BD0">
        <w:t>,</w:t>
      </w:r>
    </w:p>
    <w:p w14:paraId="7C1ADED6" w14:textId="0B179905" w:rsidR="00DA7C2F" w:rsidRPr="00EF7BD0" w:rsidRDefault="00DA7C2F" w:rsidP="00DD110D">
      <w:pPr>
        <w:spacing w:after="0"/>
        <w:jc w:val="center"/>
      </w:pPr>
      <w:r w:rsidRPr="00EF7BD0">
        <w:t xml:space="preserve">Harrisburg, PA </w:t>
      </w:r>
      <w:r w:rsidR="00BE4C56" w:rsidRPr="00EF7BD0">
        <w:t>17120-0600</w:t>
      </w:r>
    </w:p>
    <w:bookmarkEnd w:id="2"/>
    <w:p w14:paraId="2DE3AA02" w14:textId="77777777" w:rsidR="00C1217E" w:rsidRPr="001E36D8" w:rsidRDefault="000C39CD" w:rsidP="001E36D8">
      <w:pPr>
        <w:spacing w:after="0"/>
        <w:jc w:val="center"/>
      </w:pPr>
      <w:r w:rsidRPr="00EF7BD0">
        <w:t>www.education.</w:t>
      </w:r>
      <w:r w:rsidR="00DA7C2F" w:rsidRPr="00EF7BD0">
        <w:t>pa.</w:t>
      </w:r>
      <w:r w:rsidRPr="00EF7BD0">
        <w:t>gov</w:t>
      </w:r>
    </w:p>
    <w:p w14:paraId="11FDE8B8" w14:textId="77777777" w:rsidR="00C1217E" w:rsidRDefault="00C1217E" w:rsidP="001E36D8">
      <w:pPr>
        <w:spacing w:before="480"/>
        <w:jc w:val="center"/>
      </w:pPr>
      <w:r>
        <w:rPr>
          <w:noProof/>
        </w:rPr>
        <w:lastRenderedPageBreak/>
        <w:drawing>
          <wp:inline distT="0" distB="0" distL="0" distR="0" wp14:anchorId="70DF6B37" wp14:editId="46210B6D">
            <wp:extent cx="2884805" cy="685800"/>
            <wp:effectExtent l="0" t="0" r="0" b="0"/>
            <wp:docPr id="3" name="Picture 3" descr="PDE Logo"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54D59417" w14:textId="5CAB6FB6" w:rsidR="00405557" w:rsidRPr="00EF7BD0" w:rsidRDefault="00405557" w:rsidP="00405557">
      <w:pPr>
        <w:jc w:val="center"/>
        <w:rPr>
          <w:sz w:val="20"/>
          <w:szCs w:val="20"/>
        </w:rPr>
      </w:pPr>
      <w:r w:rsidRPr="00EF7BD0">
        <w:rPr>
          <w:b/>
          <w:sz w:val="26"/>
          <w:szCs w:val="26"/>
        </w:rPr>
        <w:t>Commonwealth of Pennsylvania</w:t>
      </w:r>
      <w:r w:rsidRPr="00EF7BD0">
        <w:rPr>
          <w:sz w:val="20"/>
          <w:szCs w:val="20"/>
        </w:rPr>
        <w:br/>
      </w:r>
      <w:r w:rsidR="00E65558" w:rsidRPr="00EF7BD0">
        <w:rPr>
          <w:sz w:val="20"/>
          <w:szCs w:val="20"/>
        </w:rPr>
        <w:t>Josh Shapiro</w:t>
      </w:r>
      <w:r w:rsidRPr="00EF7BD0">
        <w:rPr>
          <w:sz w:val="20"/>
          <w:szCs w:val="20"/>
        </w:rPr>
        <w:t>, Governor</w:t>
      </w:r>
    </w:p>
    <w:p w14:paraId="209F0781" w14:textId="6DCD5A48" w:rsidR="00405557" w:rsidRPr="00EF7BD0" w:rsidRDefault="00405557" w:rsidP="00405557">
      <w:pPr>
        <w:jc w:val="center"/>
        <w:rPr>
          <w:sz w:val="20"/>
          <w:szCs w:val="20"/>
        </w:rPr>
      </w:pPr>
      <w:r w:rsidRPr="00EF7BD0">
        <w:rPr>
          <w:b/>
          <w:sz w:val="20"/>
          <w:szCs w:val="20"/>
        </w:rPr>
        <w:t>Department of Education</w:t>
      </w:r>
      <w:r w:rsidRPr="00EF7BD0">
        <w:rPr>
          <w:sz w:val="20"/>
          <w:szCs w:val="20"/>
        </w:rPr>
        <w:br/>
      </w:r>
      <w:r w:rsidR="00E65558" w:rsidRPr="00EF7BD0">
        <w:rPr>
          <w:sz w:val="20"/>
          <w:szCs w:val="20"/>
        </w:rPr>
        <w:t>Dr. Khalid Mumin</w:t>
      </w:r>
      <w:r w:rsidRPr="00EF7BD0">
        <w:rPr>
          <w:sz w:val="20"/>
          <w:szCs w:val="20"/>
        </w:rPr>
        <w:t xml:space="preserve">, </w:t>
      </w:r>
      <w:r w:rsidR="007661C3" w:rsidRPr="00EF7BD0">
        <w:rPr>
          <w:sz w:val="20"/>
          <w:szCs w:val="20"/>
        </w:rPr>
        <w:t>Secretary of Education</w:t>
      </w:r>
    </w:p>
    <w:p w14:paraId="0FEFAED7" w14:textId="051B64B1" w:rsidR="00405557" w:rsidRPr="00EF7BD0" w:rsidRDefault="00405557">
      <w:pPr>
        <w:jc w:val="center"/>
        <w:rPr>
          <w:sz w:val="20"/>
          <w:szCs w:val="20"/>
        </w:rPr>
      </w:pPr>
      <w:r w:rsidRPr="00EF7BD0">
        <w:rPr>
          <w:b/>
          <w:sz w:val="20"/>
          <w:szCs w:val="20"/>
        </w:rPr>
        <w:t>Office of Administration</w:t>
      </w:r>
      <w:r w:rsidRPr="00EF7BD0">
        <w:rPr>
          <w:sz w:val="20"/>
          <w:szCs w:val="20"/>
        </w:rPr>
        <w:br/>
      </w:r>
      <w:r w:rsidR="007661C3" w:rsidRPr="00EF7BD0">
        <w:rPr>
          <w:sz w:val="20"/>
          <w:szCs w:val="20"/>
        </w:rPr>
        <w:t>Marcus Delgado</w:t>
      </w:r>
      <w:r w:rsidRPr="00EF7BD0">
        <w:rPr>
          <w:sz w:val="20"/>
          <w:szCs w:val="20"/>
        </w:rPr>
        <w:t>, Deputy Secretary</w:t>
      </w:r>
    </w:p>
    <w:p w14:paraId="791332D0" w14:textId="3BBCBA0B" w:rsidR="00405557" w:rsidRPr="00EF7BD0" w:rsidRDefault="00C7144F" w:rsidP="00405557">
      <w:pPr>
        <w:jc w:val="center"/>
        <w:rPr>
          <w:sz w:val="20"/>
          <w:szCs w:val="20"/>
        </w:rPr>
      </w:pPr>
      <w:r w:rsidRPr="00EF7BD0">
        <w:rPr>
          <w:b/>
          <w:sz w:val="20"/>
          <w:szCs w:val="20"/>
        </w:rPr>
        <w:t xml:space="preserve">Office </w:t>
      </w:r>
      <w:r w:rsidR="00405557" w:rsidRPr="00EF7BD0">
        <w:rPr>
          <w:b/>
          <w:sz w:val="20"/>
          <w:szCs w:val="20"/>
        </w:rPr>
        <w:t>of Data Quality</w:t>
      </w:r>
      <w:r w:rsidR="00405557" w:rsidRPr="00EF7BD0">
        <w:rPr>
          <w:sz w:val="20"/>
          <w:szCs w:val="20"/>
        </w:rPr>
        <w:br/>
        <w:t>Dav</w:t>
      </w:r>
      <w:r w:rsidR="00C2707B" w:rsidRPr="00EF7BD0">
        <w:rPr>
          <w:sz w:val="20"/>
          <w:szCs w:val="20"/>
        </w:rPr>
        <w:t>id</w:t>
      </w:r>
      <w:r w:rsidR="00405557" w:rsidRPr="00EF7BD0">
        <w:rPr>
          <w:sz w:val="20"/>
          <w:szCs w:val="20"/>
        </w:rPr>
        <w:t xml:space="preserve"> Ream</w:t>
      </w:r>
      <w:r w:rsidR="00F938C1" w:rsidRPr="00EF7BD0">
        <w:rPr>
          <w:sz w:val="20"/>
          <w:szCs w:val="20"/>
        </w:rPr>
        <w:t>, Director</w:t>
      </w:r>
    </w:p>
    <w:p w14:paraId="7091450E" w14:textId="77777777" w:rsidR="00405557" w:rsidRPr="00EF7BD0" w:rsidRDefault="00405557" w:rsidP="00405557">
      <w:pPr>
        <w:rPr>
          <w:sz w:val="20"/>
          <w:szCs w:val="20"/>
        </w:rPr>
      </w:pPr>
      <w:r w:rsidRPr="00EF7BD0">
        <w:rPr>
          <w:sz w:val="20"/>
          <w:szCs w:val="20"/>
        </w:rPr>
        <w:t xml:space="preserve">The Pennsylvania Department of Education (PDE) does not discriminate in its educational programs, activities, or employment practices, based on race, color, national origin, </w:t>
      </w:r>
      <w:r w:rsidRPr="00EF7BD0">
        <w:rPr>
          <w:bCs/>
          <w:sz w:val="20"/>
          <w:szCs w:val="20"/>
        </w:rPr>
        <w:t>[</w:t>
      </w:r>
      <w:r w:rsidRPr="00EF7BD0">
        <w:rPr>
          <w:sz w:val="20"/>
          <w:szCs w:val="20"/>
        </w:rPr>
        <w:t>sex</w:t>
      </w:r>
      <w:r w:rsidRPr="00EF7BD0">
        <w:rPr>
          <w:bCs/>
          <w:sz w:val="20"/>
          <w:szCs w:val="20"/>
        </w:rPr>
        <w:t>] gender</w:t>
      </w:r>
      <w:r w:rsidRPr="00EF7BD0">
        <w:rPr>
          <w:sz w:val="20"/>
          <w:szCs w:val="20"/>
        </w:rPr>
        <w:t xml:space="preserve">, sexual orientation, disability, age, religion, ancestry, union membership, </w:t>
      </w:r>
      <w:r w:rsidRPr="00EF7BD0">
        <w:rPr>
          <w:bCs/>
          <w:sz w:val="20"/>
          <w:szCs w:val="20"/>
        </w:rPr>
        <w:t xml:space="preserve">gender identity or expression, AIDS or HIV status, </w:t>
      </w:r>
      <w:r w:rsidRPr="00EF7BD0">
        <w:rPr>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0130EB8" w14:textId="77777777" w:rsidR="00405557" w:rsidRPr="00EF7BD0" w:rsidRDefault="00405557" w:rsidP="00405557">
      <w:pPr>
        <w:spacing w:after="0"/>
        <w:rPr>
          <w:rFonts w:eastAsia="Times New Roman"/>
          <w:sz w:val="20"/>
          <w:szCs w:val="20"/>
        </w:rPr>
      </w:pPr>
      <w:r w:rsidRPr="00EF7BD0">
        <w:rPr>
          <w:rFonts w:eastAsia="Times New Roman"/>
          <w:sz w:val="20"/>
          <w:szCs w:val="20"/>
        </w:rPr>
        <w:t>The following persons have been designated to handle inquiries regarding the Pennsylvania Department of Education’s nondiscrimination policies:</w:t>
      </w:r>
    </w:p>
    <w:p w14:paraId="46285A39" w14:textId="77777777" w:rsidR="00405557" w:rsidRPr="00EF7BD0" w:rsidRDefault="00405557" w:rsidP="00405557">
      <w:pPr>
        <w:spacing w:after="0"/>
        <w:rPr>
          <w:rFonts w:eastAsia="Times New Roman"/>
          <w:sz w:val="20"/>
          <w:szCs w:val="20"/>
        </w:rPr>
      </w:pPr>
      <w:r w:rsidRPr="00EF7BD0">
        <w:rPr>
          <w:rFonts w:eastAsia="Times New Roman"/>
          <w:sz w:val="20"/>
          <w:szCs w:val="20"/>
        </w:rPr>
        <w:t xml:space="preserve"> </w:t>
      </w:r>
    </w:p>
    <w:p w14:paraId="151A0B16" w14:textId="1C752EEE" w:rsidR="00405557" w:rsidRPr="00EF7BD0" w:rsidRDefault="00405557" w:rsidP="00405557">
      <w:pPr>
        <w:spacing w:after="0"/>
        <w:rPr>
          <w:rFonts w:eastAsia="Times New Roman"/>
          <w:b/>
          <w:sz w:val="20"/>
          <w:szCs w:val="20"/>
        </w:rPr>
      </w:pPr>
      <w:r w:rsidRPr="00EF7BD0">
        <w:rPr>
          <w:rFonts w:eastAsia="Times New Roman"/>
          <w:b/>
          <w:sz w:val="20"/>
          <w:szCs w:val="20"/>
        </w:rPr>
        <w:t>For Inquiries Concerning Nondiscrimination in Employment:</w:t>
      </w:r>
    </w:p>
    <w:p w14:paraId="7F20152F" w14:textId="77777777" w:rsidR="00A72716" w:rsidRPr="00EF7BD0" w:rsidRDefault="00A72716" w:rsidP="00A72716">
      <w:pPr>
        <w:spacing w:after="0"/>
        <w:rPr>
          <w:rFonts w:eastAsia="Times New Roman"/>
          <w:sz w:val="20"/>
          <w:szCs w:val="20"/>
        </w:rPr>
      </w:pPr>
      <w:r w:rsidRPr="00EF7BD0">
        <w:rPr>
          <w:rFonts w:eastAsia="Times New Roman"/>
          <w:sz w:val="20"/>
          <w:szCs w:val="20"/>
        </w:rPr>
        <w:t>Pennsylvania Department of Education</w:t>
      </w:r>
    </w:p>
    <w:p w14:paraId="0CD9A4A3" w14:textId="77777777" w:rsidR="00A72716" w:rsidRPr="00EF7BD0" w:rsidRDefault="00A72716" w:rsidP="00A72716">
      <w:pPr>
        <w:spacing w:after="0"/>
        <w:rPr>
          <w:rFonts w:eastAsia="Times New Roman"/>
          <w:sz w:val="20"/>
          <w:szCs w:val="20"/>
        </w:rPr>
      </w:pPr>
      <w:r w:rsidRPr="00EF7BD0">
        <w:rPr>
          <w:rFonts w:eastAsia="Times New Roman"/>
          <w:sz w:val="20"/>
          <w:szCs w:val="20"/>
        </w:rPr>
        <w:t>Equal Employment Opportunity Representative</w:t>
      </w:r>
    </w:p>
    <w:p w14:paraId="148DBEBC" w14:textId="77777777" w:rsidR="00A72716" w:rsidRPr="00EF7BD0" w:rsidRDefault="00A72716" w:rsidP="00A72716">
      <w:pPr>
        <w:spacing w:after="0"/>
        <w:rPr>
          <w:rFonts w:eastAsia="Times New Roman"/>
          <w:sz w:val="20"/>
          <w:szCs w:val="20"/>
        </w:rPr>
      </w:pPr>
      <w:r w:rsidRPr="00EF7BD0">
        <w:rPr>
          <w:rFonts w:eastAsia="Times New Roman"/>
          <w:sz w:val="20"/>
          <w:szCs w:val="20"/>
        </w:rPr>
        <w:t>Bureau of Human Resources</w:t>
      </w:r>
    </w:p>
    <w:p w14:paraId="291BA7EE" w14:textId="1CDAEAA5" w:rsidR="00405557" w:rsidRPr="00EF7BD0" w:rsidRDefault="00A72716" w:rsidP="00A72716">
      <w:pPr>
        <w:spacing w:after="0"/>
        <w:rPr>
          <w:rFonts w:eastAsia="Times New Roman"/>
          <w:sz w:val="20"/>
          <w:szCs w:val="20"/>
        </w:rPr>
      </w:pPr>
      <w:r w:rsidRPr="00EF7BD0">
        <w:rPr>
          <w:rFonts w:eastAsia="Times New Roman"/>
          <w:sz w:val="20"/>
          <w:szCs w:val="20"/>
        </w:rPr>
        <w:t>Voice Telephone: (717) 783-5446</w:t>
      </w:r>
      <w:r w:rsidRPr="00EF7BD0">
        <w:rPr>
          <w:rFonts w:eastAsia="Times New Roman"/>
          <w:sz w:val="20"/>
          <w:szCs w:val="20"/>
        </w:rPr>
        <w:cr/>
      </w:r>
    </w:p>
    <w:p w14:paraId="2506244A" w14:textId="77777777" w:rsidR="00405557" w:rsidRPr="00EF7BD0" w:rsidRDefault="00405557" w:rsidP="00405557">
      <w:pPr>
        <w:spacing w:after="0"/>
        <w:rPr>
          <w:rFonts w:eastAsia="Times New Roman"/>
          <w:b/>
          <w:sz w:val="20"/>
          <w:szCs w:val="20"/>
        </w:rPr>
      </w:pPr>
      <w:r w:rsidRPr="00EF7BD0">
        <w:rPr>
          <w:rFonts w:eastAsia="Times New Roman"/>
          <w:b/>
          <w:sz w:val="20"/>
          <w:szCs w:val="20"/>
        </w:rPr>
        <w:t>For Inquiries Concerning Nondiscrimination in All Other Pennsylvania Department of Education Programs and Activities:</w:t>
      </w:r>
    </w:p>
    <w:p w14:paraId="3263BF44" w14:textId="77777777" w:rsidR="00A72716" w:rsidRPr="00EF7BD0" w:rsidRDefault="00A72716" w:rsidP="00A72716">
      <w:pPr>
        <w:spacing w:after="0"/>
        <w:rPr>
          <w:rFonts w:eastAsia="Times New Roman"/>
          <w:sz w:val="20"/>
          <w:szCs w:val="20"/>
        </w:rPr>
      </w:pPr>
      <w:r w:rsidRPr="00EF7BD0">
        <w:rPr>
          <w:rFonts w:eastAsia="Times New Roman"/>
          <w:sz w:val="20"/>
          <w:szCs w:val="20"/>
        </w:rPr>
        <w:t>Pennsylvania Department of Education</w:t>
      </w:r>
    </w:p>
    <w:p w14:paraId="37AD6873" w14:textId="77777777" w:rsidR="00A72716" w:rsidRPr="00EF7BD0" w:rsidRDefault="00A72716" w:rsidP="00A72716">
      <w:pPr>
        <w:spacing w:after="0"/>
        <w:rPr>
          <w:rFonts w:eastAsia="Times New Roman"/>
          <w:sz w:val="20"/>
          <w:szCs w:val="20"/>
        </w:rPr>
      </w:pPr>
      <w:r w:rsidRPr="00EF7BD0">
        <w:rPr>
          <w:rFonts w:eastAsia="Times New Roman"/>
          <w:sz w:val="20"/>
          <w:szCs w:val="20"/>
        </w:rPr>
        <w:t>School Services Unit Director</w:t>
      </w:r>
    </w:p>
    <w:p w14:paraId="128CC7F7" w14:textId="77777777" w:rsidR="00A72716" w:rsidRPr="00EF7BD0" w:rsidRDefault="00A72716" w:rsidP="00A72716">
      <w:pPr>
        <w:spacing w:after="0"/>
        <w:rPr>
          <w:rFonts w:eastAsia="Times New Roman"/>
          <w:sz w:val="20"/>
          <w:szCs w:val="20"/>
        </w:rPr>
      </w:pPr>
      <w:r w:rsidRPr="00EF7BD0">
        <w:rPr>
          <w:rFonts w:eastAsia="Times New Roman"/>
          <w:sz w:val="20"/>
          <w:szCs w:val="20"/>
        </w:rPr>
        <w:t>333 Market Street, 5th Floor, Harrisburg, PA 17126-0333</w:t>
      </w:r>
    </w:p>
    <w:p w14:paraId="2BFF93B2" w14:textId="3DE00D72" w:rsidR="00405557" w:rsidRPr="00EF7BD0" w:rsidRDefault="00A72716" w:rsidP="00A72716">
      <w:pPr>
        <w:spacing w:after="0"/>
        <w:rPr>
          <w:rFonts w:eastAsia="Times New Roman"/>
          <w:sz w:val="20"/>
          <w:szCs w:val="20"/>
        </w:rPr>
      </w:pPr>
      <w:r w:rsidRPr="00EF7BD0">
        <w:rPr>
          <w:rFonts w:eastAsia="Times New Roman"/>
          <w:sz w:val="20"/>
          <w:szCs w:val="20"/>
        </w:rPr>
        <w:t>Voice Telephone: (717) 783-3750, Fax: (717) 783-6802</w:t>
      </w:r>
      <w:r w:rsidRPr="00EF7BD0">
        <w:rPr>
          <w:rFonts w:eastAsia="Times New Roman"/>
          <w:sz w:val="20"/>
          <w:szCs w:val="20"/>
        </w:rPr>
        <w:cr/>
      </w:r>
    </w:p>
    <w:p w14:paraId="3E1884F8" w14:textId="5C26E87D" w:rsidR="00FA7C07" w:rsidRPr="00EF7BD0" w:rsidRDefault="00405557" w:rsidP="00405557">
      <w:pPr>
        <w:spacing w:after="0"/>
        <w:rPr>
          <w:rFonts w:eastAsia="Times New Roman"/>
          <w:sz w:val="20"/>
          <w:szCs w:val="20"/>
        </w:rPr>
      </w:pPr>
      <w:r w:rsidRPr="00EF7BD0">
        <w:rPr>
          <w:rFonts w:eastAsia="Times New Roman"/>
          <w:sz w:val="20"/>
          <w:szCs w:val="20"/>
        </w:rPr>
        <w:t>If you have any questions about this publication or for additional copies, contact:</w:t>
      </w:r>
    </w:p>
    <w:p w14:paraId="5BB1EE08" w14:textId="77777777" w:rsidR="00A72716" w:rsidRPr="00EF7BD0" w:rsidRDefault="00A72716" w:rsidP="00405557">
      <w:pPr>
        <w:spacing w:after="0"/>
        <w:rPr>
          <w:rFonts w:eastAsia="Times New Roman"/>
          <w:sz w:val="20"/>
          <w:szCs w:val="20"/>
        </w:rPr>
      </w:pPr>
    </w:p>
    <w:p w14:paraId="4DB1E4C0" w14:textId="0DC66B3E" w:rsidR="00FA7C07" w:rsidRPr="00EF7BD0" w:rsidRDefault="00405557" w:rsidP="00405557">
      <w:pPr>
        <w:rPr>
          <w:sz w:val="20"/>
          <w:szCs w:val="20"/>
        </w:rPr>
      </w:pPr>
      <w:r w:rsidRPr="00EF7BD0">
        <w:rPr>
          <w:sz w:val="20"/>
          <w:szCs w:val="20"/>
        </w:rPr>
        <w:t>Pennsylvania Department of Education</w:t>
      </w:r>
      <w:r w:rsidR="00FA7C07" w:rsidRPr="00EF7BD0">
        <w:rPr>
          <w:sz w:val="20"/>
          <w:szCs w:val="20"/>
        </w:rPr>
        <w:t>, Office of Administration</w:t>
      </w:r>
      <w:r w:rsidRPr="00EF7BD0">
        <w:rPr>
          <w:sz w:val="20"/>
          <w:szCs w:val="20"/>
        </w:rPr>
        <w:br/>
      </w:r>
      <w:r w:rsidR="00FA7C07" w:rsidRPr="00EF7BD0">
        <w:rPr>
          <w:sz w:val="20"/>
          <w:szCs w:val="20"/>
        </w:rPr>
        <w:t>Office</w:t>
      </w:r>
      <w:r w:rsidRPr="00EF7BD0">
        <w:rPr>
          <w:sz w:val="20"/>
          <w:szCs w:val="20"/>
        </w:rPr>
        <w:t xml:space="preserve"> of Data Quality</w:t>
      </w:r>
      <w:r w:rsidRPr="00EF7BD0">
        <w:rPr>
          <w:sz w:val="20"/>
          <w:szCs w:val="20"/>
        </w:rPr>
        <w:br/>
      </w:r>
      <w:r w:rsidR="00E4111B" w:rsidRPr="00EF7BD0">
        <w:rPr>
          <w:sz w:val="20"/>
          <w:szCs w:val="20"/>
        </w:rPr>
        <w:t>607 South Drive</w:t>
      </w:r>
      <w:r w:rsidRPr="00EF7BD0">
        <w:rPr>
          <w:sz w:val="20"/>
          <w:szCs w:val="20"/>
        </w:rPr>
        <w:t xml:space="preserve">, </w:t>
      </w:r>
      <w:r w:rsidR="00E4111B" w:rsidRPr="00EF7BD0">
        <w:rPr>
          <w:sz w:val="20"/>
          <w:szCs w:val="20"/>
        </w:rPr>
        <w:t>4</w:t>
      </w:r>
      <w:r w:rsidRPr="00EF7BD0">
        <w:rPr>
          <w:sz w:val="20"/>
          <w:szCs w:val="20"/>
        </w:rPr>
        <w:t xml:space="preserve">th Floor, Harrisburg, PA </w:t>
      </w:r>
      <w:r w:rsidR="00E4111B" w:rsidRPr="00EF7BD0">
        <w:rPr>
          <w:sz w:val="20"/>
          <w:szCs w:val="20"/>
        </w:rPr>
        <w:t>17120-0600</w:t>
      </w:r>
      <w:r w:rsidRPr="00EF7BD0">
        <w:rPr>
          <w:sz w:val="20"/>
          <w:szCs w:val="20"/>
        </w:rPr>
        <w:br/>
        <w:t>Voice: (717) 78</w:t>
      </w:r>
      <w:r w:rsidR="00770604" w:rsidRPr="00EF7BD0">
        <w:rPr>
          <w:sz w:val="20"/>
          <w:szCs w:val="20"/>
        </w:rPr>
        <w:t>7</w:t>
      </w:r>
      <w:r w:rsidRPr="00EF7BD0">
        <w:rPr>
          <w:sz w:val="20"/>
          <w:szCs w:val="20"/>
        </w:rPr>
        <w:t>-</w:t>
      </w:r>
      <w:r w:rsidR="00770604" w:rsidRPr="00EF7BD0">
        <w:rPr>
          <w:sz w:val="20"/>
          <w:szCs w:val="20"/>
        </w:rPr>
        <w:t>2644</w:t>
      </w:r>
      <w:r w:rsidRPr="00EF7BD0">
        <w:rPr>
          <w:sz w:val="20"/>
          <w:szCs w:val="20"/>
        </w:rPr>
        <w:t>, Fax: (717) 787-3148</w:t>
      </w:r>
      <w:r w:rsidRPr="00EF7BD0">
        <w:rPr>
          <w:sz w:val="20"/>
          <w:szCs w:val="20"/>
        </w:rPr>
        <w:br/>
      </w:r>
      <w:hyperlink r:id="rId13" w:tooltip="Clicking this link will take open the education website" w:history="1">
        <w:r w:rsidRPr="00EF7BD0">
          <w:rPr>
            <w:rStyle w:val="Hyperlink"/>
            <w:sz w:val="20"/>
            <w:szCs w:val="20"/>
          </w:rPr>
          <w:t>www.education.pa.gov</w:t>
        </w:r>
      </w:hyperlink>
      <w:r w:rsidRPr="00EF7BD0">
        <w:rPr>
          <w:rStyle w:val="Hyperlink"/>
          <w:sz w:val="20"/>
          <w:szCs w:val="20"/>
        </w:rPr>
        <w:br/>
      </w:r>
    </w:p>
    <w:p w14:paraId="3CA17E9B" w14:textId="77777777" w:rsidR="00405557" w:rsidRPr="00EF7BD0" w:rsidRDefault="00405557" w:rsidP="00405557">
      <w:pPr>
        <w:rPr>
          <w:sz w:val="20"/>
          <w:szCs w:val="20"/>
        </w:rPr>
      </w:pPr>
      <w:r w:rsidRPr="00EF7BD0">
        <w:rPr>
          <w:sz w:val="20"/>
          <w:szCs w:val="20"/>
        </w:rPr>
        <w:t>All Media Requests/Inquiries: Contact the Office of Press &amp; Communications at (717) 783-9802</w:t>
      </w:r>
    </w:p>
    <w:p w14:paraId="1A82C685" w14:textId="77777777" w:rsidR="00DF10D4" w:rsidRPr="00EF7BD0" w:rsidRDefault="00DF10D4" w:rsidP="00CC579A">
      <w:pPr>
        <w:rPr>
          <w:sz w:val="20"/>
          <w:szCs w:val="20"/>
        </w:rPr>
        <w:sectPr w:rsidR="00DF10D4" w:rsidRPr="00EF7BD0" w:rsidSect="00405557">
          <w:pgSz w:w="12240" w:h="15840"/>
          <w:pgMar w:top="720" w:right="1440" w:bottom="720" w:left="1440" w:header="720" w:footer="0" w:gutter="0"/>
          <w:cols w:space="720"/>
          <w:docGrid w:linePitch="360"/>
        </w:sectPr>
      </w:pPr>
    </w:p>
    <w:sdt>
      <w:sdtPr>
        <w:rPr>
          <w:b w:val="0"/>
          <w:spacing w:val="0"/>
          <w:sz w:val="24"/>
          <w:szCs w:val="24"/>
          <w:lang w:eastAsia="en-US"/>
        </w:rPr>
        <w:id w:val="1109017724"/>
        <w:docPartObj>
          <w:docPartGallery w:val="Table of Contents"/>
          <w:docPartUnique/>
        </w:docPartObj>
      </w:sdtPr>
      <w:sdtEndPr>
        <w:rPr>
          <w:noProof/>
        </w:rPr>
      </w:sdtEndPr>
      <w:sdtContent>
        <w:p w14:paraId="2606975D" w14:textId="77777777" w:rsidR="00DD110D" w:rsidRPr="00EF7BD0" w:rsidRDefault="00DD110D" w:rsidP="00AC6395">
          <w:pPr>
            <w:pStyle w:val="TOCHeading"/>
          </w:pPr>
          <w:r w:rsidRPr="00EF7BD0">
            <w:t>Table of Contents</w:t>
          </w:r>
        </w:p>
        <w:p w14:paraId="65E9835B" w14:textId="77777777" w:rsidR="00356B3B" w:rsidRPr="00EF7BD0" w:rsidRDefault="00356B3B" w:rsidP="00356B3B">
          <w:pPr>
            <w:rPr>
              <w:lang w:eastAsia="ja-JP"/>
            </w:rPr>
          </w:pPr>
        </w:p>
        <w:bookmarkStart w:id="3" w:name="_Hlk69383249"/>
        <w:p w14:paraId="3ABD8DA3" w14:textId="32D26621" w:rsidR="003E09C7" w:rsidRPr="00EF7BD0" w:rsidRDefault="00AC6395">
          <w:pPr>
            <w:pStyle w:val="TOC1"/>
            <w:rPr>
              <w:iCs w:val="0"/>
              <w:spacing w:val="0"/>
              <w:kern w:val="2"/>
              <w:sz w:val="22"/>
              <w:szCs w:val="22"/>
              <w:lang w:eastAsia="en-US"/>
              <w14:ligatures w14:val="standardContextual"/>
            </w:rPr>
          </w:pPr>
          <w:r w:rsidRPr="00EF7BD0">
            <w:rPr>
              <w:iCs w:val="0"/>
            </w:rPr>
            <w:fldChar w:fldCharType="begin"/>
          </w:r>
          <w:r w:rsidRPr="00EF7BD0">
            <w:rPr>
              <w:iCs w:val="0"/>
            </w:rPr>
            <w:instrText xml:space="preserve"> TOC \o "1-2" \h \z \u </w:instrText>
          </w:r>
          <w:r w:rsidRPr="00EF7BD0">
            <w:rPr>
              <w:iCs w:val="0"/>
            </w:rPr>
            <w:fldChar w:fldCharType="separate"/>
          </w:r>
          <w:hyperlink w:anchor="_Toc164863044" w:history="1">
            <w:r w:rsidR="003E09C7" w:rsidRPr="00EF7BD0">
              <w:rPr>
                <w:rStyle w:val="Hyperlink"/>
                <w:u w:val="none"/>
              </w:rPr>
              <w:t>Executive Summary</w:t>
            </w:r>
            <w:r w:rsidR="003E09C7" w:rsidRPr="00EF7BD0">
              <w:rPr>
                <w:webHidden/>
              </w:rPr>
              <w:tab/>
            </w:r>
            <w:r w:rsidR="003E09C7" w:rsidRPr="00EF7BD0">
              <w:rPr>
                <w:webHidden/>
              </w:rPr>
              <w:fldChar w:fldCharType="begin"/>
            </w:r>
            <w:r w:rsidR="003E09C7" w:rsidRPr="00EF7BD0">
              <w:rPr>
                <w:webHidden/>
              </w:rPr>
              <w:instrText xml:space="preserve"> PAGEREF _Toc164863044 \h </w:instrText>
            </w:r>
            <w:r w:rsidR="003E09C7" w:rsidRPr="00EF7BD0">
              <w:rPr>
                <w:webHidden/>
              </w:rPr>
            </w:r>
            <w:r w:rsidR="003E09C7" w:rsidRPr="00EF7BD0">
              <w:rPr>
                <w:webHidden/>
              </w:rPr>
              <w:fldChar w:fldCharType="separate"/>
            </w:r>
            <w:r w:rsidR="008D3785">
              <w:rPr>
                <w:webHidden/>
              </w:rPr>
              <w:t>1</w:t>
            </w:r>
            <w:r w:rsidR="003E09C7" w:rsidRPr="00EF7BD0">
              <w:rPr>
                <w:webHidden/>
              </w:rPr>
              <w:fldChar w:fldCharType="end"/>
            </w:r>
          </w:hyperlink>
        </w:p>
        <w:p w14:paraId="14EF70FF" w14:textId="028F5CA7" w:rsidR="003E09C7" w:rsidRPr="00EF7BD0" w:rsidRDefault="009453AD">
          <w:pPr>
            <w:pStyle w:val="TOC1"/>
            <w:rPr>
              <w:iCs w:val="0"/>
              <w:spacing w:val="0"/>
              <w:kern w:val="2"/>
              <w:sz w:val="22"/>
              <w:szCs w:val="22"/>
              <w:lang w:eastAsia="en-US"/>
              <w14:ligatures w14:val="standardContextual"/>
            </w:rPr>
          </w:pPr>
          <w:hyperlink w:anchor="_Toc164863045" w:history="1">
            <w:r w:rsidR="003E09C7" w:rsidRPr="00EF7BD0">
              <w:rPr>
                <w:rStyle w:val="Hyperlink"/>
                <w:u w:val="none"/>
              </w:rPr>
              <w:t>Collection Information &amp; Process</w:t>
            </w:r>
            <w:r w:rsidR="003E09C7" w:rsidRPr="00EF7BD0">
              <w:rPr>
                <w:webHidden/>
              </w:rPr>
              <w:tab/>
            </w:r>
            <w:r w:rsidR="003E09C7" w:rsidRPr="00EF7BD0">
              <w:rPr>
                <w:webHidden/>
              </w:rPr>
              <w:fldChar w:fldCharType="begin"/>
            </w:r>
            <w:r w:rsidR="003E09C7" w:rsidRPr="00EF7BD0">
              <w:rPr>
                <w:webHidden/>
              </w:rPr>
              <w:instrText xml:space="preserve"> PAGEREF _Toc164863045 \h </w:instrText>
            </w:r>
            <w:r w:rsidR="003E09C7" w:rsidRPr="00EF7BD0">
              <w:rPr>
                <w:webHidden/>
              </w:rPr>
            </w:r>
            <w:r w:rsidR="003E09C7" w:rsidRPr="00EF7BD0">
              <w:rPr>
                <w:webHidden/>
              </w:rPr>
              <w:fldChar w:fldCharType="separate"/>
            </w:r>
            <w:r w:rsidR="008D3785">
              <w:rPr>
                <w:webHidden/>
              </w:rPr>
              <w:t>2</w:t>
            </w:r>
            <w:r w:rsidR="003E09C7" w:rsidRPr="00EF7BD0">
              <w:rPr>
                <w:webHidden/>
              </w:rPr>
              <w:fldChar w:fldCharType="end"/>
            </w:r>
          </w:hyperlink>
        </w:p>
        <w:p w14:paraId="40CEA4C1" w14:textId="0E40123B" w:rsidR="003E09C7" w:rsidRPr="00EF7BD0" w:rsidRDefault="009453AD">
          <w:pPr>
            <w:pStyle w:val="TOC2"/>
            <w:rPr>
              <w:rFonts w:eastAsiaTheme="minorEastAsia"/>
              <w:kern w:val="2"/>
              <w:sz w:val="22"/>
              <w:szCs w:val="22"/>
              <w14:ligatures w14:val="standardContextual"/>
            </w:rPr>
          </w:pPr>
          <w:hyperlink w:anchor="_Toc164863046" w:history="1">
            <w:r w:rsidR="003E09C7" w:rsidRPr="00EF7BD0">
              <w:rPr>
                <w:rStyle w:val="Hyperlink"/>
                <w:u w:val="none"/>
              </w:rPr>
              <w:t>Who Must Report</w:t>
            </w:r>
            <w:r w:rsidR="003E09C7" w:rsidRPr="00EF7BD0">
              <w:rPr>
                <w:webHidden/>
              </w:rPr>
              <w:tab/>
            </w:r>
            <w:r w:rsidR="003E09C7" w:rsidRPr="00EF7BD0">
              <w:rPr>
                <w:webHidden/>
              </w:rPr>
              <w:fldChar w:fldCharType="begin"/>
            </w:r>
            <w:r w:rsidR="003E09C7" w:rsidRPr="00EF7BD0">
              <w:rPr>
                <w:webHidden/>
              </w:rPr>
              <w:instrText xml:space="preserve"> PAGEREF _Toc164863046 \h </w:instrText>
            </w:r>
            <w:r w:rsidR="003E09C7" w:rsidRPr="00EF7BD0">
              <w:rPr>
                <w:webHidden/>
              </w:rPr>
            </w:r>
            <w:r w:rsidR="003E09C7" w:rsidRPr="00EF7BD0">
              <w:rPr>
                <w:webHidden/>
              </w:rPr>
              <w:fldChar w:fldCharType="separate"/>
            </w:r>
            <w:r w:rsidR="008D3785">
              <w:rPr>
                <w:webHidden/>
              </w:rPr>
              <w:t>2</w:t>
            </w:r>
            <w:r w:rsidR="003E09C7" w:rsidRPr="00EF7BD0">
              <w:rPr>
                <w:webHidden/>
              </w:rPr>
              <w:fldChar w:fldCharType="end"/>
            </w:r>
          </w:hyperlink>
        </w:p>
        <w:p w14:paraId="529349D8" w14:textId="12F11F78" w:rsidR="003E09C7" w:rsidRPr="00EF7BD0" w:rsidRDefault="009453AD">
          <w:pPr>
            <w:pStyle w:val="TOC2"/>
            <w:rPr>
              <w:rFonts w:eastAsiaTheme="minorEastAsia"/>
              <w:kern w:val="2"/>
              <w:sz w:val="22"/>
              <w:szCs w:val="22"/>
              <w14:ligatures w14:val="standardContextual"/>
            </w:rPr>
          </w:pPr>
          <w:hyperlink w:anchor="_Toc164863047" w:history="1">
            <w:r w:rsidR="003E09C7" w:rsidRPr="00EF7BD0">
              <w:rPr>
                <w:rStyle w:val="Hyperlink"/>
                <w:u w:val="none"/>
              </w:rPr>
              <w:t>What Must Be Reported</w:t>
            </w:r>
            <w:r w:rsidR="003E09C7" w:rsidRPr="00EF7BD0">
              <w:rPr>
                <w:webHidden/>
              </w:rPr>
              <w:tab/>
            </w:r>
            <w:r w:rsidR="003E09C7" w:rsidRPr="00EF7BD0">
              <w:rPr>
                <w:webHidden/>
              </w:rPr>
              <w:fldChar w:fldCharType="begin"/>
            </w:r>
            <w:r w:rsidR="003E09C7" w:rsidRPr="00EF7BD0">
              <w:rPr>
                <w:webHidden/>
              </w:rPr>
              <w:instrText xml:space="preserve"> PAGEREF _Toc164863047 \h </w:instrText>
            </w:r>
            <w:r w:rsidR="003E09C7" w:rsidRPr="00EF7BD0">
              <w:rPr>
                <w:webHidden/>
              </w:rPr>
            </w:r>
            <w:r w:rsidR="003E09C7" w:rsidRPr="00EF7BD0">
              <w:rPr>
                <w:webHidden/>
              </w:rPr>
              <w:fldChar w:fldCharType="separate"/>
            </w:r>
            <w:r w:rsidR="008D3785">
              <w:rPr>
                <w:webHidden/>
              </w:rPr>
              <w:t>2</w:t>
            </w:r>
            <w:r w:rsidR="003E09C7" w:rsidRPr="00EF7BD0">
              <w:rPr>
                <w:webHidden/>
              </w:rPr>
              <w:fldChar w:fldCharType="end"/>
            </w:r>
          </w:hyperlink>
        </w:p>
        <w:p w14:paraId="7784B31D" w14:textId="0B6E3FA8" w:rsidR="003E09C7" w:rsidRPr="00EF7BD0" w:rsidRDefault="009453AD">
          <w:pPr>
            <w:pStyle w:val="TOC2"/>
            <w:rPr>
              <w:rFonts w:eastAsiaTheme="minorEastAsia"/>
              <w:kern w:val="2"/>
              <w:sz w:val="22"/>
              <w:szCs w:val="22"/>
              <w14:ligatures w14:val="standardContextual"/>
            </w:rPr>
          </w:pPr>
          <w:hyperlink w:anchor="_Toc164863048" w:history="1">
            <w:r w:rsidR="003E09C7" w:rsidRPr="00EF7BD0">
              <w:rPr>
                <w:rStyle w:val="Hyperlink"/>
                <w:u w:val="none"/>
              </w:rPr>
              <w:t>PIMS Templates</w:t>
            </w:r>
            <w:r w:rsidR="003E09C7" w:rsidRPr="00EF7BD0">
              <w:rPr>
                <w:webHidden/>
              </w:rPr>
              <w:tab/>
            </w:r>
            <w:r w:rsidR="003E09C7" w:rsidRPr="00EF7BD0">
              <w:rPr>
                <w:webHidden/>
              </w:rPr>
              <w:fldChar w:fldCharType="begin"/>
            </w:r>
            <w:r w:rsidR="003E09C7" w:rsidRPr="00EF7BD0">
              <w:rPr>
                <w:webHidden/>
              </w:rPr>
              <w:instrText xml:space="preserve"> PAGEREF _Toc164863048 \h </w:instrText>
            </w:r>
            <w:r w:rsidR="003E09C7" w:rsidRPr="00EF7BD0">
              <w:rPr>
                <w:webHidden/>
              </w:rPr>
            </w:r>
            <w:r w:rsidR="003E09C7" w:rsidRPr="00EF7BD0">
              <w:rPr>
                <w:webHidden/>
              </w:rPr>
              <w:fldChar w:fldCharType="separate"/>
            </w:r>
            <w:r w:rsidR="008D3785">
              <w:rPr>
                <w:webHidden/>
              </w:rPr>
              <w:t>4</w:t>
            </w:r>
            <w:r w:rsidR="003E09C7" w:rsidRPr="00EF7BD0">
              <w:rPr>
                <w:webHidden/>
              </w:rPr>
              <w:fldChar w:fldCharType="end"/>
            </w:r>
          </w:hyperlink>
        </w:p>
        <w:p w14:paraId="38D862F6" w14:textId="7806CEF2" w:rsidR="003E09C7" w:rsidRPr="00EF7BD0" w:rsidRDefault="009453AD">
          <w:pPr>
            <w:pStyle w:val="TOC1"/>
            <w:rPr>
              <w:iCs w:val="0"/>
              <w:spacing w:val="0"/>
              <w:kern w:val="2"/>
              <w:sz w:val="22"/>
              <w:szCs w:val="22"/>
              <w:lang w:eastAsia="en-US"/>
              <w14:ligatures w14:val="standardContextual"/>
            </w:rPr>
          </w:pPr>
          <w:hyperlink w:anchor="_Toc164863049" w:history="1">
            <w:r w:rsidR="003E09C7" w:rsidRPr="00EF7BD0">
              <w:rPr>
                <w:rStyle w:val="Hyperlink"/>
                <w:u w:val="none"/>
              </w:rPr>
              <w:t>Timeline</w:t>
            </w:r>
            <w:r w:rsidR="003E09C7" w:rsidRPr="00EF7BD0">
              <w:rPr>
                <w:webHidden/>
              </w:rPr>
              <w:tab/>
            </w:r>
            <w:r w:rsidR="003E09C7" w:rsidRPr="00EF7BD0">
              <w:rPr>
                <w:webHidden/>
              </w:rPr>
              <w:fldChar w:fldCharType="begin"/>
            </w:r>
            <w:r w:rsidR="003E09C7" w:rsidRPr="00EF7BD0">
              <w:rPr>
                <w:webHidden/>
              </w:rPr>
              <w:instrText xml:space="preserve"> PAGEREF _Toc164863049 \h </w:instrText>
            </w:r>
            <w:r w:rsidR="003E09C7" w:rsidRPr="00EF7BD0">
              <w:rPr>
                <w:webHidden/>
              </w:rPr>
            </w:r>
            <w:r w:rsidR="003E09C7" w:rsidRPr="00EF7BD0">
              <w:rPr>
                <w:webHidden/>
              </w:rPr>
              <w:fldChar w:fldCharType="separate"/>
            </w:r>
            <w:r w:rsidR="008D3785">
              <w:rPr>
                <w:webHidden/>
              </w:rPr>
              <w:t>6</w:t>
            </w:r>
            <w:r w:rsidR="003E09C7" w:rsidRPr="00EF7BD0">
              <w:rPr>
                <w:webHidden/>
              </w:rPr>
              <w:fldChar w:fldCharType="end"/>
            </w:r>
          </w:hyperlink>
        </w:p>
        <w:p w14:paraId="605941EB" w14:textId="3F1B5E10" w:rsidR="003E09C7" w:rsidRPr="00EF7BD0" w:rsidRDefault="009453AD">
          <w:pPr>
            <w:pStyle w:val="TOC2"/>
            <w:rPr>
              <w:rFonts w:eastAsiaTheme="minorEastAsia"/>
              <w:kern w:val="2"/>
              <w:sz w:val="22"/>
              <w:szCs w:val="22"/>
              <w14:ligatures w14:val="standardContextual"/>
            </w:rPr>
          </w:pPr>
          <w:hyperlink w:anchor="_Toc164863050" w:history="1">
            <w:r w:rsidR="003E09C7" w:rsidRPr="00EF7BD0">
              <w:rPr>
                <w:rStyle w:val="Hyperlink"/>
                <w:u w:val="none"/>
              </w:rPr>
              <w:t>Date or Time Frame</w:t>
            </w:r>
            <w:r w:rsidR="003E09C7" w:rsidRPr="00EF7BD0">
              <w:rPr>
                <w:webHidden/>
              </w:rPr>
              <w:tab/>
            </w:r>
            <w:r w:rsidR="003E09C7" w:rsidRPr="00EF7BD0">
              <w:rPr>
                <w:webHidden/>
              </w:rPr>
              <w:fldChar w:fldCharType="begin"/>
            </w:r>
            <w:r w:rsidR="003E09C7" w:rsidRPr="00EF7BD0">
              <w:rPr>
                <w:webHidden/>
              </w:rPr>
              <w:instrText xml:space="preserve"> PAGEREF _Toc164863050 \h </w:instrText>
            </w:r>
            <w:r w:rsidR="003E09C7" w:rsidRPr="00EF7BD0">
              <w:rPr>
                <w:webHidden/>
              </w:rPr>
            </w:r>
            <w:r w:rsidR="003E09C7" w:rsidRPr="00EF7BD0">
              <w:rPr>
                <w:webHidden/>
              </w:rPr>
              <w:fldChar w:fldCharType="separate"/>
            </w:r>
            <w:r w:rsidR="008D3785">
              <w:rPr>
                <w:webHidden/>
              </w:rPr>
              <w:t>6</w:t>
            </w:r>
            <w:r w:rsidR="003E09C7" w:rsidRPr="00EF7BD0">
              <w:rPr>
                <w:webHidden/>
              </w:rPr>
              <w:fldChar w:fldCharType="end"/>
            </w:r>
          </w:hyperlink>
        </w:p>
        <w:p w14:paraId="5B42CA4F" w14:textId="15992D18" w:rsidR="003E09C7" w:rsidRPr="00EF7BD0" w:rsidRDefault="009453AD">
          <w:pPr>
            <w:pStyle w:val="TOC1"/>
            <w:rPr>
              <w:iCs w:val="0"/>
              <w:spacing w:val="0"/>
              <w:kern w:val="2"/>
              <w:sz w:val="22"/>
              <w:szCs w:val="22"/>
              <w:lang w:eastAsia="en-US"/>
              <w14:ligatures w14:val="standardContextual"/>
            </w:rPr>
          </w:pPr>
          <w:hyperlink w:anchor="_Toc164863051" w:history="1">
            <w:r w:rsidR="003E09C7" w:rsidRPr="00EF7BD0">
              <w:rPr>
                <w:rStyle w:val="Hyperlink"/>
                <w:u w:val="none"/>
              </w:rPr>
              <w:t>Reports</w:t>
            </w:r>
            <w:r w:rsidR="003E09C7" w:rsidRPr="00EF7BD0">
              <w:rPr>
                <w:webHidden/>
              </w:rPr>
              <w:tab/>
            </w:r>
            <w:r w:rsidR="003E09C7" w:rsidRPr="00EF7BD0">
              <w:rPr>
                <w:webHidden/>
              </w:rPr>
              <w:fldChar w:fldCharType="begin"/>
            </w:r>
            <w:r w:rsidR="003E09C7" w:rsidRPr="00EF7BD0">
              <w:rPr>
                <w:webHidden/>
              </w:rPr>
              <w:instrText xml:space="preserve"> PAGEREF _Toc164863051 \h </w:instrText>
            </w:r>
            <w:r w:rsidR="003E09C7" w:rsidRPr="00EF7BD0">
              <w:rPr>
                <w:webHidden/>
              </w:rPr>
            </w:r>
            <w:r w:rsidR="003E09C7" w:rsidRPr="00EF7BD0">
              <w:rPr>
                <w:webHidden/>
              </w:rPr>
              <w:fldChar w:fldCharType="separate"/>
            </w:r>
            <w:r w:rsidR="008D3785">
              <w:rPr>
                <w:webHidden/>
              </w:rPr>
              <w:t>7</w:t>
            </w:r>
            <w:r w:rsidR="003E09C7" w:rsidRPr="00EF7BD0">
              <w:rPr>
                <w:webHidden/>
              </w:rPr>
              <w:fldChar w:fldCharType="end"/>
            </w:r>
          </w:hyperlink>
        </w:p>
        <w:p w14:paraId="2C580ECB" w14:textId="7A5D99FA" w:rsidR="003E09C7" w:rsidRPr="00EF7BD0" w:rsidRDefault="009453AD">
          <w:pPr>
            <w:pStyle w:val="TOC2"/>
            <w:rPr>
              <w:rFonts w:eastAsiaTheme="minorEastAsia"/>
              <w:kern w:val="2"/>
              <w:sz w:val="22"/>
              <w:szCs w:val="22"/>
              <w14:ligatures w14:val="standardContextual"/>
            </w:rPr>
          </w:pPr>
          <w:hyperlink w:anchor="_Toc164863052" w:history="1">
            <w:r w:rsidR="003E09C7" w:rsidRPr="00EF7BD0">
              <w:rPr>
                <w:rStyle w:val="Hyperlink"/>
                <w:u w:val="none"/>
              </w:rPr>
              <w:t>PIMS Reports</w:t>
            </w:r>
            <w:r w:rsidR="003E09C7" w:rsidRPr="00EF7BD0">
              <w:rPr>
                <w:webHidden/>
              </w:rPr>
              <w:tab/>
            </w:r>
            <w:r w:rsidR="003E09C7" w:rsidRPr="00EF7BD0">
              <w:rPr>
                <w:webHidden/>
              </w:rPr>
              <w:fldChar w:fldCharType="begin"/>
            </w:r>
            <w:r w:rsidR="003E09C7" w:rsidRPr="00EF7BD0">
              <w:rPr>
                <w:webHidden/>
              </w:rPr>
              <w:instrText xml:space="preserve"> PAGEREF _Toc164863052 \h </w:instrText>
            </w:r>
            <w:r w:rsidR="003E09C7" w:rsidRPr="00EF7BD0">
              <w:rPr>
                <w:webHidden/>
              </w:rPr>
            </w:r>
            <w:r w:rsidR="003E09C7" w:rsidRPr="00EF7BD0">
              <w:rPr>
                <w:webHidden/>
              </w:rPr>
              <w:fldChar w:fldCharType="separate"/>
            </w:r>
            <w:r w:rsidR="008D3785">
              <w:rPr>
                <w:webHidden/>
              </w:rPr>
              <w:t>7</w:t>
            </w:r>
            <w:r w:rsidR="003E09C7" w:rsidRPr="00EF7BD0">
              <w:rPr>
                <w:webHidden/>
              </w:rPr>
              <w:fldChar w:fldCharType="end"/>
            </w:r>
          </w:hyperlink>
        </w:p>
        <w:p w14:paraId="493C5045" w14:textId="50312079" w:rsidR="003E09C7" w:rsidRPr="00EF7BD0" w:rsidRDefault="009453AD">
          <w:pPr>
            <w:pStyle w:val="TOC2"/>
            <w:rPr>
              <w:rFonts w:eastAsiaTheme="minorEastAsia"/>
              <w:kern w:val="2"/>
              <w:sz w:val="22"/>
              <w:szCs w:val="22"/>
              <w14:ligatures w14:val="standardContextual"/>
            </w:rPr>
          </w:pPr>
          <w:hyperlink w:anchor="_Toc164863053" w:history="1">
            <w:r w:rsidR="003E09C7" w:rsidRPr="00EF7BD0">
              <w:rPr>
                <w:rStyle w:val="Hyperlink"/>
                <w:u w:val="none"/>
              </w:rPr>
              <w:t>Sandbox Reports</w:t>
            </w:r>
            <w:r w:rsidR="003E09C7" w:rsidRPr="00EF7BD0">
              <w:rPr>
                <w:webHidden/>
              </w:rPr>
              <w:tab/>
            </w:r>
            <w:r w:rsidR="003E09C7" w:rsidRPr="00EF7BD0">
              <w:rPr>
                <w:webHidden/>
              </w:rPr>
              <w:fldChar w:fldCharType="begin"/>
            </w:r>
            <w:r w:rsidR="003E09C7" w:rsidRPr="00EF7BD0">
              <w:rPr>
                <w:webHidden/>
              </w:rPr>
              <w:instrText xml:space="preserve"> PAGEREF _Toc164863053 \h </w:instrText>
            </w:r>
            <w:r w:rsidR="003E09C7" w:rsidRPr="00EF7BD0">
              <w:rPr>
                <w:webHidden/>
              </w:rPr>
            </w:r>
            <w:r w:rsidR="003E09C7" w:rsidRPr="00EF7BD0">
              <w:rPr>
                <w:webHidden/>
              </w:rPr>
              <w:fldChar w:fldCharType="separate"/>
            </w:r>
            <w:r w:rsidR="008D3785">
              <w:rPr>
                <w:webHidden/>
              </w:rPr>
              <w:t>14</w:t>
            </w:r>
            <w:r w:rsidR="003E09C7" w:rsidRPr="00EF7BD0">
              <w:rPr>
                <w:webHidden/>
              </w:rPr>
              <w:fldChar w:fldCharType="end"/>
            </w:r>
          </w:hyperlink>
        </w:p>
        <w:p w14:paraId="29E04EB2" w14:textId="2AA429FD" w:rsidR="003E09C7" w:rsidRPr="00EF7BD0" w:rsidRDefault="009453AD">
          <w:pPr>
            <w:pStyle w:val="TOC1"/>
            <w:rPr>
              <w:iCs w:val="0"/>
              <w:spacing w:val="0"/>
              <w:kern w:val="2"/>
              <w:sz w:val="22"/>
              <w:szCs w:val="22"/>
              <w:lang w:eastAsia="en-US"/>
              <w14:ligatures w14:val="standardContextual"/>
            </w:rPr>
          </w:pPr>
          <w:hyperlink w:anchor="_Toc164863054" w:history="1">
            <w:r w:rsidR="003E09C7" w:rsidRPr="00EF7BD0">
              <w:rPr>
                <w:rStyle w:val="Hyperlink"/>
                <w:u w:val="none"/>
              </w:rPr>
              <w:t>Frequently Asked Questions</w:t>
            </w:r>
            <w:r w:rsidR="003E09C7" w:rsidRPr="00EF7BD0">
              <w:rPr>
                <w:webHidden/>
              </w:rPr>
              <w:tab/>
            </w:r>
            <w:r w:rsidR="003E09C7" w:rsidRPr="00EF7BD0">
              <w:rPr>
                <w:webHidden/>
              </w:rPr>
              <w:fldChar w:fldCharType="begin"/>
            </w:r>
            <w:r w:rsidR="003E09C7" w:rsidRPr="00EF7BD0">
              <w:rPr>
                <w:webHidden/>
              </w:rPr>
              <w:instrText xml:space="preserve"> PAGEREF _Toc164863054 \h </w:instrText>
            </w:r>
            <w:r w:rsidR="003E09C7" w:rsidRPr="00EF7BD0">
              <w:rPr>
                <w:webHidden/>
              </w:rPr>
            </w:r>
            <w:r w:rsidR="003E09C7" w:rsidRPr="00EF7BD0">
              <w:rPr>
                <w:webHidden/>
              </w:rPr>
              <w:fldChar w:fldCharType="separate"/>
            </w:r>
            <w:r w:rsidR="008D3785">
              <w:rPr>
                <w:webHidden/>
              </w:rPr>
              <w:t>15</w:t>
            </w:r>
            <w:r w:rsidR="003E09C7" w:rsidRPr="00EF7BD0">
              <w:rPr>
                <w:webHidden/>
              </w:rPr>
              <w:fldChar w:fldCharType="end"/>
            </w:r>
          </w:hyperlink>
        </w:p>
        <w:p w14:paraId="1D37BE29" w14:textId="47E3F45F" w:rsidR="003E09C7" w:rsidRPr="00EF7BD0" w:rsidRDefault="009453AD">
          <w:pPr>
            <w:pStyle w:val="TOC2"/>
            <w:rPr>
              <w:rFonts w:eastAsiaTheme="minorEastAsia"/>
              <w:kern w:val="2"/>
              <w:sz w:val="22"/>
              <w:szCs w:val="22"/>
              <w14:ligatures w14:val="standardContextual"/>
            </w:rPr>
          </w:pPr>
          <w:hyperlink w:anchor="_Toc164863055" w:history="1">
            <w:r w:rsidR="003E09C7" w:rsidRPr="00EF7BD0">
              <w:rPr>
                <w:rStyle w:val="Hyperlink"/>
                <w:u w:val="none"/>
              </w:rPr>
              <w:t>CTE Student Fact</w:t>
            </w:r>
            <w:r w:rsidR="003E09C7" w:rsidRPr="00EF7BD0">
              <w:rPr>
                <w:webHidden/>
              </w:rPr>
              <w:tab/>
            </w:r>
            <w:r w:rsidR="003E09C7" w:rsidRPr="00EF7BD0">
              <w:rPr>
                <w:webHidden/>
              </w:rPr>
              <w:fldChar w:fldCharType="begin"/>
            </w:r>
            <w:r w:rsidR="003E09C7" w:rsidRPr="00EF7BD0">
              <w:rPr>
                <w:webHidden/>
              </w:rPr>
              <w:instrText xml:space="preserve"> PAGEREF _Toc164863055 \h </w:instrText>
            </w:r>
            <w:r w:rsidR="003E09C7" w:rsidRPr="00EF7BD0">
              <w:rPr>
                <w:webHidden/>
              </w:rPr>
            </w:r>
            <w:r w:rsidR="003E09C7" w:rsidRPr="00EF7BD0">
              <w:rPr>
                <w:webHidden/>
              </w:rPr>
              <w:fldChar w:fldCharType="separate"/>
            </w:r>
            <w:r w:rsidR="008D3785">
              <w:rPr>
                <w:webHidden/>
              </w:rPr>
              <w:t>15</w:t>
            </w:r>
            <w:r w:rsidR="003E09C7" w:rsidRPr="00EF7BD0">
              <w:rPr>
                <w:webHidden/>
              </w:rPr>
              <w:fldChar w:fldCharType="end"/>
            </w:r>
          </w:hyperlink>
        </w:p>
        <w:p w14:paraId="7E86E6E9" w14:textId="4492C681" w:rsidR="003E09C7" w:rsidRPr="00EF7BD0" w:rsidRDefault="009453AD">
          <w:pPr>
            <w:pStyle w:val="TOC2"/>
            <w:rPr>
              <w:rFonts w:eastAsiaTheme="minorEastAsia"/>
              <w:kern w:val="2"/>
              <w:sz w:val="22"/>
              <w:szCs w:val="22"/>
              <w14:ligatures w14:val="standardContextual"/>
            </w:rPr>
          </w:pPr>
          <w:hyperlink w:anchor="_Toc164863056" w:history="1">
            <w:r w:rsidR="003E09C7" w:rsidRPr="00EF7BD0">
              <w:rPr>
                <w:rStyle w:val="Hyperlink"/>
                <w:u w:val="none"/>
              </w:rPr>
              <w:t>CTE Student Industry Credential</w:t>
            </w:r>
            <w:r w:rsidR="003E09C7" w:rsidRPr="00EF7BD0">
              <w:rPr>
                <w:webHidden/>
              </w:rPr>
              <w:tab/>
            </w:r>
            <w:r w:rsidR="003E09C7" w:rsidRPr="00EF7BD0">
              <w:rPr>
                <w:webHidden/>
              </w:rPr>
              <w:fldChar w:fldCharType="begin"/>
            </w:r>
            <w:r w:rsidR="003E09C7" w:rsidRPr="00EF7BD0">
              <w:rPr>
                <w:webHidden/>
              </w:rPr>
              <w:instrText xml:space="preserve"> PAGEREF _Toc164863056 \h </w:instrText>
            </w:r>
            <w:r w:rsidR="003E09C7" w:rsidRPr="00EF7BD0">
              <w:rPr>
                <w:webHidden/>
              </w:rPr>
            </w:r>
            <w:r w:rsidR="003E09C7" w:rsidRPr="00EF7BD0">
              <w:rPr>
                <w:webHidden/>
              </w:rPr>
              <w:fldChar w:fldCharType="separate"/>
            </w:r>
            <w:r w:rsidR="008D3785">
              <w:rPr>
                <w:webHidden/>
              </w:rPr>
              <w:t>16</w:t>
            </w:r>
            <w:r w:rsidR="003E09C7" w:rsidRPr="00EF7BD0">
              <w:rPr>
                <w:webHidden/>
              </w:rPr>
              <w:fldChar w:fldCharType="end"/>
            </w:r>
          </w:hyperlink>
        </w:p>
        <w:p w14:paraId="18556571" w14:textId="273DD7EA" w:rsidR="003E09C7" w:rsidRPr="00EF7BD0" w:rsidRDefault="009453AD">
          <w:pPr>
            <w:pStyle w:val="TOC1"/>
            <w:rPr>
              <w:iCs w:val="0"/>
              <w:spacing w:val="0"/>
              <w:kern w:val="2"/>
              <w:sz w:val="22"/>
              <w:szCs w:val="22"/>
              <w:lang w:eastAsia="en-US"/>
              <w14:ligatures w14:val="standardContextual"/>
            </w:rPr>
          </w:pPr>
          <w:hyperlink w:anchor="_Toc164863057" w:history="1">
            <w:r w:rsidR="003E09C7" w:rsidRPr="00EF7BD0">
              <w:rPr>
                <w:rStyle w:val="Hyperlink"/>
                <w:u w:val="none"/>
              </w:rPr>
              <w:t>Appendices</w:t>
            </w:r>
            <w:r w:rsidR="003E09C7" w:rsidRPr="00EF7BD0">
              <w:rPr>
                <w:webHidden/>
              </w:rPr>
              <w:tab/>
            </w:r>
            <w:r w:rsidR="003E09C7" w:rsidRPr="00EF7BD0">
              <w:rPr>
                <w:webHidden/>
              </w:rPr>
              <w:fldChar w:fldCharType="begin"/>
            </w:r>
            <w:r w:rsidR="003E09C7" w:rsidRPr="00EF7BD0">
              <w:rPr>
                <w:webHidden/>
              </w:rPr>
              <w:instrText xml:space="preserve"> PAGEREF _Toc164863057 \h </w:instrText>
            </w:r>
            <w:r w:rsidR="003E09C7" w:rsidRPr="00EF7BD0">
              <w:rPr>
                <w:webHidden/>
              </w:rPr>
            </w:r>
            <w:r w:rsidR="003E09C7" w:rsidRPr="00EF7BD0">
              <w:rPr>
                <w:webHidden/>
              </w:rPr>
              <w:fldChar w:fldCharType="separate"/>
            </w:r>
            <w:r w:rsidR="008D3785">
              <w:rPr>
                <w:webHidden/>
              </w:rPr>
              <w:t>19</w:t>
            </w:r>
            <w:r w:rsidR="003E09C7" w:rsidRPr="00EF7BD0">
              <w:rPr>
                <w:webHidden/>
              </w:rPr>
              <w:fldChar w:fldCharType="end"/>
            </w:r>
          </w:hyperlink>
        </w:p>
        <w:p w14:paraId="1F217000" w14:textId="746CD79C" w:rsidR="003E09C7" w:rsidRPr="00EF7BD0" w:rsidRDefault="009453AD">
          <w:pPr>
            <w:pStyle w:val="TOC2"/>
            <w:rPr>
              <w:rFonts w:eastAsiaTheme="minorEastAsia"/>
              <w:kern w:val="2"/>
              <w:sz w:val="22"/>
              <w:szCs w:val="22"/>
              <w14:ligatures w14:val="standardContextual"/>
            </w:rPr>
          </w:pPr>
          <w:hyperlink w:anchor="_Toc164863058" w:history="1">
            <w:r w:rsidR="003E09C7" w:rsidRPr="00EF7BD0">
              <w:rPr>
                <w:rStyle w:val="Hyperlink"/>
                <w:u w:val="none"/>
              </w:rPr>
              <w:t>Appendix A – PIMS Elementary/Secondary Data Collection Calendar</w:t>
            </w:r>
            <w:r w:rsidR="003E09C7" w:rsidRPr="00EF7BD0">
              <w:rPr>
                <w:webHidden/>
              </w:rPr>
              <w:tab/>
            </w:r>
            <w:r w:rsidR="003E09C7" w:rsidRPr="00EF7BD0">
              <w:rPr>
                <w:webHidden/>
              </w:rPr>
              <w:fldChar w:fldCharType="begin"/>
            </w:r>
            <w:r w:rsidR="003E09C7" w:rsidRPr="00EF7BD0">
              <w:rPr>
                <w:webHidden/>
              </w:rPr>
              <w:instrText xml:space="preserve"> PAGEREF _Toc164863058 \h </w:instrText>
            </w:r>
            <w:r w:rsidR="003E09C7" w:rsidRPr="00EF7BD0">
              <w:rPr>
                <w:webHidden/>
              </w:rPr>
            </w:r>
            <w:r w:rsidR="003E09C7" w:rsidRPr="00EF7BD0">
              <w:rPr>
                <w:webHidden/>
              </w:rPr>
              <w:fldChar w:fldCharType="separate"/>
            </w:r>
            <w:r w:rsidR="008D3785">
              <w:rPr>
                <w:webHidden/>
              </w:rPr>
              <w:t>19</w:t>
            </w:r>
            <w:r w:rsidR="003E09C7" w:rsidRPr="00EF7BD0">
              <w:rPr>
                <w:webHidden/>
              </w:rPr>
              <w:fldChar w:fldCharType="end"/>
            </w:r>
          </w:hyperlink>
        </w:p>
        <w:p w14:paraId="60D28292" w14:textId="0A8A557D" w:rsidR="003E09C7" w:rsidRPr="00EF7BD0" w:rsidRDefault="009453AD">
          <w:pPr>
            <w:pStyle w:val="TOC2"/>
            <w:rPr>
              <w:rFonts w:eastAsiaTheme="minorEastAsia"/>
              <w:kern w:val="2"/>
              <w:sz w:val="22"/>
              <w:szCs w:val="22"/>
              <w14:ligatures w14:val="standardContextual"/>
            </w:rPr>
          </w:pPr>
          <w:hyperlink w:anchor="_Toc164863059" w:history="1">
            <w:r w:rsidR="003E09C7" w:rsidRPr="00EF7BD0">
              <w:rPr>
                <w:rStyle w:val="Hyperlink"/>
                <w:spacing w:val="5"/>
                <w:u w:val="none"/>
              </w:rPr>
              <w:t>​PIMS Manuals</w:t>
            </w:r>
            <w:r w:rsidR="003E09C7" w:rsidRPr="00EF7BD0">
              <w:rPr>
                <w:webHidden/>
              </w:rPr>
              <w:tab/>
            </w:r>
            <w:r w:rsidR="003E09C7" w:rsidRPr="00EF7BD0">
              <w:rPr>
                <w:webHidden/>
              </w:rPr>
              <w:fldChar w:fldCharType="begin"/>
            </w:r>
            <w:r w:rsidR="003E09C7" w:rsidRPr="00EF7BD0">
              <w:rPr>
                <w:webHidden/>
              </w:rPr>
              <w:instrText xml:space="preserve"> PAGEREF _Toc164863059 \h </w:instrText>
            </w:r>
            <w:r w:rsidR="003E09C7" w:rsidRPr="00EF7BD0">
              <w:rPr>
                <w:webHidden/>
              </w:rPr>
            </w:r>
            <w:r w:rsidR="003E09C7" w:rsidRPr="00EF7BD0">
              <w:rPr>
                <w:webHidden/>
              </w:rPr>
              <w:fldChar w:fldCharType="separate"/>
            </w:r>
            <w:r w:rsidR="008D3785">
              <w:rPr>
                <w:webHidden/>
              </w:rPr>
              <w:t>19</w:t>
            </w:r>
            <w:r w:rsidR="003E09C7" w:rsidRPr="00EF7BD0">
              <w:rPr>
                <w:webHidden/>
              </w:rPr>
              <w:fldChar w:fldCharType="end"/>
            </w:r>
          </w:hyperlink>
        </w:p>
        <w:p w14:paraId="06E7FB53" w14:textId="7214EB97" w:rsidR="003E09C7" w:rsidRPr="00EF7BD0" w:rsidRDefault="009453AD">
          <w:pPr>
            <w:pStyle w:val="TOC2"/>
            <w:rPr>
              <w:rFonts w:eastAsiaTheme="minorEastAsia"/>
              <w:kern w:val="2"/>
              <w:sz w:val="22"/>
              <w:szCs w:val="22"/>
              <w14:ligatures w14:val="standardContextual"/>
            </w:rPr>
          </w:pPr>
          <w:hyperlink w:anchor="_Toc164863060" w:history="1">
            <w:r w:rsidR="003E09C7" w:rsidRPr="00EF7BD0">
              <w:rPr>
                <w:rStyle w:val="Hyperlink"/>
                <w:spacing w:val="5"/>
                <w:u w:val="none"/>
              </w:rPr>
              <w:t>Data Reporting Calendar</w:t>
            </w:r>
            <w:r w:rsidR="003E09C7" w:rsidRPr="00EF7BD0">
              <w:rPr>
                <w:webHidden/>
              </w:rPr>
              <w:tab/>
            </w:r>
            <w:r w:rsidR="003E09C7" w:rsidRPr="00EF7BD0">
              <w:rPr>
                <w:webHidden/>
              </w:rPr>
              <w:fldChar w:fldCharType="begin"/>
            </w:r>
            <w:r w:rsidR="003E09C7" w:rsidRPr="00EF7BD0">
              <w:rPr>
                <w:webHidden/>
              </w:rPr>
              <w:instrText xml:space="preserve"> PAGEREF _Toc164863060 \h </w:instrText>
            </w:r>
            <w:r w:rsidR="003E09C7" w:rsidRPr="00EF7BD0">
              <w:rPr>
                <w:webHidden/>
              </w:rPr>
            </w:r>
            <w:r w:rsidR="003E09C7" w:rsidRPr="00EF7BD0">
              <w:rPr>
                <w:webHidden/>
              </w:rPr>
              <w:fldChar w:fldCharType="separate"/>
            </w:r>
            <w:r w:rsidR="008D3785">
              <w:rPr>
                <w:webHidden/>
              </w:rPr>
              <w:t>20</w:t>
            </w:r>
            <w:r w:rsidR="003E09C7" w:rsidRPr="00EF7BD0">
              <w:rPr>
                <w:webHidden/>
              </w:rPr>
              <w:fldChar w:fldCharType="end"/>
            </w:r>
          </w:hyperlink>
        </w:p>
        <w:p w14:paraId="0CA1624B" w14:textId="1A000F21" w:rsidR="003E09C7" w:rsidRPr="00EF7BD0" w:rsidRDefault="009453AD">
          <w:pPr>
            <w:pStyle w:val="TOC2"/>
            <w:rPr>
              <w:rFonts w:eastAsiaTheme="minorEastAsia"/>
              <w:kern w:val="2"/>
              <w:sz w:val="22"/>
              <w:szCs w:val="22"/>
              <w14:ligatures w14:val="standardContextual"/>
            </w:rPr>
          </w:pPr>
          <w:hyperlink w:anchor="_Toc164863061" w:history="1">
            <w:r w:rsidR="003E09C7" w:rsidRPr="00EF7BD0">
              <w:rPr>
                <w:rStyle w:val="Hyperlink"/>
                <w:u w:val="none"/>
              </w:rPr>
              <w:t>Appendix B – Reference</w:t>
            </w:r>
            <w:r w:rsidR="003E09C7" w:rsidRPr="00EF7BD0">
              <w:rPr>
                <w:webHidden/>
              </w:rPr>
              <w:tab/>
            </w:r>
            <w:r w:rsidR="003E09C7" w:rsidRPr="00EF7BD0">
              <w:rPr>
                <w:webHidden/>
              </w:rPr>
              <w:fldChar w:fldCharType="begin"/>
            </w:r>
            <w:r w:rsidR="003E09C7" w:rsidRPr="00EF7BD0">
              <w:rPr>
                <w:webHidden/>
              </w:rPr>
              <w:instrText xml:space="preserve"> PAGEREF _Toc164863061 \h </w:instrText>
            </w:r>
            <w:r w:rsidR="003E09C7" w:rsidRPr="00EF7BD0">
              <w:rPr>
                <w:webHidden/>
              </w:rPr>
            </w:r>
            <w:r w:rsidR="003E09C7" w:rsidRPr="00EF7BD0">
              <w:rPr>
                <w:webHidden/>
              </w:rPr>
              <w:fldChar w:fldCharType="separate"/>
            </w:r>
            <w:r w:rsidR="008D3785">
              <w:rPr>
                <w:webHidden/>
              </w:rPr>
              <w:t>20</w:t>
            </w:r>
            <w:r w:rsidR="003E09C7" w:rsidRPr="00EF7BD0">
              <w:rPr>
                <w:webHidden/>
              </w:rPr>
              <w:fldChar w:fldCharType="end"/>
            </w:r>
          </w:hyperlink>
        </w:p>
        <w:p w14:paraId="26448122" w14:textId="37BC6107" w:rsidR="003E09C7" w:rsidRPr="00EF7BD0" w:rsidRDefault="009453AD">
          <w:pPr>
            <w:pStyle w:val="TOC2"/>
            <w:rPr>
              <w:rFonts w:eastAsiaTheme="minorEastAsia"/>
              <w:kern w:val="2"/>
              <w:sz w:val="22"/>
              <w:szCs w:val="22"/>
              <w14:ligatures w14:val="standardContextual"/>
            </w:rPr>
          </w:pPr>
          <w:hyperlink w:anchor="_Toc164863062" w:history="1">
            <w:r w:rsidR="003E09C7" w:rsidRPr="00EF7BD0">
              <w:rPr>
                <w:rStyle w:val="Hyperlink"/>
                <w:u w:val="none"/>
              </w:rPr>
              <w:t>Appendix C – Contact</w:t>
            </w:r>
            <w:r w:rsidR="003E09C7" w:rsidRPr="00EF7BD0">
              <w:rPr>
                <w:webHidden/>
              </w:rPr>
              <w:tab/>
            </w:r>
            <w:r w:rsidR="003E09C7" w:rsidRPr="00EF7BD0">
              <w:rPr>
                <w:webHidden/>
              </w:rPr>
              <w:fldChar w:fldCharType="begin"/>
            </w:r>
            <w:r w:rsidR="003E09C7" w:rsidRPr="00EF7BD0">
              <w:rPr>
                <w:webHidden/>
              </w:rPr>
              <w:instrText xml:space="preserve"> PAGEREF _Toc164863062 \h </w:instrText>
            </w:r>
            <w:r w:rsidR="003E09C7" w:rsidRPr="00EF7BD0">
              <w:rPr>
                <w:webHidden/>
              </w:rPr>
            </w:r>
            <w:r w:rsidR="003E09C7" w:rsidRPr="00EF7BD0">
              <w:rPr>
                <w:webHidden/>
              </w:rPr>
              <w:fldChar w:fldCharType="separate"/>
            </w:r>
            <w:r w:rsidR="008D3785">
              <w:rPr>
                <w:webHidden/>
              </w:rPr>
              <w:t>20</w:t>
            </w:r>
            <w:r w:rsidR="003E09C7" w:rsidRPr="00EF7BD0">
              <w:rPr>
                <w:webHidden/>
              </w:rPr>
              <w:fldChar w:fldCharType="end"/>
            </w:r>
          </w:hyperlink>
        </w:p>
        <w:p w14:paraId="2D1ABD6F" w14:textId="35D10CC4" w:rsidR="003E09C7" w:rsidRPr="00EF7BD0" w:rsidRDefault="009453AD">
          <w:pPr>
            <w:pStyle w:val="TOC2"/>
            <w:rPr>
              <w:rFonts w:eastAsiaTheme="minorEastAsia"/>
              <w:kern w:val="2"/>
              <w:sz w:val="22"/>
              <w:szCs w:val="22"/>
              <w14:ligatures w14:val="standardContextual"/>
            </w:rPr>
          </w:pPr>
          <w:hyperlink w:anchor="_Toc164863063" w:history="1">
            <w:r w:rsidR="003E09C7" w:rsidRPr="00EF7BD0">
              <w:rPr>
                <w:rStyle w:val="Hyperlink"/>
                <w:u w:val="none"/>
              </w:rPr>
              <w:t>Appendix D – Suggested Default Values for Nonessential AAP Student Data Elements</w:t>
            </w:r>
            <w:r w:rsidR="003E09C7" w:rsidRPr="00EF7BD0">
              <w:rPr>
                <w:webHidden/>
              </w:rPr>
              <w:tab/>
            </w:r>
            <w:r w:rsidR="003E09C7" w:rsidRPr="00EF7BD0">
              <w:rPr>
                <w:webHidden/>
              </w:rPr>
              <w:fldChar w:fldCharType="begin"/>
            </w:r>
            <w:r w:rsidR="003E09C7" w:rsidRPr="00EF7BD0">
              <w:rPr>
                <w:webHidden/>
              </w:rPr>
              <w:instrText xml:space="preserve"> PAGEREF _Toc164863063 \h </w:instrText>
            </w:r>
            <w:r w:rsidR="003E09C7" w:rsidRPr="00EF7BD0">
              <w:rPr>
                <w:webHidden/>
              </w:rPr>
            </w:r>
            <w:r w:rsidR="003E09C7" w:rsidRPr="00EF7BD0">
              <w:rPr>
                <w:webHidden/>
              </w:rPr>
              <w:fldChar w:fldCharType="separate"/>
            </w:r>
            <w:r w:rsidR="008D3785">
              <w:rPr>
                <w:webHidden/>
              </w:rPr>
              <w:t>21</w:t>
            </w:r>
            <w:r w:rsidR="003E09C7" w:rsidRPr="00EF7BD0">
              <w:rPr>
                <w:webHidden/>
              </w:rPr>
              <w:fldChar w:fldCharType="end"/>
            </w:r>
          </w:hyperlink>
        </w:p>
        <w:p w14:paraId="75E21B1F" w14:textId="458F5E8F" w:rsidR="003E09C7" w:rsidRPr="00EF7BD0" w:rsidRDefault="009453AD">
          <w:pPr>
            <w:pStyle w:val="TOC2"/>
            <w:rPr>
              <w:rFonts w:eastAsiaTheme="minorEastAsia"/>
              <w:kern w:val="2"/>
              <w:sz w:val="22"/>
              <w:szCs w:val="22"/>
              <w14:ligatures w14:val="standardContextual"/>
            </w:rPr>
          </w:pPr>
          <w:hyperlink w:anchor="_Toc164863064" w:history="1">
            <w:r w:rsidR="003E09C7" w:rsidRPr="00EF7BD0">
              <w:rPr>
                <w:rStyle w:val="Hyperlink"/>
                <w:u w:val="none"/>
              </w:rPr>
              <w:t>Appendix E – Secondary CTE Submission Checklist</w:t>
            </w:r>
            <w:r w:rsidR="003E09C7" w:rsidRPr="00EF7BD0">
              <w:rPr>
                <w:webHidden/>
              </w:rPr>
              <w:tab/>
            </w:r>
            <w:r w:rsidR="003E09C7" w:rsidRPr="00EF7BD0">
              <w:rPr>
                <w:webHidden/>
              </w:rPr>
              <w:fldChar w:fldCharType="begin"/>
            </w:r>
            <w:r w:rsidR="003E09C7" w:rsidRPr="00EF7BD0">
              <w:rPr>
                <w:webHidden/>
              </w:rPr>
              <w:instrText xml:space="preserve"> PAGEREF _Toc164863064 \h </w:instrText>
            </w:r>
            <w:r w:rsidR="003E09C7" w:rsidRPr="00EF7BD0">
              <w:rPr>
                <w:webHidden/>
              </w:rPr>
            </w:r>
            <w:r w:rsidR="003E09C7" w:rsidRPr="00EF7BD0">
              <w:rPr>
                <w:webHidden/>
              </w:rPr>
              <w:fldChar w:fldCharType="separate"/>
            </w:r>
            <w:r w:rsidR="008D3785">
              <w:rPr>
                <w:webHidden/>
              </w:rPr>
              <w:t>22</w:t>
            </w:r>
            <w:r w:rsidR="003E09C7" w:rsidRPr="00EF7BD0">
              <w:rPr>
                <w:webHidden/>
              </w:rPr>
              <w:fldChar w:fldCharType="end"/>
            </w:r>
          </w:hyperlink>
        </w:p>
        <w:p w14:paraId="7E375F41" w14:textId="27C8F168" w:rsidR="003E09C7" w:rsidRPr="00EF7BD0" w:rsidRDefault="009453AD">
          <w:pPr>
            <w:pStyle w:val="TOC2"/>
            <w:rPr>
              <w:rFonts w:eastAsiaTheme="minorEastAsia"/>
              <w:kern w:val="2"/>
              <w:sz w:val="22"/>
              <w:szCs w:val="22"/>
              <w14:ligatures w14:val="standardContextual"/>
            </w:rPr>
          </w:pPr>
          <w:hyperlink w:anchor="_Toc164863065" w:history="1">
            <w:r w:rsidR="003E09C7" w:rsidRPr="00EF7BD0">
              <w:rPr>
                <w:rStyle w:val="Hyperlink"/>
                <w:u w:val="none"/>
              </w:rPr>
              <w:t>Appendix F – Adult CTE Submission Checklist</w:t>
            </w:r>
            <w:r w:rsidR="003E09C7" w:rsidRPr="00EF7BD0">
              <w:rPr>
                <w:webHidden/>
              </w:rPr>
              <w:tab/>
            </w:r>
            <w:r w:rsidR="003E09C7" w:rsidRPr="00EF7BD0">
              <w:rPr>
                <w:webHidden/>
              </w:rPr>
              <w:fldChar w:fldCharType="begin"/>
            </w:r>
            <w:r w:rsidR="003E09C7" w:rsidRPr="00EF7BD0">
              <w:rPr>
                <w:webHidden/>
              </w:rPr>
              <w:instrText xml:space="preserve"> PAGEREF _Toc164863065 \h </w:instrText>
            </w:r>
            <w:r w:rsidR="003E09C7" w:rsidRPr="00EF7BD0">
              <w:rPr>
                <w:webHidden/>
              </w:rPr>
            </w:r>
            <w:r w:rsidR="003E09C7" w:rsidRPr="00EF7BD0">
              <w:rPr>
                <w:webHidden/>
              </w:rPr>
              <w:fldChar w:fldCharType="separate"/>
            </w:r>
            <w:r w:rsidR="008D3785">
              <w:rPr>
                <w:webHidden/>
              </w:rPr>
              <w:t>25</w:t>
            </w:r>
            <w:r w:rsidR="003E09C7" w:rsidRPr="00EF7BD0">
              <w:rPr>
                <w:webHidden/>
              </w:rPr>
              <w:fldChar w:fldCharType="end"/>
            </w:r>
          </w:hyperlink>
        </w:p>
        <w:p w14:paraId="6B832C22" w14:textId="2D4E4F81" w:rsidR="00DD110D" w:rsidRPr="00EF7BD0" w:rsidRDefault="00AC6395">
          <w:r w:rsidRPr="00EF7BD0">
            <w:rPr>
              <w:rFonts w:eastAsiaTheme="minorEastAsia"/>
              <w:iCs/>
              <w:noProof/>
              <w:spacing w:val="-10"/>
              <w:lang w:eastAsia="ja-JP"/>
            </w:rPr>
            <w:fldChar w:fldCharType="end"/>
          </w:r>
        </w:p>
      </w:sdtContent>
    </w:sdt>
    <w:p w14:paraId="2240F35D" w14:textId="77777777" w:rsidR="009D7A33" w:rsidRPr="00EF7BD0" w:rsidRDefault="009D7A33" w:rsidP="00CC579A"/>
    <w:bookmarkEnd w:id="3"/>
    <w:p w14:paraId="30C4F68D" w14:textId="77777777" w:rsidR="009C0C4C" w:rsidRPr="00EF7BD0" w:rsidRDefault="009C0C4C" w:rsidP="00CC579A">
      <w:pPr>
        <w:sectPr w:rsidR="009C0C4C" w:rsidRPr="00EF7BD0" w:rsidSect="009D7A33">
          <w:footerReference w:type="default" r:id="rId14"/>
          <w:pgSz w:w="12240" w:h="15840" w:code="1"/>
          <w:pgMar w:top="1440" w:right="1440" w:bottom="1440" w:left="1440" w:header="720" w:footer="720" w:gutter="0"/>
          <w:pgNumType w:start="1"/>
          <w:cols w:space="720"/>
          <w:docGrid w:linePitch="360"/>
        </w:sectPr>
      </w:pPr>
    </w:p>
    <w:p w14:paraId="0F3348CE" w14:textId="77777777" w:rsidR="00867B56" w:rsidRPr="00EF7BD0" w:rsidRDefault="00867B56" w:rsidP="00AC6395">
      <w:pPr>
        <w:pStyle w:val="Heading1"/>
        <w:rPr>
          <w:rStyle w:val="BookTitle"/>
          <w:i w:val="0"/>
          <w:iCs w:val="0"/>
          <w:smallCaps w:val="0"/>
          <w:spacing w:val="0"/>
        </w:rPr>
      </w:pPr>
      <w:bookmarkStart w:id="4" w:name="_Toc164863044"/>
      <w:r w:rsidRPr="00EF7BD0">
        <w:rPr>
          <w:rStyle w:val="BookTitle"/>
          <w:i w:val="0"/>
          <w:iCs w:val="0"/>
          <w:smallCaps w:val="0"/>
          <w:spacing w:val="0"/>
        </w:rPr>
        <w:lastRenderedPageBreak/>
        <w:t>Executive Summary</w:t>
      </w:r>
      <w:bookmarkEnd w:id="4"/>
    </w:p>
    <w:p w14:paraId="3D7CC88C" w14:textId="77777777" w:rsidR="00E7210F" w:rsidRPr="00EF7BD0" w:rsidRDefault="003F0C8D" w:rsidP="00CD734B">
      <w:r w:rsidRPr="00EF7BD0">
        <w:t xml:space="preserve">The </w:t>
      </w:r>
      <w:r w:rsidR="00E7210F" w:rsidRPr="00EF7BD0">
        <w:t xml:space="preserve">PIMS Adult and Secondary </w:t>
      </w:r>
      <w:r w:rsidR="005707E3" w:rsidRPr="00EF7BD0">
        <w:t>Career and Technical Education (</w:t>
      </w:r>
      <w:r w:rsidR="00E7210F" w:rsidRPr="00EF7BD0">
        <w:t>CTE</w:t>
      </w:r>
      <w:r w:rsidR="005707E3" w:rsidRPr="00EF7BD0">
        <w:t>)</w:t>
      </w:r>
      <w:r w:rsidR="00487C1E" w:rsidRPr="00EF7BD0">
        <w:t xml:space="preserve"> s</w:t>
      </w:r>
      <w:r w:rsidR="00E7210F" w:rsidRPr="00EF7BD0">
        <w:t>tudent data set has been included in PIMS since its inception in the 2007-08 school year.</w:t>
      </w:r>
    </w:p>
    <w:p w14:paraId="77268829" w14:textId="726B9733" w:rsidR="00E7210F" w:rsidRPr="00EF7BD0" w:rsidRDefault="00E7210F" w:rsidP="00CD734B">
      <w:r w:rsidRPr="00EF7BD0">
        <w:t xml:space="preserve">The PIMS Adult and Secondary CTE </w:t>
      </w:r>
      <w:r w:rsidR="00487C1E" w:rsidRPr="00EF7BD0">
        <w:t>s</w:t>
      </w:r>
      <w:r w:rsidRPr="00EF7BD0">
        <w:t xml:space="preserve">tudent data set is important for </w:t>
      </w:r>
      <w:r w:rsidR="00EE010D" w:rsidRPr="00EF7BD0">
        <w:t>several</w:t>
      </w:r>
      <w:r w:rsidRPr="00EF7BD0">
        <w:t xml:space="preserve"> reasons.</w:t>
      </w:r>
      <w:r w:rsidR="00660508" w:rsidRPr="00EF7BD0">
        <w:t xml:space="preserve"> </w:t>
      </w:r>
      <w:r w:rsidRPr="00EF7BD0">
        <w:t>It is the data source for the following reports and measures:</w:t>
      </w:r>
    </w:p>
    <w:p w14:paraId="1C427CEA" w14:textId="77777777" w:rsidR="00AF397F" w:rsidRPr="00EF7BD0" w:rsidRDefault="00AF397F" w:rsidP="00E7210F">
      <w:pPr>
        <w:pStyle w:val="ListParagraph"/>
        <w:numPr>
          <w:ilvl w:val="0"/>
          <w:numId w:val="15"/>
        </w:numPr>
      </w:pPr>
      <w:r w:rsidRPr="00EF7BD0">
        <w:t>State CTE Subsidy</w:t>
      </w:r>
    </w:p>
    <w:p w14:paraId="3DBEE5C3" w14:textId="77777777" w:rsidR="00BE7B47" w:rsidRPr="00EF7BD0" w:rsidRDefault="005C2E1E" w:rsidP="00E7210F">
      <w:pPr>
        <w:pStyle w:val="ListParagraph"/>
        <w:numPr>
          <w:ilvl w:val="0"/>
          <w:numId w:val="15"/>
        </w:numPr>
      </w:pPr>
      <w:r w:rsidRPr="00EF7BD0">
        <w:t>Future Ready PA Index</w:t>
      </w:r>
    </w:p>
    <w:p w14:paraId="7F33432E" w14:textId="77777777" w:rsidR="00F21A38" w:rsidRPr="00EF7BD0" w:rsidRDefault="00F21A38" w:rsidP="00E7210F">
      <w:pPr>
        <w:pStyle w:val="ListParagraph"/>
        <w:numPr>
          <w:ilvl w:val="0"/>
          <w:numId w:val="15"/>
        </w:numPr>
      </w:pPr>
      <w:r w:rsidRPr="00EF7BD0">
        <w:t>ACT 117</w:t>
      </w:r>
    </w:p>
    <w:p w14:paraId="6CA5279B" w14:textId="77777777" w:rsidR="00F21A38" w:rsidRPr="00EF7BD0" w:rsidRDefault="00F21A38" w:rsidP="00E7210F">
      <w:pPr>
        <w:pStyle w:val="ListParagraph"/>
        <w:numPr>
          <w:ilvl w:val="0"/>
          <w:numId w:val="15"/>
        </w:numPr>
      </w:pPr>
      <w:r w:rsidRPr="00EF7BD0">
        <w:t xml:space="preserve">ACT 25 of 1991 </w:t>
      </w:r>
    </w:p>
    <w:p w14:paraId="16ED54BB" w14:textId="51D3147E" w:rsidR="00E7210F" w:rsidRPr="00EF7BD0" w:rsidRDefault="004B2F96" w:rsidP="00E7210F">
      <w:pPr>
        <w:pStyle w:val="ListParagraph"/>
        <w:numPr>
          <w:ilvl w:val="0"/>
          <w:numId w:val="15"/>
        </w:numPr>
      </w:pPr>
      <w:r w:rsidRPr="00EF7BD0">
        <w:t xml:space="preserve">The </w:t>
      </w:r>
      <w:r w:rsidR="00AF397F" w:rsidRPr="00EF7BD0">
        <w:t xml:space="preserve">Carl D. Perkins </w:t>
      </w:r>
      <w:r w:rsidRPr="00EF7BD0">
        <w:t xml:space="preserve">Career and Technical Education </w:t>
      </w:r>
      <w:r w:rsidR="00F21A38" w:rsidRPr="00EF7BD0">
        <w:t>Act 2006</w:t>
      </w:r>
      <w:r w:rsidR="00DA689D" w:rsidRPr="00EF7BD0">
        <w:t>, as amended by the Strengthening Career and Technical Education for the 21</w:t>
      </w:r>
      <w:r w:rsidR="00DA689D" w:rsidRPr="00EF7BD0">
        <w:rPr>
          <w:vertAlign w:val="superscript"/>
        </w:rPr>
        <w:t>st</w:t>
      </w:r>
      <w:r w:rsidR="00DA689D" w:rsidRPr="00EF7BD0">
        <w:t xml:space="preserve"> Century Act</w:t>
      </w:r>
      <w:r w:rsidR="00F21A38" w:rsidRPr="00EF7BD0">
        <w:t xml:space="preserve"> (Perkins </w:t>
      </w:r>
      <w:r w:rsidR="00AF397F" w:rsidRPr="00EF7BD0">
        <w:t>V</w:t>
      </w:r>
      <w:r w:rsidR="00F21A38" w:rsidRPr="00EF7BD0">
        <w:t>)</w:t>
      </w:r>
    </w:p>
    <w:p w14:paraId="684E3017" w14:textId="77777777" w:rsidR="00DA7F9E" w:rsidRPr="00EF7BD0" w:rsidRDefault="0061069E" w:rsidP="0061069E">
      <w:r w:rsidRPr="00EF7BD0">
        <w:t>Th</w:t>
      </w:r>
      <w:r w:rsidR="00487C1E" w:rsidRPr="00EF7BD0">
        <w:t>e PIMS Adult and Secondary CTE s</w:t>
      </w:r>
      <w:r w:rsidRPr="00EF7BD0">
        <w:t xml:space="preserve">tudent data set </w:t>
      </w:r>
      <w:r w:rsidR="00DA7F9E" w:rsidRPr="00EF7BD0">
        <w:t xml:space="preserve">is connected to the </w:t>
      </w:r>
      <w:r w:rsidRPr="00EF7BD0">
        <w:t>Career and Technical Education Information System (CATS)</w:t>
      </w:r>
      <w:r w:rsidR="00DA7F9E" w:rsidRPr="00EF7BD0">
        <w:t xml:space="preserve"> for approved programs and industry certifications.</w:t>
      </w:r>
    </w:p>
    <w:p w14:paraId="1A97CBA2" w14:textId="77777777" w:rsidR="00867B56" w:rsidRPr="00EF7BD0" w:rsidRDefault="00867B56" w:rsidP="00CC579A">
      <w:r w:rsidRPr="00EF7BD0">
        <w:br w:type="page"/>
      </w:r>
    </w:p>
    <w:p w14:paraId="4C6BC132" w14:textId="77777777" w:rsidR="00867B56" w:rsidRPr="00EF7BD0" w:rsidRDefault="00CD734B" w:rsidP="00AC6395">
      <w:pPr>
        <w:pStyle w:val="Heading1"/>
      </w:pPr>
      <w:bookmarkStart w:id="5" w:name="_Toc164863045"/>
      <w:r w:rsidRPr="00EF7BD0">
        <w:lastRenderedPageBreak/>
        <w:t>Collection Information &amp; Process</w:t>
      </w:r>
      <w:bookmarkEnd w:id="5"/>
    </w:p>
    <w:p w14:paraId="5CDF6F9B" w14:textId="77777777" w:rsidR="00867B56" w:rsidRPr="00EF7BD0" w:rsidRDefault="00867B56" w:rsidP="00AC6395">
      <w:pPr>
        <w:pStyle w:val="Heading2"/>
      </w:pPr>
      <w:bookmarkStart w:id="6" w:name="_Toc431200987"/>
      <w:bookmarkStart w:id="7" w:name="_Toc438478170"/>
      <w:bookmarkStart w:id="8" w:name="_Toc164863046"/>
      <w:r w:rsidRPr="00EF7BD0">
        <w:t>Who Must Report</w:t>
      </w:r>
      <w:bookmarkEnd w:id="6"/>
      <w:bookmarkEnd w:id="7"/>
      <w:bookmarkEnd w:id="8"/>
    </w:p>
    <w:p w14:paraId="02C9825A" w14:textId="77777777" w:rsidR="00022938" w:rsidRPr="00EF7BD0" w:rsidRDefault="00022938" w:rsidP="00CD734B">
      <w:r w:rsidRPr="00EF7BD0">
        <w:t>Reporting of CTE students is to be completed by the school entity (school district, charter school, intermediate unit or career and technical center) that holds the PDE</w:t>
      </w:r>
      <w:r w:rsidR="00487C1E" w:rsidRPr="00EF7BD0">
        <w:t>-</w:t>
      </w:r>
      <w:r w:rsidRPr="00EF7BD0">
        <w:t>reimbursable secondary CTE program approval or the formal adult affidavit program registration.</w:t>
      </w:r>
      <w:r w:rsidR="00660508" w:rsidRPr="00EF7BD0">
        <w:t xml:space="preserve"> </w:t>
      </w:r>
      <w:r w:rsidRPr="00EF7BD0">
        <w:t>For example, if the district holds (owns) the reimbursable CTE PDE program approval or the adult affidavit program registration, then the district submits the student data.</w:t>
      </w:r>
      <w:r w:rsidR="00660508" w:rsidRPr="00EF7BD0">
        <w:t xml:space="preserve"> </w:t>
      </w:r>
      <w:r w:rsidRPr="00EF7BD0">
        <w:t>If the career and technical center (CTC) holds the reimbursable CTE PDE program approval or the adult affidavit program registration, then the CTC submits the student data.</w:t>
      </w:r>
    </w:p>
    <w:p w14:paraId="079A5F89" w14:textId="3F817FEC" w:rsidR="0029530C" w:rsidRPr="00EF7BD0" w:rsidRDefault="0029530C" w:rsidP="00CD734B">
      <w:r w:rsidRPr="00EF7BD0">
        <w:t xml:space="preserve">If a school has PDE-reimbursable CTE program approvals in place for the reporting year but does not have any CTE student enrollments to report within all of an LEA’s approved reimbursable CTE programs, notify the </w:t>
      </w:r>
      <w:r w:rsidR="00CB36F7" w:rsidRPr="00EF7BD0">
        <w:t xml:space="preserve">Office </w:t>
      </w:r>
      <w:r w:rsidRPr="00EF7BD0">
        <w:t>of Data Quality at ra-catsdata@pa.gov.</w:t>
      </w:r>
    </w:p>
    <w:p w14:paraId="484FBE06" w14:textId="5E7C9156" w:rsidR="00867B56" w:rsidRPr="00EF7BD0" w:rsidRDefault="0029530C" w:rsidP="00CC579A">
      <w:r w:rsidRPr="00EF7BD0">
        <w:t>Do not report any students enrolled in Career Exploration/Awareness Skills programs, or any adults enrolled in secondary program classes (adult intergenerational pro</w:t>
      </w:r>
      <w:r w:rsidR="005707E3" w:rsidRPr="00EF7BD0">
        <w:t>grams) within these templates.</w:t>
      </w:r>
    </w:p>
    <w:p w14:paraId="3639BFF1" w14:textId="77777777" w:rsidR="00867B56" w:rsidRPr="00EF7BD0" w:rsidRDefault="00867B56" w:rsidP="00AC6395">
      <w:pPr>
        <w:pStyle w:val="Heading2"/>
      </w:pPr>
      <w:bookmarkStart w:id="9" w:name="_Toc431200988"/>
      <w:bookmarkStart w:id="10" w:name="_Toc438478171"/>
      <w:bookmarkStart w:id="11" w:name="_Toc164863047"/>
      <w:r w:rsidRPr="00EF7BD0">
        <w:t>What Must Be Reported</w:t>
      </w:r>
      <w:bookmarkEnd w:id="9"/>
      <w:bookmarkEnd w:id="10"/>
      <w:bookmarkEnd w:id="11"/>
    </w:p>
    <w:p w14:paraId="60854DF3" w14:textId="77777777" w:rsidR="0029530C" w:rsidRPr="00EF7BD0" w:rsidRDefault="00000015" w:rsidP="00000015">
      <w:pPr>
        <w:pStyle w:val="Heading3"/>
      </w:pPr>
      <w:r w:rsidRPr="00EF7BD0">
        <w:t>Reporting Secondary CTE Students</w:t>
      </w:r>
    </w:p>
    <w:p w14:paraId="750C5577" w14:textId="77777777" w:rsidR="00BD5D41" w:rsidRPr="00EF7BD0" w:rsidRDefault="00BD5D41" w:rsidP="0029530C">
      <w:r w:rsidRPr="00EF7BD0">
        <w:t>Report all secondary students within this template who: (1) have completed and signed “Annual Educational and Occupational Objectives for Students Enrolled in a PDE Approved CTE Program” form (PDE-408) or a similar locally developed form directly related to the student’s enrollment in the CTE program reported within Field 6 (CIP Code) of this template.</w:t>
      </w:r>
      <w:r w:rsidR="00660508" w:rsidRPr="00EF7BD0">
        <w:t xml:space="preserve"> </w:t>
      </w:r>
      <w:r w:rsidRPr="00EF7BD0">
        <w:t>The student’s completed and signed PDE-408 form (or similar form) must be available and on file for single audit with the LEA that holds (owns) the approved CTE program in which the student is reported as enrolled, AND; (2) are following the approved scope and sequence of courses unless otherwise prescribed by an Individualized Education Plan (IEP).</w:t>
      </w:r>
      <w:r w:rsidR="00660508" w:rsidRPr="00EF7BD0">
        <w:t xml:space="preserve"> </w:t>
      </w:r>
      <w:r w:rsidR="00487C1E" w:rsidRPr="00EF7BD0">
        <w:t>Students not following the PDE-</w:t>
      </w:r>
      <w:r w:rsidRPr="00EF7BD0">
        <w:t>approved scope and sequence of technical courses should not be reported.</w:t>
      </w:r>
    </w:p>
    <w:p w14:paraId="7537AF89" w14:textId="77777777" w:rsidR="0029530C" w:rsidRPr="00EF7BD0" w:rsidRDefault="0029530C" w:rsidP="0029530C">
      <w:pPr>
        <w:rPr>
          <w:b/>
        </w:rPr>
      </w:pPr>
      <w:r w:rsidRPr="00EF7BD0">
        <w:rPr>
          <w:b/>
        </w:rPr>
        <w:t>Do not report secondary students within the CTE Student Fact Template who either:</w:t>
      </w:r>
    </w:p>
    <w:p w14:paraId="74561DF7" w14:textId="77777777" w:rsidR="0029530C" w:rsidRPr="00EF7BD0" w:rsidRDefault="0029530C" w:rsidP="00DA1C48">
      <w:pPr>
        <w:ind w:left="720" w:hanging="720"/>
      </w:pPr>
      <w:r w:rsidRPr="00EF7BD0">
        <w:t>(1)</w:t>
      </w:r>
      <w:r w:rsidRPr="00EF7BD0">
        <w:tab/>
        <w:t xml:space="preserve">lack appropriate signed educational and occupational objectives </w:t>
      </w:r>
      <w:r w:rsidR="00660508" w:rsidRPr="00EF7BD0">
        <w:t>(PDE-408 form or similar form),</w:t>
      </w:r>
    </w:p>
    <w:p w14:paraId="7723FAF2" w14:textId="548FBB65" w:rsidR="0029530C" w:rsidRPr="00EF7BD0" w:rsidRDefault="0029530C" w:rsidP="00AE5BC8">
      <w:pPr>
        <w:ind w:left="720" w:hanging="720"/>
      </w:pPr>
      <w:r w:rsidRPr="00EF7BD0">
        <w:t>(2)</w:t>
      </w:r>
      <w:r w:rsidRPr="00EF7BD0">
        <w:tab/>
        <w:t xml:space="preserve">are taking one career and technical education course without intending to pursue the approved program of study as indicated by an appropriate complete educational and occupational objective </w:t>
      </w:r>
      <w:r w:rsidR="00660508" w:rsidRPr="00EF7BD0">
        <w:t>form (PDE-408 or similar form),</w:t>
      </w:r>
      <w:r w:rsidR="00CB36F7" w:rsidRPr="00EF7BD0">
        <w:t xml:space="preserve"> or</w:t>
      </w:r>
    </w:p>
    <w:p w14:paraId="3A5F1C56" w14:textId="4D1D4D13" w:rsidR="0029530C" w:rsidRPr="00EF7BD0" w:rsidRDefault="0029530C" w:rsidP="0029530C">
      <w:r w:rsidRPr="00EF7BD0">
        <w:t>(</w:t>
      </w:r>
      <w:r w:rsidR="00CB36F7" w:rsidRPr="00EF7BD0">
        <w:t>3</w:t>
      </w:r>
      <w:r w:rsidRPr="00EF7BD0">
        <w:t>)</w:t>
      </w:r>
      <w:r w:rsidRPr="00EF7BD0">
        <w:tab/>
        <w:t>are taking a career and technical education cour</w:t>
      </w:r>
      <w:r w:rsidR="00660508" w:rsidRPr="00EF7BD0">
        <w:t>se in order to explore careers.</w:t>
      </w:r>
    </w:p>
    <w:p w14:paraId="4B9F037E" w14:textId="77777777" w:rsidR="00205A5D" w:rsidRPr="00EF7BD0" w:rsidRDefault="00205A5D" w:rsidP="0029530C"/>
    <w:p w14:paraId="6CC2EF7B" w14:textId="57008FF1" w:rsidR="00205A5D" w:rsidRPr="00EF7BD0" w:rsidRDefault="0029530C" w:rsidP="0029530C">
      <w:r w:rsidRPr="00EF7BD0">
        <w:lastRenderedPageBreak/>
        <w:t xml:space="preserve">IMPORTANT: </w:t>
      </w:r>
    </w:p>
    <w:p w14:paraId="2B66FAC3" w14:textId="77777777" w:rsidR="00205A5D" w:rsidRPr="00EF7BD0" w:rsidRDefault="0029530C" w:rsidP="00205A5D">
      <w:pPr>
        <w:pStyle w:val="ListParagraph"/>
        <w:numPr>
          <w:ilvl w:val="0"/>
          <w:numId w:val="35"/>
        </w:numPr>
      </w:pPr>
      <w:r w:rsidRPr="00EF7BD0">
        <w:t>A secondary CTE student may only be reported once at the CIP-LOCATION CODE (SCHOOL)-LEVEL within this template.</w:t>
      </w:r>
      <w:r w:rsidR="00660508" w:rsidRPr="00EF7BD0">
        <w:t xml:space="preserve"> </w:t>
      </w:r>
    </w:p>
    <w:p w14:paraId="5859BAF3" w14:textId="77777777" w:rsidR="00205A5D" w:rsidRPr="00EF7BD0" w:rsidRDefault="0029530C" w:rsidP="00205A5D">
      <w:pPr>
        <w:pStyle w:val="ListParagraph"/>
        <w:numPr>
          <w:ilvl w:val="0"/>
          <w:numId w:val="35"/>
        </w:numPr>
      </w:pPr>
      <w:r w:rsidRPr="00EF7BD0">
        <w:t>A secondary student may be reported more than once within this template only if the student was enrolled in approved CTE programs within more than one school (CIP-LOCATION CODE) within an LEA during the reporting year.</w:t>
      </w:r>
      <w:r w:rsidR="00E626C5" w:rsidRPr="00EF7BD0">
        <w:t xml:space="preserve"> </w:t>
      </w:r>
    </w:p>
    <w:p w14:paraId="32E49FC1" w14:textId="1F8FA03D" w:rsidR="00205A5D" w:rsidRPr="00EF7BD0" w:rsidRDefault="00E626C5" w:rsidP="00337F44">
      <w:pPr>
        <w:pStyle w:val="ListParagraph"/>
        <w:numPr>
          <w:ilvl w:val="0"/>
          <w:numId w:val="35"/>
        </w:numPr>
      </w:pPr>
      <w:r w:rsidRPr="00EF7BD0">
        <w:t>If the student was enrolled in multiple CTE programs at a school during the reporting year, report the CIP the student was enrolled in last.</w:t>
      </w:r>
      <w:r w:rsidR="00337F44" w:rsidRPr="00EF7BD0">
        <w:t xml:space="preserve"> EXCEPTION: If a secondary student completed a program before the end of the school year, report the CIP that the student completed.</w:t>
      </w:r>
    </w:p>
    <w:p w14:paraId="350D2519" w14:textId="77777777" w:rsidR="004609FB" w:rsidRPr="00EF7BD0" w:rsidRDefault="004609FB" w:rsidP="004609FB">
      <w:pPr>
        <w:rPr>
          <w:b/>
        </w:rPr>
      </w:pPr>
      <w:r w:rsidRPr="00EF7BD0">
        <w:rPr>
          <w:b/>
        </w:rPr>
        <w:t>REPORTING ADULT AFFIDAVIT STUDENTS</w:t>
      </w:r>
    </w:p>
    <w:p w14:paraId="5454EEF2" w14:textId="77777777" w:rsidR="004609FB" w:rsidRPr="00EF7BD0" w:rsidRDefault="004609FB" w:rsidP="004609FB">
      <w:r w:rsidRPr="00EF7BD0">
        <w:t>Report all students enrolled in registered adult (only) affidavit CTE programs that meet state program standards/requirements and were submitted and registered as operational in the Career and Technical Education Information System (CATS) for this reporting year.</w:t>
      </w:r>
      <w:r w:rsidR="00660508" w:rsidRPr="00EF7BD0">
        <w:t xml:space="preserve"> </w:t>
      </w:r>
      <w:r w:rsidRPr="00EF7BD0">
        <w:t>Do not report adult students enrolled in secondary programs (adult intergenerational programs).</w:t>
      </w:r>
      <w:r w:rsidR="00660508" w:rsidRPr="00EF7BD0">
        <w:t xml:space="preserve"> </w:t>
      </w:r>
      <w:r w:rsidRPr="00EF7BD0">
        <w:t>Adu</w:t>
      </w:r>
      <w:r w:rsidR="00487C1E" w:rsidRPr="00EF7BD0">
        <w:t>lt affidavit programs are adult-</w:t>
      </w:r>
      <w:r w:rsidRPr="00EF7BD0">
        <w:t>only programs.</w:t>
      </w:r>
      <w:r w:rsidR="00660508" w:rsidRPr="00EF7BD0">
        <w:t xml:space="preserve"> </w:t>
      </w:r>
      <w:r w:rsidRPr="00EF7BD0">
        <w:t>CATS registered adult affidavit programs do not include:</w:t>
      </w:r>
    </w:p>
    <w:p w14:paraId="595FA2F6" w14:textId="77777777" w:rsidR="004609FB" w:rsidRPr="00EF7BD0" w:rsidRDefault="004609FB" w:rsidP="004609FB">
      <w:r w:rsidRPr="00EF7BD0">
        <w:t>•</w:t>
      </w:r>
      <w:r w:rsidRPr="00EF7BD0">
        <w:tab/>
        <w:t>Enrichment/hobby-type programs for personal benefit that are not job related and that do not contribute to a person’s occupational objective.</w:t>
      </w:r>
    </w:p>
    <w:p w14:paraId="44FBAA88" w14:textId="77777777" w:rsidR="004609FB" w:rsidRPr="00EF7BD0" w:rsidRDefault="004609FB" w:rsidP="004609FB">
      <w:r w:rsidRPr="00EF7BD0">
        <w:t>•</w:t>
      </w:r>
      <w:r w:rsidRPr="00EF7BD0">
        <w:tab/>
        <w:t>Programs in Adult Basic Education (ABE), Standard Evening High School (SEHS) or General Education Development (GED) unless the program also meets Career and Technical Education requirements.</w:t>
      </w:r>
    </w:p>
    <w:p w14:paraId="05CA0438" w14:textId="77777777" w:rsidR="004609FB" w:rsidRPr="00EF7BD0" w:rsidRDefault="004609FB" w:rsidP="004609FB">
      <w:r w:rsidRPr="00EF7BD0">
        <w:t>•</w:t>
      </w:r>
      <w:r w:rsidRPr="00EF7BD0">
        <w:tab/>
        <w:t>State-funded Customized Job Training Programs (CJT).</w:t>
      </w:r>
    </w:p>
    <w:p w14:paraId="32107F88" w14:textId="77777777" w:rsidR="004609FB" w:rsidRPr="00EF7BD0" w:rsidRDefault="004609FB" w:rsidP="004609FB">
      <w:r w:rsidRPr="00EF7BD0">
        <w:t>•</w:t>
      </w:r>
      <w:r w:rsidRPr="00EF7BD0">
        <w:tab/>
        <w:t>Programs funded 100</w:t>
      </w:r>
      <w:r w:rsidR="00487C1E" w:rsidRPr="00EF7BD0">
        <w:t xml:space="preserve"> percent</w:t>
      </w:r>
      <w:r w:rsidRPr="00EF7BD0">
        <w:t xml:space="preserve"> with federal monies (e.g. Workforce Investment Act).</w:t>
      </w:r>
    </w:p>
    <w:p w14:paraId="3DF95E2C" w14:textId="77777777" w:rsidR="004609FB" w:rsidRPr="00EF7BD0" w:rsidRDefault="004609FB" w:rsidP="004609FB">
      <w:r w:rsidRPr="00EF7BD0">
        <w:t>•</w:t>
      </w:r>
      <w:r w:rsidRPr="00EF7BD0">
        <w:tab/>
        <w:t>100</w:t>
      </w:r>
      <w:r w:rsidR="00487C1E" w:rsidRPr="00EF7BD0">
        <w:t xml:space="preserve"> percent</w:t>
      </w:r>
      <w:r w:rsidRPr="00EF7BD0">
        <w:t xml:space="preserve"> employer-funded programs.</w:t>
      </w:r>
    </w:p>
    <w:p w14:paraId="229E88B1" w14:textId="77777777" w:rsidR="004609FB" w:rsidRPr="00EF7BD0" w:rsidRDefault="004609FB" w:rsidP="004609FB">
      <w:r w:rsidRPr="00EF7BD0">
        <w:t>•</w:t>
      </w:r>
      <w:r w:rsidRPr="00EF7BD0">
        <w:tab/>
        <w:t>Any program not open to the public.</w:t>
      </w:r>
    </w:p>
    <w:p w14:paraId="36EEA573" w14:textId="77777777" w:rsidR="004609FB" w:rsidRPr="00EF7BD0" w:rsidRDefault="004609FB" w:rsidP="004609FB">
      <w:r w:rsidRPr="00EF7BD0">
        <w:t>CATS registered adult affidavit programs should include the following program types:</w:t>
      </w:r>
    </w:p>
    <w:p w14:paraId="7C4DFAA0" w14:textId="77777777" w:rsidR="004609FB" w:rsidRPr="00EF7BD0" w:rsidRDefault="004609FB" w:rsidP="00DA1C48">
      <w:pPr>
        <w:ind w:left="720" w:hanging="720"/>
      </w:pPr>
      <w:r w:rsidRPr="00EF7BD0">
        <w:t>•</w:t>
      </w:r>
      <w:r w:rsidRPr="00EF7BD0">
        <w:tab/>
        <w:t>Registered Apprenticeship: a program for adults enrolled in a registered apprenticeship program involving on-the-job training.</w:t>
      </w:r>
    </w:p>
    <w:p w14:paraId="5694C1C3" w14:textId="77777777" w:rsidR="004609FB" w:rsidRPr="00EF7BD0" w:rsidRDefault="004609FB" w:rsidP="00DA1C48">
      <w:pPr>
        <w:ind w:left="720" w:hanging="720"/>
      </w:pPr>
      <w:r w:rsidRPr="00EF7BD0">
        <w:t>•</w:t>
      </w:r>
      <w:r w:rsidRPr="00EF7BD0">
        <w:tab/>
        <w:t>Emergency Service: a program for adults in voluntary public emergency service (e.g. Emergency Medical Technology and Firefighting).</w:t>
      </w:r>
    </w:p>
    <w:p w14:paraId="23DA3693" w14:textId="77777777" w:rsidR="004609FB" w:rsidRPr="00EF7BD0" w:rsidRDefault="004609FB" w:rsidP="00DA1C48">
      <w:pPr>
        <w:ind w:left="720" w:hanging="720"/>
      </w:pPr>
      <w:r w:rsidRPr="00EF7BD0">
        <w:lastRenderedPageBreak/>
        <w:t>•</w:t>
      </w:r>
      <w:r w:rsidRPr="00EF7BD0">
        <w:tab/>
        <w:t>Other Occupational: a program for adults enrolled in a career and technical program for new occupational preparation or to upgrade their skills.</w:t>
      </w:r>
    </w:p>
    <w:p w14:paraId="056C6BFD" w14:textId="64BB9EC4" w:rsidR="004609FB" w:rsidRPr="00EF7BD0" w:rsidRDefault="004609FB" w:rsidP="004609FB">
      <w:r w:rsidRPr="00EF7BD0">
        <w:t>Questions related to the CTE adult affidavit registration process should be directed to the Bureau of Career and Technical Education at (717) 783-6</w:t>
      </w:r>
      <w:r w:rsidR="0068737B" w:rsidRPr="00EF7BD0">
        <w:t>860</w:t>
      </w:r>
      <w:r w:rsidRPr="00EF7BD0">
        <w:t>.</w:t>
      </w:r>
    </w:p>
    <w:p w14:paraId="2B77806F" w14:textId="77777777" w:rsidR="004609FB" w:rsidRPr="00EF7BD0" w:rsidRDefault="004609FB" w:rsidP="004609FB">
      <w:r w:rsidRPr="00EF7BD0">
        <w:t>IMPORTANT: An adult affidavit CTE student may be reported more than once within this template to document each registered adult affidavit program the student was actively enrolled in during the reporting year.</w:t>
      </w:r>
    </w:p>
    <w:p w14:paraId="2286ECA8" w14:textId="77777777" w:rsidR="00320222" w:rsidRPr="00EF7BD0" w:rsidRDefault="00320222" w:rsidP="004609FB">
      <w:r w:rsidRPr="00EF7BD0">
        <w:t>CTE students are enrolled either in a PDE-approved, reimbursable, occupational secondary CTE program or a registered adult affidavit program.</w:t>
      </w:r>
      <w:r w:rsidR="00660508" w:rsidRPr="00EF7BD0">
        <w:t xml:space="preserve"> </w:t>
      </w:r>
      <w:r w:rsidRPr="00EF7BD0">
        <w:t>Secondary CTE students complete and sign “Annual Educational and Occupational Objectives</w:t>
      </w:r>
      <w:r w:rsidR="00487C1E" w:rsidRPr="00EF7BD0">
        <w:t xml:space="preserve"> for Students Enrolled in a PDE-</w:t>
      </w:r>
      <w:r w:rsidRPr="00EF7BD0">
        <w:t>Approved CTE Program” form (PDE-408) or a similar locally developed form, and take courses in the reporting year that are part of the approved reimbursable CTE program.</w:t>
      </w:r>
    </w:p>
    <w:p w14:paraId="2D31A3B4" w14:textId="77777777" w:rsidR="00867B56" w:rsidRPr="00EF7BD0" w:rsidRDefault="00CD734B" w:rsidP="00AC6395">
      <w:pPr>
        <w:pStyle w:val="Heading2"/>
      </w:pPr>
      <w:bookmarkStart w:id="12" w:name="_Toc431200989"/>
      <w:bookmarkStart w:id="13" w:name="_Toc438478172"/>
      <w:bookmarkStart w:id="14" w:name="_Toc164863048"/>
      <w:r w:rsidRPr="00EF7BD0">
        <w:t>PIMS</w:t>
      </w:r>
      <w:r w:rsidR="00867B56" w:rsidRPr="00EF7BD0">
        <w:t xml:space="preserve"> Templates</w:t>
      </w:r>
      <w:bookmarkEnd w:id="12"/>
      <w:bookmarkEnd w:id="13"/>
      <w:bookmarkEnd w:id="14"/>
    </w:p>
    <w:p w14:paraId="6461EC7B" w14:textId="77777777" w:rsidR="00867B56" w:rsidRPr="00EF7BD0" w:rsidRDefault="00EC45CB" w:rsidP="00D72A9F">
      <w:pPr>
        <w:pStyle w:val="Heading3"/>
      </w:pPr>
      <w:r w:rsidRPr="00EF7BD0">
        <w:t xml:space="preserve">June 30 </w:t>
      </w:r>
      <w:r w:rsidR="004609FB" w:rsidRPr="00EF7BD0">
        <w:t>Student Snapshot Template</w:t>
      </w:r>
    </w:p>
    <w:p w14:paraId="1BBA1E73" w14:textId="77777777" w:rsidR="00720B33" w:rsidRPr="00EF7BD0" w:rsidRDefault="004609FB" w:rsidP="00CD734B">
      <w:r w:rsidRPr="00EF7BD0">
        <w:t xml:space="preserve">The </w:t>
      </w:r>
      <w:r w:rsidRPr="00EF7BD0">
        <w:rPr>
          <w:i/>
        </w:rPr>
        <w:t xml:space="preserve">Student Snapshot </w:t>
      </w:r>
      <w:r w:rsidRPr="00EF7BD0">
        <w:t xml:space="preserve">template contains the same information as the </w:t>
      </w:r>
      <w:r w:rsidRPr="00EF7BD0">
        <w:rPr>
          <w:i/>
        </w:rPr>
        <w:t>Student</w:t>
      </w:r>
      <w:r w:rsidR="005707E3" w:rsidRPr="00EF7BD0">
        <w:t xml:space="preserve"> t</w:t>
      </w:r>
      <w:r w:rsidRPr="00EF7BD0">
        <w:t>emplate, with the addition of a snapshot date.</w:t>
      </w:r>
      <w:r w:rsidR="00660508" w:rsidRPr="00EF7BD0">
        <w:t xml:space="preserve"> </w:t>
      </w:r>
      <w:r w:rsidR="005707E3" w:rsidRPr="00EF7BD0">
        <w:t xml:space="preserve">The </w:t>
      </w:r>
      <w:r w:rsidR="005707E3" w:rsidRPr="00EF7BD0">
        <w:rPr>
          <w:i/>
        </w:rPr>
        <w:t>Student S</w:t>
      </w:r>
      <w:r w:rsidR="00BC6011" w:rsidRPr="00EF7BD0">
        <w:rPr>
          <w:i/>
        </w:rPr>
        <w:t>napshot</w:t>
      </w:r>
      <w:r w:rsidR="00BC6011" w:rsidRPr="00EF7BD0">
        <w:t xml:space="preserve"> template is dependent on the </w:t>
      </w:r>
      <w:r w:rsidR="005707E3" w:rsidRPr="00EF7BD0">
        <w:rPr>
          <w:i/>
        </w:rPr>
        <w:t>S</w:t>
      </w:r>
      <w:r w:rsidR="00BC6011" w:rsidRPr="00EF7BD0">
        <w:rPr>
          <w:i/>
        </w:rPr>
        <w:t>tudent</w:t>
      </w:r>
      <w:r w:rsidR="00BC6011" w:rsidRPr="00EF7BD0">
        <w:t xml:space="preserve"> template.</w:t>
      </w:r>
      <w:r w:rsidR="00660508" w:rsidRPr="00EF7BD0">
        <w:t xml:space="preserve"> </w:t>
      </w:r>
      <w:r w:rsidRPr="00EF7BD0">
        <w:t xml:space="preserve">Each </w:t>
      </w:r>
      <w:r w:rsidRPr="00EF7BD0">
        <w:rPr>
          <w:i/>
        </w:rPr>
        <w:t>Student</w:t>
      </w:r>
      <w:r w:rsidRPr="00EF7BD0">
        <w:t xml:space="preserve"> </w:t>
      </w:r>
      <w:r w:rsidRPr="00EF7BD0">
        <w:rPr>
          <w:i/>
        </w:rPr>
        <w:t>Snapshot</w:t>
      </w:r>
      <w:r w:rsidRPr="00EF7BD0">
        <w:t xml:space="preserve"> template is used for a different purpose and the criteria of the students includ</w:t>
      </w:r>
      <w:r w:rsidR="005707E3" w:rsidRPr="00EF7BD0">
        <w:t>ed may be different from other s</w:t>
      </w:r>
      <w:r w:rsidRPr="00EF7BD0">
        <w:t xml:space="preserve">tudent </w:t>
      </w:r>
      <w:r w:rsidR="005707E3" w:rsidRPr="00EF7BD0">
        <w:t>snapshots.</w:t>
      </w:r>
      <w:r w:rsidR="00660508" w:rsidRPr="00EF7BD0">
        <w:t xml:space="preserve"> </w:t>
      </w:r>
      <w:r w:rsidR="005707E3" w:rsidRPr="00EF7BD0">
        <w:t>Some student snapshots are not true snapshots in time.</w:t>
      </w:r>
    </w:p>
    <w:p w14:paraId="4E2EED9B" w14:textId="77777777" w:rsidR="00EC45CB" w:rsidRPr="00EF7BD0" w:rsidRDefault="005707E3" w:rsidP="00CD734B">
      <w:r w:rsidRPr="00EF7BD0">
        <w:t>The June 30 CTE student s</w:t>
      </w:r>
      <w:r w:rsidR="00EC45CB" w:rsidRPr="00EF7BD0">
        <w:t>napshot must (at a minimum) include a comprehensive list of students enrolled (at any point during the reporting year) in PDE-approved, reimbursable CTE secondary programs or registered adult affidavit programs held (owned) and operated by the LEA.</w:t>
      </w:r>
      <w:r w:rsidR="00660508" w:rsidRPr="00EF7BD0">
        <w:t xml:space="preserve"> </w:t>
      </w:r>
      <w:r w:rsidR="00EC45CB" w:rsidRPr="00EF7BD0">
        <w:t>LEAs that do not hold (own) and operate PDE-approved, reimbursable secondary CTE programs or registered adult affidavit programs</w:t>
      </w:r>
      <w:r w:rsidRPr="00EF7BD0">
        <w:t xml:space="preserve"> do not need to submit June 30 student s</w:t>
      </w:r>
      <w:r w:rsidR="00EC45CB" w:rsidRPr="00EF7BD0">
        <w:t>napshot data.</w:t>
      </w:r>
    </w:p>
    <w:p w14:paraId="795E2640" w14:textId="77777777" w:rsidR="00D7102A" w:rsidRPr="00EF7BD0" w:rsidRDefault="00D7102A" w:rsidP="00CD734B">
      <w:r w:rsidRPr="00EF7BD0">
        <w:t xml:space="preserve">The </w:t>
      </w:r>
      <w:r w:rsidR="008251A2" w:rsidRPr="00EF7BD0">
        <w:t xml:space="preserve">specification for this template is in the </w:t>
      </w:r>
      <w:r w:rsidR="008251A2" w:rsidRPr="00EF7BD0">
        <w:rPr>
          <w:i/>
        </w:rPr>
        <w:t>Student</w:t>
      </w:r>
      <w:r w:rsidR="008251A2" w:rsidRPr="00EF7BD0">
        <w:t xml:space="preserve"> domain of the </w:t>
      </w:r>
      <w:r w:rsidR="008251A2" w:rsidRPr="00EF7BD0">
        <w:rPr>
          <w:i/>
        </w:rPr>
        <w:t xml:space="preserve">PIMS Manual Volume </w:t>
      </w:r>
      <w:r w:rsidR="005707E3" w:rsidRPr="00EF7BD0">
        <w:rPr>
          <w:i/>
        </w:rPr>
        <w:t>One</w:t>
      </w:r>
      <w:r w:rsidR="008251A2" w:rsidRPr="00EF7BD0">
        <w:t>.</w:t>
      </w:r>
      <w:r w:rsidR="00660508" w:rsidRPr="00EF7BD0">
        <w:t xml:space="preserve"> </w:t>
      </w:r>
      <w:r w:rsidR="008251A2" w:rsidRPr="00EF7BD0">
        <w:t>The template captures one person per record.</w:t>
      </w:r>
    </w:p>
    <w:p w14:paraId="2BEE6860" w14:textId="77777777" w:rsidR="00867B56" w:rsidRPr="00EF7BD0" w:rsidRDefault="004609FB" w:rsidP="005707E3">
      <w:pPr>
        <w:pStyle w:val="Heading3"/>
      </w:pPr>
      <w:r w:rsidRPr="00EF7BD0">
        <w:t xml:space="preserve">CTE Student Fact Template </w:t>
      </w:r>
    </w:p>
    <w:p w14:paraId="7426FFEA" w14:textId="77777777" w:rsidR="004609FB" w:rsidRPr="00EF7BD0" w:rsidRDefault="004609FB" w:rsidP="004609FB">
      <w:r w:rsidRPr="00EF7BD0">
        <w:t>T</w:t>
      </w:r>
      <w:r w:rsidR="005707E3" w:rsidRPr="00EF7BD0">
        <w:t xml:space="preserve">his template defines the </w:t>
      </w:r>
      <w:r w:rsidR="005707E3" w:rsidRPr="00EF7BD0">
        <w:rPr>
          <w:i/>
        </w:rPr>
        <w:t>CTE Student F</w:t>
      </w:r>
      <w:r w:rsidRPr="00EF7BD0">
        <w:rPr>
          <w:i/>
        </w:rPr>
        <w:t>act</w:t>
      </w:r>
      <w:r w:rsidRPr="00EF7BD0">
        <w:t xml:space="preserve"> table.</w:t>
      </w:r>
      <w:r w:rsidR="00660508" w:rsidRPr="00EF7BD0">
        <w:t xml:space="preserve"> </w:t>
      </w:r>
      <w:r w:rsidRPr="00EF7BD0">
        <w:t>This table contains the primary details of each CTE student’s enrollment within a Pennsylvania Department of Education-approved school-level CTE program and/or registered adult affidavit CTE operated by each LEA.</w:t>
      </w:r>
    </w:p>
    <w:p w14:paraId="1734BA6F" w14:textId="2FD3B959" w:rsidR="00867B56" w:rsidRPr="00EF7BD0" w:rsidRDefault="004609FB" w:rsidP="004609FB">
      <w:r w:rsidRPr="00EF7BD0">
        <w:t>This template serves to accommodate Pennsylvania Department of Education (PDE) data collection requirements for federal (The Carl D. Perkins Career and Technical Education Act of 2006</w:t>
      </w:r>
      <w:bookmarkStart w:id="15" w:name="_Hlk38626973"/>
      <w:r w:rsidR="00DA689D" w:rsidRPr="00EF7BD0">
        <w:t>, as amended by the Strengthening Career and Technical Education for the 21</w:t>
      </w:r>
      <w:r w:rsidR="00DA689D" w:rsidRPr="00EF7BD0">
        <w:rPr>
          <w:vertAlign w:val="superscript"/>
        </w:rPr>
        <w:t>st</w:t>
      </w:r>
      <w:r w:rsidR="00DA689D" w:rsidRPr="00EF7BD0">
        <w:t xml:space="preserve"> Century Act</w:t>
      </w:r>
      <w:bookmarkEnd w:id="15"/>
      <w:r w:rsidRPr="00EF7BD0">
        <w:t>) accountability requirements, and PDE’s need to account for students that enroll in or complete approved reimbursable secondary CTE programs and/or registered adult affidavit programs.</w:t>
      </w:r>
    </w:p>
    <w:p w14:paraId="5CE0E2B4" w14:textId="77777777" w:rsidR="008251A2" w:rsidRPr="00EF7BD0" w:rsidRDefault="008251A2" w:rsidP="004609FB">
      <w:r w:rsidRPr="00EF7BD0">
        <w:lastRenderedPageBreak/>
        <w:t xml:space="preserve">The specification for this template is in the </w:t>
      </w:r>
      <w:r w:rsidRPr="00EF7BD0">
        <w:rPr>
          <w:i/>
        </w:rPr>
        <w:t>Career and Technical Education (CTE)</w:t>
      </w:r>
      <w:r w:rsidRPr="00EF7BD0">
        <w:t xml:space="preserve"> domain of the </w:t>
      </w:r>
      <w:r w:rsidRPr="00EF7BD0">
        <w:rPr>
          <w:i/>
        </w:rPr>
        <w:t xml:space="preserve">PIMS Manual Volume </w:t>
      </w:r>
      <w:r w:rsidR="005707E3" w:rsidRPr="00EF7BD0">
        <w:rPr>
          <w:i/>
        </w:rPr>
        <w:t>One</w:t>
      </w:r>
      <w:r w:rsidRPr="00EF7BD0">
        <w:t>.</w:t>
      </w:r>
      <w:r w:rsidR="00660508" w:rsidRPr="00EF7BD0">
        <w:t xml:space="preserve"> </w:t>
      </w:r>
      <w:r w:rsidRPr="00EF7BD0">
        <w:t>The template captures one person per record.</w:t>
      </w:r>
    </w:p>
    <w:p w14:paraId="3A65FDF0" w14:textId="77777777" w:rsidR="004609FB" w:rsidRPr="00EF7BD0" w:rsidRDefault="004609FB" w:rsidP="005707E3">
      <w:pPr>
        <w:pStyle w:val="Heading3"/>
      </w:pPr>
      <w:bookmarkStart w:id="16" w:name="_Toc431201001"/>
      <w:r w:rsidRPr="00EF7BD0">
        <w:t>CTE Student Industry Credential Template</w:t>
      </w:r>
    </w:p>
    <w:p w14:paraId="75CBC543" w14:textId="77777777" w:rsidR="004609FB" w:rsidRPr="00EF7BD0" w:rsidRDefault="004609FB" w:rsidP="004609FB">
      <w:pPr>
        <w:spacing w:after="200" w:line="276" w:lineRule="auto"/>
      </w:pPr>
      <w:r w:rsidRPr="00EF7BD0">
        <w:t xml:space="preserve">The </w:t>
      </w:r>
      <w:r w:rsidRPr="00EF7BD0">
        <w:rPr>
          <w:i/>
        </w:rPr>
        <w:t>C</w:t>
      </w:r>
      <w:r w:rsidR="00A20F93" w:rsidRPr="00EF7BD0">
        <w:rPr>
          <w:i/>
        </w:rPr>
        <w:t>TE Student Industry Credential</w:t>
      </w:r>
      <w:r w:rsidR="00A20F93" w:rsidRPr="00EF7BD0">
        <w:t xml:space="preserve"> t</w:t>
      </w:r>
      <w:r w:rsidRPr="00EF7BD0">
        <w:t xml:space="preserve">emplate serves to record industry certifications earned by students during the reporting year as a direct result of the student’s enrollment within a PDE-approved reimbursable secondary CTE program or registered adult affidavit program reported within the </w:t>
      </w:r>
      <w:r w:rsidRPr="00EF7BD0">
        <w:rPr>
          <w:i/>
        </w:rPr>
        <w:t>CTE Stu</w:t>
      </w:r>
      <w:r w:rsidR="00A20F93" w:rsidRPr="00EF7BD0">
        <w:rPr>
          <w:i/>
        </w:rPr>
        <w:t>dent Fact</w:t>
      </w:r>
      <w:r w:rsidR="00A20F93" w:rsidRPr="00EF7BD0">
        <w:t xml:space="preserve"> t</w:t>
      </w:r>
      <w:r w:rsidRPr="00EF7BD0">
        <w:t>emplate.</w:t>
      </w:r>
    </w:p>
    <w:p w14:paraId="255B9CD1" w14:textId="77777777" w:rsidR="004609FB" w:rsidRPr="00EF7BD0" w:rsidRDefault="004609FB" w:rsidP="004609FB">
      <w:pPr>
        <w:spacing w:after="200" w:line="276" w:lineRule="auto"/>
      </w:pPr>
      <w:r w:rsidRPr="00EF7BD0">
        <w:t>IMPORTANT: Only LEAs with reporting year PDE-approved reimbursable secondary CTE programs or registered adult affidavit CTE programs need to submit this template only to record appropriate industry certifications earned by students reported within the CTE Student Fact template.</w:t>
      </w:r>
      <w:r w:rsidR="00660508" w:rsidRPr="00EF7BD0">
        <w:t xml:space="preserve"> </w:t>
      </w:r>
      <w:r w:rsidRPr="00EF7BD0">
        <w:t xml:space="preserve">LEAs need not submit this template if none of their CTE students reported within the </w:t>
      </w:r>
      <w:r w:rsidRPr="00EF7BD0">
        <w:rPr>
          <w:i/>
        </w:rPr>
        <w:t>CTE Student Fact</w:t>
      </w:r>
      <w:r w:rsidRPr="00EF7BD0">
        <w:t xml:space="preserve"> template earned certifications. </w:t>
      </w:r>
    </w:p>
    <w:p w14:paraId="469BD2F8" w14:textId="77777777" w:rsidR="00CD734B" w:rsidRPr="00EF7BD0" w:rsidRDefault="008251A2" w:rsidP="004609FB">
      <w:pPr>
        <w:spacing w:after="200" w:line="276" w:lineRule="auto"/>
        <w:rPr>
          <w:b/>
          <w:spacing w:val="-10"/>
          <w:sz w:val="28"/>
          <w:szCs w:val="32"/>
        </w:rPr>
      </w:pPr>
      <w:r w:rsidRPr="00EF7BD0">
        <w:t xml:space="preserve">The specification for this template is in the </w:t>
      </w:r>
      <w:r w:rsidRPr="00EF7BD0">
        <w:rPr>
          <w:i/>
        </w:rPr>
        <w:t>Career and Technical Education (CTE)</w:t>
      </w:r>
      <w:r w:rsidRPr="00EF7BD0">
        <w:t xml:space="preserve"> do</w:t>
      </w:r>
      <w:r w:rsidR="00A20F93" w:rsidRPr="00EF7BD0">
        <w:t xml:space="preserve">main of the </w:t>
      </w:r>
      <w:r w:rsidR="00A20F93" w:rsidRPr="00EF7BD0">
        <w:rPr>
          <w:i/>
        </w:rPr>
        <w:t>PIMS Manual Volume One</w:t>
      </w:r>
      <w:r w:rsidRPr="00EF7BD0">
        <w:t>.</w:t>
      </w:r>
      <w:r w:rsidR="00660508" w:rsidRPr="00EF7BD0">
        <w:t xml:space="preserve"> </w:t>
      </w:r>
      <w:r w:rsidRPr="00EF7BD0">
        <w:t>The template captures one person per record.</w:t>
      </w:r>
      <w:r w:rsidR="00CD734B" w:rsidRPr="00EF7BD0">
        <w:br w:type="page"/>
      </w:r>
    </w:p>
    <w:p w14:paraId="62F95426" w14:textId="77777777" w:rsidR="00CD734B" w:rsidRPr="00EF7BD0" w:rsidRDefault="00CD734B" w:rsidP="00AC6395">
      <w:pPr>
        <w:pStyle w:val="Heading1"/>
      </w:pPr>
      <w:bookmarkStart w:id="17" w:name="_Toc164863049"/>
      <w:r w:rsidRPr="00EF7BD0">
        <w:lastRenderedPageBreak/>
        <w:t>Timeline</w:t>
      </w:r>
      <w:bookmarkEnd w:id="17"/>
    </w:p>
    <w:p w14:paraId="121E30C4" w14:textId="77777777" w:rsidR="00CD734B" w:rsidRPr="00EF7BD0" w:rsidRDefault="00CD734B" w:rsidP="00CD734B">
      <w:pPr>
        <w:pStyle w:val="Heading2"/>
      </w:pPr>
      <w:bookmarkStart w:id="18" w:name="_Toc164863050"/>
      <w:r w:rsidRPr="00EF7BD0">
        <w:t>Date or Time Frame</w:t>
      </w:r>
      <w:bookmarkEnd w:id="18"/>
    </w:p>
    <w:p w14:paraId="2B418574" w14:textId="77777777" w:rsidR="00DA1C48" w:rsidRPr="00EF7BD0" w:rsidRDefault="00DA1C48" w:rsidP="00CD734B">
      <w:pPr>
        <w:pStyle w:val="ListParagraph"/>
        <w:numPr>
          <w:ilvl w:val="0"/>
          <w:numId w:val="8"/>
        </w:numPr>
        <w:rPr>
          <w:b/>
        </w:rPr>
      </w:pPr>
      <w:r w:rsidRPr="00EF7BD0">
        <w:rPr>
          <w:b/>
        </w:rPr>
        <w:t>Sandbox Window:</w:t>
      </w:r>
      <w:r w:rsidR="00660508" w:rsidRPr="00EF7BD0">
        <w:rPr>
          <w:b/>
        </w:rPr>
        <w:t xml:space="preserve"> </w:t>
      </w:r>
      <w:r w:rsidR="009A55EA" w:rsidRPr="00EF7BD0">
        <w:rPr>
          <w:b/>
        </w:rPr>
        <w:t>Two weeks prior to Collection Window</w:t>
      </w:r>
    </w:p>
    <w:p w14:paraId="0BA97A1A" w14:textId="77777777" w:rsidR="00F37C1D" w:rsidRPr="00EF7BD0" w:rsidRDefault="00F37C1D" w:rsidP="00F37C1D">
      <w:pPr>
        <w:pStyle w:val="ListParagraph"/>
      </w:pPr>
      <w:r w:rsidRPr="00EF7BD0">
        <w:t>LEAs are encouraged to use the sandbox as a tool to test and prepare data for successful data submission.</w:t>
      </w:r>
    </w:p>
    <w:p w14:paraId="7FBDEB71" w14:textId="4821D146" w:rsidR="00F37C1D" w:rsidRPr="00EF7BD0" w:rsidRDefault="00AF7F31" w:rsidP="00F37C1D">
      <w:pPr>
        <w:pStyle w:val="ListParagraph"/>
        <w:numPr>
          <w:ilvl w:val="0"/>
          <w:numId w:val="8"/>
        </w:numPr>
        <w:rPr>
          <w:b/>
        </w:rPr>
      </w:pPr>
      <w:r w:rsidRPr="00EF7BD0">
        <w:rPr>
          <w:b/>
        </w:rPr>
        <w:t>Collection Window:</w:t>
      </w:r>
      <w:r w:rsidR="00660508" w:rsidRPr="00EF7BD0">
        <w:rPr>
          <w:b/>
        </w:rPr>
        <w:t xml:space="preserve"> </w:t>
      </w:r>
      <w:r w:rsidR="00E51A61" w:rsidRPr="00EF7BD0">
        <w:rPr>
          <w:b/>
        </w:rPr>
        <w:t>June 3-July 19, 2024</w:t>
      </w:r>
    </w:p>
    <w:p w14:paraId="33FE5081" w14:textId="77777777" w:rsidR="00121161" w:rsidRPr="00EF7BD0" w:rsidRDefault="00F37C1D" w:rsidP="00F37C1D">
      <w:pPr>
        <w:pStyle w:val="ListParagraph"/>
      </w:pPr>
      <w:r w:rsidRPr="00EF7BD0">
        <w:t>Timeframe for LEAs to officially submit their template data into PIMS.</w:t>
      </w:r>
      <w:r w:rsidR="00660508" w:rsidRPr="00EF7BD0">
        <w:t xml:space="preserve"> </w:t>
      </w:r>
      <w:r w:rsidR="00413B52" w:rsidRPr="00EF7BD0">
        <w:t>All DQE data exception errors must be received and approved.</w:t>
      </w:r>
      <w:r w:rsidR="00660508" w:rsidRPr="00EF7BD0">
        <w:t xml:space="preserve"> </w:t>
      </w:r>
      <w:r w:rsidR="00121161" w:rsidRPr="00EF7BD0">
        <w:t xml:space="preserve">Once </w:t>
      </w:r>
      <w:r w:rsidR="00487C1E" w:rsidRPr="00EF7BD0">
        <w:t>the</w:t>
      </w:r>
      <w:r w:rsidR="00121161" w:rsidRPr="00EF7BD0">
        <w:t xml:space="preserve"> data</w:t>
      </w:r>
      <w:r w:rsidR="00413B52" w:rsidRPr="00EF7BD0">
        <w:t xml:space="preserve"> exception request has been approved,</w:t>
      </w:r>
      <w:r w:rsidR="00121161" w:rsidRPr="00EF7BD0">
        <w:t xml:space="preserve"> LEAs must ensure there are no other data errors other than those in the original DQE request.</w:t>
      </w:r>
    </w:p>
    <w:p w14:paraId="3E63217B" w14:textId="77777777" w:rsidR="00DC5C4A" w:rsidRPr="00EF7BD0" w:rsidRDefault="00DC5C4A" w:rsidP="00F37C1D">
      <w:pPr>
        <w:pStyle w:val="ListParagraph"/>
      </w:pPr>
      <w:r w:rsidRPr="00EF7BD0">
        <w:t xml:space="preserve">LEAs must run </w:t>
      </w:r>
      <w:r w:rsidR="006C1B2D" w:rsidRPr="00EF7BD0">
        <w:t xml:space="preserve">their </w:t>
      </w:r>
      <w:r w:rsidR="00A20F93" w:rsidRPr="00EF7BD0">
        <w:t>student d</w:t>
      </w:r>
      <w:r w:rsidR="006C1B2D" w:rsidRPr="00EF7BD0">
        <w:t xml:space="preserve">ata </w:t>
      </w:r>
      <w:r w:rsidR="00A20F93" w:rsidRPr="00EF7BD0">
        <w:t>quality c</w:t>
      </w:r>
      <w:r w:rsidRPr="00EF7BD0">
        <w:t>ontrol reports before finalizing their submission.</w:t>
      </w:r>
      <w:r w:rsidR="00660508" w:rsidRPr="00EF7BD0">
        <w:t xml:space="preserve"> </w:t>
      </w:r>
      <w:r w:rsidR="006C1B2D" w:rsidRPr="00EF7BD0">
        <w:t>LEAs must make all necessary corrections identified in these reports.</w:t>
      </w:r>
    </w:p>
    <w:p w14:paraId="4F57F73E" w14:textId="0E374CEC" w:rsidR="0054193D" w:rsidRPr="00EF7BD0" w:rsidRDefault="0054193D" w:rsidP="0054193D">
      <w:pPr>
        <w:spacing w:after="0" w:line="259" w:lineRule="auto"/>
        <w:ind w:left="720"/>
        <w:contextualSpacing/>
      </w:pPr>
      <w:r w:rsidRPr="00EF7BD0">
        <w:t xml:space="preserve">NOTE: The PIMS Maintenance Window is from </w:t>
      </w:r>
      <w:r w:rsidR="00E51A61" w:rsidRPr="00EF7BD0">
        <w:t>June 28, 2024, to July 15, 2024</w:t>
      </w:r>
      <w:r w:rsidRPr="00EF7BD0">
        <w:t>. The PIMS Application and PIMS Reports V2 will not be available during this time.</w:t>
      </w:r>
    </w:p>
    <w:p w14:paraId="74701CE0" w14:textId="77777777" w:rsidR="0054193D" w:rsidRPr="00EF7BD0" w:rsidRDefault="0054193D" w:rsidP="0054193D">
      <w:pPr>
        <w:spacing w:after="0" w:line="259" w:lineRule="auto"/>
        <w:ind w:left="720"/>
        <w:contextualSpacing/>
      </w:pPr>
    </w:p>
    <w:p w14:paraId="7C08437F" w14:textId="49CDECB4" w:rsidR="00CD734B" w:rsidRPr="00EF7BD0" w:rsidRDefault="00AF7F31" w:rsidP="00CD734B">
      <w:pPr>
        <w:pStyle w:val="ListParagraph"/>
        <w:numPr>
          <w:ilvl w:val="0"/>
          <w:numId w:val="8"/>
        </w:numPr>
        <w:rPr>
          <w:b/>
        </w:rPr>
      </w:pPr>
      <w:r w:rsidRPr="00EF7BD0">
        <w:rPr>
          <w:b/>
        </w:rPr>
        <w:t>Follow-Up, Review &amp; Editing Window:</w:t>
      </w:r>
      <w:r w:rsidR="00660508" w:rsidRPr="00EF7BD0">
        <w:rPr>
          <w:b/>
        </w:rPr>
        <w:t xml:space="preserve"> </w:t>
      </w:r>
      <w:r w:rsidR="00E51A61" w:rsidRPr="00EF7BD0">
        <w:rPr>
          <w:b/>
        </w:rPr>
        <w:t>July 22-26, 2024</w:t>
      </w:r>
    </w:p>
    <w:p w14:paraId="64125AD7" w14:textId="77777777" w:rsidR="00B31372" w:rsidRPr="00EF7BD0" w:rsidRDefault="00B31372" w:rsidP="00B31372">
      <w:pPr>
        <w:pStyle w:val="ListParagraph"/>
      </w:pPr>
      <w:r w:rsidRPr="00EF7BD0">
        <w:t>Allows PDE personnel to review quality control check</w:t>
      </w:r>
      <w:r w:rsidR="00DC5C4A" w:rsidRPr="00EF7BD0">
        <w:t>s against multiple data sources and provide feedback to LEAs regarding issues found during PDE’s review of submitted data.</w:t>
      </w:r>
    </w:p>
    <w:p w14:paraId="2F33E61D" w14:textId="39F28F8B" w:rsidR="00CD734B" w:rsidRPr="00EF7BD0" w:rsidRDefault="00AF7F31" w:rsidP="00CD734B">
      <w:pPr>
        <w:pStyle w:val="ListParagraph"/>
        <w:numPr>
          <w:ilvl w:val="0"/>
          <w:numId w:val="8"/>
        </w:numPr>
        <w:rPr>
          <w:b/>
        </w:rPr>
      </w:pPr>
      <w:r w:rsidRPr="00EF7BD0">
        <w:rPr>
          <w:b/>
        </w:rPr>
        <w:t>Correction Window:</w:t>
      </w:r>
      <w:r w:rsidR="00660508" w:rsidRPr="00EF7BD0">
        <w:rPr>
          <w:b/>
        </w:rPr>
        <w:t xml:space="preserve"> </w:t>
      </w:r>
      <w:r w:rsidR="00E51A61" w:rsidRPr="00EF7BD0">
        <w:rPr>
          <w:b/>
        </w:rPr>
        <w:t>July 29-August 9, 2024</w:t>
      </w:r>
    </w:p>
    <w:p w14:paraId="750FB19C" w14:textId="77777777" w:rsidR="00B31372" w:rsidRPr="00EF7BD0" w:rsidRDefault="00B31372" w:rsidP="00B31372">
      <w:pPr>
        <w:pStyle w:val="ListParagraph"/>
      </w:pPr>
      <w:r w:rsidRPr="00EF7BD0">
        <w:t xml:space="preserve">Allows </w:t>
      </w:r>
      <w:r w:rsidR="00DC5C4A" w:rsidRPr="00EF7BD0">
        <w:t>LEAs to address submission deficiencies identified by PDE personnel during the follow-up review and edit</w:t>
      </w:r>
      <w:r w:rsidR="00487C1E" w:rsidRPr="00EF7BD0">
        <w:t>ing</w:t>
      </w:r>
      <w:r w:rsidR="00DC5C4A" w:rsidRPr="00EF7BD0">
        <w:t xml:space="preserve"> window.</w:t>
      </w:r>
      <w:r w:rsidR="00660508" w:rsidRPr="00EF7BD0">
        <w:t xml:space="preserve"> </w:t>
      </w:r>
    </w:p>
    <w:p w14:paraId="761DAE05" w14:textId="3035BB8B" w:rsidR="00AF7F31" w:rsidRPr="00EF7BD0" w:rsidRDefault="00720B33" w:rsidP="00CD734B">
      <w:pPr>
        <w:pStyle w:val="ListParagraph"/>
        <w:numPr>
          <w:ilvl w:val="0"/>
          <w:numId w:val="8"/>
        </w:numPr>
        <w:rPr>
          <w:b/>
        </w:rPr>
      </w:pPr>
      <w:r w:rsidRPr="00EF7BD0">
        <w:rPr>
          <w:b/>
        </w:rPr>
        <w:t>Accuracy Certification Statement (</w:t>
      </w:r>
      <w:r w:rsidR="00AF7F31" w:rsidRPr="00EF7BD0">
        <w:rPr>
          <w:b/>
        </w:rPr>
        <w:t>ACS</w:t>
      </w:r>
      <w:r w:rsidRPr="00EF7BD0">
        <w:rPr>
          <w:b/>
        </w:rPr>
        <w:t>)</w:t>
      </w:r>
      <w:r w:rsidR="00AF7F31" w:rsidRPr="00EF7BD0">
        <w:rPr>
          <w:b/>
        </w:rPr>
        <w:t xml:space="preserve"> Due Date:</w:t>
      </w:r>
      <w:r w:rsidR="00660508" w:rsidRPr="00EF7BD0">
        <w:rPr>
          <w:b/>
        </w:rPr>
        <w:t xml:space="preserve"> </w:t>
      </w:r>
      <w:r w:rsidR="00E51A61" w:rsidRPr="00EF7BD0">
        <w:rPr>
          <w:b/>
        </w:rPr>
        <w:t>August 29, 2024</w:t>
      </w:r>
    </w:p>
    <w:p w14:paraId="6BA9FBDC" w14:textId="5A094822" w:rsidR="00771E26" w:rsidRPr="00EF7BD0" w:rsidRDefault="00290335" w:rsidP="00413B52">
      <w:pPr>
        <w:pStyle w:val="ListParagraph"/>
      </w:pPr>
      <w:r w:rsidRPr="00EF7BD0">
        <w:t>LEAs</w:t>
      </w:r>
      <w:r w:rsidR="00771E26" w:rsidRPr="00EF7BD0">
        <w:t xml:space="preserve"> should (1) generate and review the PIMS CTE data quality control reports available within the PIMS Reports application within </w:t>
      </w:r>
      <w:r w:rsidR="0068737B" w:rsidRPr="00EF7BD0">
        <w:t>MyPDESuite</w:t>
      </w:r>
      <w:r w:rsidR="00771E26" w:rsidRPr="00EF7BD0">
        <w:t xml:space="preserve"> </w:t>
      </w:r>
      <w:r w:rsidR="0068737B" w:rsidRPr="00EF7BD0">
        <w:t xml:space="preserve">and </w:t>
      </w:r>
      <w:r w:rsidR="00771E26" w:rsidRPr="00EF7BD0">
        <w:t>(2) ma</w:t>
      </w:r>
      <w:r w:rsidRPr="00EF7BD0">
        <w:t>k</w:t>
      </w:r>
      <w:r w:rsidR="00771E26" w:rsidRPr="00EF7BD0">
        <w:t>e any required and/or needed PIMS data corrections based on these reports.</w:t>
      </w:r>
      <w:r w:rsidR="00660508" w:rsidRPr="00EF7BD0">
        <w:t xml:space="preserve"> </w:t>
      </w:r>
      <w:r w:rsidR="00771E26" w:rsidRPr="00EF7BD0">
        <w:t>Note</w:t>
      </w:r>
      <w:r w:rsidRPr="00EF7BD0">
        <w:t>:</w:t>
      </w:r>
      <w:r w:rsidR="00660508" w:rsidRPr="00EF7BD0">
        <w:t xml:space="preserve"> </w:t>
      </w:r>
      <w:r w:rsidRPr="00EF7BD0">
        <w:t>T</w:t>
      </w:r>
      <w:r w:rsidR="00771E26" w:rsidRPr="00EF7BD0">
        <w:t>he PIMS CTE data quality control reports served the purpose of both informing your LEA PIMS users and/or CTE professional staff of questionable or erroneous PIMS CTE student-level data and providing supporting, detailed, aggregate, CTE enrollment statistics at the school and program</w:t>
      </w:r>
      <w:r w:rsidR="00A20F93" w:rsidRPr="00EF7BD0">
        <w:t>-level for local verification.</w:t>
      </w:r>
    </w:p>
    <w:p w14:paraId="73302579" w14:textId="3D47887C" w:rsidR="00644871" w:rsidRPr="00EF7BD0" w:rsidRDefault="00644871" w:rsidP="00413B52">
      <w:pPr>
        <w:pStyle w:val="ListParagraph"/>
      </w:pPr>
      <w:r w:rsidRPr="00EF7BD0">
        <w:t>PDE personnel cannot begin processing the Consolidated Annual Report (CAR) until all</w:t>
      </w:r>
      <w:r w:rsidR="00290335" w:rsidRPr="00EF7BD0">
        <w:t xml:space="preserve"> signed and initialed</w:t>
      </w:r>
      <w:r w:rsidRPr="00EF7BD0">
        <w:t xml:space="preserve"> ACSs have been received by PDE.</w:t>
      </w:r>
    </w:p>
    <w:p w14:paraId="191A8B38" w14:textId="77777777" w:rsidR="00CD734B" w:rsidRPr="00EF7BD0" w:rsidRDefault="00CD734B">
      <w:pPr>
        <w:spacing w:after="200" w:line="276" w:lineRule="auto"/>
        <w:rPr>
          <w:b/>
          <w:spacing w:val="-10"/>
          <w:sz w:val="28"/>
          <w:szCs w:val="32"/>
        </w:rPr>
      </w:pPr>
      <w:r w:rsidRPr="00EF7BD0">
        <w:br w:type="page"/>
      </w:r>
    </w:p>
    <w:p w14:paraId="2A5BAB5A" w14:textId="77777777" w:rsidR="00867B56" w:rsidRPr="00EF7BD0" w:rsidRDefault="00867B56" w:rsidP="00AC6395">
      <w:pPr>
        <w:pStyle w:val="Heading1"/>
      </w:pPr>
      <w:bookmarkStart w:id="19" w:name="_Toc164863051"/>
      <w:r w:rsidRPr="00EF7BD0">
        <w:lastRenderedPageBreak/>
        <w:t>Reports</w:t>
      </w:r>
      <w:bookmarkEnd w:id="16"/>
      <w:bookmarkEnd w:id="19"/>
    </w:p>
    <w:p w14:paraId="19C96487" w14:textId="1D94F0F3" w:rsidR="00867B56" w:rsidRPr="00EF7BD0" w:rsidRDefault="00D7078C" w:rsidP="00AC6395">
      <w:pPr>
        <w:pStyle w:val="Heading2"/>
      </w:pPr>
      <w:bookmarkStart w:id="20" w:name="_Toc431201002"/>
      <w:bookmarkStart w:id="21" w:name="_Toc164863052"/>
      <w:r w:rsidRPr="00EF7BD0">
        <w:t>PIMS</w:t>
      </w:r>
      <w:r w:rsidR="00867B56" w:rsidRPr="00EF7BD0">
        <w:t xml:space="preserve"> Reports</w:t>
      </w:r>
      <w:bookmarkEnd w:id="20"/>
      <w:bookmarkEnd w:id="21"/>
    </w:p>
    <w:p w14:paraId="5E2257CC" w14:textId="365FA6D6" w:rsidR="00867B56" w:rsidRPr="00EF7BD0" w:rsidRDefault="00D7078C" w:rsidP="00CC579A">
      <w:r w:rsidRPr="00EF7BD0">
        <w:t>PIMS</w:t>
      </w:r>
      <w:r w:rsidR="00867B56" w:rsidRPr="00EF7BD0">
        <w:t xml:space="preserve"> reports for this data set can be found at the following location</w:t>
      </w:r>
      <w:r w:rsidR="008251A2" w:rsidRPr="00EF7BD0">
        <w:t>s</w:t>
      </w:r>
      <w:r w:rsidR="00867B56" w:rsidRPr="00EF7BD0">
        <w:t>:</w:t>
      </w:r>
    </w:p>
    <w:p w14:paraId="668F1542" w14:textId="77777777" w:rsidR="00AA0596" w:rsidRPr="00EF7BD0" w:rsidRDefault="000E3EBF" w:rsidP="00AA0596">
      <w:pPr>
        <w:rPr>
          <w:b/>
        </w:rPr>
      </w:pPr>
      <w:r w:rsidRPr="00EF7BD0">
        <w:rPr>
          <w:b/>
        </w:rPr>
        <w:t>PIMS CTE Secondary Student Data Quality Control Reports</w:t>
      </w:r>
    </w:p>
    <w:p w14:paraId="1A2F7140" w14:textId="455F0416" w:rsidR="000E3EBF" w:rsidRPr="00EF7BD0" w:rsidRDefault="00AA0596" w:rsidP="005F75F2">
      <w:r w:rsidRPr="00EF7BD0">
        <w:rPr>
          <w:b/>
        </w:rPr>
        <w:t>Location</w:t>
      </w:r>
      <w:r w:rsidRPr="00EF7BD0">
        <w:t>: ‎</w:t>
      </w:r>
      <w:r w:rsidR="00D7078C" w:rsidRPr="00EF7BD0">
        <w:t>‎</w:t>
      </w:r>
      <w:bookmarkStart w:id="22" w:name="_Hlk164846954"/>
      <w:r w:rsidR="00D7078C" w:rsidRPr="00EF7BD0">
        <w:t>MyPDESuite &gt; PIMSReportsV2 &gt; CTE &gt; Secondary &gt; Student Level – QC and Verification</w:t>
      </w:r>
      <w:bookmarkEnd w:id="22"/>
    </w:p>
    <w:p w14:paraId="291869C9" w14:textId="436D0A33" w:rsidR="009E1983" w:rsidRPr="00EF7BD0" w:rsidRDefault="009E1983" w:rsidP="00996590">
      <w:pPr>
        <w:ind w:left="360"/>
      </w:pPr>
      <w:r w:rsidRPr="00EF7BD0">
        <w:rPr>
          <w:b/>
        </w:rPr>
        <w:t>QC Rpt01 - CTE Student IDs Not in June 30 Student Snapshot</w:t>
      </w:r>
      <w:r w:rsidR="00660508" w:rsidRPr="00EF7BD0">
        <w:t xml:space="preserve"> </w:t>
      </w:r>
      <w:r w:rsidRPr="00EF7BD0">
        <w:t>- Report used to inform LE</w:t>
      </w:r>
      <w:r w:rsidR="00AA0596" w:rsidRPr="00EF7BD0">
        <w:t xml:space="preserve">A when students within LEA </w:t>
      </w:r>
      <w:r w:rsidR="00AA0596" w:rsidRPr="00EF7BD0">
        <w:rPr>
          <w:i/>
        </w:rPr>
        <w:t xml:space="preserve">CTE </w:t>
      </w:r>
      <w:r w:rsidR="00444B31" w:rsidRPr="00EF7BD0">
        <w:rPr>
          <w:i/>
        </w:rPr>
        <w:t>S</w:t>
      </w:r>
      <w:r w:rsidR="00AA0596" w:rsidRPr="00EF7BD0">
        <w:rPr>
          <w:i/>
        </w:rPr>
        <w:t xml:space="preserve">tudent </w:t>
      </w:r>
      <w:r w:rsidR="00444B31" w:rsidRPr="00EF7BD0">
        <w:rPr>
          <w:i/>
        </w:rPr>
        <w:t>F</w:t>
      </w:r>
      <w:r w:rsidRPr="00EF7BD0">
        <w:rPr>
          <w:i/>
        </w:rPr>
        <w:t>act</w:t>
      </w:r>
      <w:r w:rsidRPr="00EF7BD0">
        <w:t xml:space="preserve"> data were not found within LEA June 30 cumulative </w:t>
      </w:r>
      <w:r w:rsidR="00444B31" w:rsidRPr="00EF7BD0">
        <w:rPr>
          <w:i/>
        </w:rPr>
        <w:t>S</w:t>
      </w:r>
      <w:r w:rsidRPr="00EF7BD0">
        <w:rPr>
          <w:i/>
        </w:rPr>
        <w:t xml:space="preserve">tudent </w:t>
      </w:r>
      <w:r w:rsidR="00444B31" w:rsidRPr="00EF7BD0">
        <w:rPr>
          <w:i/>
        </w:rPr>
        <w:t>S</w:t>
      </w:r>
      <w:r w:rsidRPr="00EF7BD0">
        <w:rPr>
          <w:i/>
        </w:rPr>
        <w:t>napshot</w:t>
      </w:r>
      <w:r w:rsidRPr="00EF7BD0">
        <w:t xml:space="preserve"> data (creating situation of an incomplete CTE student record within PIMS).</w:t>
      </w:r>
      <w:r w:rsidR="00375BB7" w:rsidRPr="00EF7BD0">
        <w:t xml:space="preserve"> IMPORTANT: There should not be any students listed on this report.  Otherwise, your CTE submission may not be accepted by PDE.</w:t>
      </w:r>
    </w:p>
    <w:p w14:paraId="289F0D14" w14:textId="161875D4" w:rsidR="009E1983" w:rsidRPr="00EF7BD0" w:rsidRDefault="009E1983" w:rsidP="00996590">
      <w:pPr>
        <w:ind w:left="360"/>
      </w:pPr>
      <w:r w:rsidRPr="00EF7BD0">
        <w:rPr>
          <w:b/>
        </w:rPr>
        <w:t>QC Rpt02 - CTE Students Reported More than Once at a School</w:t>
      </w:r>
      <w:r w:rsidRPr="00EF7BD0">
        <w:t xml:space="preserve"> - Report used to inform LEAs of any CTE students within </w:t>
      </w:r>
      <w:r w:rsidRPr="00EF7BD0">
        <w:rPr>
          <w:i/>
        </w:rPr>
        <w:t xml:space="preserve">CTE </w:t>
      </w:r>
      <w:r w:rsidR="00444B31" w:rsidRPr="00EF7BD0">
        <w:rPr>
          <w:i/>
        </w:rPr>
        <w:t>S</w:t>
      </w:r>
      <w:r w:rsidRPr="00EF7BD0">
        <w:rPr>
          <w:i/>
        </w:rPr>
        <w:t xml:space="preserve">tudent </w:t>
      </w:r>
      <w:r w:rsidR="00444B31" w:rsidRPr="00EF7BD0">
        <w:rPr>
          <w:i/>
        </w:rPr>
        <w:t>F</w:t>
      </w:r>
      <w:r w:rsidRPr="00EF7BD0">
        <w:rPr>
          <w:i/>
        </w:rPr>
        <w:t>act</w:t>
      </w:r>
      <w:r w:rsidRPr="00EF7BD0">
        <w:t xml:space="preserve"> submission that were reported more than once at the school level.</w:t>
      </w:r>
      <w:r w:rsidR="00660508" w:rsidRPr="00EF7BD0">
        <w:t xml:space="preserve"> </w:t>
      </w:r>
      <w:r w:rsidRPr="00EF7BD0">
        <w:t xml:space="preserve">Students must be reported only once at the school level within </w:t>
      </w:r>
      <w:r w:rsidRPr="00EF7BD0">
        <w:rPr>
          <w:i/>
        </w:rPr>
        <w:t xml:space="preserve">CTE </w:t>
      </w:r>
      <w:r w:rsidR="00444B31" w:rsidRPr="00EF7BD0">
        <w:rPr>
          <w:i/>
        </w:rPr>
        <w:t>S</w:t>
      </w:r>
      <w:r w:rsidRPr="00EF7BD0">
        <w:rPr>
          <w:i/>
        </w:rPr>
        <w:t xml:space="preserve">tudent </w:t>
      </w:r>
      <w:r w:rsidR="00444B31" w:rsidRPr="00EF7BD0">
        <w:rPr>
          <w:i/>
        </w:rPr>
        <w:t>F</w:t>
      </w:r>
      <w:r w:rsidRPr="00EF7BD0">
        <w:rPr>
          <w:i/>
        </w:rPr>
        <w:t>act</w:t>
      </w:r>
      <w:r w:rsidRPr="00EF7BD0">
        <w:t xml:space="preserve"> submission.</w:t>
      </w:r>
      <w:r w:rsidR="009168E3" w:rsidRPr="00EF7BD0">
        <w:t xml:space="preserve"> IMPORTANT: There should not be any students listed on this report. Otherwise, your CTE submission may not be accepted by PDE.</w:t>
      </w:r>
    </w:p>
    <w:p w14:paraId="78C56F8F" w14:textId="46744E64" w:rsidR="009E1983" w:rsidRPr="00EF7BD0" w:rsidRDefault="009E1983" w:rsidP="00996590">
      <w:pPr>
        <w:ind w:left="360"/>
      </w:pPr>
      <w:r w:rsidRPr="00EF7BD0">
        <w:rPr>
          <w:b/>
        </w:rPr>
        <w:t>QC Rpt03 - Invalid June 30 Snapshot Data for CTE Students</w:t>
      </w:r>
      <w:r w:rsidRPr="00EF7BD0">
        <w:t xml:space="preserve"> - Report used to inform LEAs of any CTE student data (based on students reported in </w:t>
      </w:r>
      <w:r w:rsidRPr="00EF7BD0">
        <w:rPr>
          <w:i/>
        </w:rPr>
        <w:t>CTE</w:t>
      </w:r>
      <w:r w:rsidRPr="00EF7BD0">
        <w:t xml:space="preserve"> </w:t>
      </w:r>
      <w:r w:rsidRPr="00EF7BD0">
        <w:rPr>
          <w:i/>
        </w:rPr>
        <w:t>Student Fact</w:t>
      </w:r>
      <w:r w:rsidRPr="00EF7BD0">
        <w:t xml:space="preserve"> template) reported within June 30 cumulative </w:t>
      </w:r>
      <w:r w:rsidRPr="00EF7BD0">
        <w:rPr>
          <w:i/>
        </w:rPr>
        <w:t>Student</w:t>
      </w:r>
      <w:r w:rsidRPr="00EF7BD0">
        <w:t xml:space="preserve"> </w:t>
      </w:r>
      <w:r w:rsidRPr="00EF7BD0">
        <w:rPr>
          <w:i/>
        </w:rPr>
        <w:t>Snapshot</w:t>
      </w:r>
      <w:r w:rsidRPr="00EF7BD0">
        <w:t xml:space="preserve"> that was not proper (format-wise) for the following fields:</w:t>
      </w:r>
      <w:r w:rsidR="00660508" w:rsidRPr="00EF7BD0">
        <w:t xml:space="preserve"> </w:t>
      </w:r>
      <w:r w:rsidR="00AA0596" w:rsidRPr="00EF7BD0">
        <w:t>f</w:t>
      </w:r>
      <w:r w:rsidRPr="00EF7BD0">
        <w:t xml:space="preserve">irst </w:t>
      </w:r>
      <w:r w:rsidR="00AA0596" w:rsidRPr="00EF7BD0">
        <w:t>n</w:t>
      </w:r>
      <w:r w:rsidRPr="00EF7BD0">
        <w:t xml:space="preserve">ame, </w:t>
      </w:r>
      <w:r w:rsidR="00AA0596" w:rsidRPr="00EF7BD0">
        <w:t>l</w:t>
      </w:r>
      <w:r w:rsidRPr="00EF7BD0">
        <w:t xml:space="preserve">ast </w:t>
      </w:r>
      <w:r w:rsidR="00AA0596" w:rsidRPr="00EF7BD0">
        <w:t>n</w:t>
      </w:r>
      <w:r w:rsidRPr="00EF7BD0">
        <w:t xml:space="preserve">ame, </w:t>
      </w:r>
      <w:r w:rsidR="00AA0596" w:rsidRPr="00EF7BD0">
        <w:t>m</w:t>
      </w:r>
      <w:r w:rsidRPr="00EF7BD0">
        <w:t xml:space="preserve">iddle </w:t>
      </w:r>
      <w:r w:rsidR="00AA0596" w:rsidRPr="00EF7BD0">
        <w:t>n</w:t>
      </w:r>
      <w:r w:rsidRPr="00EF7BD0">
        <w:t xml:space="preserve">ame, </w:t>
      </w:r>
      <w:r w:rsidR="00AA0596" w:rsidRPr="00EF7BD0">
        <w:t>a</w:t>
      </w:r>
      <w:r w:rsidRPr="00EF7BD0">
        <w:t xml:space="preserve">ddress 1, </w:t>
      </w:r>
      <w:r w:rsidR="00AA0596" w:rsidRPr="00EF7BD0">
        <w:t>a</w:t>
      </w:r>
      <w:r w:rsidRPr="00EF7BD0">
        <w:t xml:space="preserve">ddress 2, </w:t>
      </w:r>
      <w:r w:rsidR="00AA0596" w:rsidRPr="00EF7BD0">
        <w:t>a</w:t>
      </w:r>
      <w:r w:rsidRPr="00EF7BD0">
        <w:t xml:space="preserve">ddress 3, </w:t>
      </w:r>
      <w:r w:rsidR="00AA0596" w:rsidRPr="00EF7BD0">
        <w:t>c</w:t>
      </w:r>
      <w:r w:rsidRPr="00EF7BD0">
        <w:t xml:space="preserve">ity, </w:t>
      </w:r>
      <w:r w:rsidR="00AA0596" w:rsidRPr="00EF7BD0">
        <w:t>state and ZIP</w:t>
      </w:r>
      <w:r w:rsidRPr="00EF7BD0">
        <w:t xml:space="preserve"> </w:t>
      </w:r>
      <w:r w:rsidR="00AA0596" w:rsidRPr="00EF7BD0">
        <w:t>c</w:t>
      </w:r>
      <w:r w:rsidRPr="00EF7BD0">
        <w:t>ode.</w:t>
      </w:r>
      <w:r w:rsidR="00E15EEF" w:rsidRPr="00EF7BD0">
        <w:t xml:space="preserve"> Per the PIMS Manual, Address information is needed for CTE secondary students, Perkins funded CTE adult affidavit program students and Special Education students.</w:t>
      </w:r>
    </w:p>
    <w:p w14:paraId="4955C319" w14:textId="399419CC" w:rsidR="00867B56" w:rsidRPr="00EF7BD0" w:rsidRDefault="009E1983" w:rsidP="00996590">
      <w:pPr>
        <w:ind w:left="360"/>
      </w:pPr>
      <w:r w:rsidRPr="00EF7BD0">
        <w:rPr>
          <w:b/>
        </w:rPr>
        <w:t>QC Rpt03A - List of Statistically Countable CTE Students by School and Program</w:t>
      </w:r>
      <w:r w:rsidRPr="00EF7BD0">
        <w:t xml:space="preserve"> – Report lists students considered to be statistically countable as CTE enrollees by school and program.</w:t>
      </w:r>
      <w:r w:rsidR="00660508" w:rsidRPr="00EF7BD0">
        <w:t xml:space="preserve"> </w:t>
      </w:r>
      <w:r w:rsidRPr="00EF7BD0">
        <w:t xml:space="preserve">A student is statistically counted as a CTE enrollee only when data related specifically to the student's PAsecureID is reported by an educating LEA on both PIMS </w:t>
      </w:r>
      <w:r w:rsidRPr="00EF7BD0">
        <w:rPr>
          <w:i/>
        </w:rPr>
        <w:t>CTE</w:t>
      </w:r>
      <w:r w:rsidRPr="00EF7BD0">
        <w:t xml:space="preserve"> </w:t>
      </w:r>
      <w:r w:rsidRPr="00EF7BD0">
        <w:rPr>
          <w:i/>
        </w:rPr>
        <w:t>Student Fact</w:t>
      </w:r>
      <w:r w:rsidRPr="00EF7BD0">
        <w:t xml:space="preserve"> and the June 30 </w:t>
      </w:r>
      <w:r w:rsidRPr="00EF7BD0">
        <w:rPr>
          <w:i/>
        </w:rPr>
        <w:t>Student Snapshot</w:t>
      </w:r>
      <w:r w:rsidRPr="00EF7BD0">
        <w:t xml:space="preserve"> templates. Review this list to determine if PIMS student records need to be added, </w:t>
      </w:r>
      <w:proofErr w:type="gramStart"/>
      <w:r w:rsidRPr="00EF7BD0">
        <w:t>deleted</w:t>
      </w:r>
      <w:proofErr w:type="gramEnd"/>
      <w:r w:rsidRPr="00EF7BD0">
        <w:t xml:space="preserve"> or modified</w:t>
      </w:r>
      <w:r w:rsidR="003C0766" w:rsidRPr="00EF7BD0">
        <w:t xml:space="preserve"> </w:t>
      </w:r>
      <w:r w:rsidR="00D12CB8" w:rsidRPr="00EF7BD0">
        <w:t xml:space="preserve">on </w:t>
      </w:r>
      <w:r w:rsidR="003C0766" w:rsidRPr="00EF7BD0">
        <w:t>either CTE Student Fact or the June 30 Student Snapshot</w:t>
      </w:r>
      <w:r w:rsidR="00630FE5" w:rsidRPr="00EF7BD0">
        <w:t xml:space="preserve"> </w:t>
      </w:r>
      <w:r w:rsidR="00D12CB8" w:rsidRPr="00EF7BD0">
        <w:t>templates</w:t>
      </w:r>
      <w:r w:rsidR="00AA0596" w:rsidRPr="00EF7BD0">
        <w:t>.</w:t>
      </w:r>
    </w:p>
    <w:p w14:paraId="7A2A838D" w14:textId="77777777" w:rsidR="009E1983" w:rsidRPr="00EF7BD0" w:rsidRDefault="009E1983" w:rsidP="009E1983">
      <w:pPr>
        <w:ind w:left="360"/>
      </w:pPr>
      <w:r w:rsidRPr="00EF7BD0">
        <w:rPr>
          <w:b/>
        </w:rPr>
        <w:t>QC Rpt05 - Invalid Data Element Combinations</w:t>
      </w:r>
      <w:r w:rsidRPr="00EF7BD0">
        <w:t xml:space="preserve"> – Report used to inform LEAs of the following:</w:t>
      </w:r>
    </w:p>
    <w:p w14:paraId="4C05A086" w14:textId="77777777" w:rsidR="00996590" w:rsidRPr="00EF7BD0" w:rsidRDefault="009E1983" w:rsidP="00AA0596">
      <w:pPr>
        <w:spacing w:after="120"/>
        <w:ind w:left="360"/>
      </w:pPr>
      <w:r w:rsidRPr="00EF7BD0">
        <w:t>•</w:t>
      </w:r>
      <w:r w:rsidRPr="00EF7BD0">
        <w:tab/>
        <w:t>Birth dates that likely need</w:t>
      </w:r>
      <w:r w:rsidR="00AA0596" w:rsidRPr="00EF7BD0">
        <w:t xml:space="preserve"> to be corrected</w:t>
      </w:r>
      <w:r w:rsidR="002A15D3" w:rsidRPr="00EF7BD0">
        <w:t>.</w:t>
      </w:r>
    </w:p>
    <w:p w14:paraId="0EEC0887" w14:textId="77777777" w:rsidR="009E1983" w:rsidRPr="00EF7BD0" w:rsidRDefault="009E1983" w:rsidP="00AA0596">
      <w:pPr>
        <w:spacing w:after="120"/>
        <w:ind w:left="720" w:hanging="360"/>
      </w:pPr>
      <w:r w:rsidRPr="00EF7BD0">
        <w:t>•</w:t>
      </w:r>
      <w:r w:rsidRPr="00EF7BD0">
        <w:tab/>
        <w:t>Secondary CTE students were reported with zero program hours completed, bu</w:t>
      </w:r>
      <w:r w:rsidR="00AA0596" w:rsidRPr="00EF7BD0">
        <w:t>t nonzero percentage completed.</w:t>
      </w:r>
    </w:p>
    <w:p w14:paraId="100FE056" w14:textId="77777777" w:rsidR="009E1983" w:rsidRPr="00EF7BD0" w:rsidRDefault="009E1983" w:rsidP="00AA0596">
      <w:pPr>
        <w:spacing w:after="120"/>
        <w:ind w:left="720" w:hanging="360"/>
      </w:pPr>
      <w:r w:rsidRPr="00EF7BD0">
        <w:lastRenderedPageBreak/>
        <w:t>•</w:t>
      </w:r>
      <w:r w:rsidRPr="00EF7BD0">
        <w:tab/>
        <w:t>Secondary CTE students were reported with non</w:t>
      </w:r>
      <w:r w:rsidR="00AA0596" w:rsidRPr="00EF7BD0">
        <w:t>-</w:t>
      </w:r>
      <w:r w:rsidRPr="00EF7BD0">
        <w:t>zero program hours completed,</w:t>
      </w:r>
      <w:r w:rsidR="00AA0596" w:rsidRPr="00EF7BD0">
        <w:t xml:space="preserve"> but zero percentage completed.</w:t>
      </w:r>
    </w:p>
    <w:p w14:paraId="4C1E0D0C" w14:textId="77777777" w:rsidR="009E1983" w:rsidRPr="00EF7BD0" w:rsidRDefault="009E1983" w:rsidP="00AA0596">
      <w:pPr>
        <w:spacing w:after="120"/>
        <w:ind w:left="720" w:hanging="360"/>
      </w:pPr>
      <w:r w:rsidRPr="00EF7BD0">
        <w:t>•</w:t>
      </w:r>
      <w:r w:rsidRPr="00EF7BD0">
        <w:tab/>
        <w:t>CTE students are reported with grade levels that are not 9, 10, 11, 12, or Secondary Ungraded.</w:t>
      </w:r>
    </w:p>
    <w:p w14:paraId="37E75BFA" w14:textId="77777777" w:rsidR="009E1983" w:rsidRPr="00EF7BD0" w:rsidRDefault="00487C1E" w:rsidP="00AA0596">
      <w:pPr>
        <w:spacing w:after="120"/>
        <w:ind w:left="360"/>
      </w:pPr>
      <w:r w:rsidRPr="00EF7BD0">
        <w:t>•</w:t>
      </w:r>
      <w:r w:rsidRPr="00EF7BD0">
        <w:tab/>
        <w:t>Secondary CTE s</w:t>
      </w:r>
      <w:r w:rsidR="009E1983" w:rsidRPr="00EF7BD0">
        <w:t>tudents were reported with Ad</w:t>
      </w:r>
      <w:r w:rsidR="00444B31" w:rsidRPr="00EF7BD0">
        <w:t>ult CTE status type c</w:t>
      </w:r>
      <w:r w:rsidR="00AA0596" w:rsidRPr="00EF7BD0">
        <w:t>odes.</w:t>
      </w:r>
    </w:p>
    <w:p w14:paraId="17D3759B" w14:textId="7C91F085" w:rsidR="0031243A" w:rsidRPr="00EF7BD0" w:rsidRDefault="0031243A" w:rsidP="0031243A">
      <w:pPr>
        <w:ind w:left="360"/>
      </w:pPr>
      <w:r w:rsidRPr="00EF7BD0">
        <w:t xml:space="preserve">Review the students listed on each tab. If needed, make corrections to either the CTE Student Fact or the June 30 Student Snapshot </w:t>
      </w:r>
      <w:r w:rsidR="00C7300A" w:rsidRPr="00EF7BD0">
        <w:t>templates</w:t>
      </w:r>
      <w:r w:rsidRPr="00EF7BD0">
        <w:t>. IMPORTANT: There should not be any students listed on this report.  Otherwise, your CTE submission may not be accepted by PDE.</w:t>
      </w:r>
    </w:p>
    <w:p w14:paraId="41C05EC3" w14:textId="345D7CBC" w:rsidR="009E1983" w:rsidRPr="00EF7BD0" w:rsidRDefault="009E1983" w:rsidP="009E1983">
      <w:pPr>
        <w:ind w:left="360"/>
      </w:pPr>
      <w:r w:rsidRPr="00EF7BD0">
        <w:rPr>
          <w:b/>
        </w:rPr>
        <w:t>QC Rpt06 – Student IDs from CTE Industry Credential Not on Student Fact and/or June 30 Snapshot</w:t>
      </w:r>
      <w:r w:rsidR="00AA0596" w:rsidRPr="00EF7BD0">
        <w:t xml:space="preserve"> - </w:t>
      </w:r>
      <w:r w:rsidRPr="00EF7BD0">
        <w:t>Report used to inform LE</w:t>
      </w:r>
      <w:r w:rsidR="00AA0596" w:rsidRPr="00EF7BD0">
        <w:t xml:space="preserve">A when students within LEA </w:t>
      </w:r>
      <w:r w:rsidR="00AA0596" w:rsidRPr="00EF7BD0">
        <w:rPr>
          <w:i/>
        </w:rPr>
        <w:t xml:space="preserve">CTE </w:t>
      </w:r>
      <w:r w:rsidR="00444B31" w:rsidRPr="00EF7BD0">
        <w:rPr>
          <w:i/>
        </w:rPr>
        <w:t>S</w:t>
      </w:r>
      <w:r w:rsidR="00AA0596" w:rsidRPr="00EF7BD0">
        <w:rPr>
          <w:i/>
        </w:rPr>
        <w:t xml:space="preserve">tudent </w:t>
      </w:r>
      <w:r w:rsidR="00444B31" w:rsidRPr="00EF7BD0">
        <w:rPr>
          <w:i/>
        </w:rPr>
        <w:t>I</w:t>
      </w:r>
      <w:r w:rsidRPr="00EF7BD0">
        <w:rPr>
          <w:i/>
        </w:rPr>
        <w:t xml:space="preserve">ndustry </w:t>
      </w:r>
      <w:r w:rsidR="00444B31" w:rsidRPr="00EF7BD0">
        <w:rPr>
          <w:i/>
        </w:rPr>
        <w:t>C</w:t>
      </w:r>
      <w:r w:rsidRPr="00EF7BD0">
        <w:rPr>
          <w:i/>
        </w:rPr>
        <w:t>redential</w:t>
      </w:r>
      <w:r w:rsidRPr="00EF7BD0">
        <w:t xml:space="preserve"> data were not found</w:t>
      </w:r>
      <w:r w:rsidR="00AA0596" w:rsidRPr="00EF7BD0">
        <w:t xml:space="preserve"> within LEA June 30 cumulative </w:t>
      </w:r>
      <w:r w:rsidR="00444B31" w:rsidRPr="00EF7BD0">
        <w:rPr>
          <w:i/>
        </w:rPr>
        <w:t>S</w:t>
      </w:r>
      <w:r w:rsidR="00AA0596" w:rsidRPr="00EF7BD0">
        <w:rPr>
          <w:i/>
        </w:rPr>
        <w:t xml:space="preserve">tudent </w:t>
      </w:r>
      <w:r w:rsidR="00444B31" w:rsidRPr="00EF7BD0">
        <w:rPr>
          <w:i/>
        </w:rPr>
        <w:t>S</w:t>
      </w:r>
      <w:r w:rsidRPr="00EF7BD0">
        <w:rPr>
          <w:i/>
        </w:rPr>
        <w:t>napshot</w:t>
      </w:r>
      <w:r w:rsidRPr="00EF7BD0">
        <w:t xml:space="preserve"> data (creating situation of an industry certification not properly linked to a complete CTE student record within PIMS).</w:t>
      </w:r>
      <w:r w:rsidR="00347801" w:rsidRPr="00EF7BD0">
        <w:t xml:space="preserve"> IMPORTANT: There should not be any students listed on this report.  Otherwise, your CTE submission may not be accepted by PDE.</w:t>
      </w:r>
    </w:p>
    <w:p w14:paraId="0C00299F" w14:textId="68BB65DE" w:rsidR="009E1983" w:rsidRPr="00EF7BD0" w:rsidRDefault="009E1983" w:rsidP="009E1983">
      <w:pPr>
        <w:ind w:left="360"/>
      </w:pPr>
      <w:r w:rsidRPr="00EF7BD0">
        <w:rPr>
          <w:b/>
        </w:rPr>
        <w:t>QC Rpt08 - Student CIP-Delivery Method-School Location Template Mismatches</w:t>
      </w:r>
      <w:r w:rsidRPr="00EF7BD0">
        <w:t xml:space="preserve"> – Report used to inform LEA when student’s </w:t>
      </w:r>
      <w:r w:rsidRPr="00EF7BD0">
        <w:rPr>
          <w:i/>
        </w:rPr>
        <w:t>Industry Credential</w:t>
      </w:r>
      <w:r w:rsidRPr="00EF7BD0">
        <w:t xml:space="preserve"> "CIP </w:t>
      </w:r>
      <w:r w:rsidR="00444B31" w:rsidRPr="00EF7BD0">
        <w:t>c</w:t>
      </w:r>
      <w:r w:rsidRPr="00EF7BD0">
        <w:t xml:space="preserve">ode - </w:t>
      </w:r>
      <w:r w:rsidR="00444B31" w:rsidRPr="00EF7BD0">
        <w:t>d</w:t>
      </w:r>
      <w:r w:rsidRPr="00EF7BD0">
        <w:t xml:space="preserve">elivery </w:t>
      </w:r>
      <w:r w:rsidR="00444B31" w:rsidRPr="00EF7BD0">
        <w:t>m</w:t>
      </w:r>
      <w:r w:rsidRPr="00EF7BD0">
        <w:t xml:space="preserve">ethod </w:t>
      </w:r>
      <w:r w:rsidR="00444B31" w:rsidRPr="00EF7BD0">
        <w:t>c</w:t>
      </w:r>
      <w:r w:rsidRPr="00EF7BD0">
        <w:t xml:space="preserve">ode - </w:t>
      </w:r>
      <w:r w:rsidR="00444B31" w:rsidRPr="00EF7BD0">
        <w:t>s</w:t>
      </w:r>
      <w:r w:rsidRPr="00EF7BD0">
        <w:t xml:space="preserve">tudent </w:t>
      </w:r>
      <w:r w:rsidR="00444B31" w:rsidRPr="00EF7BD0">
        <w:t>l</w:t>
      </w:r>
      <w:r w:rsidRPr="00EF7BD0">
        <w:t xml:space="preserve">ocation" combination does not match student's "CIP Code - </w:t>
      </w:r>
      <w:r w:rsidR="00444B31" w:rsidRPr="00EF7BD0">
        <w:t>d</w:t>
      </w:r>
      <w:r w:rsidRPr="00EF7BD0">
        <w:t xml:space="preserve">elivery </w:t>
      </w:r>
      <w:r w:rsidR="00444B31" w:rsidRPr="00EF7BD0">
        <w:t>m</w:t>
      </w:r>
      <w:r w:rsidRPr="00EF7BD0">
        <w:t xml:space="preserve">ethod </w:t>
      </w:r>
      <w:r w:rsidR="00444B31" w:rsidRPr="00EF7BD0">
        <w:t>c</w:t>
      </w:r>
      <w:r w:rsidRPr="00EF7BD0">
        <w:t xml:space="preserve">ode - CIP </w:t>
      </w:r>
      <w:r w:rsidR="00444B31" w:rsidRPr="00EF7BD0">
        <w:t>l</w:t>
      </w:r>
      <w:r w:rsidRPr="00EF7BD0">
        <w:t xml:space="preserve">ocation" combination in </w:t>
      </w:r>
      <w:r w:rsidRPr="00EF7BD0">
        <w:rPr>
          <w:i/>
        </w:rPr>
        <w:t>CTE</w:t>
      </w:r>
      <w:r w:rsidRPr="00EF7BD0">
        <w:t xml:space="preserve"> </w:t>
      </w:r>
      <w:r w:rsidRPr="00EF7BD0">
        <w:rPr>
          <w:i/>
        </w:rPr>
        <w:t>Student Fact</w:t>
      </w:r>
      <w:r w:rsidRPr="00EF7BD0">
        <w:t>.</w:t>
      </w:r>
      <w:r w:rsidR="00660508" w:rsidRPr="00EF7BD0">
        <w:t xml:space="preserve"> </w:t>
      </w:r>
      <w:r w:rsidRPr="00EF7BD0">
        <w:t xml:space="preserve">Student location code, CIP </w:t>
      </w:r>
      <w:r w:rsidR="00444B31" w:rsidRPr="00EF7BD0">
        <w:t>c</w:t>
      </w:r>
      <w:r w:rsidRPr="00EF7BD0">
        <w:t xml:space="preserve">ode and </w:t>
      </w:r>
      <w:r w:rsidR="00444B31" w:rsidRPr="00EF7BD0">
        <w:t>delivery method c</w:t>
      </w:r>
      <w:r w:rsidRPr="00EF7BD0">
        <w:t>ode must</w:t>
      </w:r>
      <w:r w:rsidR="002A15D3" w:rsidRPr="00EF7BD0">
        <w:t xml:space="preserve"> be the same in both templates.</w:t>
      </w:r>
      <w:r w:rsidR="00E37D08" w:rsidRPr="00EF7BD0">
        <w:t xml:space="preserve"> IMPORTANT: There should not be any students listed on this report.  Otherwise, your CTE submission may not be accepted by PDE.</w:t>
      </w:r>
    </w:p>
    <w:p w14:paraId="7D4976E0" w14:textId="5B9B2910" w:rsidR="009E1983" w:rsidRPr="00EF7BD0" w:rsidRDefault="009E1983" w:rsidP="009E1983">
      <w:pPr>
        <w:ind w:left="360"/>
      </w:pPr>
      <w:r w:rsidRPr="00EF7BD0">
        <w:rPr>
          <w:b/>
        </w:rPr>
        <w:t>QC Rpt08A - List of Statistically Countable CTE Students that Earned Industry Certifications</w:t>
      </w:r>
      <w:r w:rsidR="00996590" w:rsidRPr="00EF7BD0">
        <w:rPr>
          <w:b/>
        </w:rPr>
        <w:t xml:space="preserve"> d</w:t>
      </w:r>
      <w:r w:rsidRPr="00EF7BD0">
        <w:rPr>
          <w:b/>
        </w:rPr>
        <w:t>uring the Reporting Year</w:t>
      </w:r>
      <w:r w:rsidRPr="00EF7BD0">
        <w:t xml:space="preserve"> - Report lists students considered to be statistically countable as CTE</w:t>
      </w:r>
      <w:r w:rsidR="00996590" w:rsidRPr="00EF7BD0">
        <w:t xml:space="preserve"> </w:t>
      </w:r>
      <w:r w:rsidRPr="00EF7BD0">
        <w:t>enrollees that earned industry certifications during the reporting year by school and program. A</w:t>
      </w:r>
      <w:r w:rsidR="00996590" w:rsidRPr="00EF7BD0">
        <w:t xml:space="preserve"> </w:t>
      </w:r>
      <w:r w:rsidRPr="00EF7BD0">
        <w:t>CTE student is statistically counted as a earning an industry certification only when data related</w:t>
      </w:r>
      <w:r w:rsidR="00996590" w:rsidRPr="00EF7BD0">
        <w:t xml:space="preserve"> </w:t>
      </w:r>
      <w:r w:rsidRPr="00EF7BD0">
        <w:t xml:space="preserve">specifically to the student's PAsecureID is reported on (1) PIMS </w:t>
      </w:r>
      <w:r w:rsidRPr="00EF7BD0">
        <w:rPr>
          <w:i/>
        </w:rPr>
        <w:t>CTE Student Fact</w:t>
      </w:r>
      <w:r w:rsidRPr="00EF7BD0">
        <w:t>, (2) the June 30</w:t>
      </w:r>
      <w:r w:rsidR="00996590" w:rsidRPr="00EF7BD0">
        <w:t xml:space="preserve"> </w:t>
      </w:r>
      <w:r w:rsidRPr="00EF7BD0">
        <w:rPr>
          <w:i/>
        </w:rPr>
        <w:t>Student Snapshot</w:t>
      </w:r>
      <w:r w:rsidRPr="00EF7BD0">
        <w:t xml:space="preserve"> and (3) </w:t>
      </w:r>
      <w:r w:rsidRPr="00EF7BD0">
        <w:rPr>
          <w:i/>
        </w:rPr>
        <w:t>CTE Student Industry Credential</w:t>
      </w:r>
      <w:r w:rsidRPr="00EF7BD0">
        <w:t xml:space="preserve"> templates. Review list to determine if</w:t>
      </w:r>
      <w:r w:rsidR="00996590" w:rsidRPr="00EF7BD0">
        <w:t xml:space="preserve"> </w:t>
      </w:r>
      <w:r w:rsidRPr="00EF7BD0">
        <w:t xml:space="preserve">student records need to be added, </w:t>
      </w:r>
      <w:proofErr w:type="gramStart"/>
      <w:r w:rsidRPr="00EF7BD0">
        <w:t>deleted</w:t>
      </w:r>
      <w:proofErr w:type="gramEnd"/>
      <w:r w:rsidRPr="00EF7BD0">
        <w:t xml:space="preserve"> or modified</w:t>
      </w:r>
      <w:r w:rsidR="00C7300A" w:rsidRPr="00EF7BD0">
        <w:t xml:space="preserve"> on the CTE Student Fact, June 30 Student Snapshot or CTE Student Industry Credential templates</w:t>
      </w:r>
      <w:r w:rsidRPr="00EF7BD0">
        <w:t>.</w:t>
      </w:r>
    </w:p>
    <w:p w14:paraId="06625F79" w14:textId="77777777" w:rsidR="009E1983" w:rsidRPr="00EF7BD0" w:rsidRDefault="009E1983" w:rsidP="009E1983">
      <w:pPr>
        <w:ind w:left="360"/>
      </w:pPr>
      <w:r w:rsidRPr="00EF7BD0">
        <w:rPr>
          <w:b/>
        </w:rPr>
        <w:t>QC Rpt09 - Questionable Data Element Combinations</w:t>
      </w:r>
      <w:r w:rsidRPr="00EF7BD0">
        <w:t xml:space="preserve"> - Report used to inform LEAs of the following:</w:t>
      </w:r>
    </w:p>
    <w:p w14:paraId="06F54E3F" w14:textId="77777777" w:rsidR="009E1983" w:rsidRPr="00EF7BD0" w:rsidRDefault="009E1983" w:rsidP="00660508">
      <w:pPr>
        <w:pStyle w:val="ListParagraph"/>
        <w:numPr>
          <w:ilvl w:val="0"/>
          <w:numId w:val="19"/>
        </w:numPr>
        <w:spacing w:after="120"/>
        <w:ind w:left="720"/>
      </w:pPr>
      <w:r w:rsidRPr="00EF7BD0">
        <w:t xml:space="preserve">Grade 9 through 11 students reported as graduating in CTE </w:t>
      </w:r>
      <w:r w:rsidR="002A15D3" w:rsidRPr="00EF7BD0">
        <w:t>s</w:t>
      </w:r>
      <w:r w:rsidRPr="00EF7BD0">
        <w:t xml:space="preserve">tatus </w:t>
      </w:r>
      <w:r w:rsidR="002A15D3" w:rsidRPr="00EF7BD0">
        <w:t>c</w:t>
      </w:r>
      <w:r w:rsidRPr="00EF7BD0">
        <w:t>ode (codes 40 and 60).</w:t>
      </w:r>
    </w:p>
    <w:p w14:paraId="0BC77D96" w14:textId="77777777" w:rsidR="009E1983" w:rsidRPr="00EF7BD0" w:rsidRDefault="009E1983" w:rsidP="00660508">
      <w:pPr>
        <w:pStyle w:val="ListParagraph"/>
        <w:numPr>
          <w:ilvl w:val="0"/>
          <w:numId w:val="19"/>
        </w:numPr>
        <w:spacing w:after="120"/>
        <w:ind w:left="720"/>
      </w:pPr>
      <w:r w:rsidRPr="00EF7BD0">
        <w:t>Grade 9 studen</w:t>
      </w:r>
      <w:r w:rsidR="002A15D3" w:rsidRPr="00EF7BD0">
        <w:t>ts reported as dropouts in CTE status c</w:t>
      </w:r>
      <w:r w:rsidRPr="00EF7BD0">
        <w:t>ode (code 71).</w:t>
      </w:r>
    </w:p>
    <w:p w14:paraId="7F29ADE4" w14:textId="77777777" w:rsidR="009E1983" w:rsidRPr="00EF7BD0" w:rsidRDefault="009E1983" w:rsidP="00660508">
      <w:pPr>
        <w:pStyle w:val="ListParagraph"/>
        <w:numPr>
          <w:ilvl w:val="0"/>
          <w:numId w:val="19"/>
        </w:numPr>
        <w:spacing w:after="120"/>
        <w:ind w:left="720"/>
      </w:pPr>
      <w:r w:rsidRPr="00EF7BD0">
        <w:t>Grade 12 students reported as continuing CTE at the same school (code 10).</w:t>
      </w:r>
    </w:p>
    <w:p w14:paraId="7D011230" w14:textId="77777777" w:rsidR="009E1983" w:rsidRPr="00EF7BD0" w:rsidRDefault="009E1983" w:rsidP="00660508">
      <w:pPr>
        <w:pStyle w:val="ListParagraph"/>
        <w:numPr>
          <w:ilvl w:val="0"/>
          <w:numId w:val="19"/>
        </w:numPr>
        <w:spacing w:after="120"/>
        <w:ind w:left="720"/>
      </w:pPr>
      <w:r w:rsidRPr="00EF7BD0">
        <w:lastRenderedPageBreak/>
        <w:t>Grade 12 students reported transferring to different school or non-CTE program (codes 22 and 28).</w:t>
      </w:r>
    </w:p>
    <w:p w14:paraId="2D23C023" w14:textId="77777777" w:rsidR="009E1983" w:rsidRPr="00EF7BD0" w:rsidRDefault="009E1983" w:rsidP="00660508">
      <w:pPr>
        <w:pStyle w:val="ListParagraph"/>
        <w:numPr>
          <w:ilvl w:val="0"/>
          <w:numId w:val="19"/>
        </w:numPr>
        <w:spacing w:after="120"/>
        <w:ind w:left="720"/>
      </w:pPr>
      <w:r w:rsidRPr="00EF7BD0">
        <w:t>Grade 12 students reported as completing CTE program and not graduating (code 30).</w:t>
      </w:r>
    </w:p>
    <w:p w14:paraId="4F8ECC91" w14:textId="77777777" w:rsidR="009E1983" w:rsidRPr="00EF7BD0" w:rsidRDefault="009E1983" w:rsidP="00660508">
      <w:pPr>
        <w:pStyle w:val="ListParagraph"/>
        <w:numPr>
          <w:ilvl w:val="0"/>
          <w:numId w:val="19"/>
        </w:numPr>
        <w:spacing w:after="120"/>
        <w:ind w:left="720"/>
      </w:pPr>
      <w:r w:rsidRPr="00EF7BD0">
        <w:t>Students reported as successfully completing 0.00</w:t>
      </w:r>
      <w:r w:rsidR="00487C1E" w:rsidRPr="00EF7BD0">
        <w:t xml:space="preserve"> percent</w:t>
      </w:r>
      <w:r w:rsidRPr="00EF7BD0">
        <w:t xml:space="preserve"> of CTE program (indicates student did not successfully complete any technical instructional hours offered by the program).</w:t>
      </w:r>
    </w:p>
    <w:p w14:paraId="344AA5F3" w14:textId="77777777" w:rsidR="009E1983" w:rsidRPr="00EF7BD0" w:rsidRDefault="009E1983" w:rsidP="00660508">
      <w:pPr>
        <w:pStyle w:val="ListParagraph"/>
        <w:numPr>
          <w:ilvl w:val="0"/>
          <w:numId w:val="19"/>
        </w:numPr>
        <w:spacing w:after="120"/>
        <w:ind w:left="720"/>
      </w:pPr>
      <w:r w:rsidRPr="00EF7BD0">
        <w:t>Grade 9 and 10 students reported as successfully completing over 50</w:t>
      </w:r>
      <w:r w:rsidR="00487C1E" w:rsidRPr="00EF7BD0">
        <w:t xml:space="preserve"> percent</w:t>
      </w:r>
      <w:r w:rsidRPr="00EF7BD0">
        <w:t xml:space="preserve"> of CTE program technical hours. Expecting primarily grade 11 and 12 students to be reported with over 50</w:t>
      </w:r>
      <w:r w:rsidR="00487C1E" w:rsidRPr="00EF7BD0">
        <w:t xml:space="preserve"> percent</w:t>
      </w:r>
      <w:r w:rsidRPr="00EF7BD0">
        <w:t xml:space="preserve"> completion.</w:t>
      </w:r>
    </w:p>
    <w:p w14:paraId="2ECD3BDC" w14:textId="77777777" w:rsidR="009E1983" w:rsidRPr="00EF7BD0" w:rsidRDefault="009E1983" w:rsidP="00660508">
      <w:pPr>
        <w:pStyle w:val="ListParagraph"/>
        <w:numPr>
          <w:ilvl w:val="0"/>
          <w:numId w:val="19"/>
        </w:numPr>
        <w:spacing w:after="120"/>
        <w:ind w:left="720"/>
      </w:pPr>
      <w:r w:rsidRPr="00EF7BD0">
        <w:t>Grade 11 and 12 students reported as successfully completing less than 50</w:t>
      </w:r>
      <w:r w:rsidR="00487C1E" w:rsidRPr="00EF7BD0">
        <w:t xml:space="preserve"> percent</w:t>
      </w:r>
      <w:r w:rsidRPr="00EF7BD0">
        <w:t xml:space="preserve"> of CTE program technical hours. Expecting primarily grade 9 and 10 students to be reported with less than 50</w:t>
      </w:r>
      <w:r w:rsidR="00487C1E" w:rsidRPr="00EF7BD0">
        <w:t xml:space="preserve"> percent</w:t>
      </w:r>
      <w:r w:rsidRPr="00EF7BD0">
        <w:t xml:space="preserve"> completion.</w:t>
      </w:r>
    </w:p>
    <w:p w14:paraId="127E45EF" w14:textId="77777777" w:rsidR="009E1983" w:rsidRPr="00EF7BD0" w:rsidRDefault="009E1983" w:rsidP="00660508">
      <w:pPr>
        <w:pStyle w:val="ListParagraph"/>
        <w:numPr>
          <w:ilvl w:val="0"/>
          <w:numId w:val="19"/>
        </w:numPr>
        <w:spacing w:after="120"/>
        <w:ind w:left="720"/>
      </w:pPr>
      <w:r w:rsidRPr="00EF7BD0">
        <w:t>Successfully completed CTE program technical hours for stude</w:t>
      </w:r>
      <w:r w:rsidR="002A15D3" w:rsidRPr="00EF7BD0">
        <w:t>nt’s grade level seem excessive.</w:t>
      </w:r>
    </w:p>
    <w:p w14:paraId="114DA197" w14:textId="77777777" w:rsidR="009E1983" w:rsidRPr="00EF7BD0" w:rsidRDefault="00487C1E" w:rsidP="00660508">
      <w:pPr>
        <w:pStyle w:val="ListParagraph"/>
        <w:numPr>
          <w:ilvl w:val="0"/>
          <w:numId w:val="19"/>
        </w:numPr>
        <w:spacing w:after="120"/>
        <w:ind w:left="720"/>
      </w:pPr>
      <w:r w:rsidRPr="00EF7BD0">
        <w:t>CTE s</w:t>
      </w:r>
      <w:r w:rsidR="009E1983" w:rsidRPr="00EF7BD0">
        <w:t>tudent reported a challenge type /</w:t>
      </w:r>
      <w:r w:rsidR="002A15D3" w:rsidRPr="00EF7BD0">
        <w:t xml:space="preserve"> disability within the June 30 s</w:t>
      </w:r>
      <w:r w:rsidR="009E1983" w:rsidRPr="00EF7BD0">
        <w:t>napshot submission; however, the special education code does not indicat</w:t>
      </w:r>
      <w:r w:rsidR="002A15D3" w:rsidRPr="00EF7BD0">
        <w:t>e a current IEP.</w:t>
      </w:r>
    </w:p>
    <w:p w14:paraId="6A3CE76F" w14:textId="76D4217D" w:rsidR="009E1983" w:rsidRPr="00EF7BD0" w:rsidRDefault="009E1983" w:rsidP="00660508">
      <w:pPr>
        <w:pStyle w:val="ListParagraph"/>
        <w:numPr>
          <w:ilvl w:val="0"/>
          <w:numId w:val="19"/>
        </w:numPr>
        <w:spacing w:after="120"/>
        <w:ind w:left="720"/>
      </w:pPr>
      <w:r w:rsidRPr="00EF7BD0">
        <w:t>Secondary (Grade 9 – 12) CTE students reported less than 14 or greater than 21 years old by</w:t>
      </w:r>
      <w:r w:rsidR="002A15D3" w:rsidRPr="00EF7BD0">
        <w:t xml:space="preserve"> the end of the reporting year.</w:t>
      </w:r>
    </w:p>
    <w:p w14:paraId="0D7E48D1" w14:textId="52EACF4D" w:rsidR="00165243" w:rsidRPr="00EF7BD0" w:rsidRDefault="009E1983" w:rsidP="00165243">
      <w:pPr>
        <w:pStyle w:val="ListParagraph"/>
        <w:numPr>
          <w:ilvl w:val="0"/>
          <w:numId w:val="19"/>
        </w:numPr>
        <w:spacing w:after="120"/>
        <w:ind w:left="720"/>
      </w:pPr>
      <w:r w:rsidRPr="00EF7BD0">
        <w:t>CTE students reported with more than nin</w:t>
      </w:r>
      <w:r w:rsidR="002A15D3" w:rsidRPr="00EF7BD0">
        <w:t>e postsecondary credits earned.</w:t>
      </w:r>
    </w:p>
    <w:p w14:paraId="6E81B669" w14:textId="605AEFA5" w:rsidR="00A0042C" w:rsidRPr="00EF7BD0" w:rsidRDefault="00A0042C" w:rsidP="009E1983">
      <w:pPr>
        <w:ind w:left="360"/>
        <w:rPr>
          <w:bCs/>
        </w:rPr>
      </w:pPr>
      <w:r w:rsidRPr="00EF7BD0">
        <w:rPr>
          <w:bCs/>
        </w:rPr>
        <w:t>Review the students listed on each tab. If needed, make corrections to either the CTE Student Fact or the June 30 Student Snapshot templates.</w:t>
      </w:r>
    </w:p>
    <w:p w14:paraId="10AFAF5C" w14:textId="05A6E3E7" w:rsidR="009E1983" w:rsidRPr="00EF7BD0" w:rsidRDefault="009E1983" w:rsidP="009E1983">
      <w:pPr>
        <w:ind w:left="360"/>
      </w:pPr>
      <w:r w:rsidRPr="00EF7BD0">
        <w:rPr>
          <w:b/>
        </w:rPr>
        <w:t>QC Rpt10 - Low or Zero Enrollments in Programs (School-CIP-Delivery Method Level)</w:t>
      </w:r>
      <w:r w:rsidRPr="00EF7BD0">
        <w:t xml:space="preserve"> - Report used to inform LEAs of CTE programs with low (less t</w:t>
      </w:r>
      <w:r w:rsidR="002A15D3" w:rsidRPr="00EF7BD0">
        <w:t>han five) or zero enrollments.</w:t>
      </w:r>
    </w:p>
    <w:p w14:paraId="3EE72614" w14:textId="4547A031" w:rsidR="009E1983" w:rsidRPr="00EF7BD0" w:rsidRDefault="009E1983" w:rsidP="009E1983">
      <w:pPr>
        <w:ind w:left="360"/>
      </w:pPr>
      <w:r w:rsidRPr="00EF7BD0">
        <w:rPr>
          <w:b/>
        </w:rPr>
        <w:t xml:space="preserve">QC Rpt11 - CTE Students with Invalid or Blank Funding District or District of Residence </w:t>
      </w:r>
      <w:r w:rsidRPr="00EF7BD0">
        <w:t>- Report used to inform LEAs if CTE students have an invalid funding district or district of residence AUN per PIM</w:t>
      </w:r>
      <w:r w:rsidR="002A15D3" w:rsidRPr="00EF7BD0">
        <w:t>S data field specifications.</w:t>
      </w:r>
      <w:r w:rsidR="004C40B1" w:rsidRPr="00EF7BD0">
        <w:t xml:space="preserve"> IMPORTANT: There should not be any students listed on this report.  Otherwise, your CTE submission may not be accepted by PDE.</w:t>
      </w:r>
    </w:p>
    <w:p w14:paraId="44AC95F2" w14:textId="5DBB66DA" w:rsidR="009E1983" w:rsidRPr="00EF7BD0" w:rsidRDefault="009E1983" w:rsidP="009E1983">
      <w:pPr>
        <w:ind w:left="360"/>
      </w:pPr>
      <w:r w:rsidRPr="00EF7BD0">
        <w:rPr>
          <w:b/>
        </w:rPr>
        <w:t>QC Rpt12 - CTE Special Population Aggregate Statistical Review</w:t>
      </w:r>
      <w:r w:rsidR="002A15D3" w:rsidRPr="00EF7BD0">
        <w:t xml:space="preserve"> - Report used to provide LEAs school (CIP location code) and s</w:t>
      </w:r>
      <w:r w:rsidRPr="00EF7BD0">
        <w:t>chool-C</w:t>
      </w:r>
      <w:r w:rsidR="002A15D3" w:rsidRPr="00EF7BD0">
        <w:t>IP-level CTE special population summary s</w:t>
      </w:r>
      <w:r w:rsidRPr="00EF7BD0">
        <w:t>tatistic</w:t>
      </w:r>
      <w:r w:rsidR="002A15D3" w:rsidRPr="00EF7BD0">
        <w:t>s for review and verification.</w:t>
      </w:r>
      <w:r w:rsidR="00660508" w:rsidRPr="00EF7BD0">
        <w:t xml:space="preserve"> </w:t>
      </w:r>
      <w:r w:rsidRPr="00EF7BD0">
        <w:t xml:space="preserve">Statistics based on students submitted on </w:t>
      </w:r>
      <w:r w:rsidRPr="00EF7BD0">
        <w:rPr>
          <w:i/>
        </w:rPr>
        <w:t>CTE Student Fact</w:t>
      </w:r>
      <w:r w:rsidRPr="00EF7BD0">
        <w:t xml:space="preserve"> and their related special population identifiers within the June 30 </w:t>
      </w:r>
      <w:r w:rsidRPr="00EF7BD0">
        <w:rPr>
          <w:i/>
        </w:rPr>
        <w:t xml:space="preserve">Student (cumulative) </w:t>
      </w:r>
      <w:r w:rsidR="002A15D3" w:rsidRPr="00EF7BD0">
        <w:rPr>
          <w:i/>
        </w:rPr>
        <w:t>S</w:t>
      </w:r>
      <w:r w:rsidRPr="00EF7BD0">
        <w:rPr>
          <w:i/>
        </w:rPr>
        <w:t>napshot</w:t>
      </w:r>
      <w:r w:rsidR="002A15D3" w:rsidRPr="00EF7BD0">
        <w:t>.</w:t>
      </w:r>
      <w:r w:rsidR="00796DC9" w:rsidRPr="00EF7BD0">
        <w:t xml:space="preserve"> If the aggregate special population counts are not considered accurate, your LEA's June 30 cumulative Student Snapshot or CTE Student Fact submission may need to be revised.</w:t>
      </w:r>
    </w:p>
    <w:p w14:paraId="2C014619" w14:textId="77777777" w:rsidR="009E1983" w:rsidRPr="00EF7BD0" w:rsidRDefault="009E1983" w:rsidP="009E1983">
      <w:pPr>
        <w:ind w:left="360"/>
      </w:pPr>
      <w:r w:rsidRPr="00EF7BD0">
        <w:rPr>
          <w:b/>
        </w:rPr>
        <w:lastRenderedPageBreak/>
        <w:t>QC Rpt13 - Aggregate Statistical Review of CTE Students Earning Industry Certifications</w:t>
      </w:r>
      <w:r w:rsidRPr="00EF7BD0">
        <w:t xml:space="preserve"> - Report used to provide LEA aggregate statistics for Student-Earned Industry Certifications by school operated CTE program and grade level along with school summary statistics by grade leve</w:t>
      </w:r>
      <w:r w:rsidR="002A15D3" w:rsidRPr="00EF7BD0">
        <w:t>l for review and verification.</w:t>
      </w:r>
    </w:p>
    <w:p w14:paraId="47EAF71C" w14:textId="77777777" w:rsidR="009E1983" w:rsidRPr="00EF7BD0" w:rsidRDefault="009E1983" w:rsidP="00660508">
      <w:pPr>
        <w:spacing w:after="120"/>
        <w:ind w:left="360"/>
      </w:pPr>
      <w:r w:rsidRPr="00EF7BD0">
        <w:rPr>
          <w:b/>
        </w:rPr>
        <w:t>QC Rpt14 - Aggregate Statistical Review of CTE Students by CTE Program</w:t>
      </w:r>
      <w:r w:rsidRPr="00EF7BD0">
        <w:t xml:space="preserve"> -</w:t>
      </w:r>
      <w:r w:rsidR="00660508" w:rsidRPr="00EF7BD0">
        <w:t xml:space="preserve"> </w:t>
      </w:r>
      <w:r w:rsidRPr="00EF7BD0">
        <w:t>Report used to provide LEA aggregate statistics for CTE Students by School Operated CTE Programs broken out for the following data group categories and grade leve</w:t>
      </w:r>
      <w:r w:rsidR="002A15D3" w:rsidRPr="00EF7BD0">
        <w:t>l for review and verification.</w:t>
      </w:r>
    </w:p>
    <w:p w14:paraId="1C16D8B2" w14:textId="77777777" w:rsidR="009E1983" w:rsidRPr="00EF7BD0" w:rsidRDefault="009E1983" w:rsidP="002A15D3">
      <w:pPr>
        <w:spacing w:after="120"/>
        <w:ind w:left="360"/>
      </w:pPr>
      <w:r w:rsidRPr="00EF7BD0">
        <w:t>•</w:t>
      </w:r>
      <w:r w:rsidRPr="00EF7BD0">
        <w:tab/>
        <w:t>Percent of CTE Program Technical Component Completed</w:t>
      </w:r>
    </w:p>
    <w:p w14:paraId="3383F13E" w14:textId="77777777" w:rsidR="009E1983" w:rsidRPr="00EF7BD0" w:rsidRDefault="009E1983" w:rsidP="002A15D3">
      <w:pPr>
        <w:spacing w:after="120"/>
        <w:ind w:left="360"/>
      </w:pPr>
      <w:r w:rsidRPr="00EF7BD0">
        <w:t>•</w:t>
      </w:r>
      <w:r w:rsidRPr="00EF7BD0">
        <w:tab/>
        <w:t>Students by Plan of Delivery</w:t>
      </w:r>
    </w:p>
    <w:p w14:paraId="67CAA36C" w14:textId="77777777" w:rsidR="009E1983" w:rsidRPr="00EF7BD0" w:rsidRDefault="009E1983" w:rsidP="002A15D3">
      <w:pPr>
        <w:spacing w:after="120"/>
        <w:ind w:left="360"/>
      </w:pPr>
      <w:r w:rsidRPr="00EF7BD0">
        <w:t>•</w:t>
      </w:r>
      <w:r w:rsidRPr="00EF7BD0">
        <w:tab/>
        <w:t>Students That Earned Postsecondary Credits</w:t>
      </w:r>
    </w:p>
    <w:p w14:paraId="63EC6682" w14:textId="77777777" w:rsidR="009E1983" w:rsidRPr="00EF7BD0" w:rsidRDefault="009E1983" w:rsidP="002A15D3">
      <w:pPr>
        <w:spacing w:after="120"/>
        <w:ind w:left="360"/>
      </w:pPr>
      <w:r w:rsidRPr="00EF7BD0">
        <w:t>•</w:t>
      </w:r>
      <w:r w:rsidRPr="00EF7BD0">
        <w:tab/>
        <w:t>CTE Learning Component Participation</w:t>
      </w:r>
    </w:p>
    <w:p w14:paraId="7F25883A" w14:textId="77777777" w:rsidR="009E1983" w:rsidRPr="00EF7BD0" w:rsidRDefault="009E1983" w:rsidP="002A15D3">
      <w:pPr>
        <w:spacing w:after="120"/>
        <w:ind w:left="360"/>
      </w:pPr>
      <w:r w:rsidRPr="00EF7BD0">
        <w:t>•</w:t>
      </w:r>
      <w:r w:rsidRPr="00EF7BD0">
        <w:tab/>
        <w:t>CTE Student Status</w:t>
      </w:r>
    </w:p>
    <w:p w14:paraId="5DE814B3" w14:textId="77777777" w:rsidR="009E1983" w:rsidRPr="00EF7BD0" w:rsidRDefault="009E1983" w:rsidP="00660508">
      <w:pPr>
        <w:spacing w:after="120"/>
        <w:ind w:left="360"/>
      </w:pPr>
      <w:r w:rsidRPr="00EF7BD0">
        <w:rPr>
          <w:b/>
        </w:rPr>
        <w:t>QC Rpt15 - Aggregate Statistical Review of CTE Students by School</w:t>
      </w:r>
      <w:r w:rsidRPr="00EF7BD0">
        <w:t xml:space="preserve"> - Report used to provide LEA aggregate statistics for CTE Students by School broken out for the follo</w:t>
      </w:r>
      <w:r w:rsidR="002A15D3" w:rsidRPr="00EF7BD0">
        <w:t xml:space="preserve">wing data group categories and </w:t>
      </w:r>
      <w:r w:rsidRPr="00EF7BD0">
        <w:t>grade leve</w:t>
      </w:r>
      <w:r w:rsidR="002A15D3" w:rsidRPr="00EF7BD0">
        <w:t>l for review and verification.</w:t>
      </w:r>
    </w:p>
    <w:p w14:paraId="2B6F0C24" w14:textId="77777777" w:rsidR="009E1983" w:rsidRPr="00EF7BD0" w:rsidRDefault="009E1983" w:rsidP="002A15D3">
      <w:pPr>
        <w:spacing w:after="120"/>
        <w:ind w:left="360"/>
      </w:pPr>
      <w:r w:rsidRPr="00EF7BD0">
        <w:t>•</w:t>
      </w:r>
      <w:r w:rsidRPr="00EF7BD0">
        <w:tab/>
        <w:t>Race</w:t>
      </w:r>
    </w:p>
    <w:p w14:paraId="5E31973F" w14:textId="77777777" w:rsidR="009E1983" w:rsidRPr="00EF7BD0" w:rsidRDefault="009E1983" w:rsidP="002A15D3">
      <w:pPr>
        <w:spacing w:after="120"/>
        <w:ind w:left="360"/>
      </w:pPr>
      <w:r w:rsidRPr="00EF7BD0">
        <w:t>•</w:t>
      </w:r>
      <w:r w:rsidRPr="00EF7BD0">
        <w:tab/>
        <w:t>Percent of CTE Program Technical Component Completed</w:t>
      </w:r>
    </w:p>
    <w:p w14:paraId="2F842162" w14:textId="77777777" w:rsidR="009E1983" w:rsidRPr="00EF7BD0" w:rsidRDefault="009E1983" w:rsidP="002A15D3">
      <w:pPr>
        <w:spacing w:after="120"/>
        <w:ind w:left="360"/>
      </w:pPr>
      <w:r w:rsidRPr="00EF7BD0">
        <w:t>•</w:t>
      </w:r>
      <w:r w:rsidRPr="00EF7BD0">
        <w:tab/>
        <w:t>Students by Plan of Delivery</w:t>
      </w:r>
    </w:p>
    <w:p w14:paraId="7B0169BD" w14:textId="77777777" w:rsidR="009E1983" w:rsidRPr="00EF7BD0" w:rsidRDefault="009E1983" w:rsidP="002A15D3">
      <w:pPr>
        <w:spacing w:after="120"/>
        <w:ind w:left="360"/>
      </w:pPr>
      <w:r w:rsidRPr="00EF7BD0">
        <w:t>•</w:t>
      </w:r>
      <w:r w:rsidRPr="00EF7BD0">
        <w:tab/>
        <w:t>Students That Earned Postsecondary Credits</w:t>
      </w:r>
    </w:p>
    <w:p w14:paraId="00428042" w14:textId="77777777" w:rsidR="009E1983" w:rsidRPr="00EF7BD0" w:rsidRDefault="009E1983" w:rsidP="002A15D3">
      <w:pPr>
        <w:spacing w:after="120"/>
        <w:ind w:left="360"/>
      </w:pPr>
      <w:r w:rsidRPr="00EF7BD0">
        <w:t>•</w:t>
      </w:r>
      <w:r w:rsidRPr="00EF7BD0">
        <w:tab/>
        <w:t>CTE Learning Component Participation</w:t>
      </w:r>
    </w:p>
    <w:p w14:paraId="123F1C8D" w14:textId="77777777" w:rsidR="009E1983" w:rsidRPr="00EF7BD0" w:rsidRDefault="009E1983" w:rsidP="002A15D3">
      <w:pPr>
        <w:spacing w:after="120"/>
        <w:ind w:left="360"/>
      </w:pPr>
      <w:r w:rsidRPr="00EF7BD0">
        <w:t>•</w:t>
      </w:r>
      <w:r w:rsidRPr="00EF7BD0">
        <w:tab/>
        <w:t>CTE Student Status</w:t>
      </w:r>
    </w:p>
    <w:p w14:paraId="1A370606" w14:textId="77777777" w:rsidR="009E1983" w:rsidRPr="00EF7BD0" w:rsidRDefault="009E1983" w:rsidP="002A15D3">
      <w:pPr>
        <w:ind w:left="360"/>
      </w:pPr>
      <w:r w:rsidRPr="00EF7BD0">
        <w:t>•</w:t>
      </w:r>
      <w:r w:rsidRPr="00EF7BD0">
        <w:tab/>
        <w:t>CTE Students by Funding/Resident District</w:t>
      </w:r>
    </w:p>
    <w:p w14:paraId="4BEEC9E2" w14:textId="77777777" w:rsidR="009E1983" w:rsidRPr="00EF7BD0" w:rsidRDefault="009E1983" w:rsidP="009E1983">
      <w:pPr>
        <w:ind w:left="360"/>
      </w:pPr>
      <w:r w:rsidRPr="00EF7BD0">
        <w:rPr>
          <w:b/>
        </w:rPr>
        <w:t>QC Rpt15A - CTE Current and Prior Year Comparison of CTE Enrollments, Concentrators</w:t>
      </w:r>
      <w:r w:rsidR="0079310C" w:rsidRPr="00EF7BD0">
        <w:rPr>
          <w:b/>
        </w:rPr>
        <w:t xml:space="preserve"> </w:t>
      </w:r>
      <w:r w:rsidRPr="00EF7BD0">
        <w:rPr>
          <w:b/>
        </w:rPr>
        <w:t>and Participants by School and Program</w:t>
      </w:r>
      <w:r w:rsidRPr="00EF7BD0">
        <w:t xml:space="preserve"> - Review to determine accuracy of current year data</w:t>
      </w:r>
      <w:r w:rsidR="0079310C" w:rsidRPr="00EF7BD0">
        <w:t xml:space="preserve"> </w:t>
      </w:r>
      <w:r w:rsidRPr="00EF7BD0">
        <w:t>based on change (current year minus prior year). Statistics based on students submitted on both</w:t>
      </w:r>
      <w:r w:rsidR="0079310C" w:rsidRPr="00EF7BD0">
        <w:t xml:space="preserve"> </w:t>
      </w:r>
      <w:r w:rsidRPr="00EF7BD0">
        <w:rPr>
          <w:i/>
        </w:rPr>
        <w:t>CTE Student Fact</w:t>
      </w:r>
      <w:r w:rsidRPr="00EF7BD0">
        <w:t xml:space="preserve"> and </w:t>
      </w:r>
      <w:r w:rsidR="00487C1E" w:rsidRPr="00EF7BD0">
        <w:t>the</w:t>
      </w:r>
      <w:r w:rsidRPr="00EF7BD0">
        <w:t xml:space="preserve"> LEA’s June 30 </w:t>
      </w:r>
      <w:r w:rsidRPr="00EF7BD0">
        <w:rPr>
          <w:i/>
        </w:rPr>
        <w:t>Student (cumulative) Snapshot</w:t>
      </w:r>
      <w:r w:rsidRPr="00EF7BD0">
        <w:t>. Only current year</w:t>
      </w:r>
      <w:r w:rsidR="0079310C" w:rsidRPr="00EF7BD0">
        <w:t xml:space="preserve"> </w:t>
      </w:r>
      <w:r w:rsidRPr="00EF7BD0">
        <w:t>student data may be modified by adding, deleting, or modifying appropriate template data while the</w:t>
      </w:r>
      <w:r w:rsidR="0079310C" w:rsidRPr="00EF7BD0">
        <w:t xml:space="preserve"> </w:t>
      </w:r>
      <w:r w:rsidRPr="00EF7BD0">
        <w:t>current year PIMS summer submission window is open. Changes or additions cannot be made to</w:t>
      </w:r>
      <w:r w:rsidR="0079310C" w:rsidRPr="00EF7BD0">
        <w:t xml:space="preserve"> </w:t>
      </w:r>
      <w:r w:rsidRPr="00EF7BD0">
        <w:t>prior year student data. If current year counts are judged to be accurate, no action is needed.</w:t>
      </w:r>
    </w:p>
    <w:p w14:paraId="4CBD260C" w14:textId="7123AD48" w:rsidR="009E1983" w:rsidRPr="00EF7BD0" w:rsidRDefault="009E1983" w:rsidP="009E1983">
      <w:pPr>
        <w:ind w:left="360"/>
      </w:pPr>
      <w:r w:rsidRPr="00EF7BD0">
        <w:rPr>
          <w:b/>
        </w:rPr>
        <w:t>ACS QC Rpt16 - Accuracy Certification Statement (ACS)</w:t>
      </w:r>
      <w:r w:rsidRPr="00EF7BD0">
        <w:t xml:space="preserve"> - Report used to provide LEA-level (multiple CTE schools within an LEA are summarized</w:t>
      </w:r>
      <w:r w:rsidR="00660508" w:rsidRPr="00EF7BD0">
        <w:t>) aggregate statistics for CTE s</w:t>
      </w:r>
      <w:r w:rsidRPr="00EF7BD0">
        <w:t>tudents broken out for the following data group categories and grade level for review and verification.</w:t>
      </w:r>
      <w:r w:rsidR="00660508" w:rsidRPr="00EF7BD0">
        <w:t xml:space="preserve"> </w:t>
      </w:r>
      <w:r w:rsidRPr="00EF7BD0">
        <w:t>The PIMS (ACS), for the chief school administrator to sign, prints as the front cover page of this LEA aggregate statistical report.</w:t>
      </w:r>
      <w:r w:rsidR="00660508" w:rsidRPr="00EF7BD0">
        <w:t xml:space="preserve"> </w:t>
      </w:r>
      <w:r w:rsidRPr="00EF7BD0">
        <w:t xml:space="preserve">The original signed ACS form and associated LEA summary CTE statistical </w:t>
      </w:r>
      <w:r w:rsidRPr="00EF7BD0">
        <w:lastRenderedPageBreak/>
        <w:t xml:space="preserve">report must be </w:t>
      </w:r>
      <w:r w:rsidR="0089028F" w:rsidRPr="00EF7BD0">
        <w:t>e-</w:t>
      </w:r>
      <w:r w:rsidRPr="00EF7BD0">
        <w:t>mailed to PDE and becomes part of the auditable LEA submission review folder.</w:t>
      </w:r>
    </w:p>
    <w:p w14:paraId="0F696BE2" w14:textId="77777777" w:rsidR="009E1983" w:rsidRPr="00EF7BD0" w:rsidRDefault="00660508" w:rsidP="00660508">
      <w:pPr>
        <w:spacing w:after="120"/>
        <w:ind w:left="360"/>
      </w:pPr>
      <w:r w:rsidRPr="00EF7BD0">
        <w:t>•</w:t>
      </w:r>
      <w:r w:rsidRPr="00EF7BD0">
        <w:tab/>
        <w:t>CTE Programs</w:t>
      </w:r>
    </w:p>
    <w:p w14:paraId="5A5C888E" w14:textId="77777777" w:rsidR="009E1983" w:rsidRPr="00EF7BD0" w:rsidRDefault="009E1983" w:rsidP="00660508">
      <w:pPr>
        <w:spacing w:after="120"/>
        <w:ind w:left="360"/>
      </w:pPr>
      <w:r w:rsidRPr="00EF7BD0">
        <w:t>•</w:t>
      </w:r>
      <w:r w:rsidRPr="00EF7BD0">
        <w:tab/>
        <w:t>Race</w:t>
      </w:r>
    </w:p>
    <w:p w14:paraId="2AEF860E" w14:textId="77777777" w:rsidR="009E1983" w:rsidRPr="00EF7BD0" w:rsidRDefault="009E1983" w:rsidP="00660508">
      <w:pPr>
        <w:spacing w:after="120"/>
        <w:ind w:left="360"/>
      </w:pPr>
      <w:r w:rsidRPr="00EF7BD0">
        <w:t>•</w:t>
      </w:r>
      <w:r w:rsidRPr="00EF7BD0">
        <w:tab/>
        <w:t>Percent of CTE Program Technical Component Completed</w:t>
      </w:r>
    </w:p>
    <w:p w14:paraId="41F69217" w14:textId="77777777" w:rsidR="009E1983" w:rsidRPr="00EF7BD0" w:rsidRDefault="009E1983" w:rsidP="00660508">
      <w:pPr>
        <w:spacing w:after="120"/>
        <w:ind w:left="360"/>
      </w:pPr>
      <w:r w:rsidRPr="00EF7BD0">
        <w:t>•</w:t>
      </w:r>
      <w:r w:rsidRPr="00EF7BD0">
        <w:tab/>
        <w:t>Special Populations</w:t>
      </w:r>
    </w:p>
    <w:p w14:paraId="2B4F4F61" w14:textId="77777777" w:rsidR="009E1983" w:rsidRPr="00EF7BD0" w:rsidRDefault="009E1983" w:rsidP="00660508">
      <w:pPr>
        <w:spacing w:after="120"/>
        <w:ind w:left="360"/>
      </w:pPr>
      <w:r w:rsidRPr="00EF7BD0">
        <w:t>•</w:t>
      </w:r>
      <w:r w:rsidRPr="00EF7BD0">
        <w:tab/>
        <w:t>Students by Plan of Delivery</w:t>
      </w:r>
    </w:p>
    <w:p w14:paraId="1CA4F99B" w14:textId="77777777" w:rsidR="009E1983" w:rsidRPr="00EF7BD0" w:rsidRDefault="009E1983" w:rsidP="00660508">
      <w:pPr>
        <w:spacing w:after="120"/>
        <w:ind w:left="360"/>
      </w:pPr>
      <w:r w:rsidRPr="00EF7BD0">
        <w:t>•</w:t>
      </w:r>
      <w:r w:rsidRPr="00EF7BD0">
        <w:tab/>
        <w:t>Students That Earned Postsecondary Credits</w:t>
      </w:r>
    </w:p>
    <w:p w14:paraId="00088016" w14:textId="77777777" w:rsidR="009E1983" w:rsidRPr="00EF7BD0" w:rsidRDefault="009E1983" w:rsidP="00660508">
      <w:pPr>
        <w:spacing w:after="120"/>
        <w:ind w:left="360"/>
      </w:pPr>
      <w:r w:rsidRPr="00EF7BD0">
        <w:t>•</w:t>
      </w:r>
      <w:r w:rsidRPr="00EF7BD0">
        <w:tab/>
        <w:t>Industry Certifications Earned</w:t>
      </w:r>
    </w:p>
    <w:p w14:paraId="61267820" w14:textId="77777777" w:rsidR="009E1983" w:rsidRPr="00EF7BD0" w:rsidRDefault="009E1983" w:rsidP="00660508">
      <w:pPr>
        <w:spacing w:after="120"/>
        <w:ind w:left="360"/>
      </w:pPr>
      <w:r w:rsidRPr="00EF7BD0">
        <w:t>•</w:t>
      </w:r>
      <w:r w:rsidRPr="00EF7BD0">
        <w:tab/>
        <w:t>CTE Learning Component Participation</w:t>
      </w:r>
    </w:p>
    <w:p w14:paraId="1BDB3CF2" w14:textId="77777777" w:rsidR="009E1983" w:rsidRPr="00EF7BD0" w:rsidRDefault="009E1983" w:rsidP="00660508">
      <w:pPr>
        <w:spacing w:after="120"/>
        <w:ind w:left="360"/>
      </w:pPr>
      <w:r w:rsidRPr="00EF7BD0">
        <w:t>•</w:t>
      </w:r>
      <w:r w:rsidRPr="00EF7BD0">
        <w:tab/>
        <w:t>CTE Student Status</w:t>
      </w:r>
    </w:p>
    <w:p w14:paraId="44BDBE72" w14:textId="77777777" w:rsidR="009E1983" w:rsidRPr="00EF7BD0" w:rsidRDefault="009E1983" w:rsidP="00660508">
      <w:pPr>
        <w:spacing w:after="120"/>
        <w:ind w:left="360"/>
      </w:pPr>
      <w:r w:rsidRPr="00EF7BD0">
        <w:t>•</w:t>
      </w:r>
      <w:r w:rsidRPr="00EF7BD0">
        <w:tab/>
        <w:t>CTE Students by Funding/Resident District</w:t>
      </w:r>
    </w:p>
    <w:p w14:paraId="244E2AA5" w14:textId="77777777" w:rsidR="00325172" w:rsidRPr="00EF7BD0" w:rsidRDefault="00325172" w:rsidP="00660508">
      <w:pPr>
        <w:rPr>
          <w:b/>
        </w:rPr>
      </w:pPr>
    </w:p>
    <w:p w14:paraId="3E3FED89" w14:textId="7F7E1DE7" w:rsidR="00660508" w:rsidRPr="00EF7BD0" w:rsidRDefault="00660508" w:rsidP="00660508">
      <w:pPr>
        <w:rPr>
          <w:b/>
        </w:rPr>
      </w:pPr>
      <w:r w:rsidRPr="00EF7BD0">
        <w:rPr>
          <w:b/>
        </w:rPr>
        <w:t>PIMS CTE Adult Affidavit Program (AAP) Student Data Quality Control Reports</w:t>
      </w:r>
    </w:p>
    <w:p w14:paraId="35887D9B" w14:textId="3609BEAD" w:rsidR="005F75F2" w:rsidRPr="00EF7BD0" w:rsidRDefault="00660508" w:rsidP="005F75F2">
      <w:r w:rsidRPr="00EF7BD0">
        <w:rPr>
          <w:b/>
        </w:rPr>
        <w:t>Location:</w:t>
      </w:r>
      <w:r w:rsidRPr="00EF7BD0">
        <w:t xml:space="preserve"> </w:t>
      </w:r>
      <w:r w:rsidR="005F75F2" w:rsidRPr="00EF7BD0">
        <w:t>‎</w:t>
      </w:r>
      <w:bookmarkStart w:id="23" w:name="_Hlk164846718"/>
      <w:r w:rsidR="00A37569" w:rsidRPr="00EF7BD0">
        <w:t>MyPDESuite &gt; PIMSReportsV2 &gt; CTE &gt; Adult &gt; Student Level – QC and Verification</w:t>
      </w:r>
    </w:p>
    <w:bookmarkEnd w:id="23"/>
    <w:p w14:paraId="50477F2C" w14:textId="6260174A" w:rsidR="000E3EBF" w:rsidRPr="00EF7BD0" w:rsidRDefault="000E3EBF" w:rsidP="000E3EBF">
      <w:pPr>
        <w:ind w:left="360"/>
      </w:pPr>
      <w:r w:rsidRPr="00EF7BD0">
        <w:rPr>
          <w:b/>
        </w:rPr>
        <w:t>QC Rpt01 - AAP CTE Student IDs Not in June 30 Student Snapshot</w:t>
      </w:r>
      <w:r w:rsidRPr="00EF7BD0">
        <w:t xml:space="preserve"> - Report used to inform LEAs when AAP students within LEA </w:t>
      </w:r>
      <w:r w:rsidRPr="00EF7BD0">
        <w:rPr>
          <w:i/>
        </w:rPr>
        <w:t>CTE Student Fact</w:t>
      </w:r>
      <w:r w:rsidRPr="00EF7BD0">
        <w:t xml:space="preserve"> data were not found within LEA June 30 cumulative </w:t>
      </w:r>
      <w:r w:rsidRPr="00EF7BD0">
        <w:rPr>
          <w:i/>
        </w:rPr>
        <w:t>Student Snapshot</w:t>
      </w:r>
      <w:r w:rsidRPr="00EF7BD0">
        <w:t xml:space="preserve"> data (creating situation of an incomplete AAP CTE student record within PIMS).</w:t>
      </w:r>
      <w:r w:rsidR="00645491" w:rsidRPr="00EF7BD0">
        <w:t xml:space="preserve"> IMPORTANT: There should not be any students listed on this report.  Otherwise, your CTE submission may not be accepted by PDE.</w:t>
      </w:r>
    </w:p>
    <w:p w14:paraId="61E688FC" w14:textId="0B226F8D" w:rsidR="000E3EBF" w:rsidRPr="00EF7BD0" w:rsidRDefault="000E3EBF" w:rsidP="000E3EBF">
      <w:pPr>
        <w:ind w:left="360"/>
      </w:pPr>
      <w:r w:rsidRPr="00EF7BD0">
        <w:rPr>
          <w:b/>
        </w:rPr>
        <w:t>QC Rpt03 - Invalid June 30 Snapshot Data for AAP CTE Students</w:t>
      </w:r>
      <w:r w:rsidRPr="00EF7BD0">
        <w:t xml:space="preserve"> - Report used to inform LEAs of any AAP CTE student data (based on AAP students reported in </w:t>
      </w:r>
      <w:r w:rsidRPr="00EF7BD0">
        <w:rPr>
          <w:i/>
        </w:rPr>
        <w:t>CTE Student Fact</w:t>
      </w:r>
      <w:r w:rsidRPr="00EF7BD0">
        <w:t xml:space="preserve"> template) reported within June 30 cumulative </w:t>
      </w:r>
      <w:r w:rsidRPr="00EF7BD0">
        <w:rPr>
          <w:i/>
        </w:rPr>
        <w:t>Student Snapshot</w:t>
      </w:r>
      <w:r w:rsidRPr="00EF7BD0">
        <w:t xml:space="preserve"> that was not proper (format-wise) for the following fields:</w:t>
      </w:r>
      <w:r w:rsidR="00660508" w:rsidRPr="00EF7BD0">
        <w:t xml:space="preserve"> f</w:t>
      </w:r>
      <w:r w:rsidRPr="00EF7BD0">
        <w:t xml:space="preserve">irst </w:t>
      </w:r>
      <w:r w:rsidR="00660508" w:rsidRPr="00EF7BD0">
        <w:t>n</w:t>
      </w:r>
      <w:r w:rsidRPr="00EF7BD0">
        <w:t xml:space="preserve">ame, </w:t>
      </w:r>
      <w:r w:rsidR="00660508" w:rsidRPr="00EF7BD0">
        <w:t>l</w:t>
      </w:r>
      <w:r w:rsidRPr="00EF7BD0">
        <w:t xml:space="preserve">ast </w:t>
      </w:r>
      <w:r w:rsidR="00660508" w:rsidRPr="00EF7BD0">
        <w:t>n</w:t>
      </w:r>
      <w:r w:rsidRPr="00EF7BD0">
        <w:t xml:space="preserve">ame, </w:t>
      </w:r>
      <w:r w:rsidR="00660508" w:rsidRPr="00EF7BD0">
        <w:t>m</w:t>
      </w:r>
      <w:r w:rsidRPr="00EF7BD0">
        <w:t xml:space="preserve">iddle </w:t>
      </w:r>
      <w:r w:rsidR="00660508" w:rsidRPr="00EF7BD0">
        <w:t>n</w:t>
      </w:r>
      <w:r w:rsidRPr="00EF7BD0">
        <w:t xml:space="preserve">ame, </w:t>
      </w:r>
      <w:r w:rsidR="00660508" w:rsidRPr="00EF7BD0">
        <w:t>a</w:t>
      </w:r>
      <w:r w:rsidRPr="00EF7BD0">
        <w:t xml:space="preserve">ddress 1, </w:t>
      </w:r>
      <w:r w:rsidR="00660508" w:rsidRPr="00EF7BD0">
        <w:t>a</w:t>
      </w:r>
      <w:r w:rsidRPr="00EF7BD0">
        <w:t xml:space="preserve">ddress 2, </w:t>
      </w:r>
      <w:r w:rsidR="00660508" w:rsidRPr="00EF7BD0">
        <w:t>a</w:t>
      </w:r>
      <w:r w:rsidRPr="00EF7BD0">
        <w:t xml:space="preserve">ddress 3, </w:t>
      </w:r>
      <w:r w:rsidR="00660508" w:rsidRPr="00EF7BD0">
        <w:t>c</w:t>
      </w:r>
      <w:r w:rsidRPr="00EF7BD0">
        <w:t xml:space="preserve">ity, </w:t>
      </w:r>
      <w:r w:rsidR="00660508" w:rsidRPr="00EF7BD0">
        <w:t>s</w:t>
      </w:r>
      <w:r w:rsidRPr="00EF7BD0">
        <w:t>tate and Z</w:t>
      </w:r>
      <w:r w:rsidR="00660508" w:rsidRPr="00EF7BD0">
        <w:t>IP c</w:t>
      </w:r>
      <w:r w:rsidRPr="00EF7BD0">
        <w:t>ode.</w:t>
      </w:r>
      <w:r w:rsidR="00885CA1" w:rsidRPr="00EF7BD0">
        <w:t xml:space="preserve"> Per the PIMS Manual, Address information is needed for CTE secondary students, Perkins funded CTE adult affidavit program students and Special Education students.</w:t>
      </w:r>
    </w:p>
    <w:p w14:paraId="642208C1" w14:textId="6F88EABF" w:rsidR="000E3EBF" w:rsidRPr="00EF7BD0" w:rsidRDefault="000E3EBF" w:rsidP="000E3EBF">
      <w:pPr>
        <w:ind w:left="360"/>
      </w:pPr>
      <w:r w:rsidRPr="00EF7BD0">
        <w:rPr>
          <w:b/>
        </w:rPr>
        <w:t>QC Rpt03A - List of Statistically Countable AAP CTE Students by School and Program</w:t>
      </w:r>
      <w:r w:rsidRPr="00EF7BD0">
        <w:t xml:space="preserve"> - Report lists AAP students considered to be statistically countable as AAP CTE enrollees by school and program.</w:t>
      </w:r>
      <w:r w:rsidR="00660508" w:rsidRPr="00EF7BD0">
        <w:t xml:space="preserve"> </w:t>
      </w:r>
      <w:r w:rsidRPr="00EF7BD0">
        <w:t xml:space="preserve">An AAP student is statistically counted as an AAP CTE enrollee only when data related specifically to the student's PAsecureID is reported on both PIMS </w:t>
      </w:r>
      <w:r w:rsidRPr="00EF7BD0">
        <w:rPr>
          <w:i/>
        </w:rPr>
        <w:t>CTE Student Fact</w:t>
      </w:r>
      <w:r w:rsidRPr="00EF7BD0">
        <w:t xml:space="preserve"> and the June 30 </w:t>
      </w:r>
      <w:r w:rsidRPr="00EF7BD0">
        <w:rPr>
          <w:i/>
        </w:rPr>
        <w:t>Student Snapshot</w:t>
      </w:r>
      <w:r w:rsidRPr="00EF7BD0">
        <w:t xml:space="preserve"> templates. Review this list to determine if PIMS student records need to be added, </w:t>
      </w:r>
      <w:proofErr w:type="gramStart"/>
      <w:r w:rsidRPr="00EF7BD0">
        <w:t>deleted</w:t>
      </w:r>
      <w:proofErr w:type="gramEnd"/>
      <w:r w:rsidRPr="00EF7BD0">
        <w:t xml:space="preserve"> or modified</w:t>
      </w:r>
      <w:r w:rsidR="00BA67F7" w:rsidRPr="00EF7BD0">
        <w:t xml:space="preserve"> </w:t>
      </w:r>
      <w:r w:rsidR="00E51A61" w:rsidRPr="00EF7BD0">
        <w:t xml:space="preserve">to </w:t>
      </w:r>
      <w:r w:rsidR="00BA67F7" w:rsidRPr="00EF7BD0">
        <w:t>either CTE Student Fact or the June 30 Student Snapshot templates</w:t>
      </w:r>
      <w:r w:rsidRPr="00EF7BD0">
        <w:t>.</w:t>
      </w:r>
    </w:p>
    <w:p w14:paraId="08B6D2D2" w14:textId="77777777" w:rsidR="000E3EBF" w:rsidRPr="00EF7BD0" w:rsidRDefault="000E3EBF" w:rsidP="00660508">
      <w:pPr>
        <w:spacing w:after="120"/>
        <w:ind w:left="360"/>
      </w:pPr>
      <w:r w:rsidRPr="00EF7BD0">
        <w:rPr>
          <w:b/>
        </w:rPr>
        <w:lastRenderedPageBreak/>
        <w:t>QC Rpt05 AAP Invalid Data Element Combinations</w:t>
      </w:r>
      <w:r w:rsidRPr="00EF7BD0">
        <w:t xml:space="preserve"> – Report used to inform LEAs of the following:</w:t>
      </w:r>
    </w:p>
    <w:p w14:paraId="68C27BAF" w14:textId="77777777" w:rsidR="000E3EBF" w:rsidRPr="00EF7BD0" w:rsidRDefault="000E3EBF" w:rsidP="00660508">
      <w:pPr>
        <w:pStyle w:val="ListParagraph"/>
        <w:numPr>
          <w:ilvl w:val="0"/>
          <w:numId w:val="10"/>
        </w:numPr>
        <w:spacing w:after="120"/>
      </w:pPr>
      <w:r w:rsidRPr="00EF7BD0">
        <w:t>AAP CTE students were reported as receiving a Pell G</w:t>
      </w:r>
      <w:r w:rsidR="00660508" w:rsidRPr="00EF7BD0">
        <w:t>rant but not reported as being e</w:t>
      </w:r>
      <w:r w:rsidRPr="00EF7BD0">
        <w:t xml:space="preserve">conomically </w:t>
      </w:r>
      <w:r w:rsidR="00660508" w:rsidRPr="00EF7BD0">
        <w:t>d</w:t>
      </w:r>
      <w:r w:rsidRPr="00EF7BD0">
        <w:t>isadvantaged</w:t>
      </w:r>
    </w:p>
    <w:p w14:paraId="080FC7A9" w14:textId="77777777" w:rsidR="000E3EBF" w:rsidRPr="00EF7BD0" w:rsidRDefault="000E3EBF" w:rsidP="00660508">
      <w:pPr>
        <w:pStyle w:val="ListParagraph"/>
        <w:numPr>
          <w:ilvl w:val="0"/>
          <w:numId w:val="10"/>
        </w:numPr>
        <w:spacing w:after="120"/>
      </w:pPr>
      <w:r w:rsidRPr="00EF7BD0">
        <w:t xml:space="preserve">Reported CTE </w:t>
      </w:r>
      <w:r w:rsidR="00660508" w:rsidRPr="00EF7BD0">
        <w:t>s</w:t>
      </w:r>
      <w:r w:rsidRPr="00EF7BD0">
        <w:t xml:space="preserve">tatus </w:t>
      </w:r>
      <w:r w:rsidR="00660508" w:rsidRPr="00EF7BD0">
        <w:t>t</w:t>
      </w:r>
      <w:r w:rsidRPr="00EF7BD0">
        <w:t xml:space="preserve">ype of 41, </w:t>
      </w:r>
      <w:r w:rsidR="00660508" w:rsidRPr="00EF7BD0">
        <w:t>c</w:t>
      </w:r>
      <w:r w:rsidRPr="00EF7BD0">
        <w:t>ompleted CTE AAP for the Young Farmers Program</w:t>
      </w:r>
    </w:p>
    <w:p w14:paraId="606B6520" w14:textId="77777777" w:rsidR="000E3EBF" w:rsidRPr="00EF7BD0" w:rsidRDefault="000E3EBF" w:rsidP="00660508">
      <w:pPr>
        <w:pStyle w:val="ListParagraph"/>
        <w:numPr>
          <w:ilvl w:val="0"/>
          <w:numId w:val="10"/>
        </w:numPr>
        <w:spacing w:after="120"/>
      </w:pPr>
      <w:r w:rsidRPr="00EF7BD0">
        <w:t xml:space="preserve">AAP CTE students were reported with a secondary CTE </w:t>
      </w:r>
      <w:r w:rsidR="00660508" w:rsidRPr="00EF7BD0">
        <w:t>s</w:t>
      </w:r>
      <w:r w:rsidRPr="00EF7BD0">
        <w:t xml:space="preserve">tatus </w:t>
      </w:r>
      <w:r w:rsidR="00660508" w:rsidRPr="00EF7BD0">
        <w:t>t</w:t>
      </w:r>
      <w:r w:rsidRPr="00EF7BD0">
        <w:t>ype</w:t>
      </w:r>
    </w:p>
    <w:p w14:paraId="13136873" w14:textId="77777777" w:rsidR="000E3EBF" w:rsidRPr="00EF7BD0" w:rsidRDefault="000E3EBF" w:rsidP="00660508">
      <w:pPr>
        <w:pStyle w:val="ListParagraph"/>
        <w:numPr>
          <w:ilvl w:val="0"/>
          <w:numId w:val="10"/>
        </w:numPr>
        <w:spacing w:after="120"/>
      </w:pPr>
      <w:r w:rsidRPr="00EF7BD0">
        <w:t>AAP CTE students were reported with zero program hours completed but nonzero percentage completed</w:t>
      </w:r>
    </w:p>
    <w:p w14:paraId="6A9AC5DD" w14:textId="77777777" w:rsidR="000E3EBF" w:rsidRPr="00EF7BD0" w:rsidRDefault="000E3EBF" w:rsidP="00660508">
      <w:pPr>
        <w:pStyle w:val="ListParagraph"/>
        <w:numPr>
          <w:ilvl w:val="0"/>
          <w:numId w:val="10"/>
        </w:numPr>
        <w:spacing w:after="120"/>
      </w:pPr>
      <w:r w:rsidRPr="00EF7BD0">
        <w:t>AAP C</w:t>
      </w:r>
      <w:r w:rsidR="00660508" w:rsidRPr="00EF7BD0">
        <w:t>TE students were reported with n</w:t>
      </w:r>
      <w:r w:rsidRPr="00EF7BD0">
        <w:t>on</w:t>
      </w:r>
      <w:r w:rsidR="00660508" w:rsidRPr="00EF7BD0">
        <w:t>-</w:t>
      </w:r>
      <w:r w:rsidRPr="00EF7BD0">
        <w:t>zero program hours completed but zero percentage completed</w:t>
      </w:r>
    </w:p>
    <w:p w14:paraId="4EA59111" w14:textId="77777777" w:rsidR="000E3EBF" w:rsidRPr="00EF7BD0" w:rsidRDefault="000E3EBF" w:rsidP="00660508">
      <w:pPr>
        <w:pStyle w:val="ListParagraph"/>
        <w:numPr>
          <w:ilvl w:val="0"/>
          <w:numId w:val="10"/>
        </w:numPr>
        <w:spacing w:after="120"/>
      </w:pPr>
      <w:r w:rsidRPr="00EF7BD0">
        <w:t xml:space="preserve">AAP CTE students were reported with a secondary </w:t>
      </w:r>
      <w:r w:rsidR="00660508" w:rsidRPr="00EF7BD0">
        <w:t>delivery m</w:t>
      </w:r>
      <w:r w:rsidRPr="00EF7BD0">
        <w:t xml:space="preserve">ethod </w:t>
      </w:r>
      <w:r w:rsidR="00660508" w:rsidRPr="00EF7BD0">
        <w:t>c</w:t>
      </w:r>
      <w:r w:rsidRPr="00EF7BD0">
        <w:t>ode</w:t>
      </w:r>
    </w:p>
    <w:p w14:paraId="40BB1497" w14:textId="77777777" w:rsidR="000E3EBF" w:rsidRPr="00EF7BD0" w:rsidRDefault="00660508" w:rsidP="00660508">
      <w:pPr>
        <w:pStyle w:val="ListParagraph"/>
        <w:numPr>
          <w:ilvl w:val="0"/>
          <w:numId w:val="10"/>
        </w:numPr>
        <w:spacing w:after="120"/>
      </w:pPr>
      <w:r w:rsidRPr="00EF7BD0">
        <w:t>Status t</w:t>
      </w:r>
      <w:r w:rsidR="000E3EBF" w:rsidRPr="00EF7BD0">
        <w:t>ype of 41, Completed CTE AAP, with less than 50</w:t>
      </w:r>
      <w:r w:rsidR="00487C1E" w:rsidRPr="00EF7BD0">
        <w:t xml:space="preserve"> percent</w:t>
      </w:r>
      <w:r w:rsidR="000E3EBF" w:rsidRPr="00EF7BD0">
        <w:t xml:space="preserve"> of program completed</w:t>
      </w:r>
    </w:p>
    <w:p w14:paraId="6411AF68" w14:textId="77777777" w:rsidR="000E3EBF" w:rsidRPr="00EF7BD0" w:rsidRDefault="000E3EBF" w:rsidP="00660508">
      <w:pPr>
        <w:pStyle w:val="ListParagraph"/>
        <w:numPr>
          <w:ilvl w:val="0"/>
          <w:numId w:val="10"/>
        </w:numPr>
      </w:pPr>
      <w:r w:rsidRPr="00EF7BD0">
        <w:t>Completed 100</w:t>
      </w:r>
      <w:r w:rsidR="00487C1E" w:rsidRPr="00EF7BD0">
        <w:t xml:space="preserve"> percent</w:t>
      </w:r>
      <w:r w:rsidRPr="00EF7BD0">
        <w:t xml:space="preserve"> of program without a CTE </w:t>
      </w:r>
      <w:r w:rsidR="00660508" w:rsidRPr="00EF7BD0">
        <w:t>s</w:t>
      </w:r>
      <w:r w:rsidRPr="00EF7BD0">
        <w:t xml:space="preserve">tatus </w:t>
      </w:r>
      <w:r w:rsidR="00660508" w:rsidRPr="00EF7BD0">
        <w:t>t</w:t>
      </w:r>
      <w:r w:rsidRPr="00EF7BD0">
        <w:t xml:space="preserve">ype </w:t>
      </w:r>
      <w:r w:rsidR="00660508" w:rsidRPr="00EF7BD0">
        <w:t>c</w:t>
      </w:r>
      <w:r w:rsidRPr="00EF7BD0">
        <w:t>ode of 41, Completed CTE AAP</w:t>
      </w:r>
    </w:p>
    <w:p w14:paraId="1EE91142" w14:textId="257F646D" w:rsidR="009F3363" w:rsidRPr="00EF7BD0" w:rsidRDefault="009F3363" w:rsidP="009F3363">
      <w:pPr>
        <w:ind w:left="360"/>
      </w:pPr>
      <w:r w:rsidRPr="00EF7BD0">
        <w:t xml:space="preserve">Review the students listed on each tab. If needed, make corrections to either the CTE Student Fact or the June 30 Student Snapshot </w:t>
      </w:r>
      <w:r w:rsidR="00805D9B" w:rsidRPr="00EF7BD0">
        <w:t>templates</w:t>
      </w:r>
      <w:r w:rsidRPr="00EF7BD0">
        <w:t>. IMPORTANT: There should not be any students listed on this report. Otherwise, your CTE submission may not be accepted by PDE.</w:t>
      </w:r>
    </w:p>
    <w:p w14:paraId="15831EB9" w14:textId="0C84A962" w:rsidR="000E3EBF" w:rsidRPr="00EF7BD0" w:rsidRDefault="000E3EBF" w:rsidP="00660508">
      <w:pPr>
        <w:keepNext/>
        <w:keepLines/>
        <w:ind w:left="360"/>
      </w:pPr>
      <w:r w:rsidRPr="00EF7BD0">
        <w:rPr>
          <w:b/>
        </w:rPr>
        <w:t xml:space="preserve">QC Rpt06 – </w:t>
      </w:r>
      <w:r w:rsidR="00670F78" w:rsidRPr="00EF7BD0">
        <w:rPr>
          <w:rStyle w:val="Hyperlink"/>
          <w:b/>
          <w:color w:val="auto"/>
          <w:u w:val="none"/>
        </w:rPr>
        <w:t>Stud IDs from AAP CTE Industry Credential Not on Stud Fact and/or June 30 Snapshot</w:t>
      </w:r>
      <w:r w:rsidRPr="00EF7BD0">
        <w:rPr>
          <w:b/>
        </w:rPr>
        <w:t xml:space="preserve"> </w:t>
      </w:r>
      <w:r w:rsidRPr="00EF7BD0">
        <w:t xml:space="preserve">- Report used to inform LEAs when AAP CTE students within LEA </w:t>
      </w:r>
      <w:r w:rsidRPr="00EF7BD0">
        <w:rPr>
          <w:i/>
        </w:rPr>
        <w:t>CTE Student Industry Credential</w:t>
      </w:r>
      <w:r w:rsidRPr="00EF7BD0">
        <w:t xml:space="preserve"> data were not found within LEA June 30 cumulative </w:t>
      </w:r>
      <w:r w:rsidRPr="00EF7BD0">
        <w:rPr>
          <w:i/>
        </w:rPr>
        <w:t>Student Snapshot</w:t>
      </w:r>
      <w:r w:rsidRPr="00EF7BD0">
        <w:t xml:space="preserve"> data (creating situation of an industry certification not properly linked to a complete AAP CTE student record within PIMS).</w:t>
      </w:r>
      <w:r w:rsidR="00A10842" w:rsidRPr="00EF7BD0">
        <w:t xml:space="preserve"> IMPORTANT: There should not be any students listed on this report. Otherwise, your CTE submission may not be accepted by PDE.</w:t>
      </w:r>
    </w:p>
    <w:p w14:paraId="623E4EEF" w14:textId="5862D065" w:rsidR="000E3EBF" w:rsidRPr="00EF7BD0" w:rsidRDefault="000E3EBF" w:rsidP="000E3EBF">
      <w:pPr>
        <w:ind w:left="360"/>
      </w:pPr>
      <w:r w:rsidRPr="00EF7BD0">
        <w:rPr>
          <w:b/>
        </w:rPr>
        <w:t>QC Rpt08 –</w:t>
      </w:r>
      <w:bookmarkStart w:id="24" w:name="_Hlk164846571"/>
      <w:r w:rsidRPr="00EF7BD0">
        <w:rPr>
          <w:b/>
        </w:rPr>
        <w:t xml:space="preserve"> AAP CTE Student CIP-Delivery Method-School Location Template Mismatches </w:t>
      </w:r>
      <w:bookmarkEnd w:id="24"/>
      <w:r w:rsidRPr="00EF7BD0">
        <w:t xml:space="preserve">- Report used to inform LEAs when AAP </w:t>
      </w:r>
      <w:r w:rsidRPr="00EF7BD0">
        <w:rPr>
          <w:i/>
        </w:rPr>
        <w:t>CTE student’s Industry Credential</w:t>
      </w:r>
      <w:r w:rsidR="00660508" w:rsidRPr="00EF7BD0">
        <w:rPr>
          <w:i/>
        </w:rPr>
        <w:t xml:space="preserve"> </w:t>
      </w:r>
      <w:r w:rsidR="00660508" w:rsidRPr="00EF7BD0">
        <w:t>"CIP code - d</w:t>
      </w:r>
      <w:r w:rsidRPr="00EF7BD0">
        <w:t xml:space="preserve">elivery </w:t>
      </w:r>
      <w:r w:rsidR="00660508" w:rsidRPr="00EF7BD0">
        <w:t>m</w:t>
      </w:r>
      <w:r w:rsidRPr="00EF7BD0">
        <w:t xml:space="preserve">ethod </w:t>
      </w:r>
      <w:r w:rsidR="00660508" w:rsidRPr="00EF7BD0">
        <w:t>c</w:t>
      </w:r>
      <w:r w:rsidRPr="00EF7BD0">
        <w:t xml:space="preserve">ode - </w:t>
      </w:r>
      <w:r w:rsidR="00660508" w:rsidRPr="00EF7BD0">
        <w:t>s</w:t>
      </w:r>
      <w:r w:rsidRPr="00EF7BD0">
        <w:t xml:space="preserve">tudent </w:t>
      </w:r>
      <w:r w:rsidR="00660508" w:rsidRPr="00EF7BD0">
        <w:t>l</w:t>
      </w:r>
      <w:r w:rsidRPr="00EF7BD0">
        <w:t xml:space="preserve">ocation" combination does not match AAP CTE student's "CIP </w:t>
      </w:r>
      <w:r w:rsidR="00660508" w:rsidRPr="00EF7BD0">
        <w:t>c</w:t>
      </w:r>
      <w:r w:rsidRPr="00EF7BD0">
        <w:t xml:space="preserve">ode - </w:t>
      </w:r>
      <w:r w:rsidR="00660508" w:rsidRPr="00EF7BD0">
        <w:t>d</w:t>
      </w:r>
      <w:r w:rsidRPr="00EF7BD0">
        <w:t xml:space="preserve">elivery </w:t>
      </w:r>
      <w:r w:rsidR="00660508" w:rsidRPr="00EF7BD0">
        <w:t>m</w:t>
      </w:r>
      <w:r w:rsidRPr="00EF7BD0">
        <w:t xml:space="preserve">ethod </w:t>
      </w:r>
      <w:r w:rsidR="00660508" w:rsidRPr="00EF7BD0">
        <w:t>c</w:t>
      </w:r>
      <w:r w:rsidRPr="00EF7BD0">
        <w:t xml:space="preserve">ode - CIP </w:t>
      </w:r>
      <w:r w:rsidR="00660508" w:rsidRPr="00EF7BD0">
        <w:t>l</w:t>
      </w:r>
      <w:r w:rsidRPr="00EF7BD0">
        <w:t xml:space="preserve">ocation" combination in </w:t>
      </w:r>
      <w:r w:rsidRPr="00EF7BD0">
        <w:rPr>
          <w:i/>
        </w:rPr>
        <w:t>CTE Student Fact</w:t>
      </w:r>
      <w:r w:rsidRPr="00EF7BD0">
        <w:t>.</w:t>
      </w:r>
      <w:r w:rsidR="00660508" w:rsidRPr="00EF7BD0">
        <w:t xml:space="preserve"> </w:t>
      </w:r>
      <w:r w:rsidRPr="00EF7BD0">
        <w:t xml:space="preserve">AAP CTE student location code, CIP </w:t>
      </w:r>
      <w:r w:rsidR="00EC0413" w:rsidRPr="00EF7BD0">
        <w:t>c</w:t>
      </w:r>
      <w:r w:rsidRPr="00EF7BD0">
        <w:t xml:space="preserve">ode and </w:t>
      </w:r>
      <w:r w:rsidR="00EC0413" w:rsidRPr="00EF7BD0">
        <w:t>delivery method c</w:t>
      </w:r>
      <w:r w:rsidRPr="00EF7BD0">
        <w:t>ode must be t</w:t>
      </w:r>
      <w:r w:rsidR="00EC0413" w:rsidRPr="00EF7BD0">
        <w:t>he same in both templates.</w:t>
      </w:r>
      <w:r w:rsidR="00A07F61" w:rsidRPr="00EF7BD0">
        <w:t xml:space="preserve"> IMPORTANT: There should not be any students listed on this report. Otherwise, your CTE submission may not be accepted by PDE.</w:t>
      </w:r>
    </w:p>
    <w:p w14:paraId="0B671BB7" w14:textId="02FD8A80" w:rsidR="000E3EBF" w:rsidRPr="00EF7BD0" w:rsidRDefault="000E3EBF" w:rsidP="000E3EBF">
      <w:pPr>
        <w:ind w:left="360"/>
      </w:pPr>
      <w:r w:rsidRPr="00EF7BD0">
        <w:rPr>
          <w:b/>
        </w:rPr>
        <w:t xml:space="preserve">QC Rpt08A - </w:t>
      </w:r>
      <w:bookmarkStart w:id="25" w:name="_Hlk164846584"/>
      <w:r w:rsidRPr="00EF7BD0">
        <w:rPr>
          <w:b/>
        </w:rPr>
        <w:t xml:space="preserve">List of Statistically Countable AAP CTE Students that Earned Industry Certifications During the Reporting Year </w:t>
      </w:r>
      <w:bookmarkEnd w:id="25"/>
      <w:r w:rsidRPr="00EF7BD0">
        <w:t xml:space="preserve">- Report lists AAP CTE students considered to be statistically countable as AAP CTE enrollees that earned industry certifications during the reporting year by school and program. An AAP CTE </w:t>
      </w:r>
      <w:r w:rsidRPr="00EF7BD0">
        <w:lastRenderedPageBreak/>
        <w:t xml:space="preserve">student is statistically counted as earning an industry certification only when data related specifically to the student's PAsecureID is reported on (1) PIMS </w:t>
      </w:r>
      <w:r w:rsidRPr="00EF7BD0">
        <w:rPr>
          <w:i/>
        </w:rPr>
        <w:t>CTE Student Fact</w:t>
      </w:r>
      <w:r w:rsidRPr="00EF7BD0">
        <w:t xml:space="preserve">, (2) the June 30 </w:t>
      </w:r>
      <w:r w:rsidRPr="00EF7BD0">
        <w:rPr>
          <w:i/>
        </w:rPr>
        <w:t>Student Snapshot</w:t>
      </w:r>
      <w:r w:rsidRPr="00EF7BD0">
        <w:t xml:space="preserve"> and (3) </w:t>
      </w:r>
      <w:r w:rsidRPr="00EF7BD0">
        <w:rPr>
          <w:i/>
        </w:rPr>
        <w:t xml:space="preserve">CTE Student Industry Credential </w:t>
      </w:r>
      <w:r w:rsidRPr="00EF7BD0">
        <w:t xml:space="preserve">templates. Review list to determine if AAP CTE student records need to be added, </w:t>
      </w:r>
      <w:proofErr w:type="gramStart"/>
      <w:r w:rsidRPr="00EF7BD0">
        <w:t>deleted</w:t>
      </w:r>
      <w:proofErr w:type="gramEnd"/>
      <w:r w:rsidRPr="00EF7BD0">
        <w:t xml:space="preserve"> or modified</w:t>
      </w:r>
      <w:r w:rsidR="002530A4" w:rsidRPr="00EF7BD0">
        <w:t xml:space="preserve"> </w:t>
      </w:r>
      <w:r w:rsidR="00E51A61" w:rsidRPr="00EF7BD0">
        <w:t>in</w:t>
      </w:r>
      <w:r w:rsidR="002530A4" w:rsidRPr="00EF7BD0">
        <w:t xml:space="preserve"> the CTE Student Fact, June 30 Student Snapshot or CTE Student Industry Credential templates</w:t>
      </w:r>
      <w:r w:rsidRPr="00EF7BD0">
        <w:t>.</w:t>
      </w:r>
    </w:p>
    <w:p w14:paraId="0D9EFCBF" w14:textId="77777777" w:rsidR="000E3EBF" w:rsidRPr="00EF7BD0" w:rsidRDefault="000E3EBF" w:rsidP="00EC0413">
      <w:pPr>
        <w:spacing w:after="120"/>
        <w:ind w:left="360"/>
      </w:pPr>
      <w:r w:rsidRPr="00EF7BD0">
        <w:rPr>
          <w:b/>
        </w:rPr>
        <w:t xml:space="preserve">QC Rpt09 – </w:t>
      </w:r>
      <w:bookmarkStart w:id="26" w:name="_Hlk164846597"/>
      <w:r w:rsidRPr="00EF7BD0">
        <w:rPr>
          <w:b/>
        </w:rPr>
        <w:t>AAP Questionable Data Element Combinations</w:t>
      </w:r>
      <w:r w:rsidRPr="00EF7BD0">
        <w:t xml:space="preserve"> </w:t>
      </w:r>
      <w:bookmarkEnd w:id="26"/>
      <w:r w:rsidRPr="00EF7BD0">
        <w:t>– Report used to inform LEAs of the following:</w:t>
      </w:r>
    </w:p>
    <w:p w14:paraId="2752E6E2" w14:textId="77777777" w:rsidR="000E3EBF" w:rsidRPr="00EF7BD0" w:rsidRDefault="000E3EBF" w:rsidP="00EC0413">
      <w:pPr>
        <w:pStyle w:val="ListParagraph"/>
        <w:numPr>
          <w:ilvl w:val="0"/>
          <w:numId w:val="11"/>
        </w:numPr>
        <w:spacing w:after="120"/>
      </w:pPr>
      <w:r w:rsidRPr="00EF7BD0">
        <w:t>AAP CTE stud</w:t>
      </w:r>
      <w:r w:rsidR="00EC0413" w:rsidRPr="00EF7BD0">
        <w:t>ents were reported with an AAP d</w:t>
      </w:r>
      <w:r w:rsidRPr="00EF7BD0">
        <w:t xml:space="preserve">elivery </w:t>
      </w:r>
      <w:r w:rsidR="00EC0413" w:rsidRPr="00EF7BD0">
        <w:t>m</w:t>
      </w:r>
      <w:r w:rsidRPr="00EF7BD0">
        <w:t>ethod and a secondary grade-level</w:t>
      </w:r>
    </w:p>
    <w:p w14:paraId="3270281F" w14:textId="77777777" w:rsidR="000E3EBF" w:rsidRPr="00EF7BD0" w:rsidRDefault="000E3EBF" w:rsidP="00EC0413">
      <w:pPr>
        <w:pStyle w:val="ListParagraph"/>
        <w:numPr>
          <w:ilvl w:val="0"/>
          <w:numId w:val="11"/>
        </w:numPr>
        <w:spacing w:after="120"/>
      </w:pPr>
      <w:r w:rsidRPr="00EF7BD0">
        <w:t>Completed 0.00</w:t>
      </w:r>
      <w:r w:rsidR="00487C1E" w:rsidRPr="00EF7BD0">
        <w:t xml:space="preserve"> percent</w:t>
      </w:r>
      <w:r w:rsidRPr="00EF7BD0">
        <w:t xml:space="preserve"> of CTE program</w:t>
      </w:r>
    </w:p>
    <w:p w14:paraId="13BFF3B3" w14:textId="77777777" w:rsidR="000E3EBF" w:rsidRPr="00EF7BD0" w:rsidRDefault="00EC0413" w:rsidP="00AF3E8E">
      <w:pPr>
        <w:pStyle w:val="ListParagraph"/>
        <w:numPr>
          <w:ilvl w:val="0"/>
          <w:numId w:val="11"/>
        </w:numPr>
      </w:pPr>
      <w:r w:rsidRPr="00EF7BD0">
        <w:t>Birth d</w:t>
      </w:r>
      <w:r w:rsidR="000E3EBF" w:rsidRPr="00EF7BD0">
        <w:t>ate indicating AAP CTE student is under 18 years old</w:t>
      </w:r>
    </w:p>
    <w:p w14:paraId="65095C46" w14:textId="6AEFFAA2" w:rsidR="00A7335A" w:rsidRPr="00EF7BD0" w:rsidRDefault="00A7335A" w:rsidP="00A7335A">
      <w:pPr>
        <w:ind w:left="360"/>
      </w:pPr>
      <w:r w:rsidRPr="00EF7BD0">
        <w:t>Review the students listed on each tab. If needed, make corrections to either the CTE Student Fact or the June 30 Student Snapshot data.</w:t>
      </w:r>
    </w:p>
    <w:p w14:paraId="45F4C39D" w14:textId="77777777" w:rsidR="000E3EBF" w:rsidRPr="00EF7BD0" w:rsidRDefault="000E3EBF" w:rsidP="000E3EBF">
      <w:pPr>
        <w:ind w:left="360"/>
      </w:pPr>
      <w:r w:rsidRPr="00EF7BD0">
        <w:rPr>
          <w:b/>
        </w:rPr>
        <w:t xml:space="preserve">QC Rpt10 - </w:t>
      </w:r>
      <w:bookmarkStart w:id="27" w:name="_Hlk164846609"/>
      <w:r w:rsidRPr="00EF7BD0">
        <w:rPr>
          <w:b/>
        </w:rPr>
        <w:t>AAP Low or Zero Enrollments in Programs (School-CIP-Delivery Method Level)</w:t>
      </w:r>
      <w:r w:rsidRPr="00EF7BD0">
        <w:t xml:space="preserve"> </w:t>
      </w:r>
      <w:bookmarkEnd w:id="27"/>
      <w:r w:rsidRPr="00EF7BD0">
        <w:t>- Report used to inform LEAs of AAP CTE programs with low (less than six) or zero enrollments.</w:t>
      </w:r>
      <w:r w:rsidR="00660508" w:rsidRPr="00EF7BD0">
        <w:t xml:space="preserve"> </w:t>
      </w:r>
    </w:p>
    <w:p w14:paraId="7B57743C" w14:textId="77777777" w:rsidR="000E3EBF" w:rsidRPr="00EF7BD0" w:rsidRDefault="000E3EBF" w:rsidP="00EC0413">
      <w:pPr>
        <w:spacing w:after="120"/>
        <w:ind w:left="360"/>
      </w:pPr>
      <w:bookmarkStart w:id="28" w:name="_Hlk164846903"/>
      <w:r w:rsidRPr="00EF7BD0">
        <w:rPr>
          <w:b/>
        </w:rPr>
        <w:t>ACS QC Rpt16 - AAP Accuracy Certification Statement (ACS</w:t>
      </w:r>
      <w:bookmarkEnd w:id="28"/>
      <w:r w:rsidRPr="00EF7BD0">
        <w:rPr>
          <w:b/>
        </w:rPr>
        <w:t>)</w:t>
      </w:r>
      <w:r w:rsidRPr="00EF7BD0">
        <w:t xml:space="preserve"> - Report used to provide LEA-level (multiple CTE schools within an LEA are summarized) ag</w:t>
      </w:r>
      <w:r w:rsidR="00EC0413" w:rsidRPr="00EF7BD0">
        <w:t>gregate statistics for AAP CTE s</w:t>
      </w:r>
      <w:r w:rsidRPr="00EF7BD0">
        <w:t>tudents broken out for the following data group categories for review and verification.</w:t>
      </w:r>
      <w:r w:rsidR="00660508" w:rsidRPr="00EF7BD0">
        <w:t xml:space="preserve"> </w:t>
      </w:r>
      <w:r w:rsidRPr="00EF7BD0">
        <w:t>The PIMS ACS, for the chief school administrator to sign, prints as the front cover page of this LEA aggregate statistical report.</w:t>
      </w:r>
      <w:r w:rsidR="00660508" w:rsidRPr="00EF7BD0">
        <w:t xml:space="preserve"> </w:t>
      </w:r>
      <w:r w:rsidRPr="00EF7BD0">
        <w:t>The original signed ACS form and associated LEA summary CTE statistical report must be mailed, faxed or emailed to PDE and becomes part of the auditable LEA submission review folder.</w:t>
      </w:r>
    </w:p>
    <w:p w14:paraId="651314BC" w14:textId="77777777" w:rsidR="000E3EBF" w:rsidRPr="00EF7BD0" w:rsidRDefault="000E3EBF" w:rsidP="00EC0413">
      <w:pPr>
        <w:pStyle w:val="ListParagraph"/>
        <w:numPr>
          <w:ilvl w:val="0"/>
          <w:numId w:val="13"/>
        </w:numPr>
        <w:spacing w:after="120"/>
      </w:pPr>
      <w:r w:rsidRPr="00EF7BD0">
        <w:t>Special Populations</w:t>
      </w:r>
    </w:p>
    <w:p w14:paraId="280F62B7" w14:textId="77777777" w:rsidR="000E3EBF" w:rsidRPr="00EF7BD0" w:rsidRDefault="000E3EBF" w:rsidP="00EC0413">
      <w:pPr>
        <w:pStyle w:val="ListParagraph"/>
        <w:numPr>
          <w:ilvl w:val="0"/>
          <w:numId w:val="13"/>
        </w:numPr>
        <w:spacing w:after="120"/>
      </w:pPr>
      <w:r w:rsidRPr="00EF7BD0">
        <w:t>Race</w:t>
      </w:r>
    </w:p>
    <w:p w14:paraId="714AC7F7" w14:textId="77777777" w:rsidR="000E3EBF" w:rsidRPr="00EF7BD0" w:rsidRDefault="000E3EBF" w:rsidP="00EC0413">
      <w:pPr>
        <w:pStyle w:val="ListParagraph"/>
        <w:numPr>
          <w:ilvl w:val="0"/>
          <w:numId w:val="13"/>
        </w:numPr>
        <w:spacing w:after="120"/>
      </w:pPr>
      <w:r w:rsidRPr="00EF7BD0">
        <w:t>CTE Programs</w:t>
      </w:r>
    </w:p>
    <w:p w14:paraId="5CE6457E" w14:textId="77777777" w:rsidR="000E3EBF" w:rsidRPr="00EF7BD0" w:rsidRDefault="000E3EBF" w:rsidP="00AF3E8E">
      <w:pPr>
        <w:pStyle w:val="ListParagraph"/>
        <w:numPr>
          <w:ilvl w:val="0"/>
          <w:numId w:val="13"/>
        </w:numPr>
      </w:pPr>
      <w:r w:rsidRPr="00EF7BD0">
        <w:t>Industry Certifications Earned</w:t>
      </w:r>
    </w:p>
    <w:p w14:paraId="179C5B43" w14:textId="77777777" w:rsidR="0072486C" w:rsidRDefault="0072486C">
      <w:pPr>
        <w:spacing w:after="200" w:line="276" w:lineRule="auto"/>
        <w:rPr>
          <w:b/>
        </w:rPr>
      </w:pPr>
      <w:r>
        <w:rPr>
          <w:b/>
        </w:rPr>
        <w:br w:type="page"/>
      </w:r>
    </w:p>
    <w:p w14:paraId="0904C8DF" w14:textId="77050BA3" w:rsidR="00EC0413" w:rsidRPr="00EF7BD0" w:rsidRDefault="00EC0413" w:rsidP="005F75F2">
      <w:pPr>
        <w:rPr>
          <w:b/>
        </w:rPr>
      </w:pPr>
      <w:r w:rsidRPr="00EF7BD0">
        <w:rPr>
          <w:b/>
        </w:rPr>
        <w:lastRenderedPageBreak/>
        <w:t>Validation Reports</w:t>
      </w:r>
    </w:p>
    <w:p w14:paraId="179ABB2D" w14:textId="4DCB993A" w:rsidR="0055536A" w:rsidRPr="00EF7BD0" w:rsidRDefault="00EC0413" w:rsidP="005F75F2">
      <w:pPr>
        <w:rPr>
          <w:b/>
        </w:rPr>
      </w:pPr>
      <w:r w:rsidRPr="00EF7BD0">
        <w:rPr>
          <w:b/>
        </w:rPr>
        <w:t>Location:</w:t>
      </w:r>
      <w:r w:rsidRPr="00EF7BD0">
        <w:t xml:space="preserve"> </w:t>
      </w:r>
      <w:r w:rsidR="0055536A" w:rsidRPr="00EF7BD0">
        <w:t>‎</w:t>
      </w:r>
      <w:r w:rsidR="00A37569" w:rsidRPr="00EF7BD0">
        <w:t>MyPDESuite &gt; PIMSReportsV2 ‎&gt; Template Verification</w:t>
      </w:r>
      <w:r w:rsidR="00A37569" w:rsidRPr="00EF7BD0">
        <w:rPr>
          <w:b/>
        </w:rPr>
        <w:t xml:space="preserve"> </w:t>
      </w:r>
      <w:r w:rsidR="00A37569" w:rsidRPr="00EF7BD0">
        <w:rPr>
          <w:bCs/>
        </w:rPr>
        <w:t>Reports</w:t>
      </w:r>
    </w:p>
    <w:p w14:paraId="260B6E9D" w14:textId="77777777" w:rsidR="0055536A" w:rsidRPr="00EF7BD0" w:rsidRDefault="0055536A" w:rsidP="005F75F2">
      <w:pPr>
        <w:ind w:firstLine="360"/>
        <w:rPr>
          <w:b/>
        </w:rPr>
      </w:pPr>
      <w:r w:rsidRPr="00EF7BD0">
        <w:rPr>
          <w:b/>
        </w:rPr>
        <w:t>CTE Student Fact Template Details</w:t>
      </w:r>
    </w:p>
    <w:p w14:paraId="1F9F3888" w14:textId="77777777" w:rsidR="0055536A" w:rsidRPr="00EF7BD0" w:rsidRDefault="0055536A" w:rsidP="0055536A">
      <w:pPr>
        <w:ind w:firstLine="360"/>
        <w:rPr>
          <w:b/>
        </w:rPr>
      </w:pPr>
      <w:r w:rsidRPr="00EF7BD0">
        <w:rPr>
          <w:b/>
        </w:rPr>
        <w:t>CTE Student Industry Credentials Template Details</w:t>
      </w:r>
    </w:p>
    <w:p w14:paraId="3A48756D" w14:textId="77777777" w:rsidR="0055536A" w:rsidRPr="00EF7BD0" w:rsidRDefault="0055536A" w:rsidP="0055536A">
      <w:pPr>
        <w:ind w:firstLine="360"/>
        <w:rPr>
          <w:b/>
        </w:rPr>
      </w:pPr>
      <w:r w:rsidRPr="00EF7BD0">
        <w:rPr>
          <w:b/>
        </w:rPr>
        <w:t>Student Snapshot Template Details</w:t>
      </w:r>
    </w:p>
    <w:p w14:paraId="08CD9D09" w14:textId="77777777" w:rsidR="0055536A" w:rsidRPr="00EF7BD0" w:rsidRDefault="0055536A" w:rsidP="0055536A">
      <w:pPr>
        <w:ind w:firstLine="360"/>
        <w:rPr>
          <w:b/>
        </w:rPr>
      </w:pPr>
      <w:r w:rsidRPr="00EF7BD0">
        <w:rPr>
          <w:b/>
        </w:rPr>
        <w:t>Student Template Details</w:t>
      </w:r>
    </w:p>
    <w:p w14:paraId="43664382" w14:textId="77777777" w:rsidR="00867B56" w:rsidRPr="00EF7BD0" w:rsidRDefault="00867B56" w:rsidP="00AC6395">
      <w:pPr>
        <w:pStyle w:val="Heading2"/>
      </w:pPr>
      <w:bookmarkStart w:id="29" w:name="_Toc431201003"/>
      <w:bookmarkStart w:id="30" w:name="_Toc164863053"/>
      <w:r w:rsidRPr="00EF7BD0">
        <w:t>Sandbox Reports</w:t>
      </w:r>
      <w:bookmarkEnd w:id="29"/>
      <w:bookmarkEnd w:id="30"/>
    </w:p>
    <w:p w14:paraId="4538BD39" w14:textId="77777777" w:rsidR="002F1D49" w:rsidRPr="00EF7BD0" w:rsidRDefault="0055536A" w:rsidP="00EC0413">
      <w:pPr>
        <w:rPr>
          <w:b/>
          <w:spacing w:val="-10"/>
        </w:rPr>
      </w:pPr>
      <w:r w:rsidRPr="00EF7BD0">
        <w:t xml:space="preserve">The only reports </w:t>
      </w:r>
      <w:r w:rsidR="00867B56" w:rsidRPr="00EF7BD0">
        <w:t xml:space="preserve">related to this data set are </w:t>
      </w:r>
      <w:r w:rsidRPr="00EF7BD0">
        <w:t>the validation reports.</w:t>
      </w:r>
      <w:r w:rsidR="002F1D49" w:rsidRPr="00EF7BD0">
        <w:br w:type="page"/>
      </w:r>
    </w:p>
    <w:p w14:paraId="2CC01C3C" w14:textId="77777777" w:rsidR="002F1D49" w:rsidRPr="00EF7BD0" w:rsidRDefault="00320222" w:rsidP="002F1D49">
      <w:pPr>
        <w:pStyle w:val="Heading1"/>
      </w:pPr>
      <w:bookmarkStart w:id="31" w:name="_Toc164863054"/>
      <w:r w:rsidRPr="00EF7BD0">
        <w:lastRenderedPageBreak/>
        <w:t>Frequently Asked Questions</w:t>
      </w:r>
      <w:bookmarkEnd w:id="31"/>
    </w:p>
    <w:p w14:paraId="6107EC2F" w14:textId="77777777" w:rsidR="00320222" w:rsidRPr="00EF7BD0" w:rsidRDefault="00103D0E" w:rsidP="002F1D49">
      <w:pPr>
        <w:pStyle w:val="Heading2"/>
      </w:pPr>
      <w:bookmarkStart w:id="32" w:name="_Toc164863055"/>
      <w:r w:rsidRPr="00EF7BD0">
        <w:t>CTE Student Fact</w:t>
      </w:r>
      <w:bookmarkEnd w:id="32"/>
    </w:p>
    <w:p w14:paraId="07FC9E5F" w14:textId="77777777" w:rsidR="00103D0E" w:rsidRPr="00EF7BD0" w:rsidRDefault="00103D0E" w:rsidP="002F1D49">
      <w:pPr>
        <w:tabs>
          <w:tab w:val="left" w:pos="360"/>
        </w:tabs>
      </w:pPr>
      <w:r w:rsidRPr="00EF7BD0">
        <w:rPr>
          <w:b/>
        </w:rPr>
        <w:t>1.</w:t>
      </w:r>
      <w:r w:rsidRPr="00EF7BD0">
        <w:tab/>
      </w:r>
      <w:r w:rsidRPr="00EF7BD0">
        <w:rPr>
          <w:b/>
        </w:rPr>
        <w:t>How many times may a student be reported in the CTE Student Fact Template?</w:t>
      </w:r>
    </w:p>
    <w:p w14:paraId="71214490" w14:textId="0309CDAD" w:rsidR="00D0105D" w:rsidRPr="00EF7BD0" w:rsidRDefault="00103D0E" w:rsidP="00D0105D">
      <w:pPr>
        <w:ind w:left="360"/>
      </w:pPr>
      <w:r w:rsidRPr="00EF7BD0">
        <w:t xml:space="preserve">A student may only be reported once per school (CIP </w:t>
      </w:r>
      <w:r w:rsidR="00EA5363" w:rsidRPr="00EF7BD0">
        <w:t>School Number</w:t>
      </w:r>
      <w:r w:rsidRPr="00EF7BD0">
        <w:t>, Field 4) at the secondary level.</w:t>
      </w:r>
      <w:r w:rsidR="00660508" w:rsidRPr="00EF7BD0">
        <w:t xml:space="preserve"> </w:t>
      </w:r>
      <w:r w:rsidR="00D0105D" w:rsidRPr="00EF7BD0">
        <w:t>If the student was enrolled in multiple CTE programs at a school during the reporting year, report the CIP the student was enrolled in last. EXCEPTION: If a secondary student completed a program before the end of the school year, report the CIP that the student completed.</w:t>
      </w:r>
    </w:p>
    <w:p w14:paraId="01544715" w14:textId="10ADA861" w:rsidR="00103D0E" w:rsidRPr="00EF7BD0" w:rsidRDefault="00103D0E" w:rsidP="002F1D49">
      <w:pPr>
        <w:ind w:left="360"/>
      </w:pPr>
      <w:r w:rsidRPr="00EF7BD0">
        <w:t>An adult affidavit program CTE student may be reported more than once per school within this template to document each registered adult affidavit program the student was actively enrolled in during the reporting year.</w:t>
      </w:r>
    </w:p>
    <w:p w14:paraId="19379652" w14:textId="77777777" w:rsidR="00103D0E" w:rsidRPr="00EF7BD0" w:rsidRDefault="00103D0E" w:rsidP="002F1D49">
      <w:pPr>
        <w:tabs>
          <w:tab w:val="left" w:pos="360"/>
        </w:tabs>
        <w:rPr>
          <w:b/>
        </w:rPr>
      </w:pPr>
      <w:r w:rsidRPr="00EF7BD0">
        <w:rPr>
          <w:b/>
        </w:rPr>
        <w:t>2.</w:t>
      </w:r>
      <w:r w:rsidRPr="00EF7BD0">
        <w:tab/>
      </w:r>
      <w:r w:rsidRPr="00EF7BD0">
        <w:rPr>
          <w:b/>
        </w:rPr>
        <w:t>May a student be reported multiple times within the CTE Student Fact Template to document a student’s enrollment in more than one CTE program (CIP Code, Field 6)?</w:t>
      </w:r>
    </w:p>
    <w:p w14:paraId="048E8948" w14:textId="2208E1B7" w:rsidR="00103D0E" w:rsidRPr="00EF7BD0" w:rsidRDefault="00103D0E" w:rsidP="002F1D49">
      <w:pPr>
        <w:ind w:left="360"/>
      </w:pPr>
      <w:r w:rsidRPr="00EF7BD0">
        <w:t xml:space="preserve">Only if a secondary student received CTE from two different schools (CIP </w:t>
      </w:r>
      <w:r w:rsidR="00EA5363" w:rsidRPr="00EF7BD0">
        <w:t>School Number</w:t>
      </w:r>
      <w:r w:rsidRPr="00EF7BD0">
        <w:t>, Field 4) within your LEA.</w:t>
      </w:r>
      <w:r w:rsidR="00660508" w:rsidRPr="00EF7BD0">
        <w:t xml:space="preserve"> </w:t>
      </w:r>
      <w:r w:rsidRPr="00EF7BD0">
        <w:t>Example: Student is enrolled in CTE agriculture program within School A and transfers to School B mid-year.</w:t>
      </w:r>
      <w:r w:rsidR="00660508" w:rsidRPr="00EF7BD0">
        <w:t xml:space="preserve"> </w:t>
      </w:r>
      <w:r w:rsidRPr="00EF7BD0">
        <w:t>Student enrolls in CTE business program within School B for the last half of the reporting year.</w:t>
      </w:r>
      <w:r w:rsidR="00660508" w:rsidRPr="00EF7BD0">
        <w:t xml:space="preserve"> </w:t>
      </w:r>
      <w:r w:rsidRPr="00EF7BD0">
        <w:t xml:space="preserve">Student would be reported once for School A (CIP </w:t>
      </w:r>
      <w:r w:rsidR="00EA5363" w:rsidRPr="00EF7BD0">
        <w:t>School Number</w:t>
      </w:r>
      <w:r w:rsidRPr="00EF7BD0">
        <w:t xml:space="preserve">, Field 4) within appropriate CIP Code (Field 6) for the agriculture program and once for School B (CIP </w:t>
      </w:r>
      <w:r w:rsidR="00EA5363" w:rsidRPr="00EF7BD0">
        <w:t>School Number</w:t>
      </w:r>
      <w:r w:rsidRPr="00EF7BD0">
        <w:t>, Field 4) within appropriate CIP Code (Field 6) for the business program.</w:t>
      </w:r>
    </w:p>
    <w:p w14:paraId="6B3544B1" w14:textId="77777777" w:rsidR="00103D0E" w:rsidRPr="00EF7BD0" w:rsidRDefault="00103D0E" w:rsidP="002F1D49">
      <w:pPr>
        <w:ind w:left="360"/>
      </w:pPr>
      <w:r w:rsidRPr="00EF7BD0">
        <w:t>An adult affidavit program CTE student may be reported more than once per school within this template to document each registered adult affidavit program the student was actively enrolled in during the reporting year.</w:t>
      </w:r>
    </w:p>
    <w:p w14:paraId="75991EF7" w14:textId="72F1020F" w:rsidR="00103D0E" w:rsidRPr="00EF7BD0" w:rsidRDefault="00103D0E" w:rsidP="002F1D49">
      <w:pPr>
        <w:tabs>
          <w:tab w:val="left" w:pos="360"/>
        </w:tabs>
        <w:rPr>
          <w:b/>
        </w:rPr>
      </w:pPr>
      <w:r w:rsidRPr="00EF7BD0">
        <w:rPr>
          <w:b/>
        </w:rPr>
        <w:t>3.</w:t>
      </w:r>
      <w:r w:rsidRPr="00EF7BD0">
        <w:rPr>
          <w:b/>
        </w:rPr>
        <w:tab/>
        <w:t>Should a history of CTE learning components be reported for the student or only those the student actively participated in during the school year?</w:t>
      </w:r>
    </w:p>
    <w:p w14:paraId="0E45D81A" w14:textId="29FEED74" w:rsidR="00103D0E" w:rsidRPr="00EF7BD0" w:rsidRDefault="00103D0E" w:rsidP="002F1D49">
      <w:pPr>
        <w:ind w:left="360"/>
      </w:pPr>
      <w:r w:rsidRPr="00EF7BD0">
        <w:t>Report only those learning components the student actively participated in during the school year AND only those learning components that were directly related to the student’s enrollment in the reported program (CIP Code, Field 6).</w:t>
      </w:r>
      <w:r w:rsidR="00660508" w:rsidRPr="00EF7BD0">
        <w:t xml:space="preserve"> </w:t>
      </w:r>
    </w:p>
    <w:p w14:paraId="2880265A" w14:textId="77777777" w:rsidR="00103D0E" w:rsidRPr="00EF7BD0" w:rsidRDefault="00103D0E" w:rsidP="002F1D49">
      <w:pPr>
        <w:tabs>
          <w:tab w:val="left" w:pos="360"/>
        </w:tabs>
        <w:rPr>
          <w:b/>
        </w:rPr>
      </w:pPr>
      <w:r w:rsidRPr="00EF7BD0">
        <w:rPr>
          <w:b/>
        </w:rPr>
        <w:t>4.</w:t>
      </w:r>
      <w:r w:rsidRPr="00EF7BD0">
        <w:rPr>
          <w:b/>
        </w:rPr>
        <w:tab/>
        <w:t>What if a school within our LEA did not have any CTE enrollments in any of the school’s reporting year approved reimbursable secondary CTE programs and/or registered adult affidavit programs?</w:t>
      </w:r>
    </w:p>
    <w:p w14:paraId="574C1A6B" w14:textId="168BFC65" w:rsidR="00103D0E" w:rsidRPr="00EF7BD0" w:rsidRDefault="00103D0E" w:rsidP="002F1D49">
      <w:pPr>
        <w:ind w:left="360"/>
      </w:pPr>
      <w:r w:rsidRPr="00EF7BD0">
        <w:t xml:space="preserve">Notify PDE’s </w:t>
      </w:r>
      <w:r w:rsidR="00A24D03" w:rsidRPr="00EF7BD0">
        <w:t xml:space="preserve">Office </w:t>
      </w:r>
      <w:r w:rsidRPr="00EF7BD0">
        <w:t xml:space="preserve">of Data </w:t>
      </w:r>
      <w:r w:rsidR="00A24D03" w:rsidRPr="00EF7BD0">
        <w:t>Quality</w:t>
      </w:r>
      <w:r w:rsidRPr="00EF7BD0">
        <w:t xml:space="preserve"> of that fact via ra-catsdata@pa.gov.</w:t>
      </w:r>
      <w:r w:rsidR="00660508" w:rsidRPr="00EF7BD0">
        <w:t xml:space="preserve"> </w:t>
      </w:r>
      <w:r w:rsidRPr="00EF7BD0">
        <w:t xml:space="preserve">Submit CTE Student Fact Data related to the remaining LEA schools (CIP </w:t>
      </w:r>
      <w:r w:rsidR="00EA5363" w:rsidRPr="00EF7BD0">
        <w:t>School Number</w:t>
      </w:r>
      <w:r w:rsidRPr="00EF7BD0">
        <w:t xml:space="preserve">, Field 4) that had CTE enrollments in approved secondary or registered adult affidavit CTE </w:t>
      </w:r>
      <w:r w:rsidRPr="00EF7BD0">
        <w:lastRenderedPageBreak/>
        <w:t>programs.</w:t>
      </w:r>
      <w:r w:rsidR="00660508" w:rsidRPr="00EF7BD0">
        <w:t xml:space="preserve"> </w:t>
      </w:r>
      <w:r w:rsidRPr="00EF7BD0">
        <w:t>If the school that did not have reporting year CTE enrollments in any of their approved reimbursable CTE programs is the only LEA school with CTE program approvals, no LEA submission is required for the CTE Student Fact or the CTE Student Credential templates.</w:t>
      </w:r>
    </w:p>
    <w:p w14:paraId="1D9E5EE7" w14:textId="77777777" w:rsidR="00103D0E" w:rsidRPr="00EF7BD0" w:rsidRDefault="00103D0E" w:rsidP="002F1D49">
      <w:pPr>
        <w:tabs>
          <w:tab w:val="left" w:pos="360"/>
        </w:tabs>
        <w:rPr>
          <w:b/>
        </w:rPr>
      </w:pPr>
      <w:r w:rsidRPr="00EF7BD0">
        <w:rPr>
          <w:b/>
        </w:rPr>
        <w:t>5.</w:t>
      </w:r>
      <w:r w:rsidRPr="00EF7BD0">
        <w:rPr>
          <w:b/>
        </w:rPr>
        <w:tab/>
        <w:t xml:space="preserve">What if our LEA’s high school(s) does (do) not have any reporting year secondary CTE approved programs or registered adult affidavit programs? </w:t>
      </w:r>
    </w:p>
    <w:p w14:paraId="4D4B2399" w14:textId="10DBC8EE" w:rsidR="00503EA1" w:rsidRPr="00EF7BD0" w:rsidRDefault="00103D0E" w:rsidP="00503EA1">
      <w:pPr>
        <w:ind w:left="360"/>
      </w:pPr>
      <w:r w:rsidRPr="00EF7BD0">
        <w:t>Your LEA does not need to submit data for the CTE Student Fact or the CTE Student Credential templates.</w:t>
      </w:r>
    </w:p>
    <w:p w14:paraId="552B682C" w14:textId="23AF24CC" w:rsidR="00503EA1" w:rsidRPr="00EF7BD0" w:rsidRDefault="00503EA1" w:rsidP="00503EA1">
      <w:pPr>
        <w:tabs>
          <w:tab w:val="left" w:pos="360"/>
        </w:tabs>
        <w:rPr>
          <w:b/>
        </w:rPr>
      </w:pPr>
      <w:r w:rsidRPr="00EF7BD0">
        <w:rPr>
          <w:b/>
        </w:rPr>
        <w:t>6.</w:t>
      </w:r>
      <w:r w:rsidRPr="00EF7BD0">
        <w:rPr>
          <w:b/>
        </w:rPr>
        <w:tab/>
      </w:r>
      <w:r w:rsidR="00E51A61" w:rsidRPr="00EF7BD0">
        <w:rPr>
          <w:b/>
        </w:rPr>
        <w:t>When do you report the student in the CTE Student Fact Template, i</w:t>
      </w:r>
      <w:r w:rsidRPr="00EF7BD0">
        <w:rPr>
          <w:b/>
        </w:rPr>
        <w:t>f an AAP program starts before the June 30 snapshot date, but does not end until after the June 30 snapshot date</w:t>
      </w:r>
      <w:r w:rsidR="00E51A61" w:rsidRPr="00EF7BD0">
        <w:rPr>
          <w:b/>
        </w:rPr>
        <w:t>?</w:t>
      </w:r>
    </w:p>
    <w:p w14:paraId="76E4B1EC" w14:textId="2D7EAB50" w:rsidR="00503EA1" w:rsidRPr="00EF7BD0" w:rsidRDefault="00503EA1" w:rsidP="00503EA1">
      <w:pPr>
        <w:ind w:left="360"/>
      </w:pPr>
      <w:r w:rsidRPr="00EF7BD0">
        <w:t xml:space="preserve">The student should be reported in the school year in which the student enrolled. For example, if the student enrolled in the program during the </w:t>
      </w:r>
      <w:r w:rsidR="00E51A61" w:rsidRPr="00EF7BD0">
        <w:t>20</w:t>
      </w:r>
      <w:r w:rsidRPr="00EF7BD0">
        <w:t xml:space="preserve">23-24 school year, they should be reported in the </w:t>
      </w:r>
      <w:r w:rsidR="00E51A61" w:rsidRPr="00EF7BD0">
        <w:t>20</w:t>
      </w:r>
      <w:r w:rsidRPr="00EF7BD0">
        <w:t>23-24 school year.</w:t>
      </w:r>
    </w:p>
    <w:p w14:paraId="4E999BE7" w14:textId="18C9FF3E" w:rsidR="00503EA1" w:rsidRPr="00EF7BD0" w:rsidRDefault="00997AB1" w:rsidP="00503EA1">
      <w:pPr>
        <w:tabs>
          <w:tab w:val="left" w:pos="360"/>
        </w:tabs>
        <w:rPr>
          <w:b/>
        </w:rPr>
      </w:pPr>
      <w:r w:rsidRPr="00EF7BD0">
        <w:rPr>
          <w:b/>
        </w:rPr>
        <w:t>7</w:t>
      </w:r>
      <w:r w:rsidR="00503EA1" w:rsidRPr="00EF7BD0">
        <w:rPr>
          <w:b/>
        </w:rPr>
        <w:t>.</w:t>
      </w:r>
      <w:r w:rsidR="00503EA1" w:rsidRPr="00EF7BD0">
        <w:rPr>
          <w:b/>
        </w:rPr>
        <w:tab/>
      </w:r>
      <w:r w:rsidRPr="00EF7BD0">
        <w:rPr>
          <w:b/>
        </w:rPr>
        <w:t xml:space="preserve">If a </w:t>
      </w:r>
      <w:r w:rsidR="00E51A61" w:rsidRPr="00EF7BD0">
        <w:rPr>
          <w:b/>
        </w:rPr>
        <w:t>s</w:t>
      </w:r>
      <w:r w:rsidRPr="00EF7BD0">
        <w:rPr>
          <w:b/>
        </w:rPr>
        <w:t xml:space="preserve">econdary </w:t>
      </w:r>
      <w:r w:rsidR="00E51A61" w:rsidRPr="00EF7BD0">
        <w:rPr>
          <w:b/>
        </w:rPr>
        <w:t>s</w:t>
      </w:r>
      <w:r w:rsidRPr="00EF7BD0">
        <w:rPr>
          <w:b/>
        </w:rPr>
        <w:t>tudent is enrolled in an AAP program, do I report them as an AAP student?</w:t>
      </w:r>
    </w:p>
    <w:p w14:paraId="75FECAF3" w14:textId="72CFDFCB" w:rsidR="00503EA1" w:rsidRPr="00EF7BD0" w:rsidRDefault="00997AB1" w:rsidP="00503EA1">
      <w:pPr>
        <w:ind w:left="360"/>
      </w:pPr>
      <w:r w:rsidRPr="00EF7BD0">
        <w:t>You must ONLY report them as a secondary student. This will affect your adult reimbursements, as you are not able to receive reimbursement for secondary students who are taking AAP courses.</w:t>
      </w:r>
    </w:p>
    <w:p w14:paraId="7D01F179" w14:textId="77777777" w:rsidR="00503EA1" w:rsidRPr="00EF7BD0" w:rsidRDefault="00503EA1" w:rsidP="00503EA1">
      <w:pPr>
        <w:ind w:left="360"/>
      </w:pPr>
    </w:p>
    <w:p w14:paraId="52E1AEE7" w14:textId="77777777" w:rsidR="00103D0E" w:rsidRPr="00EF7BD0" w:rsidRDefault="00103D0E" w:rsidP="002F1D49">
      <w:pPr>
        <w:pStyle w:val="Heading2"/>
      </w:pPr>
      <w:bookmarkStart w:id="33" w:name="_Toc164863056"/>
      <w:r w:rsidRPr="00EF7BD0">
        <w:t>CTE Student Industry Credential</w:t>
      </w:r>
      <w:bookmarkEnd w:id="33"/>
    </w:p>
    <w:p w14:paraId="36FFAEBB" w14:textId="77777777" w:rsidR="00103D0E" w:rsidRPr="00EF7BD0" w:rsidRDefault="00103D0E" w:rsidP="002F1D49">
      <w:pPr>
        <w:tabs>
          <w:tab w:val="left" w:pos="360"/>
        </w:tabs>
        <w:rPr>
          <w:b/>
        </w:rPr>
      </w:pPr>
      <w:r w:rsidRPr="00EF7BD0">
        <w:rPr>
          <w:b/>
        </w:rPr>
        <w:t>1.</w:t>
      </w:r>
      <w:r w:rsidRPr="00EF7BD0">
        <w:rPr>
          <w:b/>
        </w:rPr>
        <w:tab/>
        <w:t>What if our LEA’s high school(s) does (do) not have any reporting year secondary CTE approved programs?</w:t>
      </w:r>
    </w:p>
    <w:p w14:paraId="09DF1B79" w14:textId="14085658" w:rsidR="00103D0E" w:rsidRPr="00EF7BD0" w:rsidRDefault="00103D0E" w:rsidP="002F1D49">
      <w:pPr>
        <w:ind w:left="360"/>
      </w:pPr>
      <w:r w:rsidRPr="00EF7BD0">
        <w:t>Your LEA does not need to submit data for the CTE Student Fact or the CTE Student Credential templates.</w:t>
      </w:r>
    </w:p>
    <w:p w14:paraId="4F2D94C6" w14:textId="77777777" w:rsidR="00103D0E" w:rsidRPr="00EF7BD0" w:rsidRDefault="00103D0E" w:rsidP="002F1D49">
      <w:pPr>
        <w:tabs>
          <w:tab w:val="left" w:pos="360"/>
        </w:tabs>
        <w:rPr>
          <w:b/>
        </w:rPr>
      </w:pPr>
      <w:r w:rsidRPr="00EF7BD0">
        <w:rPr>
          <w:b/>
        </w:rPr>
        <w:t>2.</w:t>
      </w:r>
      <w:r w:rsidRPr="00EF7BD0">
        <w:rPr>
          <w:b/>
        </w:rPr>
        <w:tab/>
        <w:t>What if none of the students reported within our LEA’s CTE Student Fact data earned any industry certification credentials related to their enrollment within our CTE programs?</w:t>
      </w:r>
    </w:p>
    <w:p w14:paraId="22B14307" w14:textId="2B494279" w:rsidR="00103D0E" w:rsidRPr="00EF7BD0" w:rsidRDefault="00103D0E" w:rsidP="002F1D49">
      <w:pPr>
        <w:ind w:left="360"/>
      </w:pPr>
      <w:r w:rsidRPr="00EF7BD0">
        <w:t xml:space="preserve">There is no need to submit any CTE Student Credential template data. </w:t>
      </w:r>
    </w:p>
    <w:p w14:paraId="056527E2" w14:textId="77777777" w:rsidR="00103D0E" w:rsidRPr="00EF7BD0" w:rsidRDefault="00103D0E" w:rsidP="002F1D49">
      <w:pPr>
        <w:tabs>
          <w:tab w:val="left" w:pos="360"/>
        </w:tabs>
        <w:rPr>
          <w:b/>
        </w:rPr>
      </w:pPr>
      <w:r w:rsidRPr="00EF7BD0">
        <w:rPr>
          <w:b/>
        </w:rPr>
        <w:t>3.</w:t>
      </w:r>
      <w:r w:rsidRPr="00EF7BD0">
        <w:rPr>
          <w:b/>
        </w:rPr>
        <w:tab/>
        <w:t>Are there limitations to which industry certification credentials we may report for a student?</w:t>
      </w:r>
    </w:p>
    <w:p w14:paraId="14B7AF65" w14:textId="77777777" w:rsidR="00103D0E" w:rsidRPr="00EF7BD0" w:rsidRDefault="00103D0E" w:rsidP="002F1D49">
      <w:pPr>
        <w:ind w:left="360"/>
      </w:pPr>
      <w:r w:rsidRPr="00EF7BD0">
        <w:t xml:space="preserve">Only industry certifications earned as a direct result of the student’s reported enrollment within an LEA school’s CTE program (CIP CODE, Field 5) should be reported. </w:t>
      </w:r>
    </w:p>
    <w:p w14:paraId="65D06232" w14:textId="77777777" w:rsidR="00103D0E" w:rsidRPr="00EF7BD0" w:rsidRDefault="00103D0E" w:rsidP="002F1D49">
      <w:pPr>
        <w:ind w:left="360"/>
      </w:pPr>
      <w:r w:rsidRPr="00EF7BD0">
        <w:lastRenderedPageBreak/>
        <w:t>Valid reportable certification codes are provided in Volume 2 of the PIMS User Manual.</w:t>
      </w:r>
    </w:p>
    <w:p w14:paraId="06541453" w14:textId="5BE3D9F4" w:rsidR="00103D0E" w:rsidRPr="00EF7BD0" w:rsidRDefault="00103D0E" w:rsidP="002F1D49">
      <w:pPr>
        <w:ind w:left="360"/>
      </w:pPr>
      <w:r w:rsidRPr="00EF7BD0">
        <w:t>Reported industry certifications earned will be checked for a reasonable relationship to the student’s program.</w:t>
      </w:r>
      <w:r w:rsidR="00660508" w:rsidRPr="00EF7BD0">
        <w:t xml:space="preserve"> </w:t>
      </w:r>
      <w:r w:rsidRPr="00EF7BD0">
        <w:t xml:space="preserve">All reported student-earned industry certifications not documented as offered by LEA programs within the CATS Program Approval </w:t>
      </w:r>
      <w:r w:rsidR="006A075E" w:rsidRPr="00EF7BD0">
        <w:t>S</w:t>
      </w:r>
      <w:r w:rsidRPr="00EF7BD0">
        <w:t>ystem may need to be verified as accurate locally for this data submission.</w:t>
      </w:r>
    </w:p>
    <w:p w14:paraId="1BDC2660" w14:textId="5CB3CB0B" w:rsidR="00486652" w:rsidRPr="00EF7BD0" w:rsidRDefault="00BA1FD9" w:rsidP="002F1D49">
      <w:pPr>
        <w:ind w:left="360"/>
      </w:pPr>
      <w:r w:rsidRPr="00EF7BD0">
        <w:t>Additional i</w:t>
      </w:r>
      <w:r w:rsidR="00486652" w:rsidRPr="00EF7BD0">
        <w:t xml:space="preserve">ndustry certifications earned </w:t>
      </w:r>
      <w:r w:rsidR="00843386" w:rsidRPr="00EF7BD0">
        <w:t xml:space="preserve">outside of the </w:t>
      </w:r>
      <w:r w:rsidR="00486652" w:rsidRPr="00EF7BD0">
        <w:t>student’s reported enrollment within an LEA school’s CTE program (CIP CODE, Field 5)</w:t>
      </w:r>
      <w:r w:rsidR="00695184" w:rsidRPr="00EF7BD0">
        <w:t xml:space="preserve"> and not documented as offered by LEA programs within the CATS Program Approval System</w:t>
      </w:r>
      <w:r w:rsidR="00486652" w:rsidRPr="00EF7BD0">
        <w:t xml:space="preserve"> </w:t>
      </w:r>
      <w:r w:rsidR="00DD6F12" w:rsidRPr="00EF7BD0">
        <w:t>may</w:t>
      </w:r>
      <w:r w:rsidR="00486652" w:rsidRPr="00EF7BD0">
        <w:t xml:space="preserve"> be reported</w:t>
      </w:r>
      <w:r w:rsidR="00843386" w:rsidRPr="00EF7BD0">
        <w:t xml:space="preserve"> on the</w:t>
      </w:r>
      <w:r w:rsidR="00DD6F12" w:rsidRPr="00EF7BD0">
        <w:t xml:space="preserve"> Student Award Fact Template for Industry-Recognized Credentials and Work-Based Learning Experiences for Non-CTE Students</w:t>
      </w:r>
      <w:r w:rsidR="00486652" w:rsidRPr="00EF7BD0">
        <w:t>.</w:t>
      </w:r>
      <w:r w:rsidR="006A075E" w:rsidRPr="00EF7BD0">
        <w:t xml:space="preserve"> </w:t>
      </w:r>
    </w:p>
    <w:p w14:paraId="2520BE96" w14:textId="6FEDCB0A" w:rsidR="002F1D49" w:rsidRPr="00EF7BD0" w:rsidRDefault="00103D0E" w:rsidP="00EE010D">
      <w:pPr>
        <w:ind w:left="360"/>
      </w:pPr>
      <w:r w:rsidRPr="00EF7BD0">
        <w:t xml:space="preserve">IMPORTANT NOTE: At times, PDE is required to base the reporting of industry certifications earned by students on </w:t>
      </w:r>
      <w:bookmarkStart w:id="34" w:name="_Hlk164685073"/>
      <w:r w:rsidRPr="00EF7BD0">
        <w:t>ONLY THOSE CERTIFICATIONS DOCUMENTED AS OFFERED BY A SCHOOL’S APPROVED PROGRAM WITHIN THE CATS SECONDARY PROGRAM APPROVAL SYSTEM FOR A SPECIFIC SCHOOL YEAR</w:t>
      </w:r>
      <w:bookmarkEnd w:id="34"/>
      <w:r w:rsidRPr="00EF7BD0">
        <w:t>; therefore, LEAs are responsible for making certain that an accurate up-to-date record of “industry certifications offered” by their specific approved programs are properly recorded within the CATS Secondary Program Appr</w:t>
      </w:r>
      <w:r w:rsidR="002F1D49" w:rsidRPr="00EF7BD0">
        <w:t>oval System on an annual basis.</w:t>
      </w:r>
    </w:p>
    <w:p w14:paraId="743C3A7C" w14:textId="77777777" w:rsidR="00103D0E" w:rsidRPr="00EF7BD0" w:rsidRDefault="00103D0E" w:rsidP="002F1D49">
      <w:pPr>
        <w:tabs>
          <w:tab w:val="left" w:pos="360"/>
        </w:tabs>
        <w:rPr>
          <w:b/>
        </w:rPr>
      </w:pPr>
      <w:r w:rsidRPr="00EF7BD0">
        <w:rPr>
          <w:b/>
        </w:rPr>
        <w:t>4.</w:t>
      </w:r>
      <w:r w:rsidRPr="00EF7BD0">
        <w:rPr>
          <w:b/>
        </w:rPr>
        <w:tab/>
        <w:t>How many times may a student be reported within this template?</w:t>
      </w:r>
    </w:p>
    <w:p w14:paraId="459C9784" w14:textId="77777777" w:rsidR="00103D0E" w:rsidRPr="00EF7BD0" w:rsidRDefault="00103D0E" w:rsidP="002F1D49">
      <w:pPr>
        <w:ind w:left="360"/>
      </w:pPr>
      <w:r w:rsidRPr="00EF7BD0">
        <w:t>A student should be reported as many times as necessary to document each industry certification credential earned during the reporting year as a result of the student’s reported enrollment within an LEA school’s CTE program (CIP Code – Field 5).</w:t>
      </w:r>
    </w:p>
    <w:p w14:paraId="236D6F28" w14:textId="0B6C0DAB" w:rsidR="00103D0E" w:rsidRPr="00EF7BD0" w:rsidRDefault="00103D0E" w:rsidP="002F1D49">
      <w:pPr>
        <w:tabs>
          <w:tab w:val="left" w:pos="360"/>
        </w:tabs>
        <w:rPr>
          <w:b/>
        </w:rPr>
      </w:pPr>
      <w:r w:rsidRPr="00EF7BD0">
        <w:rPr>
          <w:b/>
        </w:rPr>
        <w:t>5.</w:t>
      </w:r>
      <w:r w:rsidRPr="00EF7BD0">
        <w:rPr>
          <w:b/>
        </w:rPr>
        <w:tab/>
        <w:t>Must all “</w:t>
      </w:r>
      <w:r w:rsidR="00164646" w:rsidRPr="00EF7BD0">
        <w:rPr>
          <w:b/>
        </w:rPr>
        <w:t>Submitting AUN</w:t>
      </w:r>
      <w:r w:rsidRPr="00EF7BD0">
        <w:rPr>
          <w:b/>
        </w:rPr>
        <w:t xml:space="preserve"> – School Year Date – </w:t>
      </w:r>
      <w:r w:rsidR="00164646" w:rsidRPr="00EF7BD0">
        <w:rPr>
          <w:b/>
        </w:rPr>
        <w:t>PAsecureID</w:t>
      </w:r>
      <w:r w:rsidRPr="00EF7BD0">
        <w:rPr>
          <w:b/>
        </w:rPr>
        <w:t xml:space="preserve"> – Student </w:t>
      </w:r>
      <w:r w:rsidR="00164646" w:rsidRPr="00EF7BD0">
        <w:rPr>
          <w:b/>
        </w:rPr>
        <w:t>School Number</w:t>
      </w:r>
      <w:r w:rsidRPr="00EF7BD0">
        <w:rPr>
          <w:b/>
        </w:rPr>
        <w:t xml:space="preserve"> – CIP Code – Delivery Method Code” combinations for a student reported within this template match up with an identical “</w:t>
      </w:r>
      <w:r w:rsidR="00164646" w:rsidRPr="00EF7BD0">
        <w:rPr>
          <w:b/>
        </w:rPr>
        <w:t>Submitting AUN</w:t>
      </w:r>
      <w:r w:rsidRPr="00EF7BD0">
        <w:rPr>
          <w:b/>
        </w:rPr>
        <w:t xml:space="preserve"> – School Year Date – </w:t>
      </w:r>
      <w:r w:rsidR="00164646" w:rsidRPr="00EF7BD0">
        <w:rPr>
          <w:b/>
        </w:rPr>
        <w:t>PAsecureID</w:t>
      </w:r>
      <w:r w:rsidRPr="00EF7BD0">
        <w:rPr>
          <w:b/>
        </w:rPr>
        <w:t xml:space="preserve"> – CIP </w:t>
      </w:r>
      <w:r w:rsidR="00164646" w:rsidRPr="00EF7BD0">
        <w:rPr>
          <w:b/>
        </w:rPr>
        <w:t>School Number</w:t>
      </w:r>
      <w:r w:rsidRPr="00EF7BD0">
        <w:rPr>
          <w:b/>
        </w:rPr>
        <w:t xml:space="preserve"> – CIP Code – Delivery Method Code” combination within the CTE Student Fact data?</w:t>
      </w:r>
    </w:p>
    <w:p w14:paraId="00DEF607" w14:textId="77777777" w:rsidR="000A3A32" w:rsidRPr="00EF7BD0" w:rsidRDefault="00103D0E" w:rsidP="002F1D49">
      <w:pPr>
        <w:ind w:left="360"/>
      </w:pPr>
      <w:r w:rsidRPr="00EF7BD0">
        <w:t>Yes</w:t>
      </w:r>
      <w:r w:rsidR="002F1D49" w:rsidRPr="00EF7BD0">
        <w:t>.</w:t>
      </w:r>
    </w:p>
    <w:p w14:paraId="40587009" w14:textId="4F428896" w:rsidR="000A3A32" w:rsidRPr="00EF7BD0" w:rsidRDefault="000A3A32" w:rsidP="000A3A32">
      <w:pPr>
        <w:tabs>
          <w:tab w:val="left" w:pos="360"/>
        </w:tabs>
        <w:ind w:left="360" w:hanging="360"/>
        <w:rPr>
          <w:bCs/>
        </w:rPr>
      </w:pPr>
      <w:r w:rsidRPr="00EF7BD0">
        <w:rPr>
          <w:b/>
        </w:rPr>
        <w:t>6.</w:t>
      </w:r>
      <w:r w:rsidRPr="00EF7BD0">
        <w:rPr>
          <w:b/>
        </w:rPr>
        <w:tab/>
        <w:t>How can we get new industry credentials approved for a program at our LEA for the 2023-24 school year?</w:t>
      </w:r>
      <w:r w:rsidRPr="00EF7BD0">
        <w:rPr>
          <w:b/>
        </w:rPr>
        <w:br/>
      </w:r>
      <w:r w:rsidRPr="00EF7BD0">
        <w:rPr>
          <w:b/>
        </w:rPr>
        <w:br/>
        <w:t>Industry Credentials for the 2023-24 school year are finalized.</w:t>
      </w:r>
      <w:r w:rsidRPr="00EF7BD0">
        <w:rPr>
          <w:bCs/>
        </w:rPr>
        <w:t xml:space="preserve"> </w:t>
      </w:r>
      <w:bookmarkStart w:id="35" w:name="_Hlk164684604"/>
      <w:r w:rsidRPr="00EF7BD0">
        <w:rPr>
          <w:bCs/>
        </w:rPr>
        <w:t xml:space="preserve">To get a new Industry Credential approved for the 2024-25 school year, you must </w:t>
      </w:r>
      <w:proofErr w:type="gramStart"/>
      <w:r w:rsidRPr="00EF7BD0">
        <w:rPr>
          <w:bCs/>
        </w:rPr>
        <w:t xml:space="preserve">submit </w:t>
      </w:r>
      <w:r w:rsidR="00D05BD7" w:rsidRPr="00EF7BD0">
        <w:rPr>
          <w:bCs/>
        </w:rPr>
        <w:t xml:space="preserve">an </w:t>
      </w:r>
      <w:r w:rsidRPr="00EF7BD0">
        <w:rPr>
          <w:bCs/>
        </w:rPr>
        <w:t>application</w:t>
      </w:r>
      <w:proofErr w:type="gramEnd"/>
      <w:r w:rsidRPr="00EF7BD0">
        <w:rPr>
          <w:bCs/>
        </w:rPr>
        <w:t xml:space="preserve"> by November 30</w:t>
      </w:r>
      <w:r w:rsidR="006D6C32" w:rsidRPr="00EF7BD0">
        <w:rPr>
          <w:bCs/>
          <w:vertAlign w:val="superscript"/>
        </w:rPr>
        <w:t xml:space="preserve">, </w:t>
      </w:r>
      <w:r w:rsidR="006D6C32" w:rsidRPr="00EF7BD0">
        <w:rPr>
          <w:bCs/>
        </w:rPr>
        <w:t>2024,</w:t>
      </w:r>
      <w:r w:rsidRPr="00EF7BD0">
        <w:rPr>
          <w:bCs/>
        </w:rPr>
        <w:t xml:space="preserve"> to the following address:</w:t>
      </w:r>
      <w:bookmarkEnd w:id="35"/>
    </w:p>
    <w:p w14:paraId="5A28CFB0" w14:textId="77777777" w:rsidR="000A3A32" w:rsidRPr="00EF7BD0" w:rsidRDefault="000A3A32" w:rsidP="000A3A32">
      <w:pPr>
        <w:spacing w:after="0"/>
        <w:ind w:left="2160"/>
      </w:pPr>
      <w:r w:rsidRPr="00EF7BD0">
        <w:t>Beth Marshall</w:t>
      </w:r>
    </w:p>
    <w:p w14:paraId="6AB46BCD" w14:textId="77777777" w:rsidR="000A3A32" w:rsidRPr="00EF7BD0" w:rsidRDefault="000A3A32" w:rsidP="000A3A32">
      <w:pPr>
        <w:spacing w:after="0"/>
        <w:ind w:left="2160"/>
      </w:pPr>
      <w:r w:rsidRPr="00EF7BD0">
        <w:t>Pennsylvania Department of Education</w:t>
      </w:r>
    </w:p>
    <w:p w14:paraId="269881A6" w14:textId="77777777" w:rsidR="000A3A32" w:rsidRPr="00EF7BD0" w:rsidRDefault="000A3A32" w:rsidP="000A3A32">
      <w:pPr>
        <w:spacing w:after="0"/>
        <w:ind w:left="2160"/>
      </w:pPr>
      <w:r w:rsidRPr="00EF7BD0">
        <w:t>Bureau of Career and Technical Education</w:t>
      </w:r>
    </w:p>
    <w:p w14:paraId="01262A0C" w14:textId="40AC91DE" w:rsidR="000A3A32" w:rsidRPr="00EF7BD0" w:rsidRDefault="005740E9" w:rsidP="000A3A32">
      <w:pPr>
        <w:spacing w:after="0"/>
        <w:ind w:left="2160"/>
      </w:pPr>
      <w:r w:rsidRPr="00EF7BD0">
        <w:lastRenderedPageBreak/>
        <w:t>607 South Drive, 4th Floor, Harrisburg, PA 17120-0600</w:t>
      </w:r>
      <w:r w:rsidR="000A3A32" w:rsidRPr="00EF7BD0">
        <w:br/>
      </w:r>
    </w:p>
    <w:p w14:paraId="4CD6732F" w14:textId="7190BEC0" w:rsidR="000A3A32" w:rsidRPr="00EF7BD0" w:rsidRDefault="000A3A32" w:rsidP="000A3A32">
      <w:pPr>
        <w:spacing w:after="0"/>
        <w:ind w:left="360"/>
      </w:pPr>
      <w:r w:rsidRPr="00EF7BD0">
        <w:t xml:space="preserve">For More information on requests: </w:t>
      </w:r>
      <w:hyperlink r:id="rId15" w:history="1">
        <w:r w:rsidRPr="00EF7BD0">
          <w:rPr>
            <w:rStyle w:val="Hyperlink"/>
          </w:rPr>
          <w:t>Process for Requesting New Industry Credentials (pa.gov)</w:t>
        </w:r>
      </w:hyperlink>
    </w:p>
    <w:p w14:paraId="002B35F3" w14:textId="14C16B7F" w:rsidR="000A3A32" w:rsidRPr="00EF7BD0" w:rsidRDefault="000A3A32" w:rsidP="000A3A32">
      <w:pPr>
        <w:spacing w:after="0"/>
        <w:ind w:left="360"/>
      </w:pPr>
    </w:p>
    <w:p w14:paraId="5B45A4CC" w14:textId="0DD2A138" w:rsidR="000A3A32" w:rsidRPr="00EF7BD0" w:rsidRDefault="000A3A32" w:rsidP="000A3A32">
      <w:pPr>
        <w:spacing w:after="0"/>
        <w:ind w:left="360"/>
      </w:pPr>
      <w:r w:rsidRPr="00EF7BD0">
        <w:t xml:space="preserve">For specific questions on the Industry Credential approval process, please contact Beth Marshall at </w:t>
      </w:r>
      <w:hyperlink r:id="rId16" w:history="1">
        <w:r w:rsidRPr="00EF7BD0">
          <w:rPr>
            <w:rStyle w:val="Hyperlink"/>
          </w:rPr>
          <w:t>betmarshal@pa.gov</w:t>
        </w:r>
      </w:hyperlink>
    </w:p>
    <w:p w14:paraId="4FE6626C" w14:textId="77777777" w:rsidR="000A3A32" w:rsidRPr="00EF7BD0" w:rsidRDefault="000A3A32" w:rsidP="000A3A32">
      <w:pPr>
        <w:spacing w:after="0"/>
        <w:ind w:left="360"/>
      </w:pPr>
    </w:p>
    <w:p w14:paraId="384E20F5" w14:textId="4D9667BB" w:rsidR="00867B56" w:rsidRPr="00EF7BD0" w:rsidRDefault="00867B56" w:rsidP="002F1D49">
      <w:pPr>
        <w:ind w:left="360"/>
      </w:pPr>
      <w:r w:rsidRPr="00EF7BD0">
        <w:br w:type="page"/>
      </w:r>
    </w:p>
    <w:p w14:paraId="28531F29" w14:textId="77777777" w:rsidR="00867B56" w:rsidRPr="00EF7BD0" w:rsidRDefault="00867B56" w:rsidP="00AC6395">
      <w:pPr>
        <w:pStyle w:val="Heading1"/>
      </w:pPr>
      <w:bookmarkStart w:id="36" w:name="_Toc431201004"/>
      <w:bookmarkStart w:id="37" w:name="_Toc164863057"/>
      <w:r w:rsidRPr="00EF7BD0">
        <w:lastRenderedPageBreak/>
        <w:t>Appendices</w:t>
      </w:r>
      <w:bookmarkEnd w:id="36"/>
      <w:bookmarkEnd w:id="37"/>
    </w:p>
    <w:p w14:paraId="17DF3EAA" w14:textId="2C7158D8" w:rsidR="00867B56" w:rsidRPr="00EF7BD0" w:rsidRDefault="0053291E" w:rsidP="00AC6395">
      <w:pPr>
        <w:pStyle w:val="Heading2"/>
      </w:pPr>
      <w:bookmarkStart w:id="38" w:name="_Toc431201005"/>
      <w:bookmarkStart w:id="39" w:name="_Toc164863058"/>
      <w:r w:rsidRPr="00EF7BD0">
        <w:t>Appendix A –</w:t>
      </w:r>
      <w:r w:rsidR="00867B56" w:rsidRPr="00EF7BD0">
        <w:t xml:space="preserve"> PIMS Elementary/Secondary </w:t>
      </w:r>
      <w:r w:rsidR="00431EAA" w:rsidRPr="00EF7BD0">
        <w:t xml:space="preserve">Data Collection </w:t>
      </w:r>
      <w:r w:rsidR="00867B56" w:rsidRPr="00EF7BD0">
        <w:t>Calendar</w:t>
      </w:r>
      <w:bookmarkEnd w:id="38"/>
      <w:bookmarkEnd w:id="39"/>
    </w:p>
    <w:p w14:paraId="6A73C045" w14:textId="07D8A73D" w:rsidR="00867B56" w:rsidRPr="00EF7BD0" w:rsidRDefault="00867B56" w:rsidP="001E36D8">
      <w:r w:rsidRPr="00EF7BD0">
        <w:t>The dates for the collection and correction window and the due date for the A</w:t>
      </w:r>
      <w:r w:rsidR="0053291E" w:rsidRPr="00EF7BD0">
        <w:t xml:space="preserve">ccuracy </w:t>
      </w:r>
      <w:r w:rsidRPr="00EF7BD0">
        <w:t>C</w:t>
      </w:r>
      <w:r w:rsidR="0053291E" w:rsidRPr="00EF7BD0">
        <w:t xml:space="preserve">ertification </w:t>
      </w:r>
      <w:r w:rsidRPr="00EF7BD0">
        <w:t>S</w:t>
      </w:r>
      <w:r w:rsidR="0053291E" w:rsidRPr="00EF7BD0">
        <w:t>tatement</w:t>
      </w:r>
      <w:r w:rsidRPr="00EF7BD0">
        <w:t xml:space="preserve"> are available in the </w:t>
      </w:r>
      <w:r w:rsidRPr="00EF7BD0">
        <w:rPr>
          <w:i/>
        </w:rPr>
        <w:t xml:space="preserve">PIMS Elementary/Secondary </w:t>
      </w:r>
      <w:r w:rsidR="00431EAA" w:rsidRPr="00EF7BD0">
        <w:rPr>
          <w:i/>
        </w:rPr>
        <w:t xml:space="preserve">Data Collection </w:t>
      </w:r>
      <w:r w:rsidRPr="00EF7BD0">
        <w:rPr>
          <w:i/>
        </w:rPr>
        <w:t>Calen</w:t>
      </w:r>
      <w:r w:rsidR="00085D1B" w:rsidRPr="00EF7BD0">
        <w:rPr>
          <w:i/>
        </w:rPr>
        <w:t>dar</w:t>
      </w:r>
      <w:r w:rsidR="00085D1B" w:rsidRPr="00EF7BD0">
        <w:t xml:space="preserve"> located on PDE</w:t>
      </w:r>
      <w:r w:rsidR="0053291E" w:rsidRPr="00EF7BD0">
        <w:t>’s</w:t>
      </w:r>
      <w:r w:rsidR="00085D1B" w:rsidRPr="00EF7BD0">
        <w:t xml:space="preserve"> website.</w:t>
      </w:r>
    </w:p>
    <w:p w14:paraId="75A3FFF7" w14:textId="7DE30CFD" w:rsidR="00867B56" w:rsidRPr="00EF7BD0" w:rsidRDefault="00867B56" w:rsidP="00CC579A">
      <w:r w:rsidRPr="00EF7BD0">
        <w:t xml:space="preserve">To access the </w:t>
      </w:r>
      <w:r w:rsidRPr="00EF7BD0">
        <w:rPr>
          <w:i/>
        </w:rPr>
        <w:t xml:space="preserve">PIMS Elementary/Secondary </w:t>
      </w:r>
      <w:r w:rsidR="00431EAA" w:rsidRPr="00EF7BD0">
        <w:rPr>
          <w:i/>
        </w:rPr>
        <w:t>Data Collection</w:t>
      </w:r>
      <w:r w:rsidRPr="00EF7BD0">
        <w:rPr>
          <w:i/>
        </w:rPr>
        <w:t xml:space="preserve"> Calendar</w:t>
      </w:r>
      <w:r w:rsidRPr="00EF7BD0">
        <w:t>:</w:t>
      </w:r>
    </w:p>
    <w:p w14:paraId="2F9F8BF6" w14:textId="77777777" w:rsidR="00867B56" w:rsidRPr="00EF7BD0" w:rsidRDefault="00867B56" w:rsidP="001E36D8">
      <w:pPr>
        <w:pStyle w:val="ListParagraph"/>
        <w:numPr>
          <w:ilvl w:val="0"/>
          <w:numId w:val="4"/>
        </w:numPr>
        <w:spacing w:after="120"/>
      </w:pPr>
      <w:r w:rsidRPr="00EF7BD0">
        <w:t xml:space="preserve">Go to </w:t>
      </w:r>
      <w:hyperlink r:id="rId17" w:history="1">
        <w:r w:rsidRPr="00EF7BD0">
          <w:rPr>
            <w:rStyle w:val="Hyperlink"/>
          </w:rPr>
          <w:t>PDE Website</w:t>
        </w:r>
      </w:hyperlink>
      <w:r w:rsidRPr="00EF7BD0">
        <w:t xml:space="preserve"> </w:t>
      </w:r>
      <w:r w:rsidR="00F056E2" w:rsidRPr="00EF7BD0">
        <w:t>(</w:t>
      </w:r>
      <w:r w:rsidRPr="00EF7BD0">
        <w:t>www.education.pa.gov</w:t>
      </w:r>
      <w:r w:rsidR="00F34AF9" w:rsidRPr="00EF7BD0">
        <w:t>)</w:t>
      </w:r>
    </w:p>
    <w:p w14:paraId="16C91F22" w14:textId="1C35B6BD" w:rsidR="00867B56" w:rsidRPr="00EF7BD0" w:rsidRDefault="00867B56" w:rsidP="001E36D8">
      <w:pPr>
        <w:pStyle w:val="ListParagraph"/>
        <w:numPr>
          <w:ilvl w:val="0"/>
          <w:numId w:val="4"/>
        </w:numPr>
        <w:spacing w:after="120"/>
      </w:pPr>
      <w:r w:rsidRPr="00EF7BD0">
        <w:t xml:space="preserve">Click </w:t>
      </w:r>
      <w:r w:rsidR="00C7144F" w:rsidRPr="00EF7BD0">
        <w:t xml:space="preserve">Data </w:t>
      </w:r>
      <w:r w:rsidR="009776D1" w:rsidRPr="00EF7BD0">
        <w:t>a</w:t>
      </w:r>
      <w:r w:rsidR="00C7144F" w:rsidRPr="00EF7BD0">
        <w:t>nd Reporting</w:t>
      </w:r>
    </w:p>
    <w:p w14:paraId="3CBC08C2" w14:textId="3CA7B06B" w:rsidR="00867B56" w:rsidRPr="00EF7BD0" w:rsidRDefault="00137EAF" w:rsidP="001E36D8">
      <w:pPr>
        <w:pStyle w:val="ListParagraph"/>
        <w:numPr>
          <w:ilvl w:val="0"/>
          <w:numId w:val="4"/>
        </w:numPr>
        <w:spacing w:after="120"/>
      </w:pPr>
      <w:bookmarkStart w:id="40" w:name="_Hlk38815639"/>
      <w:r w:rsidRPr="00EF7BD0">
        <w:t>Selec</w:t>
      </w:r>
      <w:r w:rsidR="00867B56" w:rsidRPr="00EF7BD0">
        <w:t>t</w:t>
      </w:r>
      <w:r w:rsidR="00867B56" w:rsidRPr="00EF7BD0">
        <w:rPr>
          <w:smallCaps/>
        </w:rPr>
        <w:t xml:space="preserve"> PIMS</w:t>
      </w:r>
    </w:p>
    <w:bookmarkEnd w:id="40"/>
    <w:p w14:paraId="14A8D72A" w14:textId="17D35978" w:rsidR="00867B56" w:rsidRPr="00EF7BD0" w:rsidRDefault="007C5535" w:rsidP="00CC579A">
      <w:r w:rsidRPr="00EF7BD0">
        <w:rPr>
          <w:noProof/>
        </w:rPr>
        <w:drawing>
          <wp:inline distT="0" distB="0" distL="0" distR="0" wp14:anchorId="221C1B4D" wp14:editId="3112234C">
            <wp:extent cx="5740400" cy="2702823"/>
            <wp:effectExtent l="0" t="0" r="0" b="2540"/>
            <wp:docPr id="1" name="Picture 1" descr="Image of PDE Website&#10;&#10;Displays the Data and Reporting option where PIMS can b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9497" r="1068" b="7692"/>
                    <a:stretch/>
                  </pic:blipFill>
                  <pic:spPr bwMode="auto">
                    <a:xfrm>
                      <a:off x="0" y="0"/>
                      <a:ext cx="5779801" cy="2721375"/>
                    </a:xfrm>
                    <a:prstGeom prst="rect">
                      <a:avLst/>
                    </a:prstGeom>
                    <a:ln>
                      <a:noFill/>
                    </a:ln>
                    <a:extLst>
                      <a:ext uri="{53640926-AAD7-44D8-BBD7-CCE9431645EC}">
                        <a14:shadowObscured xmlns:a14="http://schemas.microsoft.com/office/drawing/2010/main"/>
                      </a:ext>
                    </a:extLst>
                  </pic:spPr>
                </pic:pic>
              </a:graphicData>
            </a:graphic>
          </wp:inline>
        </w:drawing>
      </w:r>
    </w:p>
    <w:p w14:paraId="2C53342F" w14:textId="2226CB01" w:rsidR="00867B56" w:rsidRPr="00EF7BD0" w:rsidRDefault="007C5535" w:rsidP="002A4F51">
      <w:pPr>
        <w:pStyle w:val="ListParagraph"/>
        <w:numPr>
          <w:ilvl w:val="0"/>
          <w:numId w:val="4"/>
        </w:numPr>
        <w:spacing w:after="120"/>
      </w:pPr>
      <w:r w:rsidRPr="00EF7BD0">
        <w:t>Select Manuals and Calendar</w:t>
      </w:r>
    </w:p>
    <w:p w14:paraId="4C298ED7" w14:textId="77777777" w:rsidR="009411C9" w:rsidRPr="00EF7BD0" w:rsidRDefault="009411C9" w:rsidP="009411C9">
      <w:pPr>
        <w:pStyle w:val="Heading2"/>
        <w:shd w:val="clear" w:color="auto" w:fill="FAFAFA"/>
        <w:spacing w:after="0"/>
        <w:rPr>
          <w:rFonts w:ascii="Montserrat" w:hAnsi="Montserrat" w:cs="Times New Roman"/>
          <w:color w:val="464646"/>
          <w:spacing w:val="5"/>
          <w:sz w:val="48"/>
          <w:szCs w:val="48"/>
        </w:rPr>
      </w:pPr>
      <w:bookmarkStart w:id="41" w:name="_Toc164863059"/>
      <w:bookmarkStart w:id="42" w:name="_Hlk108013944"/>
      <w:bookmarkStart w:id="43" w:name="_Toc431201006"/>
      <w:r w:rsidRPr="00EF7BD0">
        <w:rPr>
          <w:rFonts w:ascii="Montserrat" w:hAnsi="Montserrat"/>
          <w:color w:val="464646"/>
          <w:spacing w:val="5"/>
          <w:sz w:val="63"/>
          <w:szCs w:val="63"/>
        </w:rPr>
        <w:t>​</w:t>
      </w:r>
      <w:r w:rsidRPr="00EF7BD0">
        <w:rPr>
          <w:rFonts w:ascii="Montserrat" w:hAnsi="Montserrat"/>
          <w:color w:val="464646"/>
          <w:spacing w:val="5"/>
          <w:sz w:val="32"/>
          <w:szCs w:val="32"/>
        </w:rPr>
        <w:t>PIMS Manuals</w:t>
      </w:r>
      <w:bookmarkEnd w:id="41"/>
    </w:p>
    <w:p w14:paraId="1AC1AC63" w14:textId="77777777" w:rsidR="009411C9" w:rsidRPr="00EF7BD0" w:rsidRDefault="009411C9" w:rsidP="009411C9">
      <w:pPr>
        <w:pStyle w:val="NormalWeb"/>
        <w:shd w:val="clear" w:color="auto" w:fill="FAFAFA"/>
        <w:spacing w:after="0" w:afterAutospacing="0"/>
        <w:rPr>
          <w:rFonts w:ascii="Montserrat" w:hAnsi="Montserrat"/>
          <w:b/>
          <w:bCs/>
          <w:color w:val="464646"/>
          <w:sz w:val="18"/>
          <w:szCs w:val="18"/>
        </w:rPr>
      </w:pPr>
      <w:r w:rsidRPr="00EF7BD0">
        <w:rPr>
          <w:rFonts w:ascii="Montserrat" w:hAnsi="Montserrat"/>
          <w:b/>
          <w:bCs/>
          <w:color w:val="464646"/>
          <w:sz w:val="18"/>
          <w:szCs w:val="18"/>
        </w:rPr>
        <w:t>2023-2024</w:t>
      </w:r>
    </w:p>
    <w:p w14:paraId="19334D94" w14:textId="1350B879" w:rsidR="009411C9" w:rsidRPr="00EF7BD0" w:rsidRDefault="009453AD" w:rsidP="009411C9">
      <w:pPr>
        <w:pStyle w:val="NormalWeb"/>
        <w:shd w:val="clear" w:color="auto" w:fill="FAFAFA"/>
        <w:spacing w:after="0" w:afterAutospacing="0"/>
        <w:rPr>
          <w:rFonts w:ascii="Montserrat" w:hAnsi="Montserrat"/>
          <w:color w:val="464646"/>
          <w:sz w:val="18"/>
          <w:szCs w:val="18"/>
        </w:rPr>
      </w:pPr>
      <w:hyperlink r:id="rId19" w:history="1">
        <w:r w:rsidR="009411C9" w:rsidRPr="00EF7BD0">
          <w:rPr>
            <w:rStyle w:val="Hyperlink"/>
            <w:rFonts w:ascii="Montserrat" w:hAnsi="Montserrat"/>
            <w:color w:val="2A578D"/>
            <w:sz w:val="18"/>
            <w:szCs w:val="18"/>
          </w:rPr>
          <w:t>2023-2024 PIMS Manual Vol 1 v 1.1</w:t>
        </w:r>
      </w:hyperlink>
      <w:r w:rsidR="009411C9" w:rsidRPr="00EF7BD0">
        <w:rPr>
          <w:rFonts w:ascii="Montserrat" w:hAnsi="Montserrat"/>
          <w:color w:val="464646"/>
          <w:sz w:val="18"/>
          <w:szCs w:val="18"/>
        </w:rPr>
        <w:t> (PDF)</w:t>
      </w:r>
    </w:p>
    <w:p w14:paraId="6033E1E2" w14:textId="77777777" w:rsidR="009411C9" w:rsidRPr="00EF7BD0" w:rsidRDefault="009453AD" w:rsidP="009411C9">
      <w:pPr>
        <w:numPr>
          <w:ilvl w:val="0"/>
          <w:numId w:val="32"/>
        </w:numPr>
        <w:shd w:val="clear" w:color="auto" w:fill="FAFAFA"/>
        <w:spacing w:after="0"/>
        <w:rPr>
          <w:rFonts w:ascii="Montserrat" w:hAnsi="Montserrat"/>
          <w:color w:val="464646"/>
          <w:sz w:val="18"/>
          <w:szCs w:val="18"/>
        </w:rPr>
      </w:pPr>
      <w:hyperlink r:id="rId20" w:history="1">
        <w:r w:rsidR="009411C9" w:rsidRPr="00EF7BD0">
          <w:rPr>
            <w:rStyle w:val="Hyperlink"/>
            <w:rFonts w:ascii="Montserrat" w:hAnsi="Montserrat"/>
            <w:color w:val="2A578D"/>
            <w:sz w:val="18"/>
            <w:szCs w:val="18"/>
          </w:rPr>
          <w:t>2023-2024 PIMS Manual Vol 2 v 1.1</w:t>
        </w:r>
      </w:hyperlink>
      <w:r w:rsidR="009411C9" w:rsidRPr="00EF7BD0">
        <w:rPr>
          <w:rFonts w:ascii="Montserrat" w:hAnsi="Montserrat"/>
          <w:color w:val="464646"/>
          <w:sz w:val="18"/>
          <w:szCs w:val="18"/>
        </w:rPr>
        <w:t> (PDF)</w:t>
      </w:r>
    </w:p>
    <w:p w14:paraId="416D8101" w14:textId="77777777" w:rsidR="009411C9" w:rsidRPr="00EF7BD0" w:rsidRDefault="009453AD" w:rsidP="009411C9">
      <w:pPr>
        <w:numPr>
          <w:ilvl w:val="1"/>
          <w:numId w:val="32"/>
        </w:numPr>
        <w:shd w:val="clear" w:color="auto" w:fill="FAFAFA"/>
        <w:spacing w:after="0"/>
        <w:rPr>
          <w:rFonts w:ascii="Montserrat" w:hAnsi="Montserrat"/>
          <w:color w:val="464646"/>
          <w:sz w:val="18"/>
          <w:szCs w:val="18"/>
        </w:rPr>
      </w:pPr>
      <w:hyperlink r:id="rId21" w:history="1">
        <w:r w:rsidR="009411C9" w:rsidRPr="00EF7BD0">
          <w:rPr>
            <w:rStyle w:val="Hyperlink"/>
            <w:rFonts w:ascii="Montserrat" w:hAnsi="Montserrat"/>
            <w:color w:val="2A578D"/>
            <w:sz w:val="18"/>
            <w:szCs w:val="18"/>
          </w:rPr>
          <w:t>Appendix A - Course Codes</w:t>
        </w:r>
      </w:hyperlink>
      <w:r w:rsidR="009411C9" w:rsidRPr="00EF7BD0">
        <w:rPr>
          <w:rFonts w:ascii="Montserrat" w:hAnsi="Montserrat"/>
          <w:color w:val="464646"/>
          <w:sz w:val="18"/>
          <w:szCs w:val="18"/>
        </w:rPr>
        <w:t> (Excel)</w:t>
      </w:r>
    </w:p>
    <w:p w14:paraId="20FADE67" w14:textId="77777777" w:rsidR="009411C9" w:rsidRPr="00EF7BD0" w:rsidRDefault="009453AD" w:rsidP="009411C9">
      <w:pPr>
        <w:numPr>
          <w:ilvl w:val="1"/>
          <w:numId w:val="32"/>
        </w:numPr>
        <w:shd w:val="clear" w:color="auto" w:fill="FAFAFA"/>
        <w:spacing w:after="0"/>
        <w:rPr>
          <w:rFonts w:ascii="Montserrat" w:hAnsi="Montserrat"/>
          <w:color w:val="464646"/>
          <w:sz w:val="18"/>
          <w:szCs w:val="18"/>
        </w:rPr>
      </w:pPr>
      <w:hyperlink r:id="rId22" w:history="1">
        <w:r w:rsidR="009411C9" w:rsidRPr="00EF7BD0">
          <w:rPr>
            <w:rStyle w:val="Hyperlink"/>
            <w:rFonts w:ascii="Montserrat" w:hAnsi="Montserrat"/>
            <w:color w:val="2A578D"/>
            <w:sz w:val="18"/>
            <w:szCs w:val="18"/>
          </w:rPr>
          <w:t>Appendix B - Staff Assignment Codes</w:t>
        </w:r>
      </w:hyperlink>
      <w:r w:rsidR="009411C9" w:rsidRPr="00EF7BD0">
        <w:rPr>
          <w:rFonts w:ascii="Montserrat" w:hAnsi="Montserrat"/>
          <w:color w:val="464646"/>
          <w:sz w:val="18"/>
          <w:szCs w:val="18"/>
        </w:rPr>
        <w:t> (Excel)</w:t>
      </w:r>
    </w:p>
    <w:p w14:paraId="5332E37E" w14:textId="77777777" w:rsidR="009411C9" w:rsidRPr="00EF7BD0" w:rsidRDefault="009453AD" w:rsidP="009411C9">
      <w:pPr>
        <w:numPr>
          <w:ilvl w:val="1"/>
          <w:numId w:val="32"/>
        </w:numPr>
        <w:shd w:val="clear" w:color="auto" w:fill="FAFAFA"/>
        <w:spacing w:after="0"/>
        <w:rPr>
          <w:rFonts w:ascii="Montserrat" w:hAnsi="Montserrat"/>
          <w:color w:val="464646"/>
          <w:sz w:val="18"/>
          <w:szCs w:val="18"/>
        </w:rPr>
      </w:pPr>
      <w:hyperlink r:id="rId23" w:history="1">
        <w:r w:rsidR="009411C9" w:rsidRPr="00EF7BD0">
          <w:rPr>
            <w:rStyle w:val="Hyperlink"/>
            <w:rFonts w:ascii="Montserrat" w:hAnsi="Montserrat"/>
            <w:color w:val="2A578D"/>
            <w:sz w:val="18"/>
            <w:szCs w:val="18"/>
          </w:rPr>
          <w:t>Appendix J - Language Codes</w:t>
        </w:r>
      </w:hyperlink>
      <w:r w:rsidR="009411C9" w:rsidRPr="00EF7BD0">
        <w:rPr>
          <w:rFonts w:ascii="Montserrat" w:hAnsi="Montserrat"/>
          <w:color w:val="464646"/>
          <w:sz w:val="18"/>
          <w:szCs w:val="18"/>
        </w:rPr>
        <w:t>(Excel)</w:t>
      </w:r>
    </w:p>
    <w:p w14:paraId="624E3CF3" w14:textId="77777777" w:rsidR="009411C9" w:rsidRPr="00EF7BD0" w:rsidRDefault="009453AD" w:rsidP="009411C9">
      <w:pPr>
        <w:numPr>
          <w:ilvl w:val="1"/>
          <w:numId w:val="32"/>
        </w:numPr>
        <w:shd w:val="clear" w:color="auto" w:fill="FAFAFA"/>
        <w:spacing w:after="0"/>
        <w:rPr>
          <w:rFonts w:ascii="Montserrat" w:hAnsi="Montserrat"/>
          <w:color w:val="464646"/>
          <w:sz w:val="18"/>
          <w:szCs w:val="18"/>
        </w:rPr>
      </w:pPr>
      <w:hyperlink r:id="rId24" w:history="1">
        <w:r w:rsidR="009411C9" w:rsidRPr="00EF7BD0">
          <w:rPr>
            <w:rStyle w:val="Hyperlink"/>
            <w:rFonts w:ascii="Montserrat" w:hAnsi="Montserrat"/>
            <w:color w:val="2A578D"/>
            <w:sz w:val="18"/>
            <w:szCs w:val="18"/>
          </w:rPr>
          <w:t>Appendix Q - Industry Certification Codes</w:t>
        </w:r>
      </w:hyperlink>
      <w:r w:rsidR="009411C9" w:rsidRPr="00EF7BD0">
        <w:rPr>
          <w:rFonts w:ascii="Montserrat" w:hAnsi="Montserrat"/>
          <w:color w:val="464646"/>
          <w:sz w:val="18"/>
          <w:szCs w:val="18"/>
        </w:rPr>
        <w:t> (Excel)</w:t>
      </w:r>
    </w:p>
    <w:p w14:paraId="6E8530DC" w14:textId="77777777" w:rsidR="009411C9" w:rsidRPr="00EF7BD0" w:rsidRDefault="009411C9" w:rsidP="009411C9">
      <w:pPr>
        <w:pStyle w:val="NormalWeb"/>
        <w:shd w:val="clear" w:color="auto" w:fill="FAFAFA"/>
        <w:spacing w:after="0" w:afterAutospacing="0"/>
        <w:rPr>
          <w:rFonts w:ascii="Montserrat" w:hAnsi="Montserrat"/>
          <w:color w:val="464646"/>
          <w:sz w:val="18"/>
          <w:szCs w:val="18"/>
        </w:rPr>
      </w:pPr>
      <w:r w:rsidRPr="00EF7BD0">
        <w:rPr>
          <w:rStyle w:val="Strong"/>
          <w:rFonts w:ascii="Montserrat" w:hAnsi="Montserrat"/>
          <w:color w:val="464646"/>
          <w:sz w:val="18"/>
          <w:szCs w:val="18"/>
        </w:rPr>
        <w:t>2022-2023</w:t>
      </w:r>
    </w:p>
    <w:p w14:paraId="06B0480F" w14:textId="77777777" w:rsidR="009411C9" w:rsidRPr="00EF7BD0" w:rsidRDefault="009453AD" w:rsidP="009411C9">
      <w:pPr>
        <w:numPr>
          <w:ilvl w:val="0"/>
          <w:numId w:val="33"/>
        </w:numPr>
        <w:shd w:val="clear" w:color="auto" w:fill="FAFAFA"/>
        <w:spacing w:after="0"/>
        <w:rPr>
          <w:rFonts w:ascii="Montserrat" w:hAnsi="Montserrat"/>
          <w:color w:val="464646"/>
          <w:sz w:val="18"/>
          <w:szCs w:val="18"/>
        </w:rPr>
      </w:pPr>
      <w:hyperlink r:id="rId25" w:history="1">
        <w:r w:rsidR="009411C9" w:rsidRPr="00EF7BD0">
          <w:rPr>
            <w:rStyle w:val="Hyperlink"/>
            <w:rFonts w:ascii="Montserrat" w:hAnsi="Montserrat"/>
            <w:color w:val="2A578D"/>
            <w:sz w:val="18"/>
            <w:szCs w:val="18"/>
          </w:rPr>
          <w:t>2022-2023 PIMS Manual Vol 1 v 1.2</w:t>
        </w:r>
      </w:hyperlink>
      <w:r w:rsidR="009411C9" w:rsidRPr="00EF7BD0">
        <w:rPr>
          <w:rFonts w:ascii="Montserrat" w:hAnsi="Montserrat"/>
          <w:color w:val="464646"/>
          <w:sz w:val="18"/>
          <w:szCs w:val="18"/>
        </w:rPr>
        <w:t> (PDF)</w:t>
      </w:r>
    </w:p>
    <w:p w14:paraId="33C91CB9" w14:textId="77777777" w:rsidR="009411C9" w:rsidRPr="00EF7BD0" w:rsidRDefault="009453AD" w:rsidP="009411C9">
      <w:pPr>
        <w:numPr>
          <w:ilvl w:val="0"/>
          <w:numId w:val="33"/>
        </w:numPr>
        <w:shd w:val="clear" w:color="auto" w:fill="FAFAFA"/>
        <w:spacing w:after="0"/>
        <w:rPr>
          <w:rFonts w:ascii="Montserrat" w:hAnsi="Montserrat"/>
          <w:color w:val="464646"/>
          <w:sz w:val="18"/>
          <w:szCs w:val="18"/>
        </w:rPr>
      </w:pPr>
      <w:hyperlink r:id="rId26" w:history="1">
        <w:r w:rsidR="009411C9" w:rsidRPr="00EF7BD0">
          <w:rPr>
            <w:rStyle w:val="Hyperlink"/>
            <w:rFonts w:ascii="Montserrat" w:hAnsi="Montserrat"/>
            <w:color w:val="2A578D"/>
            <w:sz w:val="18"/>
            <w:szCs w:val="18"/>
          </w:rPr>
          <w:t>2022-2023 PIMS Manual Vol 2 v 1.2</w:t>
        </w:r>
      </w:hyperlink>
      <w:r w:rsidR="009411C9" w:rsidRPr="00EF7BD0">
        <w:rPr>
          <w:rFonts w:ascii="Montserrat" w:hAnsi="Montserrat"/>
          <w:color w:val="464646"/>
          <w:sz w:val="18"/>
          <w:szCs w:val="18"/>
        </w:rPr>
        <w:t> (PDF)</w:t>
      </w:r>
    </w:p>
    <w:p w14:paraId="455FC4AA" w14:textId="77777777" w:rsidR="009411C9" w:rsidRPr="00EF7BD0" w:rsidRDefault="009453AD" w:rsidP="009411C9">
      <w:pPr>
        <w:numPr>
          <w:ilvl w:val="1"/>
          <w:numId w:val="33"/>
        </w:numPr>
        <w:shd w:val="clear" w:color="auto" w:fill="FAFAFA"/>
        <w:spacing w:after="0"/>
        <w:rPr>
          <w:rFonts w:ascii="Montserrat" w:hAnsi="Montserrat"/>
          <w:color w:val="464646"/>
          <w:sz w:val="18"/>
          <w:szCs w:val="18"/>
        </w:rPr>
      </w:pPr>
      <w:hyperlink r:id="rId27" w:history="1">
        <w:r w:rsidR="009411C9" w:rsidRPr="00EF7BD0">
          <w:rPr>
            <w:rStyle w:val="Hyperlink"/>
            <w:rFonts w:ascii="Montserrat" w:hAnsi="Montserrat"/>
            <w:color w:val="2A578D"/>
            <w:sz w:val="18"/>
            <w:szCs w:val="18"/>
          </w:rPr>
          <w:t>Appendix A - Course Codes</w:t>
        </w:r>
      </w:hyperlink>
      <w:r w:rsidR="009411C9" w:rsidRPr="00EF7BD0">
        <w:rPr>
          <w:rFonts w:ascii="Montserrat" w:hAnsi="Montserrat"/>
          <w:color w:val="464646"/>
          <w:sz w:val="18"/>
          <w:szCs w:val="18"/>
        </w:rPr>
        <w:t> (Excel)</w:t>
      </w:r>
    </w:p>
    <w:p w14:paraId="06089756" w14:textId="77777777" w:rsidR="009411C9" w:rsidRPr="00EF7BD0" w:rsidRDefault="009453AD" w:rsidP="009411C9">
      <w:pPr>
        <w:numPr>
          <w:ilvl w:val="1"/>
          <w:numId w:val="33"/>
        </w:numPr>
        <w:shd w:val="clear" w:color="auto" w:fill="FAFAFA"/>
        <w:spacing w:after="0"/>
        <w:rPr>
          <w:rFonts w:ascii="Montserrat" w:hAnsi="Montserrat"/>
          <w:color w:val="464646"/>
          <w:sz w:val="18"/>
          <w:szCs w:val="18"/>
        </w:rPr>
      </w:pPr>
      <w:hyperlink r:id="rId28" w:history="1">
        <w:r w:rsidR="009411C9" w:rsidRPr="00EF7BD0">
          <w:rPr>
            <w:rStyle w:val="Hyperlink"/>
            <w:rFonts w:ascii="Montserrat" w:hAnsi="Montserrat"/>
            <w:color w:val="2A578D"/>
            <w:sz w:val="18"/>
            <w:szCs w:val="18"/>
          </w:rPr>
          <w:t>Appendix B - Staff Assignment Codes</w:t>
        </w:r>
      </w:hyperlink>
      <w:r w:rsidR="009411C9" w:rsidRPr="00EF7BD0">
        <w:rPr>
          <w:rFonts w:ascii="Montserrat" w:hAnsi="Montserrat"/>
          <w:color w:val="464646"/>
          <w:sz w:val="18"/>
          <w:szCs w:val="18"/>
        </w:rPr>
        <w:t> (Excel)</w:t>
      </w:r>
    </w:p>
    <w:p w14:paraId="12A26F19" w14:textId="77777777" w:rsidR="009411C9" w:rsidRPr="00EF7BD0" w:rsidRDefault="009453AD" w:rsidP="009411C9">
      <w:pPr>
        <w:numPr>
          <w:ilvl w:val="1"/>
          <w:numId w:val="33"/>
        </w:numPr>
        <w:shd w:val="clear" w:color="auto" w:fill="FAFAFA"/>
        <w:spacing w:after="0"/>
        <w:rPr>
          <w:rFonts w:ascii="Montserrat" w:hAnsi="Montserrat"/>
          <w:color w:val="464646"/>
          <w:sz w:val="18"/>
          <w:szCs w:val="18"/>
        </w:rPr>
      </w:pPr>
      <w:hyperlink r:id="rId29" w:history="1">
        <w:r w:rsidR="009411C9" w:rsidRPr="00EF7BD0">
          <w:rPr>
            <w:rStyle w:val="Hyperlink"/>
            <w:rFonts w:ascii="Montserrat" w:hAnsi="Montserrat"/>
            <w:color w:val="2A578D"/>
            <w:sz w:val="18"/>
            <w:szCs w:val="18"/>
          </w:rPr>
          <w:t>Appendix J - Language Codes</w:t>
        </w:r>
      </w:hyperlink>
      <w:r w:rsidR="009411C9" w:rsidRPr="00EF7BD0">
        <w:rPr>
          <w:rFonts w:ascii="Montserrat" w:hAnsi="Montserrat"/>
          <w:color w:val="464646"/>
          <w:sz w:val="18"/>
          <w:szCs w:val="18"/>
        </w:rPr>
        <w:t>(Excel)</w:t>
      </w:r>
    </w:p>
    <w:p w14:paraId="7C8CD60A" w14:textId="77777777" w:rsidR="009411C9" w:rsidRPr="00EF7BD0" w:rsidRDefault="009411C9" w:rsidP="009411C9">
      <w:pPr>
        <w:pStyle w:val="Heading2"/>
        <w:shd w:val="clear" w:color="auto" w:fill="FAFAFA"/>
        <w:spacing w:after="0"/>
        <w:rPr>
          <w:rFonts w:ascii="Montserrat" w:hAnsi="Montserrat"/>
          <w:color w:val="464646"/>
          <w:spacing w:val="5"/>
          <w:sz w:val="32"/>
          <w:szCs w:val="32"/>
        </w:rPr>
      </w:pPr>
      <w:bookmarkStart w:id="44" w:name="_Toc164863060"/>
      <w:r w:rsidRPr="00EF7BD0">
        <w:rPr>
          <w:rFonts w:ascii="Montserrat" w:hAnsi="Montserrat"/>
          <w:color w:val="464646"/>
          <w:spacing w:val="5"/>
          <w:sz w:val="32"/>
          <w:szCs w:val="32"/>
        </w:rPr>
        <w:t>Data Reporting Calendar</w:t>
      </w:r>
      <w:bookmarkEnd w:id="44"/>
    </w:p>
    <w:p w14:paraId="41FC342B" w14:textId="77777777" w:rsidR="009411C9" w:rsidRPr="00EF7BD0" w:rsidRDefault="009453AD" w:rsidP="009411C9">
      <w:pPr>
        <w:numPr>
          <w:ilvl w:val="0"/>
          <w:numId w:val="34"/>
        </w:numPr>
        <w:shd w:val="clear" w:color="auto" w:fill="FAFAFA"/>
        <w:spacing w:after="0"/>
        <w:rPr>
          <w:rFonts w:ascii="Montserrat" w:hAnsi="Montserrat"/>
          <w:color w:val="464646"/>
          <w:sz w:val="18"/>
          <w:szCs w:val="18"/>
        </w:rPr>
      </w:pPr>
      <w:hyperlink r:id="rId30" w:history="1">
        <w:r w:rsidR="009411C9" w:rsidRPr="00EF7BD0">
          <w:rPr>
            <w:rStyle w:val="Hyperlink"/>
            <w:rFonts w:ascii="Montserrat" w:hAnsi="Montserrat"/>
            <w:color w:val="2A578D"/>
            <w:sz w:val="18"/>
            <w:szCs w:val="18"/>
          </w:rPr>
          <w:t>Elementary/Secondary Data Collection Calendar 2023-2024 v1.3</w:t>
        </w:r>
      </w:hyperlink>
      <w:r w:rsidR="009411C9" w:rsidRPr="00EF7BD0">
        <w:rPr>
          <w:rFonts w:ascii="Montserrat" w:hAnsi="Montserrat"/>
          <w:color w:val="464646"/>
          <w:sz w:val="18"/>
          <w:szCs w:val="18"/>
        </w:rPr>
        <w:t>​​ (Excel)</w:t>
      </w:r>
    </w:p>
    <w:p w14:paraId="0D86E69A" w14:textId="013D91C7" w:rsidR="000F0460" w:rsidRPr="00EF7BD0" w:rsidRDefault="009453AD" w:rsidP="009411C9">
      <w:pPr>
        <w:numPr>
          <w:ilvl w:val="0"/>
          <w:numId w:val="31"/>
        </w:numPr>
        <w:shd w:val="clear" w:color="auto" w:fill="FAFAFA"/>
        <w:spacing w:after="0"/>
        <w:rPr>
          <w:rFonts w:ascii="Montserrat" w:hAnsi="Montserrat"/>
          <w:color w:val="464646"/>
          <w:sz w:val="14"/>
          <w:szCs w:val="14"/>
        </w:rPr>
      </w:pPr>
      <w:hyperlink r:id="rId31" w:history="1">
        <w:r w:rsidR="000F0460" w:rsidRPr="00EF7BD0">
          <w:rPr>
            <w:rStyle w:val="Hyperlink"/>
            <w:rFonts w:ascii="Montserrat" w:hAnsi="Montserrat"/>
            <w:color w:val="2A578D"/>
            <w:sz w:val="14"/>
            <w:szCs w:val="14"/>
          </w:rPr>
          <w:t>Elementary/Secondary Data Collection Calendar 2020-2021 v1.6</w:t>
        </w:r>
      </w:hyperlink>
      <w:r w:rsidR="000F0460" w:rsidRPr="00EF7BD0">
        <w:rPr>
          <w:rFonts w:ascii="Montserrat" w:hAnsi="Montserrat"/>
          <w:color w:val="464646"/>
          <w:sz w:val="14"/>
          <w:szCs w:val="14"/>
        </w:rPr>
        <w:t> (Excel)</w:t>
      </w:r>
    </w:p>
    <w:bookmarkEnd w:id="42"/>
    <w:p w14:paraId="3D24FD56" w14:textId="77777777" w:rsidR="000F0460" w:rsidRPr="00EF7BD0" w:rsidRDefault="000F0460" w:rsidP="000F0460">
      <w:pPr>
        <w:shd w:val="clear" w:color="auto" w:fill="FAFAFA"/>
        <w:spacing w:after="0"/>
        <w:outlineLvl w:val="1"/>
      </w:pPr>
    </w:p>
    <w:p w14:paraId="4CB83847" w14:textId="76307C7F" w:rsidR="00867B56" w:rsidRPr="00EF7BD0" w:rsidRDefault="00867B56" w:rsidP="000F0460">
      <w:pPr>
        <w:shd w:val="clear" w:color="auto" w:fill="FAFAFA"/>
        <w:spacing w:after="0"/>
        <w:outlineLvl w:val="1"/>
        <w:rPr>
          <w:b/>
          <w:bCs/>
        </w:rPr>
      </w:pPr>
      <w:bookmarkStart w:id="45" w:name="_Toc164863061"/>
      <w:r w:rsidRPr="00EF7BD0">
        <w:rPr>
          <w:b/>
          <w:bCs/>
        </w:rPr>
        <w:t xml:space="preserve">Appendix B </w:t>
      </w:r>
      <w:r w:rsidR="0053291E" w:rsidRPr="00EF7BD0">
        <w:rPr>
          <w:b/>
          <w:bCs/>
        </w:rPr>
        <w:t>–</w:t>
      </w:r>
      <w:r w:rsidRPr="00EF7BD0">
        <w:rPr>
          <w:b/>
          <w:bCs/>
        </w:rPr>
        <w:t xml:space="preserve"> Reference</w:t>
      </w:r>
      <w:bookmarkEnd w:id="43"/>
      <w:bookmarkEnd w:id="45"/>
    </w:p>
    <w:p w14:paraId="5253C885" w14:textId="77777777" w:rsidR="00867B56" w:rsidRPr="00EF7BD0" w:rsidRDefault="00867B56" w:rsidP="00CC579A">
      <w:pPr>
        <w:pStyle w:val="ListBullet"/>
      </w:pPr>
      <w:r w:rsidRPr="00EF7BD0">
        <w:t xml:space="preserve">Training materials and informational documents </w:t>
      </w:r>
    </w:p>
    <w:p w14:paraId="73407027" w14:textId="5FA6E0ED" w:rsidR="00867B56" w:rsidRPr="00EF7BD0" w:rsidRDefault="00867B56" w:rsidP="00CC579A">
      <w:pPr>
        <w:pStyle w:val="ListBullet"/>
      </w:pPr>
      <w:r w:rsidRPr="00EF7BD0">
        <w:t xml:space="preserve">The </w:t>
      </w:r>
      <w:r w:rsidRPr="00EF7BD0">
        <w:rPr>
          <w:i/>
        </w:rPr>
        <w:t xml:space="preserve">PIMS Elementary/Secondary </w:t>
      </w:r>
      <w:r w:rsidR="00431EAA" w:rsidRPr="00EF7BD0">
        <w:rPr>
          <w:i/>
        </w:rPr>
        <w:t>Data Collection</w:t>
      </w:r>
      <w:r w:rsidRPr="00EF7BD0">
        <w:rPr>
          <w:i/>
        </w:rPr>
        <w:t xml:space="preserve"> Calendar</w:t>
      </w:r>
      <w:r w:rsidRPr="00EF7BD0">
        <w:t xml:space="preserve"> is located on </w:t>
      </w:r>
      <w:hyperlink r:id="rId32" w:tooltip="The mission of the Pennsylvania Department of Education (PDE) is to ensure that every learner has access to a world-class education system that academically prepares children and adults to succeed as productive citizens." w:history="1">
        <w:r w:rsidR="00934470" w:rsidRPr="00EF7BD0">
          <w:t>Pennsylvania Department of Education</w:t>
        </w:r>
      </w:hyperlink>
      <w:r w:rsidR="00934470" w:rsidRPr="00EF7BD0">
        <w:t> &gt; </w:t>
      </w:r>
      <w:hyperlink r:id="rId33" w:history="1">
        <w:r w:rsidR="00934470" w:rsidRPr="00EF7BD0">
          <w:t>Data and Reporting</w:t>
        </w:r>
      </w:hyperlink>
      <w:r w:rsidR="00934470" w:rsidRPr="00EF7BD0">
        <w:t> &gt; </w:t>
      </w:r>
      <w:hyperlink r:id="rId34" w:history="1">
        <w:r w:rsidR="00934470" w:rsidRPr="00EF7BD0">
          <w:t>PIMS</w:t>
        </w:r>
      </w:hyperlink>
      <w:r w:rsidR="00934470" w:rsidRPr="00EF7BD0">
        <w:t xml:space="preserve"> &gt; Manuals and Calendar., </w:t>
      </w:r>
      <w:r w:rsidR="00F056E2" w:rsidRPr="00EF7BD0">
        <w:t>(</w:t>
      </w:r>
      <w:r w:rsidRPr="00EF7BD0">
        <w:t>www.education.pa.gov</w:t>
      </w:r>
      <w:r w:rsidR="00F056E2" w:rsidRPr="00EF7BD0">
        <w:t>)</w:t>
      </w:r>
      <w:r w:rsidRPr="00EF7BD0">
        <w:t xml:space="preserve"> </w:t>
      </w:r>
    </w:p>
    <w:p w14:paraId="0A1B8035" w14:textId="5F75C8FF" w:rsidR="00867B56" w:rsidRPr="00EF7BD0" w:rsidRDefault="00867B56" w:rsidP="00AC6395">
      <w:pPr>
        <w:pStyle w:val="Heading2"/>
      </w:pPr>
      <w:bookmarkStart w:id="46" w:name="_Toc431201007"/>
      <w:bookmarkStart w:id="47" w:name="_Toc164863062"/>
      <w:r w:rsidRPr="00EF7BD0">
        <w:t xml:space="preserve">Appendix C </w:t>
      </w:r>
      <w:r w:rsidR="0053291E" w:rsidRPr="00EF7BD0">
        <w:t>–</w:t>
      </w:r>
      <w:r w:rsidRPr="00EF7BD0">
        <w:t xml:space="preserve"> Contact</w:t>
      </w:r>
      <w:bookmarkEnd w:id="46"/>
      <w:bookmarkEnd w:id="47"/>
      <w:r w:rsidR="00637C78" w:rsidRPr="00EF7BD0">
        <w:t>s</w:t>
      </w:r>
    </w:p>
    <w:p w14:paraId="5C12246E" w14:textId="77777777" w:rsidR="00867B56" w:rsidRPr="00EF7BD0" w:rsidRDefault="00867B56" w:rsidP="00CC579A">
      <w:pPr>
        <w:pStyle w:val="ListBullet"/>
      </w:pPr>
      <w:r w:rsidRPr="00EF7BD0">
        <w:t xml:space="preserve">PIMS Application Support </w:t>
      </w:r>
      <w:r w:rsidR="0053291E" w:rsidRPr="00EF7BD0">
        <w:t>(Q</w:t>
      </w:r>
      <w:r w:rsidRPr="00EF7BD0">
        <w:t>uestions related to PIMS uploads</w:t>
      </w:r>
      <w:r w:rsidR="0053291E" w:rsidRPr="00EF7BD0">
        <w:t>)</w:t>
      </w:r>
      <w:r w:rsidRPr="00EF7BD0">
        <w:t>: 1-800-661-2423.</w:t>
      </w:r>
    </w:p>
    <w:p w14:paraId="3F0C6C20" w14:textId="77777777" w:rsidR="005D1225" w:rsidRPr="00EF7BD0" w:rsidRDefault="00867B56" w:rsidP="00B17A91">
      <w:pPr>
        <w:pStyle w:val="ListBullet"/>
      </w:pPr>
      <w:r w:rsidRPr="00EF7BD0">
        <w:t xml:space="preserve">PIMS </w:t>
      </w:r>
      <w:r w:rsidR="00103D0E" w:rsidRPr="00EF7BD0">
        <w:t>CTE</w:t>
      </w:r>
      <w:r w:rsidRPr="00EF7BD0">
        <w:t xml:space="preserve"> Collection Team </w:t>
      </w:r>
      <w:r w:rsidR="0053291E" w:rsidRPr="00EF7BD0">
        <w:t>(O</w:t>
      </w:r>
      <w:r w:rsidRPr="00EF7BD0">
        <w:t>ther questions or concerns</w:t>
      </w:r>
      <w:r w:rsidR="00D07F91" w:rsidRPr="00EF7BD0">
        <w:t>)</w:t>
      </w:r>
      <w:r w:rsidRPr="00EF7BD0">
        <w:t>:</w:t>
      </w:r>
      <w:r w:rsidR="00D07F91" w:rsidRPr="00EF7BD0">
        <w:br/>
      </w:r>
      <w:hyperlink r:id="rId35" w:history="1">
        <w:r w:rsidR="00AF7F31" w:rsidRPr="00EF7BD0">
          <w:rPr>
            <w:rStyle w:val="Hyperlink"/>
          </w:rPr>
          <w:t>ra-catsdata@pa.gov</w:t>
        </w:r>
      </w:hyperlink>
      <w:r w:rsidRPr="00EF7BD0">
        <w:t>.</w:t>
      </w:r>
    </w:p>
    <w:p w14:paraId="5A9CCB22" w14:textId="77777777" w:rsidR="006131A5" w:rsidRPr="00EF7BD0" w:rsidRDefault="006131A5" w:rsidP="006131A5"/>
    <w:p w14:paraId="4C29CA71" w14:textId="77777777" w:rsidR="006131A5" w:rsidRPr="00EF7BD0" w:rsidRDefault="006131A5" w:rsidP="006131A5"/>
    <w:p w14:paraId="7A482AE3" w14:textId="77777777" w:rsidR="006131A5" w:rsidRPr="00EF7BD0" w:rsidRDefault="006131A5" w:rsidP="006131A5"/>
    <w:p w14:paraId="3DA23E80" w14:textId="77777777" w:rsidR="006131A5" w:rsidRPr="00EF7BD0" w:rsidRDefault="006131A5" w:rsidP="006131A5"/>
    <w:p w14:paraId="14448E0B" w14:textId="77777777" w:rsidR="006131A5" w:rsidRPr="00EF7BD0" w:rsidRDefault="006131A5" w:rsidP="006131A5"/>
    <w:p w14:paraId="2509F1CC" w14:textId="77777777" w:rsidR="006131A5" w:rsidRPr="00EF7BD0" w:rsidRDefault="006131A5" w:rsidP="006131A5"/>
    <w:p w14:paraId="098DE2A0" w14:textId="77777777" w:rsidR="006131A5" w:rsidRPr="00EF7BD0" w:rsidRDefault="006131A5" w:rsidP="006131A5"/>
    <w:p w14:paraId="233BBA7E" w14:textId="77777777" w:rsidR="006131A5" w:rsidRPr="00EF7BD0" w:rsidRDefault="006131A5" w:rsidP="006131A5"/>
    <w:p w14:paraId="456E2740" w14:textId="77777777" w:rsidR="006131A5" w:rsidRPr="00EF7BD0" w:rsidRDefault="006131A5" w:rsidP="006131A5"/>
    <w:p w14:paraId="2DE493EC" w14:textId="77777777" w:rsidR="006131A5" w:rsidRPr="00EF7BD0" w:rsidRDefault="006131A5" w:rsidP="006131A5"/>
    <w:p w14:paraId="350B9E20" w14:textId="77777777" w:rsidR="006131A5" w:rsidRPr="00EF7BD0" w:rsidRDefault="006131A5" w:rsidP="006131A5"/>
    <w:p w14:paraId="19BDFFDA" w14:textId="77777777" w:rsidR="006131A5" w:rsidRPr="00EF7BD0" w:rsidRDefault="006131A5" w:rsidP="006131A5"/>
    <w:p w14:paraId="290D19F3" w14:textId="77777777" w:rsidR="006131A5" w:rsidRPr="00EF7BD0" w:rsidRDefault="006131A5" w:rsidP="006131A5"/>
    <w:p w14:paraId="505371E9" w14:textId="77777777" w:rsidR="00934470" w:rsidRPr="00EF7BD0" w:rsidRDefault="00934470" w:rsidP="001A6C86"/>
    <w:p w14:paraId="1136009A" w14:textId="77777777" w:rsidR="003E09C7" w:rsidRPr="00EF7BD0" w:rsidRDefault="003E09C7">
      <w:pPr>
        <w:spacing w:after="200" w:line="276" w:lineRule="auto"/>
        <w:rPr>
          <w:b/>
          <w:spacing w:val="-10"/>
        </w:rPr>
      </w:pPr>
      <w:r w:rsidRPr="00EF7BD0">
        <w:br w:type="page"/>
      </w:r>
    </w:p>
    <w:p w14:paraId="775F745C" w14:textId="163BDA65" w:rsidR="002F1D49" w:rsidRPr="00EF7BD0" w:rsidRDefault="005D1225" w:rsidP="003E09C7">
      <w:pPr>
        <w:pStyle w:val="Heading2"/>
      </w:pPr>
      <w:bookmarkStart w:id="48" w:name="_Toc164863063"/>
      <w:r w:rsidRPr="00EF7BD0">
        <w:lastRenderedPageBreak/>
        <w:t xml:space="preserve">Appendix </w:t>
      </w:r>
      <w:r w:rsidR="00AF397F" w:rsidRPr="00EF7BD0">
        <w:t>D</w:t>
      </w:r>
      <w:r w:rsidRPr="00EF7BD0">
        <w:t xml:space="preserve"> – Suggested Default Values for Nonessential AAP Student Data Elements</w:t>
      </w:r>
      <w:bookmarkEnd w:id="48"/>
      <w:r w:rsidRPr="00EF7BD0">
        <w:t xml:space="preserve"> </w:t>
      </w:r>
    </w:p>
    <w:p w14:paraId="23FFF6D8" w14:textId="463BF8D8" w:rsidR="005D1225" w:rsidRPr="00EF7BD0" w:rsidRDefault="005D1225" w:rsidP="00C9674D">
      <w:pPr>
        <w:pStyle w:val="ListBullet"/>
        <w:numPr>
          <w:ilvl w:val="0"/>
          <w:numId w:val="0"/>
        </w:numPr>
        <w:spacing w:before="0" w:after="0"/>
        <w:rPr>
          <w:b/>
        </w:rPr>
      </w:pPr>
      <w:r w:rsidRPr="00EF7BD0">
        <w:rPr>
          <w:b/>
        </w:rPr>
        <w:t xml:space="preserve">Student and Student Snapshot Template School Year </w:t>
      </w:r>
      <w:r w:rsidR="00C7144F" w:rsidRPr="00EF7BD0">
        <w:rPr>
          <w:b/>
        </w:rPr>
        <w:t>20</w:t>
      </w:r>
      <w:r w:rsidR="00D04898" w:rsidRPr="00EF7BD0">
        <w:rPr>
          <w:b/>
        </w:rPr>
        <w:t>2</w:t>
      </w:r>
      <w:r w:rsidR="00EE010D" w:rsidRPr="00EF7BD0">
        <w:rPr>
          <w:b/>
        </w:rPr>
        <w:t>3</w:t>
      </w:r>
      <w:r w:rsidRPr="00EF7BD0">
        <w:rPr>
          <w:b/>
        </w:rPr>
        <w:t>-</w:t>
      </w:r>
      <w:r w:rsidR="00C7144F" w:rsidRPr="00EF7BD0">
        <w:rPr>
          <w:b/>
        </w:rPr>
        <w:t>20</w:t>
      </w:r>
      <w:r w:rsidR="00A920E2" w:rsidRPr="00EF7BD0">
        <w:rPr>
          <w:b/>
        </w:rPr>
        <w:t>2</w:t>
      </w:r>
      <w:r w:rsidR="00EE010D" w:rsidRPr="00EF7BD0">
        <w:rPr>
          <w:b/>
        </w:rPr>
        <w:t>4</w:t>
      </w:r>
    </w:p>
    <w:tbl>
      <w:tblPr>
        <w:tblW w:w="10885" w:type="dxa"/>
        <w:jc w:val="center"/>
        <w:tblLayout w:type="fixed"/>
        <w:tblLook w:val="04A0" w:firstRow="1" w:lastRow="0" w:firstColumn="1" w:lastColumn="0" w:noHBand="0" w:noVBand="1"/>
      </w:tblPr>
      <w:tblGrid>
        <w:gridCol w:w="630"/>
        <w:gridCol w:w="4585"/>
        <w:gridCol w:w="5670"/>
      </w:tblGrid>
      <w:tr w:rsidR="005D1225" w:rsidRPr="00EF7BD0" w14:paraId="36C0C931"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C0C0C0"/>
            <w:tcMar>
              <w:top w:w="14" w:type="dxa"/>
              <w:left w:w="29" w:type="dxa"/>
              <w:bottom w:w="14" w:type="dxa"/>
              <w:right w:w="29" w:type="dxa"/>
            </w:tcMar>
            <w:vAlign w:val="bottom"/>
            <w:hideMark/>
          </w:tcPr>
          <w:p w14:paraId="2DAD750B" w14:textId="77777777" w:rsidR="005D1225" w:rsidRPr="00EF7BD0" w:rsidRDefault="007B04FA" w:rsidP="005D1225">
            <w:pPr>
              <w:spacing w:after="0"/>
              <w:rPr>
                <w:rFonts w:eastAsia="Times New Roman"/>
                <w:b/>
                <w:bCs/>
                <w:sz w:val="20"/>
                <w:szCs w:val="20"/>
              </w:rPr>
            </w:pPr>
            <w:r w:rsidRPr="00EF7BD0">
              <w:rPr>
                <w:rFonts w:eastAsia="Times New Roman"/>
                <w:b/>
                <w:bCs/>
                <w:sz w:val="20"/>
                <w:szCs w:val="20"/>
              </w:rPr>
              <w:t>Field</w:t>
            </w:r>
          </w:p>
        </w:tc>
        <w:tc>
          <w:tcPr>
            <w:tcW w:w="4585" w:type="dxa"/>
            <w:tcBorders>
              <w:top w:val="single" w:sz="4" w:space="0" w:color="auto"/>
              <w:left w:val="nil"/>
              <w:bottom w:val="single" w:sz="4" w:space="0" w:color="auto"/>
              <w:right w:val="single" w:sz="4" w:space="0" w:color="auto"/>
            </w:tcBorders>
            <w:shd w:val="clear" w:color="000000" w:fill="C0C0C0"/>
            <w:tcMar>
              <w:top w:w="14" w:type="dxa"/>
              <w:left w:w="29" w:type="dxa"/>
              <w:bottom w:w="14" w:type="dxa"/>
              <w:right w:w="29" w:type="dxa"/>
            </w:tcMar>
            <w:vAlign w:val="bottom"/>
            <w:hideMark/>
          </w:tcPr>
          <w:p w14:paraId="726FDFCA"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Field Name</w:t>
            </w:r>
          </w:p>
        </w:tc>
        <w:tc>
          <w:tcPr>
            <w:tcW w:w="5670" w:type="dxa"/>
            <w:tcBorders>
              <w:top w:val="single" w:sz="4" w:space="0" w:color="auto"/>
              <w:left w:val="nil"/>
              <w:bottom w:val="single" w:sz="4" w:space="0" w:color="auto"/>
              <w:right w:val="single" w:sz="4" w:space="0" w:color="auto"/>
            </w:tcBorders>
            <w:shd w:val="clear" w:color="000000" w:fill="C0C0C0"/>
            <w:tcMar>
              <w:top w:w="14" w:type="dxa"/>
              <w:left w:w="29" w:type="dxa"/>
              <w:bottom w:w="14" w:type="dxa"/>
              <w:right w:w="29" w:type="dxa"/>
            </w:tcMar>
            <w:vAlign w:val="bottom"/>
            <w:hideMark/>
          </w:tcPr>
          <w:p w14:paraId="48E93C72"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Suggested Default Value</w:t>
            </w:r>
          </w:p>
        </w:tc>
      </w:tr>
      <w:tr w:rsidR="005D1225" w:rsidRPr="00EF7BD0" w14:paraId="5080D066"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1CF3263C"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70E7F93"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Home Room</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240F196"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AAPHR (or locally assigned)</w:t>
            </w:r>
          </w:p>
        </w:tc>
      </w:tr>
      <w:tr w:rsidR="005D1225" w:rsidRPr="00EF7BD0" w14:paraId="275A3692"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8C7A8C6"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33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1EA2BE53" w14:textId="164C719A" w:rsidR="005D1225" w:rsidRPr="00EF7BD0" w:rsidRDefault="005D5F73" w:rsidP="005D1225">
            <w:pPr>
              <w:spacing w:after="0"/>
              <w:rPr>
                <w:rFonts w:eastAsia="Times New Roman"/>
                <w:b/>
                <w:bCs/>
                <w:sz w:val="20"/>
                <w:szCs w:val="20"/>
              </w:rPr>
            </w:pPr>
            <w:r w:rsidRPr="00EF7BD0">
              <w:rPr>
                <w:rFonts w:eastAsia="Times New Roman"/>
                <w:b/>
                <w:bCs/>
                <w:sz w:val="20"/>
                <w:szCs w:val="20"/>
              </w:rPr>
              <w:t>Food P</w:t>
            </w:r>
            <w:r w:rsidR="00D04898" w:rsidRPr="00EF7BD0">
              <w:rPr>
                <w:rFonts w:eastAsia="Times New Roman"/>
                <w:b/>
                <w:bCs/>
                <w:sz w:val="20"/>
                <w:szCs w:val="20"/>
              </w:rPr>
              <w:t>g</w:t>
            </w:r>
            <w:r w:rsidRPr="00EF7BD0">
              <w:rPr>
                <w:rFonts w:eastAsia="Times New Roman"/>
                <w:b/>
                <w:bCs/>
                <w:sz w:val="20"/>
                <w:szCs w:val="20"/>
              </w:rPr>
              <w:t>m Participa</w:t>
            </w:r>
            <w:r w:rsidR="00D04898" w:rsidRPr="00EF7BD0">
              <w:rPr>
                <w:rFonts w:eastAsia="Times New Roman"/>
                <w:b/>
                <w:bCs/>
                <w:sz w:val="20"/>
                <w:szCs w:val="20"/>
              </w:rPr>
              <w:t>tion Code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46C3C82"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N</w:t>
            </w:r>
          </w:p>
        </w:tc>
      </w:tr>
      <w:tr w:rsidR="005D1225" w:rsidRPr="00EF7BD0" w14:paraId="3528977B"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4AEC55BB"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34</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7A1C6D7"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Challenge Type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4561320"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17AE882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1480FE4"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38</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4967F3B"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Special Education</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C9BFFBB"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N</w:t>
            </w:r>
          </w:p>
        </w:tc>
      </w:tr>
      <w:tr w:rsidR="005D1225" w:rsidRPr="00EF7BD0" w14:paraId="55FB3D7F"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2913AB7A"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65</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2A638B1" w14:textId="667E777F" w:rsidR="005D1225" w:rsidRPr="00EF7BD0" w:rsidRDefault="005D5F73" w:rsidP="005D1225">
            <w:pPr>
              <w:spacing w:after="0"/>
              <w:rPr>
                <w:rFonts w:eastAsia="Times New Roman"/>
                <w:b/>
                <w:bCs/>
                <w:sz w:val="20"/>
                <w:szCs w:val="20"/>
              </w:rPr>
            </w:pPr>
            <w:r w:rsidRPr="00EF7BD0">
              <w:rPr>
                <w:rFonts w:eastAsia="Times New Roman"/>
                <w:b/>
                <w:bCs/>
                <w:sz w:val="20"/>
                <w:szCs w:val="20"/>
              </w:rPr>
              <w:t>Grad Status</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DD9C22D"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2F120B5E"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22730270"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66</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131393D"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Expected Post-Graduate Activity</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86D95A1"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47C838C1"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624AF2BB"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67</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04EEB1D"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Student Status</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1E9EA90E"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3D0678AF"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67362691"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68</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3727C71" w14:textId="24232056" w:rsidR="005D1225" w:rsidRPr="00EF7BD0" w:rsidRDefault="005D5F73" w:rsidP="005D1225">
            <w:pPr>
              <w:spacing w:after="0"/>
              <w:rPr>
                <w:rFonts w:eastAsia="Times New Roman"/>
                <w:b/>
                <w:bCs/>
                <w:sz w:val="20"/>
                <w:szCs w:val="20"/>
              </w:rPr>
            </w:pPr>
            <w:r w:rsidRPr="00EF7BD0">
              <w:rPr>
                <w:rFonts w:eastAsia="Times New Roman"/>
                <w:b/>
                <w:bCs/>
                <w:sz w:val="20"/>
                <w:szCs w:val="20"/>
              </w:rPr>
              <w:t xml:space="preserve">Date First Enrolled </w:t>
            </w:r>
            <w:r w:rsidR="00E66CC2" w:rsidRPr="00EF7BD0">
              <w:rPr>
                <w:rFonts w:eastAsia="Times New Roman"/>
                <w:b/>
                <w:bCs/>
                <w:sz w:val="20"/>
                <w:szCs w:val="20"/>
              </w:rPr>
              <w:t>i</w:t>
            </w:r>
            <w:r w:rsidRPr="00EF7BD0">
              <w:rPr>
                <w:rFonts w:eastAsia="Times New Roman"/>
                <w:b/>
                <w:bCs/>
                <w:sz w:val="20"/>
                <w:szCs w:val="20"/>
              </w:rPr>
              <w:t>n An E</w:t>
            </w:r>
            <w:r w:rsidR="00D04898" w:rsidRPr="00EF7BD0">
              <w:rPr>
                <w:rFonts w:eastAsia="Times New Roman"/>
                <w:b/>
                <w:bCs/>
                <w:sz w:val="20"/>
                <w:szCs w:val="20"/>
              </w:rPr>
              <w:t>LD</w:t>
            </w:r>
            <w:r w:rsidRPr="00EF7BD0">
              <w:rPr>
                <w:rFonts w:eastAsia="Times New Roman"/>
                <w:b/>
                <w:bCs/>
                <w:sz w:val="20"/>
                <w:szCs w:val="20"/>
              </w:rPr>
              <w:t xml:space="preserve"> Or Bilingual Education Program </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A1CC6E0"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4DF5ECDB"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3C50AE69"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73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E3FCE01"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Foreign Exchange Student</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0CEF0B9"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N</w:t>
            </w:r>
          </w:p>
        </w:tc>
      </w:tr>
      <w:tr w:rsidR="005D1225" w:rsidRPr="00EF7BD0" w14:paraId="24D41F99"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6E8C6CF1"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80</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1C3C3C29"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 xml:space="preserve">Gifted </w:t>
            </w:r>
            <w:r w:rsidR="00E66CC2" w:rsidRPr="00EF7BD0">
              <w:rPr>
                <w:rFonts w:eastAsia="Times New Roman"/>
                <w:b/>
                <w:bCs/>
                <w:sz w:val="20"/>
                <w:szCs w:val="20"/>
              </w:rPr>
              <w:t>a</w:t>
            </w:r>
            <w:r w:rsidRPr="00EF7BD0">
              <w:rPr>
                <w:rFonts w:eastAsia="Times New Roman"/>
                <w:b/>
                <w:bCs/>
                <w:sz w:val="20"/>
                <w:szCs w:val="20"/>
              </w:rPr>
              <w:t>nd Talented</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DDCA5DE"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N</w:t>
            </w:r>
          </w:p>
        </w:tc>
      </w:tr>
      <w:tr w:rsidR="005D1225" w:rsidRPr="00EF7BD0" w14:paraId="7AE51F28"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8CD0446"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83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C29ED82"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Snapshot Date (Only For 6/30 Student Snapshot Submission)</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1F898CA3" w14:textId="2C8DCC31" w:rsidR="005D1225" w:rsidRPr="00EF7BD0" w:rsidRDefault="005D1225" w:rsidP="009A55EA">
            <w:pPr>
              <w:spacing w:after="0"/>
              <w:rPr>
                <w:rFonts w:eastAsia="Times New Roman"/>
                <w:b/>
                <w:bCs/>
                <w:sz w:val="20"/>
                <w:szCs w:val="20"/>
              </w:rPr>
            </w:pPr>
            <w:r w:rsidRPr="00EF7BD0">
              <w:rPr>
                <w:rFonts w:eastAsia="Times New Roman"/>
                <w:b/>
                <w:bCs/>
                <w:sz w:val="20"/>
                <w:szCs w:val="20"/>
              </w:rPr>
              <w:t>20</w:t>
            </w:r>
            <w:r w:rsidR="00A920E2" w:rsidRPr="00EF7BD0">
              <w:rPr>
                <w:rFonts w:eastAsia="Times New Roman"/>
                <w:b/>
                <w:bCs/>
                <w:sz w:val="20"/>
                <w:szCs w:val="20"/>
              </w:rPr>
              <w:t>2</w:t>
            </w:r>
            <w:r w:rsidR="00D05BD7" w:rsidRPr="00EF7BD0">
              <w:rPr>
                <w:rFonts w:eastAsia="Times New Roman"/>
                <w:b/>
                <w:bCs/>
                <w:sz w:val="20"/>
                <w:szCs w:val="20"/>
              </w:rPr>
              <w:t>4</w:t>
            </w:r>
            <w:r w:rsidRPr="00EF7BD0">
              <w:rPr>
                <w:rFonts w:eastAsia="Times New Roman"/>
                <w:b/>
                <w:bCs/>
                <w:sz w:val="20"/>
                <w:szCs w:val="20"/>
              </w:rPr>
              <w:t>-06-30</w:t>
            </w:r>
          </w:p>
        </w:tc>
      </w:tr>
      <w:tr w:rsidR="00F178CE" w:rsidRPr="00EF7BD0" w14:paraId="6321A3B8"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tcPr>
          <w:p w14:paraId="42E9287C" w14:textId="77777777" w:rsidR="00F178CE" w:rsidRPr="00EF7BD0" w:rsidRDefault="00F178CE" w:rsidP="005D1225">
            <w:pPr>
              <w:spacing w:after="0"/>
              <w:rPr>
                <w:rFonts w:eastAsia="Times New Roman"/>
                <w:b/>
                <w:bCs/>
                <w:sz w:val="20"/>
                <w:szCs w:val="20"/>
              </w:rPr>
            </w:pPr>
            <w:r w:rsidRPr="00EF7BD0">
              <w:rPr>
                <w:rFonts w:eastAsia="Times New Roman"/>
                <w:b/>
                <w:bCs/>
                <w:sz w:val="20"/>
                <w:szCs w:val="20"/>
              </w:rPr>
              <w:t>90</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tcPr>
          <w:p w14:paraId="05C2E6B5" w14:textId="77777777" w:rsidR="00F178CE" w:rsidRPr="00EF7BD0" w:rsidRDefault="00F178CE" w:rsidP="005D1225">
            <w:pPr>
              <w:spacing w:after="0"/>
              <w:rPr>
                <w:rFonts w:eastAsia="Times New Roman"/>
                <w:b/>
                <w:bCs/>
                <w:sz w:val="20"/>
                <w:szCs w:val="20"/>
              </w:rPr>
            </w:pPr>
            <w:r w:rsidRPr="00EF7BD0">
              <w:rPr>
                <w:rFonts w:eastAsia="Times New Roman"/>
                <w:b/>
                <w:bCs/>
                <w:sz w:val="20"/>
                <w:szCs w:val="20"/>
              </w:rPr>
              <w:t>Mobility Code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tcPr>
          <w:p w14:paraId="21195013" w14:textId="77777777" w:rsidR="00F178CE" w:rsidRPr="00EF7BD0" w:rsidRDefault="00F178CE"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72E2730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1C92BA3D"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91</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3FF7B52"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Diploma Type Code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B2AC55E"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126BCD7D"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46493A2"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93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180ACDB"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Alternate Student Id</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07422E7"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Determined and entered locally</w:t>
            </w:r>
          </w:p>
        </w:tc>
      </w:tr>
      <w:tr w:rsidR="005D1225" w:rsidRPr="00EF7BD0" w14:paraId="5B2FA80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4CB6F885"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97</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268E46E"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Grade 09 Entry Date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D1008D5"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7A9834F4"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4E4EB7F0"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98</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CF35B63" w14:textId="44AC82D0" w:rsidR="005D1225" w:rsidRPr="00EF7BD0" w:rsidRDefault="00D04898" w:rsidP="005D1225">
            <w:pPr>
              <w:spacing w:after="0"/>
              <w:rPr>
                <w:rFonts w:eastAsia="Times New Roman"/>
                <w:b/>
                <w:bCs/>
                <w:sz w:val="20"/>
                <w:szCs w:val="20"/>
              </w:rPr>
            </w:pPr>
            <w:r w:rsidRPr="00EF7BD0">
              <w:rPr>
                <w:rFonts w:eastAsia="Times New Roman"/>
                <w:b/>
                <w:bCs/>
                <w:sz w:val="20"/>
                <w:szCs w:val="20"/>
              </w:rPr>
              <w:t>LEA</w:t>
            </w:r>
            <w:r w:rsidR="005D5F73" w:rsidRPr="00EF7BD0">
              <w:rPr>
                <w:rFonts w:eastAsia="Times New Roman"/>
                <w:b/>
                <w:bCs/>
                <w:sz w:val="20"/>
                <w:szCs w:val="20"/>
              </w:rPr>
              <w:t xml:space="preserve"> Entry Date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F05BFB4" w14:textId="4D73781D" w:rsidR="005D1225" w:rsidRPr="00EF7BD0" w:rsidRDefault="005D1225" w:rsidP="009A55EA">
            <w:pPr>
              <w:spacing w:after="0"/>
              <w:rPr>
                <w:rFonts w:eastAsia="Times New Roman"/>
                <w:b/>
                <w:bCs/>
                <w:sz w:val="20"/>
                <w:szCs w:val="20"/>
              </w:rPr>
            </w:pPr>
            <w:r w:rsidRPr="00EF7BD0">
              <w:rPr>
                <w:rFonts w:eastAsia="Times New Roman"/>
                <w:b/>
                <w:bCs/>
                <w:sz w:val="20"/>
                <w:szCs w:val="20"/>
              </w:rPr>
              <w:t>20</w:t>
            </w:r>
            <w:r w:rsidR="00D04898" w:rsidRPr="00EF7BD0">
              <w:rPr>
                <w:rFonts w:eastAsia="Times New Roman"/>
                <w:b/>
                <w:bCs/>
                <w:sz w:val="20"/>
                <w:szCs w:val="20"/>
              </w:rPr>
              <w:t>2</w:t>
            </w:r>
            <w:r w:rsidR="00D05BD7" w:rsidRPr="00EF7BD0">
              <w:rPr>
                <w:rFonts w:eastAsia="Times New Roman"/>
                <w:b/>
                <w:bCs/>
                <w:sz w:val="20"/>
                <w:szCs w:val="20"/>
              </w:rPr>
              <w:t>3</w:t>
            </w:r>
            <w:r w:rsidRPr="00EF7BD0">
              <w:rPr>
                <w:rFonts w:eastAsia="Times New Roman"/>
                <w:b/>
                <w:bCs/>
                <w:sz w:val="20"/>
                <w:szCs w:val="20"/>
              </w:rPr>
              <w:t>-07-01</w:t>
            </w:r>
          </w:p>
        </w:tc>
      </w:tr>
      <w:tr w:rsidR="005D1225" w:rsidRPr="00EF7BD0" w14:paraId="5EE26E7B"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3C34694E"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99</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41B8A822"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School Entry Date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416EF2D" w14:textId="17BF3741" w:rsidR="005D1225" w:rsidRPr="00EF7BD0" w:rsidRDefault="009A55EA" w:rsidP="005D1225">
            <w:pPr>
              <w:spacing w:after="0"/>
              <w:rPr>
                <w:rFonts w:eastAsia="Times New Roman"/>
                <w:b/>
                <w:bCs/>
                <w:sz w:val="20"/>
                <w:szCs w:val="20"/>
              </w:rPr>
            </w:pPr>
            <w:r w:rsidRPr="00EF7BD0">
              <w:rPr>
                <w:rFonts w:eastAsia="Times New Roman"/>
                <w:b/>
                <w:bCs/>
                <w:sz w:val="20"/>
                <w:szCs w:val="20"/>
              </w:rPr>
              <w:t>20</w:t>
            </w:r>
            <w:r w:rsidR="00D04898" w:rsidRPr="00EF7BD0">
              <w:rPr>
                <w:rFonts w:eastAsia="Times New Roman"/>
                <w:b/>
                <w:bCs/>
                <w:sz w:val="20"/>
                <w:szCs w:val="20"/>
              </w:rPr>
              <w:t>2</w:t>
            </w:r>
            <w:r w:rsidR="00D05BD7" w:rsidRPr="00EF7BD0">
              <w:rPr>
                <w:rFonts w:eastAsia="Times New Roman"/>
                <w:b/>
                <w:bCs/>
                <w:sz w:val="20"/>
                <w:szCs w:val="20"/>
              </w:rPr>
              <w:t>3</w:t>
            </w:r>
            <w:r w:rsidR="005D1225" w:rsidRPr="00EF7BD0">
              <w:rPr>
                <w:rFonts w:eastAsia="Times New Roman"/>
                <w:b/>
                <w:bCs/>
                <w:sz w:val="20"/>
                <w:szCs w:val="20"/>
              </w:rPr>
              <w:t>-07-01</w:t>
            </w:r>
          </w:p>
        </w:tc>
      </w:tr>
      <w:tr w:rsidR="005D1225" w:rsidRPr="00EF7BD0" w14:paraId="51F3251F"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2FB55C6C"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109</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BA758C0"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State Entry Date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E049C76" w14:textId="20AF008C" w:rsidR="005D1225" w:rsidRPr="00EF7BD0" w:rsidRDefault="009A55EA" w:rsidP="005D1225">
            <w:pPr>
              <w:spacing w:after="0"/>
              <w:rPr>
                <w:rFonts w:eastAsia="Times New Roman"/>
                <w:b/>
                <w:bCs/>
                <w:sz w:val="20"/>
                <w:szCs w:val="20"/>
              </w:rPr>
            </w:pPr>
            <w:r w:rsidRPr="00EF7BD0">
              <w:rPr>
                <w:rFonts w:eastAsia="Times New Roman"/>
                <w:b/>
                <w:bCs/>
                <w:sz w:val="20"/>
                <w:szCs w:val="20"/>
              </w:rPr>
              <w:t>20</w:t>
            </w:r>
            <w:r w:rsidR="00D04898" w:rsidRPr="00EF7BD0">
              <w:rPr>
                <w:rFonts w:eastAsia="Times New Roman"/>
                <w:b/>
                <w:bCs/>
                <w:sz w:val="20"/>
                <w:szCs w:val="20"/>
              </w:rPr>
              <w:t>2</w:t>
            </w:r>
            <w:r w:rsidR="00D05BD7" w:rsidRPr="00EF7BD0">
              <w:rPr>
                <w:rFonts w:eastAsia="Times New Roman"/>
                <w:b/>
                <w:bCs/>
                <w:sz w:val="20"/>
                <w:szCs w:val="20"/>
              </w:rPr>
              <w:t>3</w:t>
            </w:r>
            <w:r w:rsidR="005D1225" w:rsidRPr="00EF7BD0">
              <w:rPr>
                <w:rFonts w:eastAsia="Times New Roman"/>
                <w:b/>
                <w:bCs/>
                <w:sz w:val="20"/>
                <w:szCs w:val="20"/>
              </w:rPr>
              <w:t>-07-01</w:t>
            </w:r>
          </w:p>
        </w:tc>
      </w:tr>
      <w:tr w:rsidR="005D1225" w:rsidRPr="00EF7BD0" w14:paraId="688B0CA9"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77E3F053"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110</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E8786BA"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 xml:space="preserve">Date First Enrolled </w:t>
            </w:r>
            <w:r w:rsidR="00E66CC2" w:rsidRPr="00EF7BD0">
              <w:rPr>
                <w:rFonts w:eastAsia="Times New Roman"/>
                <w:b/>
                <w:bCs/>
                <w:sz w:val="20"/>
                <w:szCs w:val="20"/>
              </w:rPr>
              <w:t>i</w:t>
            </w:r>
            <w:r w:rsidRPr="00EF7BD0">
              <w:rPr>
                <w:rFonts w:eastAsia="Times New Roman"/>
                <w:b/>
                <w:bCs/>
                <w:sz w:val="20"/>
                <w:szCs w:val="20"/>
              </w:rPr>
              <w:t>n A Us School</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0488109"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6DF10695"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397199CB"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117</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5625D7E3" w14:textId="212C5382" w:rsidR="005D1225" w:rsidRPr="00EF7BD0" w:rsidRDefault="005D5F73" w:rsidP="005D1225">
            <w:pPr>
              <w:spacing w:after="0"/>
              <w:rPr>
                <w:rFonts w:eastAsia="Times New Roman"/>
                <w:b/>
                <w:bCs/>
                <w:sz w:val="20"/>
                <w:szCs w:val="20"/>
              </w:rPr>
            </w:pPr>
            <w:r w:rsidRPr="00EF7BD0">
              <w:rPr>
                <w:rFonts w:eastAsia="Times New Roman"/>
                <w:b/>
                <w:bCs/>
                <w:sz w:val="20"/>
                <w:szCs w:val="20"/>
              </w:rPr>
              <w:t xml:space="preserve">District </w:t>
            </w:r>
            <w:r w:rsidR="00F42FC8" w:rsidRPr="00EF7BD0">
              <w:rPr>
                <w:rFonts w:eastAsia="Times New Roman"/>
                <w:b/>
                <w:bCs/>
                <w:sz w:val="20"/>
                <w:szCs w:val="20"/>
              </w:rPr>
              <w:t xml:space="preserve">of </w:t>
            </w:r>
            <w:r w:rsidRPr="00EF7BD0">
              <w:rPr>
                <w:rFonts w:eastAsia="Times New Roman"/>
                <w:b/>
                <w:bCs/>
                <w:sz w:val="20"/>
                <w:szCs w:val="20"/>
              </w:rPr>
              <w:t>Residence</w:t>
            </w:r>
            <w:r w:rsidR="00F42FC8" w:rsidRPr="00EF7BD0">
              <w:rPr>
                <w:rFonts w:eastAsia="Times New Roman"/>
                <w:b/>
                <w:bCs/>
                <w:sz w:val="20"/>
                <w:szCs w:val="20"/>
              </w:rPr>
              <w:t xml:space="preserve"> AUN</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04D802D3"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999999999</w:t>
            </w:r>
          </w:p>
        </w:tc>
      </w:tr>
      <w:tr w:rsidR="005D1225" w:rsidRPr="00EF7BD0" w14:paraId="20223B7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5296693B"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123</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F4FD3DF"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Home Language Code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480113D"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2DBF7EE1"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5C50D438"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125</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3EA4FD2"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 xml:space="preserve">Years </w:t>
            </w:r>
            <w:r w:rsidR="00E66CC2" w:rsidRPr="00EF7BD0">
              <w:rPr>
                <w:rFonts w:eastAsia="Times New Roman"/>
                <w:b/>
                <w:bCs/>
                <w:sz w:val="20"/>
                <w:szCs w:val="20"/>
              </w:rPr>
              <w:t>i</w:t>
            </w:r>
            <w:r w:rsidRPr="00EF7BD0">
              <w:rPr>
                <w:rFonts w:eastAsia="Times New Roman"/>
                <w:b/>
                <w:bCs/>
                <w:sz w:val="20"/>
                <w:szCs w:val="20"/>
              </w:rPr>
              <w:t>n U</w:t>
            </w:r>
            <w:r w:rsidR="00F4276F" w:rsidRPr="00EF7BD0">
              <w:rPr>
                <w:rFonts w:eastAsia="Times New Roman"/>
                <w:b/>
                <w:bCs/>
                <w:sz w:val="20"/>
                <w:szCs w:val="20"/>
              </w:rPr>
              <w:t>S</w:t>
            </w:r>
            <w:r w:rsidRPr="00EF7BD0">
              <w:rPr>
                <w:rFonts w:eastAsia="Times New Roman"/>
                <w:b/>
                <w:bCs/>
                <w:sz w:val="20"/>
                <w:szCs w:val="20"/>
              </w:rPr>
              <w:t xml:space="preserve"> Schools</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6F04FF35"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5DF19B26"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26734380"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131</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EF13D19"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Food Program Eligibility</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7C1B960"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N</w:t>
            </w:r>
          </w:p>
        </w:tc>
      </w:tr>
      <w:tr w:rsidR="005D1225" w:rsidRPr="00EF7BD0" w14:paraId="0304013C"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18D9E3A3"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165</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9FEAE17" w14:textId="0B8F55BB" w:rsidR="005D1225" w:rsidRPr="00EF7BD0" w:rsidRDefault="00F42FC8" w:rsidP="005D1225">
            <w:pPr>
              <w:spacing w:after="0"/>
              <w:rPr>
                <w:rFonts w:eastAsia="Times New Roman"/>
                <w:b/>
                <w:bCs/>
                <w:sz w:val="20"/>
                <w:szCs w:val="20"/>
              </w:rPr>
            </w:pPr>
            <w:r w:rsidRPr="00EF7BD0">
              <w:rPr>
                <w:rFonts w:eastAsia="Times New Roman"/>
                <w:b/>
                <w:bCs/>
                <w:sz w:val="20"/>
                <w:szCs w:val="20"/>
              </w:rPr>
              <w:t>School Number of</w:t>
            </w:r>
            <w:r w:rsidR="005D5F73" w:rsidRPr="00EF7BD0">
              <w:rPr>
                <w:rFonts w:eastAsia="Times New Roman"/>
                <w:b/>
                <w:bCs/>
                <w:sz w:val="20"/>
                <w:szCs w:val="20"/>
              </w:rPr>
              <w:t xml:space="preserve"> Residence</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3A69AC4E"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9999</w:t>
            </w:r>
          </w:p>
        </w:tc>
      </w:tr>
      <w:tr w:rsidR="005D1225" w:rsidRPr="00EF7BD0" w14:paraId="17346662"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hideMark/>
          </w:tcPr>
          <w:p w14:paraId="4BB0068E"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167</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3AF8526D"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Special Education Referral</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637EEC19"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N</w:t>
            </w:r>
          </w:p>
        </w:tc>
      </w:tr>
      <w:tr w:rsidR="005D1225" w:rsidRPr="00EF7BD0" w14:paraId="5C1C9C58"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hideMark/>
          </w:tcPr>
          <w:p w14:paraId="50487546"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182</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06C7D6B3"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Home Address State County Code</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3B844374"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(leave blank)</w:t>
            </w:r>
          </w:p>
        </w:tc>
      </w:tr>
      <w:tr w:rsidR="005D1225" w:rsidRPr="00EF7BD0" w14:paraId="743473BD"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auto" w:fill="auto"/>
            <w:tcMar>
              <w:top w:w="14" w:type="dxa"/>
              <w:left w:w="29" w:type="dxa"/>
              <w:bottom w:w="14" w:type="dxa"/>
              <w:right w:w="29" w:type="dxa"/>
            </w:tcMar>
            <w:hideMark/>
          </w:tcPr>
          <w:p w14:paraId="50A6C8B0"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189</w:t>
            </w:r>
          </w:p>
        </w:tc>
        <w:tc>
          <w:tcPr>
            <w:tcW w:w="4585"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296DF748" w14:textId="1F78333D" w:rsidR="005D1225" w:rsidRPr="00EF7BD0" w:rsidRDefault="005D5F73" w:rsidP="005D1225">
            <w:pPr>
              <w:spacing w:after="0"/>
              <w:rPr>
                <w:rFonts w:eastAsia="Times New Roman"/>
                <w:b/>
                <w:bCs/>
                <w:sz w:val="20"/>
                <w:szCs w:val="20"/>
              </w:rPr>
            </w:pPr>
            <w:r w:rsidRPr="00EF7BD0">
              <w:rPr>
                <w:rFonts w:eastAsia="Times New Roman"/>
                <w:b/>
                <w:bCs/>
                <w:sz w:val="20"/>
                <w:szCs w:val="20"/>
              </w:rPr>
              <w:t xml:space="preserve">Funding District </w:t>
            </w:r>
            <w:r w:rsidR="00F42FC8" w:rsidRPr="00EF7BD0">
              <w:rPr>
                <w:rFonts w:eastAsia="Times New Roman"/>
                <w:b/>
                <w:bCs/>
                <w:sz w:val="20"/>
                <w:szCs w:val="20"/>
              </w:rPr>
              <w:t>AUN</w:t>
            </w:r>
          </w:p>
        </w:tc>
        <w:tc>
          <w:tcPr>
            <w:tcW w:w="5670" w:type="dxa"/>
            <w:tcBorders>
              <w:top w:val="nil"/>
              <w:left w:val="nil"/>
              <w:bottom w:val="single" w:sz="4" w:space="0" w:color="auto"/>
              <w:right w:val="single" w:sz="4" w:space="0" w:color="auto"/>
            </w:tcBorders>
            <w:shd w:val="clear" w:color="auto" w:fill="auto"/>
            <w:tcMar>
              <w:top w:w="14" w:type="dxa"/>
              <w:left w:w="29" w:type="dxa"/>
              <w:bottom w:w="14" w:type="dxa"/>
              <w:right w:w="29" w:type="dxa"/>
            </w:tcMar>
            <w:hideMark/>
          </w:tcPr>
          <w:p w14:paraId="7AB45BD8"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AUN of the school district where the CTE AAP education entity (high school, IU or CTC) is geographically located.</w:t>
            </w:r>
            <w:r w:rsidR="00660508" w:rsidRPr="00EF7BD0">
              <w:rPr>
                <w:rFonts w:eastAsia="Times New Roman"/>
                <w:b/>
                <w:bCs/>
                <w:sz w:val="20"/>
                <w:szCs w:val="20"/>
              </w:rPr>
              <w:t xml:space="preserve"> </w:t>
            </w:r>
            <w:r w:rsidRPr="00EF7BD0">
              <w:rPr>
                <w:rFonts w:eastAsia="Times New Roman"/>
                <w:b/>
                <w:bCs/>
                <w:sz w:val="20"/>
                <w:szCs w:val="20"/>
              </w:rPr>
              <w:t>This must be a school district AUN.</w:t>
            </w:r>
          </w:p>
        </w:tc>
      </w:tr>
      <w:tr w:rsidR="005D1225" w:rsidRPr="00EF7BD0" w14:paraId="49EC9AE6"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hideMark/>
          </w:tcPr>
          <w:p w14:paraId="1B4906AF"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190</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5B922623" w14:textId="77777777" w:rsidR="005D1225" w:rsidRPr="00EF7BD0" w:rsidRDefault="005D5F73" w:rsidP="005D1225">
            <w:pPr>
              <w:spacing w:after="0"/>
              <w:rPr>
                <w:rFonts w:eastAsia="Times New Roman"/>
                <w:b/>
                <w:bCs/>
                <w:sz w:val="20"/>
                <w:szCs w:val="20"/>
              </w:rPr>
            </w:pPr>
            <w:r w:rsidRPr="00EF7BD0">
              <w:rPr>
                <w:rFonts w:eastAsia="Times New Roman"/>
                <w:b/>
                <w:bCs/>
                <w:sz w:val="20"/>
                <w:szCs w:val="20"/>
              </w:rPr>
              <w:t>CTE Indicator</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hideMark/>
          </w:tcPr>
          <w:p w14:paraId="10CE0042"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School District - leave blank</w:t>
            </w:r>
            <w:r w:rsidR="000A5D92" w:rsidRPr="00EF7BD0">
              <w:rPr>
                <w:rFonts w:eastAsia="Times New Roman"/>
                <w:b/>
                <w:bCs/>
                <w:sz w:val="20"/>
                <w:szCs w:val="20"/>
              </w:rPr>
              <w:br/>
            </w:r>
            <w:r w:rsidRPr="00EF7BD0">
              <w:rPr>
                <w:rFonts w:eastAsia="Times New Roman"/>
                <w:b/>
                <w:bCs/>
                <w:sz w:val="20"/>
                <w:szCs w:val="20"/>
              </w:rPr>
              <w:t>CTC - N</w:t>
            </w:r>
          </w:p>
        </w:tc>
      </w:tr>
      <w:tr w:rsidR="005D1225" w:rsidRPr="00EF7BD0" w14:paraId="22F17F48"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hideMark/>
          </w:tcPr>
          <w:p w14:paraId="73D5612A"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212</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5BFD798C" w14:textId="04F14094" w:rsidR="005D1225" w:rsidRPr="00EF7BD0" w:rsidRDefault="00F42FC8" w:rsidP="005D1225">
            <w:pPr>
              <w:spacing w:after="0"/>
              <w:rPr>
                <w:rFonts w:eastAsia="Times New Roman"/>
                <w:b/>
                <w:bCs/>
                <w:sz w:val="20"/>
                <w:szCs w:val="20"/>
              </w:rPr>
            </w:pPr>
            <w:r w:rsidRPr="00EF7BD0">
              <w:rPr>
                <w:rFonts w:eastAsia="Times New Roman"/>
                <w:b/>
                <w:bCs/>
                <w:sz w:val="20"/>
                <w:szCs w:val="20"/>
              </w:rPr>
              <w:t xml:space="preserve">PSSA / PASA </w:t>
            </w:r>
            <w:r w:rsidR="005D5F73" w:rsidRPr="00EF7BD0">
              <w:rPr>
                <w:rFonts w:eastAsia="Times New Roman"/>
                <w:b/>
                <w:bCs/>
                <w:sz w:val="20"/>
                <w:szCs w:val="20"/>
              </w:rPr>
              <w:t>Assessment</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262CE247"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I</w:t>
            </w:r>
          </w:p>
        </w:tc>
      </w:tr>
      <w:tr w:rsidR="005D1225" w:rsidRPr="00EF7BD0" w14:paraId="66A1DD1B"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25ACBD8E"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214</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6EF0C69A" w14:textId="6769E468" w:rsidR="005D1225" w:rsidRPr="00EF7BD0" w:rsidRDefault="005D5F73" w:rsidP="005D1225">
            <w:pPr>
              <w:spacing w:after="0"/>
              <w:rPr>
                <w:rFonts w:eastAsia="Times New Roman"/>
                <w:b/>
                <w:bCs/>
                <w:sz w:val="20"/>
                <w:szCs w:val="20"/>
              </w:rPr>
            </w:pPr>
            <w:r w:rsidRPr="00EF7BD0">
              <w:rPr>
                <w:rFonts w:eastAsia="Times New Roman"/>
                <w:b/>
                <w:bCs/>
                <w:sz w:val="20"/>
                <w:szCs w:val="20"/>
              </w:rPr>
              <w:t>Keystone Winter Assessment</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25FFEFDE" w14:textId="77777777" w:rsidR="005D1225" w:rsidRPr="00EF7BD0" w:rsidRDefault="00C7144F" w:rsidP="005D1225">
            <w:pPr>
              <w:spacing w:after="0"/>
              <w:rPr>
                <w:rFonts w:eastAsia="Times New Roman"/>
                <w:b/>
                <w:bCs/>
                <w:strike/>
                <w:sz w:val="20"/>
                <w:szCs w:val="20"/>
              </w:rPr>
            </w:pPr>
            <w:r w:rsidRPr="00EF7BD0">
              <w:rPr>
                <w:rFonts w:eastAsia="Times New Roman"/>
                <w:b/>
                <w:bCs/>
                <w:sz w:val="20"/>
                <w:szCs w:val="20"/>
              </w:rPr>
              <w:t>N</w:t>
            </w:r>
          </w:p>
        </w:tc>
      </w:tr>
      <w:tr w:rsidR="005D1225" w:rsidRPr="00EF7BD0" w14:paraId="2DEEEC62" w14:textId="77777777" w:rsidTr="00C9674D">
        <w:trPr>
          <w:trHeight w:val="144"/>
          <w:jc w:val="center"/>
        </w:trPr>
        <w:tc>
          <w:tcPr>
            <w:tcW w:w="630" w:type="dxa"/>
            <w:tcBorders>
              <w:top w:val="nil"/>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hideMark/>
          </w:tcPr>
          <w:p w14:paraId="6AAC3D42"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215</w:t>
            </w:r>
          </w:p>
        </w:tc>
        <w:tc>
          <w:tcPr>
            <w:tcW w:w="4585"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6CB6EEC1" w14:textId="2CEC6ACF" w:rsidR="005D1225" w:rsidRPr="00EF7BD0" w:rsidRDefault="005D5F73" w:rsidP="005D1225">
            <w:pPr>
              <w:spacing w:after="0"/>
              <w:rPr>
                <w:rFonts w:eastAsia="Times New Roman"/>
                <w:b/>
                <w:bCs/>
                <w:sz w:val="20"/>
                <w:szCs w:val="20"/>
              </w:rPr>
            </w:pPr>
            <w:r w:rsidRPr="00EF7BD0">
              <w:rPr>
                <w:rFonts w:eastAsia="Times New Roman"/>
                <w:b/>
                <w:bCs/>
                <w:sz w:val="20"/>
                <w:szCs w:val="20"/>
              </w:rPr>
              <w:t>Keystone Spring Assessment</w:t>
            </w:r>
          </w:p>
        </w:tc>
        <w:tc>
          <w:tcPr>
            <w:tcW w:w="5670" w:type="dxa"/>
            <w:tcBorders>
              <w:top w:val="nil"/>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40F263E4" w14:textId="77777777" w:rsidR="005D1225" w:rsidRPr="00EF7BD0" w:rsidRDefault="00C7144F" w:rsidP="005D1225">
            <w:pPr>
              <w:spacing w:after="0"/>
              <w:rPr>
                <w:rFonts w:eastAsia="Times New Roman"/>
                <w:b/>
                <w:bCs/>
                <w:sz w:val="20"/>
                <w:szCs w:val="20"/>
              </w:rPr>
            </w:pPr>
            <w:r w:rsidRPr="00EF7BD0">
              <w:rPr>
                <w:rFonts w:eastAsia="Times New Roman"/>
                <w:b/>
                <w:bCs/>
                <w:sz w:val="20"/>
                <w:szCs w:val="20"/>
              </w:rPr>
              <w:t>N</w:t>
            </w:r>
          </w:p>
        </w:tc>
      </w:tr>
      <w:tr w:rsidR="005D1225" w:rsidRPr="00EF7BD0" w14:paraId="5265F307"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hideMark/>
          </w:tcPr>
          <w:p w14:paraId="41EF3B2D"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216</w:t>
            </w:r>
          </w:p>
        </w:tc>
        <w:tc>
          <w:tcPr>
            <w:tcW w:w="4585" w:type="dxa"/>
            <w:tcBorders>
              <w:top w:val="single" w:sz="4" w:space="0" w:color="auto"/>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11BE0372" w14:textId="5B1E979D" w:rsidR="005D1225" w:rsidRPr="00EF7BD0" w:rsidRDefault="005D5F73" w:rsidP="005D1225">
            <w:pPr>
              <w:spacing w:after="0"/>
              <w:rPr>
                <w:rFonts w:eastAsia="Times New Roman"/>
                <w:b/>
                <w:bCs/>
                <w:sz w:val="20"/>
                <w:szCs w:val="20"/>
              </w:rPr>
            </w:pPr>
            <w:r w:rsidRPr="00EF7BD0">
              <w:rPr>
                <w:rFonts w:eastAsia="Times New Roman"/>
                <w:b/>
                <w:bCs/>
                <w:sz w:val="20"/>
                <w:szCs w:val="20"/>
              </w:rPr>
              <w:t>Keystone Summer Assessment</w:t>
            </w:r>
          </w:p>
        </w:tc>
        <w:tc>
          <w:tcPr>
            <w:tcW w:w="5670" w:type="dxa"/>
            <w:tcBorders>
              <w:top w:val="single" w:sz="4" w:space="0" w:color="auto"/>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4196D493" w14:textId="77777777" w:rsidR="005D1225" w:rsidRPr="00EF7BD0" w:rsidRDefault="00C7144F" w:rsidP="005D1225">
            <w:pPr>
              <w:spacing w:after="0"/>
              <w:rPr>
                <w:rFonts w:eastAsia="Times New Roman"/>
                <w:b/>
                <w:bCs/>
                <w:sz w:val="20"/>
                <w:szCs w:val="20"/>
              </w:rPr>
            </w:pPr>
            <w:r w:rsidRPr="00EF7BD0">
              <w:rPr>
                <w:rFonts w:eastAsia="Times New Roman"/>
                <w:b/>
                <w:bCs/>
                <w:sz w:val="20"/>
                <w:szCs w:val="20"/>
              </w:rPr>
              <w:t>N</w:t>
            </w:r>
          </w:p>
        </w:tc>
      </w:tr>
      <w:tr w:rsidR="005D1225" w:rsidRPr="00EF7BD0" w14:paraId="3F1B3436"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hideMark/>
          </w:tcPr>
          <w:p w14:paraId="2C293567"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217</w:t>
            </w:r>
          </w:p>
        </w:tc>
        <w:tc>
          <w:tcPr>
            <w:tcW w:w="4585" w:type="dxa"/>
            <w:tcBorders>
              <w:top w:val="single" w:sz="4" w:space="0" w:color="auto"/>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43F26C70" w14:textId="54FF7ACD" w:rsidR="005D1225" w:rsidRPr="00EF7BD0" w:rsidRDefault="00F42FC8" w:rsidP="005D1225">
            <w:pPr>
              <w:spacing w:after="0"/>
              <w:rPr>
                <w:rFonts w:eastAsia="Times New Roman"/>
                <w:b/>
                <w:bCs/>
                <w:sz w:val="20"/>
                <w:szCs w:val="20"/>
              </w:rPr>
            </w:pPr>
            <w:r w:rsidRPr="00EF7BD0">
              <w:rPr>
                <w:rFonts w:eastAsia="Times New Roman"/>
                <w:b/>
                <w:bCs/>
                <w:sz w:val="20"/>
                <w:szCs w:val="20"/>
              </w:rPr>
              <w:t xml:space="preserve">AUN </w:t>
            </w:r>
            <w:r w:rsidR="00E66CC2" w:rsidRPr="00EF7BD0">
              <w:rPr>
                <w:rFonts w:eastAsia="Times New Roman"/>
                <w:b/>
                <w:bCs/>
                <w:sz w:val="20"/>
                <w:szCs w:val="20"/>
              </w:rPr>
              <w:t>o</w:t>
            </w:r>
            <w:r w:rsidR="005D5F73" w:rsidRPr="00EF7BD0">
              <w:rPr>
                <w:rFonts w:eastAsia="Times New Roman"/>
                <w:b/>
                <w:bCs/>
                <w:sz w:val="20"/>
                <w:szCs w:val="20"/>
              </w:rPr>
              <w:t>f Enrollment</w:t>
            </w:r>
          </w:p>
        </w:tc>
        <w:tc>
          <w:tcPr>
            <w:tcW w:w="5670" w:type="dxa"/>
            <w:tcBorders>
              <w:top w:val="single" w:sz="4" w:space="0" w:color="auto"/>
              <w:left w:val="nil"/>
              <w:bottom w:val="single" w:sz="4" w:space="0" w:color="auto"/>
              <w:right w:val="single" w:sz="4" w:space="0" w:color="auto"/>
            </w:tcBorders>
            <w:shd w:val="clear" w:color="000000" w:fill="FFFFFF"/>
            <w:tcMar>
              <w:top w:w="14" w:type="dxa"/>
              <w:left w:w="29" w:type="dxa"/>
              <w:bottom w:w="14" w:type="dxa"/>
              <w:right w:w="29" w:type="dxa"/>
            </w:tcMar>
            <w:vAlign w:val="bottom"/>
            <w:hideMark/>
          </w:tcPr>
          <w:p w14:paraId="4636CB1F" w14:textId="77777777" w:rsidR="005D1225" w:rsidRPr="00EF7BD0" w:rsidRDefault="005D1225" w:rsidP="005D1225">
            <w:pPr>
              <w:spacing w:after="0"/>
              <w:rPr>
                <w:rFonts w:eastAsia="Times New Roman"/>
                <w:b/>
                <w:bCs/>
                <w:sz w:val="20"/>
                <w:szCs w:val="20"/>
              </w:rPr>
            </w:pPr>
            <w:r w:rsidRPr="00EF7BD0">
              <w:rPr>
                <w:rFonts w:eastAsia="Times New Roman"/>
                <w:b/>
                <w:bCs/>
                <w:sz w:val="20"/>
                <w:szCs w:val="20"/>
              </w:rPr>
              <w:t>Same as field 1</w:t>
            </w:r>
          </w:p>
        </w:tc>
      </w:tr>
      <w:tr w:rsidR="002F7D8E" w:rsidRPr="00EF7BD0" w14:paraId="0EA591F1"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tcPr>
          <w:p w14:paraId="29678232" w14:textId="6EFFA8FC" w:rsidR="002F7D8E" w:rsidRPr="00EF7BD0" w:rsidRDefault="00431EAA" w:rsidP="005D1225">
            <w:pPr>
              <w:spacing w:after="0"/>
              <w:rPr>
                <w:rFonts w:eastAsia="Times New Roman"/>
                <w:b/>
                <w:bCs/>
                <w:sz w:val="20"/>
                <w:szCs w:val="20"/>
              </w:rPr>
            </w:pPr>
            <w:r w:rsidRPr="00EF7BD0">
              <w:rPr>
                <w:rFonts w:eastAsia="Times New Roman"/>
                <w:b/>
                <w:bCs/>
                <w:sz w:val="20"/>
                <w:szCs w:val="20"/>
              </w:rPr>
              <w:t>221</w:t>
            </w:r>
          </w:p>
        </w:tc>
        <w:tc>
          <w:tcPr>
            <w:tcW w:w="4585"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tcPr>
          <w:p w14:paraId="02FA862B" w14:textId="756B0512" w:rsidR="002F7D8E" w:rsidRPr="00EF7BD0" w:rsidRDefault="00431EAA" w:rsidP="005D1225">
            <w:pPr>
              <w:spacing w:after="0"/>
              <w:rPr>
                <w:rFonts w:eastAsia="Times New Roman"/>
                <w:b/>
                <w:bCs/>
                <w:sz w:val="20"/>
                <w:szCs w:val="20"/>
              </w:rPr>
            </w:pPr>
            <w:r w:rsidRPr="00EF7BD0">
              <w:rPr>
                <w:rFonts w:eastAsia="Times New Roman"/>
                <w:b/>
                <w:bCs/>
                <w:sz w:val="20"/>
                <w:szCs w:val="20"/>
              </w:rPr>
              <w:t>Access for ELLS Assessment</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tcPr>
          <w:p w14:paraId="5FF9D678" w14:textId="12FB174F" w:rsidR="002F7D8E" w:rsidRPr="00EF7BD0" w:rsidRDefault="00431EAA" w:rsidP="005D1225">
            <w:pPr>
              <w:spacing w:after="0"/>
              <w:rPr>
                <w:rFonts w:eastAsia="Times New Roman"/>
                <w:b/>
                <w:bCs/>
                <w:sz w:val="20"/>
                <w:szCs w:val="20"/>
              </w:rPr>
            </w:pPr>
            <w:r w:rsidRPr="00EF7BD0">
              <w:rPr>
                <w:rFonts w:eastAsia="Times New Roman"/>
                <w:b/>
                <w:bCs/>
                <w:sz w:val="20"/>
                <w:szCs w:val="20"/>
              </w:rPr>
              <w:t>(leave blank)</w:t>
            </w:r>
          </w:p>
        </w:tc>
      </w:tr>
      <w:tr w:rsidR="002F7D8E" w:rsidRPr="00EF7BD0" w14:paraId="6F97B0D3" w14:textId="77777777" w:rsidTr="00C9674D">
        <w:trPr>
          <w:trHeight w:val="144"/>
          <w:jc w:val="center"/>
        </w:trPr>
        <w:tc>
          <w:tcPr>
            <w:tcW w:w="63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center"/>
          </w:tcPr>
          <w:p w14:paraId="38032AC9" w14:textId="1500EEAE" w:rsidR="002F7D8E" w:rsidRPr="00EF7BD0" w:rsidRDefault="00431EAA" w:rsidP="005D1225">
            <w:pPr>
              <w:spacing w:after="0"/>
              <w:rPr>
                <w:rFonts w:eastAsia="Times New Roman"/>
                <w:b/>
                <w:bCs/>
                <w:sz w:val="20"/>
                <w:szCs w:val="20"/>
              </w:rPr>
            </w:pPr>
            <w:r w:rsidRPr="00EF7BD0">
              <w:rPr>
                <w:rFonts w:eastAsia="Times New Roman"/>
                <w:b/>
                <w:bCs/>
                <w:sz w:val="20"/>
                <w:szCs w:val="20"/>
              </w:rPr>
              <w:t>222</w:t>
            </w:r>
          </w:p>
        </w:tc>
        <w:tc>
          <w:tcPr>
            <w:tcW w:w="4585"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tcPr>
          <w:p w14:paraId="6C8D40ED" w14:textId="44721747" w:rsidR="002F7D8E" w:rsidRPr="00EF7BD0" w:rsidRDefault="00431EAA" w:rsidP="005D1225">
            <w:pPr>
              <w:spacing w:after="0"/>
              <w:rPr>
                <w:rFonts w:eastAsia="Times New Roman"/>
                <w:b/>
                <w:bCs/>
                <w:sz w:val="20"/>
                <w:szCs w:val="20"/>
              </w:rPr>
            </w:pPr>
            <w:r w:rsidRPr="00EF7BD0">
              <w:rPr>
                <w:rFonts w:eastAsia="Times New Roman"/>
                <w:b/>
                <w:bCs/>
                <w:sz w:val="20"/>
                <w:szCs w:val="20"/>
              </w:rPr>
              <w:t>ELA Assessment Exemption Indicator</w:t>
            </w:r>
          </w:p>
        </w:tc>
        <w:tc>
          <w:tcPr>
            <w:tcW w:w="5670" w:type="dxa"/>
            <w:tcBorders>
              <w:top w:val="single" w:sz="4" w:space="0" w:color="auto"/>
              <w:left w:val="single" w:sz="4" w:space="0" w:color="auto"/>
              <w:bottom w:val="single" w:sz="4" w:space="0" w:color="auto"/>
              <w:right w:val="single" w:sz="4" w:space="0" w:color="auto"/>
            </w:tcBorders>
            <w:shd w:val="clear" w:color="000000" w:fill="FFFFFF"/>
            <w:tcMar>
              <w:top w:w="14" w:type="dxa"/>
              <w:left w:w="29" w:type="dxa"/>
              <w:bottom w:w="14" w:type="dxa"/>
              <w:right w:w="29" w:type="dxa"/>
            </w:tcMar>
            <w:vAlign w:val="bottom"/>
          </w:tcPr>
          <w:p w14:paraId="0200B11F" w14:textId="45B9E6C0" w:rsidR="002F7D8E" w:rsidRPr="00EF7BD0" w:rsidRDefault="00431EAA" w:rsidP="005D1225">
            <w:pPr>
              <w:spacing w:after="0"/>
              <w:rPr>
                <w:rFonts w:eastAsia="Times New Roman"/>
                <w:b/>
                <w:bCs/>
                <w:sz w:val="20"/>
                <w:szCs w:val="20"/>
              </w:rPr>
            </w:pPr>
            <w:r w:rsidRPr="00EF7BD0">
              <w:rPr>
                <w:rFonts w:eastAsia="Times New Roman"/>
                <w:b/>
                <w:bCs/>
                <w:sz w:val="20"/>
                <w:szCs w:val="20"/>
              </w:rPr>
              <w:t>(leave blank)</w:t>
            </w:r>
          </w:p>
        </w:tc>
      </w:tr>
    </w:tbl>
    <w:p w14:paraId="11AECE31" w14:textId="06A3B0DD" w:rsidR="000F14EE" w:rsidRPr="00EF7BD0" w:rsidRDefault="000F14EE" w:rsidP="00C9674D">
      <w:pPr>
        <w:pStyle w:val="ListBullet"/>
        <w:numPr>
          <w:ilvl w:val="0"/>
          <w:numId w:val="0"/>
        </w:numPr>
      </w:pPr>
    </w:p>
    <w:p w14:paraId="50C4D34B" w14:textId="77777777" w:rsidR="000F14EE" w:rsidRPr="00EF7BD0" w:rsidRDefault="000F14EE">
      <w:pPr>
        <w:spacing w:after="200" w:line="276" w:lineRule="auto"/>
        <w:rPr>
          <w:rFonts w:eastAsiaTheme="majorEastAsia" w:cstheme="majorBidi"/>
          <w:sz w:val="22"/>
        </w:rPr>
      </w:pPr>
      <w:r w:rsidRPr="00EF7BD0">
        <w:br w:type="page"/>
      </w:r>
    </w:p>
    <w:p w14:paraId="6691E8FA" w14:textId="373818BD" w:rsidR="008710C2" w:rsidRPr="00EF7BD0" w:rsidRDefault="000F14EE" w:rsidP="003E09C7">
      <w:pPr>
        <w:pStyle w:val="Heading2"/>
      </w:pPr>
      <w:bookmarkStart w:id="49" w:name="_Toc164863064"/>
      <w:r w:rsidRPr="00EF7BD0">
        <w:lastRenderedPageBreak/>
        <w:t xml:space="preserve">Appendix E – Secondary CTE </w:t>
      </w:r>
      <w:r w:rsidR="008710C2" w:rsidRPr="00EF7BD0">
        <w:t xml:space="preserve">Submission </w:t>
      </w:r>
      <w:r w:rsidRPr="00EF7BD0">
        <w:t>Checklist</w:t>
      </w:r>
      <w:bookmarkEnd w:id="49"/>
    </w:p>
    <w:p w14:paraId="1549CA44" w14:textId="77777777" w:rsidR="00BB7C0F" w:rsidRPr="00EF7BD0" w:rsidRDefault="00BB7C0F" w:rsidP="00BB7C0F">
      <w:pPr>
        <w:pStyle w:val="ListParagraph"/>
        <w:numPr>
          <w:ilvl w:val="0"/>
          <w:numId w:val="37"/>
        </w:numPr>
        <w:spacing w:before="160" w:after="160" w:line="360" w:lineRule="auto"/>
        <w:contextualSpacing/>
      </w:pPr>
      <w:r w:rsidRPr="00EF7BD0">
        <w:t>Review Collection 4 – 2023-24 Adult and Secondary CTE Submission Collection Dates</w:t>
      </w:r>
    </w:p>
    <w:p w14:paraId="4AE154B7" w14:textId="77777777" w:rsidR="00BB7C0F" w:rsidRPr="00EF7BD0" w:rsidRDefault="00BB7C0F" w:rsidP="00BB7C0F">
      <w:pPr>
        <w:pStyle w:val="ListParagraph"/>
        <w:numPr>
          <w:ilvl w:val="0"/>
          <w:numId w:val="37"/>
        </w:numPr>
        <w:spacing w:before="160" w:after="160" w:line="360" w:lineRule="auto"/>
        <w:contextualSpacing/>
      </w:pPr>
      <w:r w:rsidRPr="00EF7BD0">
        <w:t>Review Collection 4 – 2023-24 Adult and Secondary CTE Submission Collection Data</w:t>
      </w:r>
    </w:p>
    <w:p w14:paraId="417BCB4B" w14:textId="77777777" w:rsidR="00BB7C0F" w:rsidRPr="00EF7BD0" w:rsidRDefault="00BB7C0F" w:rsidP="00BB7C0F">
      <w:pPr>
        <w:pStyle w:val="ListParagraph"/>
        <w:numPr>
          <w:ilvl w:val="0"/>
          <w:numId w:val="37"/>
        </w:numPr>
        <w:spacing w:before="160" w:after="160" w:line="360" w:lineRule="auto"/>
        <w:contextualSpacing/>
      </w:pPr>
      <w:r w:rsidRPr="00EF7BD0">
        <w:t>Review the PIMS Adult and Secondary CTE Student Data Set Guide</w:t>
      </w:r>
    </w:p>
    <w:p w14:paraId="4532DBC8" w14:textId="77777777" w:rsidR="00BB7C0F" w:rsidRPr="00EF7BD0" w:rsidRDefault="00BB7C0F" w:rsidP="00BB7C0F">
      <w:pPr>
        <w:pStyle w:val="ListParagraph"/>
        <w:numPr>
          <w:ilvl w:val="0"/>
          <w:numId w:val="37"/>
        </w:numPr>
        <w:spacing w:before="160" w:after="160" w:line="360" w:lineRule="auto"/>
        <w:contextualSpacing/>
      </w:pPr>
      <w:r w:rsidRPr="00EF7BD0">
        <w:t>Watch the PIMS Adult and Secondary 2023-24 CTE Student Data Webinar</w:t>
      </w:r>
    </w:p>
    <w:p w14:paraId="4B2651D6" w14:textId="77777777" w:rsidR="00BB7C0F" w:rsidRPr="00EF7BD0" w:rsidRDefault="00BB7C0F" w:rsidP="00BB7C0F">
      <w:pPr>
        <w:pStyle w:val="ListParagraph"/>
        <w:numPr>
          <w:ilvl w:val="0"/>
          <w:numId w:val="37"/>
        </w:numPr>
        <w:spacing w:before="160" w:after="160" w:line="360" w:lineRule="auto"/>
        <w:contextualSpacing/>
      </w:pPr>
      <w:r w:rsidRPr="00EF7BD0">
        <w:t>Schedule Meeting with Data Owners to share needed information and due dates</w:t>
      </w:r>
    </w:p>
    <w:p w14:paraId="181E51D7" w14:textId="77777777" w:rsidR="00BB7C0F" w:rsidRPr="00EF7BD0" w:rsidRDefault="00BB7C0F" w:rsidP="00BB7C0F">
      <w:pPr>
        <w:pStyle w:val="ListParagraph"/>
        <w:numPr>
          <w:ilvl w:val="1"/>
          <w:numId w:val="37"/>
        </w:numPr>
        <w:spacing w:before="160" w:after="160" w:line="360" w:lineRule="auto"/>
        <w:contextualSpacing/>
      </w:pPr>
      <w:r w:rsidRPr="00EF7BD0">
        <w:t>Develop a plan for collecting the needed data</w:t>
      </w:r>
    </w:p>
    <w:p w14:paraId="5E366970" w14:textId="77777777" w:rsidR="00BB7C0F" w:rsidRPr="00EF7BD0" w:rsidRDefault="00BB7C0F" w:rsidP="00BB7C0F">
      <w:pPr>
        <w:pStyle w:val="ListParagraph"/>
        <w:numPr>
          <w:ilvl w:val="1"/>
          <w:numId w:val="37"/>
        </w:numPr>
        <w:spacing w:before="160" w:after="160" w:line="360" w:lineRule="auto"/>
        <w:contextualSpacing/>
      </w:pPr>
      <w:r w:rsidRPr="00EF7BD0">
        <w:t>Assign responsibilities for the data elements and data entry</w:t>
      </w:r>
    </w:p>
    <w:p w14:paraId="6877E0B3" w14:textId="77777777" w:rsidR="00BB7C0F" w:rsidRPr="00EF7BD0" w:rsidRDefault="00BB7C0F" w:rsidP="00BB7C0F">
      <w:pPr>
        <w:pStyle w:val="ListParagraph"/>
        <w:numPr>
          <w:ilvl w:val="1"/>
          <w:numId w:val="37"/>
        </w:numPr>
        <w:spacing w:before="160" w:after="160" w:line="360" w:lineRule="auto"/>
        <w:contextualSpacing/>
      </w:pPr>
      <w:r w:rsidRPr="00EF7BD0">
        <w:t>Set Internal Deadlines</w:t>
      </w:r>
    </w:p>
    <w:p w14:paraId="59F42C43" w14:textId="77777777" w:rsidR="00BB7C0F" w:rsidRPr="00EF7BD0" w:rsidRDefault="00BB7C0F" w:rsidP="00BB7C0F">
      <w:pPr>
        <w:pStyle w:val="ListParagraph"/>
        <w:numPr>
          <w:ilvl w:val="0"/>
          <w:numId w:val="37"/>
        </w:numPr>
        <w:spacing w:before="160" w:after="160" w:line="360" w:lineRule="auto"/>
        <w:contextualSpacing/>
      </w:pPr>
      <w:r w:rsidRPr="00EF7BD0">
        <w:t>Verify CTE data entry into Student Information System (SIS) or other data system</w:t>
      </w:r>
    </w:p>
    <w:p w14:paraId="0752DC23" w14:textId="77777777" w:rsidR="00BB7C0F" w:rsidRPr="00EF7BD0" w:rsidRDefault="00BB7C0F" w:rsidP="00BB7C0F">
      <w:pPr>
        <w:pStyle w:val="ListParagraph"/>
        <w:numPr>
          <w:ilvl w:val="0"/>
          <w:numId w:val="37"/>
        </w:numPr>
        <w:spacing w:before="160" w:after="160" w:line="360" w:lineRule="auto"/>
        <w:contextualSpacing/>
      </w:pPr>
      <w:r w:rsidRPr="00EF7BD0">
        <w:t xml:space="preserve">Pull CTE Templates from the SIS </w:t>
      </w:r>
    </w:p>
    <w:p w14:paraId="10D3DD5F" w14:textId="77777777" w:rsidR="00BB7C0F" w:rsidRPr="00EF7BD0" w:rsidRDefault="00BB7C0F" w:rsidP="00BB7C0F">
      <w:pPr>
        <w:pStyle w:val="ListParagraph"/>
        <w:numPr>
          <w:ilvl w:val="1"/>
          <w:numId w:val="37"/>
        </w:numPr>
        <w:spacing w:before="160" w:after="160" w:line="360" w:lineRule="auto"/>
        <w:contextualSpacing/>
      </w:pPr>
      <w:r w:rsidRPr="00EF7BD0">
        <w:t>June 30</w:t>
      </w:r>
      <w:r w:rsidRPr="00EF7BD0">
        <w:rPr>
          <w:vertAlign w:val="superscript"/>
        </w:rPr>
        <w:t>th</w:t>
      </w:r>
      <w:r w:rsidRPr="00EF7BD0">
        <w:t xml:space="preserve"> Student Snapshot Template</w:t>
      </w:r>
    </w:p>
    <w:p w14:paraId="2AE030E6" w14:textId="77777777" w:rsidR="00BB7C0F" w:rsidRPr="00EF7BD0" w:rsidRDefault="00BB7C0F" w:rsidP="00BB7C0F">
      <w:pPr>
        <w:pStyle w:val="ListParagraph"/>
        <w:numPr>
          <w:ilvl w:val="1"/>
          <w:numId w:val="37"/>
        </w:numPr>
        <w:spacing w:before="160" w:after="160" w:line="360" w:lineRule="auto"/>
        <w:contextualSpacing/>
      </w:pPr>
      <w:r w:rsidRPr="00EF7BD0">
        <w:t>CTE Student Fact Template</w:t>
      </w:r>
    </w:p>
    <w:p w14:paraId="75C0A18C" w14:textId="77777777" w:rsidR="00BB7C0F" w:rsidRPr="00EF7BD0" w:rsidRDefault="00BB7C0F" w:rsidP="00BB7C0F">
      <w:pPr>
        <w:pStyle w:val="ListParagraph"/>
        <w:numPr>
          <w:ilvl w:val="1"/>
          <w:numId w:val="37"/>
        </w:numPr>
        <w:spacing w:before="160" w:after="160" w:line="360" w:lineRule="auto"/>
        <w:contextualSpacing/>
      </w:pPr>
      <w:r w:rsidRPr="00EF7BD0">
        <w:t>CTE Student Industry Credentials Template (if needed)</w:t>
      </w:r>
    </w:p>
    <w:p w14:paraId="7A026853" w14:textId="77777777" w:rsidR="00BB7C0F" w:rsidRPr="00EF7BD0" w:rsidRDefault="00BB7C0F" w:rsidP="00BB7C0F">
      <w:pPr>
        <w:pStyle w:val="ListParagraph"/>
        <w:numPr>
          <w:ilvl w:val="0"/>
          <w:numId w:val="37"/>
        </w:numPr>
        <w:spacing w:before="160" w:after="160" w:line="360" w:lineRule="auto"/>
        <w:contextualSpacing/>
      </w:pPr>
      <w:r w:rsidRPr="00EF7BD0">
        <w:t>Upload CTE Templates into PIMS Sandbox</w:t>
      </w:r>
    </w:p>
    <w:p w14:paraId="49692AB8" w14:textId="77777777" w:rsidR="00BB7C0F" w:rsidRPr="00EF7BD0" w:rsidRDefault="00BB7C0F" w:rsidP="00BB7C0F">
      <w:pPr>
        <w:pStyle w:val="ListParagraph"/>
        <w:numPr>
          <w:ilvl w:val="1"/>
          <w:numId w:val="37"/>
        </w:numPr>
        <w:spacing w:before="160" w:after="160" w:line="360" w:lineRule="auto"/>
        <w:contextualSpacing/>
      </w:pPr>
      <w:r w:rsidRPr="00EF7BD0">
        <w:t>Review errors with Data Owners</w:t>
      </w:r>
    </w:p>
    <w:p w14:paraId="6298A457" w14:textId="77777777" w:rsidR="00BB7C0F" w:rsidRPr="00EF7BD0" w:rsidRDefault="00BB7C0F" w:rsidP="00BB7C0F">
      <w:pPr>
        <w:pStyle w:val="ListParagraph"/>
        <w:numPr>
          <w:ilvl w:val="1"/>
          <w:numId w:val="37"/>
        </w:numPr>
        <w:spacing w:before="160" w:after="160" w:line="360" w:lineRule="auto"/>
        <w:contextualSpacing/>
      </w:pPr>
      <w:r w:rsidRPr="00EF7BD0">
        <w:t>Correct Data in the SIS</w:t>
      </w:r>
    </w:p>
    <w:p w14:paraId="14E59319" w14:textId="77777777" w:rsidR="00BB7C0F" w:rsidRPr="00EF7BD0" w:rsidRDefault="00BB7C0F" w:rsidP="00BB7C0F">
      <w:pPr>
        <w:pStyle w:val="ListParagraph"/>
        <w:numPr>
          <w:ilvl w:val="1"/>
          <w:numId w:val="37"/>
        </w:numPr>
        <w:spacing w:before="160" w:after="160" w:line="360" w:lineRule="auto"/>
        <w:contextualSpacing/>
      </w:pPr>
      <w:r w:rsidRPr="00EF7BD0">
        <w:t>Pull new reports and check for additional errors in the PIMS Sandbox</w:t>
      </w:r>
    </w:p>
    <w:p w14:paraId="4648D25D" w14:textId="77777777" w:rsidR="00BB7C0F" w:rsidRPr="00EF7BD0" w:rsidRDefault="00BB7C0F" w:rsidP="00BB7C0F">
      <w:pPr>
        <w:pStyle w:val="ListParagraph"/>
        <w:numPr>
          <w:ilvl w:val="0"/>
          <w:numId w:val="37"/>
        </w:numPr>
        <w:spacing w:before="160" w:after="160" w:line="360" w:lineRule="auto"/>
        <w:contextualSpacing/>
      </w:pPr>
      <w:r w:rsidRPr="00EF7BD0">
        <w:t>Upload Clean CTE Templates into PIMS</w:t>
      </w:r>
    </w:p>
    <w:p w14:paraId="72BB2109" w14:textId="77777777" w:rsidR="00BB7C0F" w:rsidRPr="00EF7BD0" w:rsidRDefault="00BB7C0F" w:rsidP="00BB7C0F">
      <w:pPr>
        <w:pStyle w:val="ListParagraph"/>
        <w:numPr>
          <w:ilvl w:val="1"/>
          <w:numId w:val="37"/>
        </w:numPr>
        <w:spacing w:before="160" w:after="160" w:line="360" w:lineRule="auto"/>
        <w:contextualSpacing/>
      </w:pPr>
      <w:r w:rsidRPr="00EF7BD0">
        <w:t>Review DQE errors with Data Owners</w:t>
      </w:r>
    </w:p>
    <w:p w14:paraId="0FEF3BA7" w14:textId="77777777" w:rsidR="00BB7C0F" w:rsidRPr="00EF7BD0" w:rsidRDefault="00BB7C0F" w:rsidP="00BB7C0F">
      <w:pPr>
        <w:pStyle w:val="ListParagraph"/>
        <w:numPr>
          <w:ilvl w:val="1"/>
          <w:numId w:val="37"/>
        </w:numPr>
        <w:spacing w:before="160" w:after="160" w:line="360" w:lineRule="auto"/>
        <w:contextualSpacing/>
      </w:pPr>
      <w:r w:rsidRPr="00EF7BD0">
        <w:t>Correct Data in the SIS</w:t>
      </w:r>
    </w:p>
    <w:p w14:paraId="67D02000" w14:textId="77777777" w:rsidR="00BB7C0F" w:rsidRPr="00EF7BD0" w:rsidRDefault="00BB7C0F" w:rsidP="00BB7C0F">
      <w:pPr>
        <w:pStyle w:val="ListParagraph"/>
        <w:numPr>
          <w:ilvl w:val="1"/>
          <w:numId w:val="37"/>
        </w:numPr>
        <w:spacing w:before="160" w:after="160" w:line="360" w:lineRule="auto"/>
        <w:contextualSpacing/>
      </w:pPr>
      <w:r w:rsidRPr="00EF7BD0">
        <w:t>Pull new reports and check for additional errors in the PIMS</w:t>
      </w:r>
    </w:p>
    <w:p w14:paraId="366891E4" w14:textId="77777777" w:rsidR="00BB7C0F" w:rsidRPr="00EF7BD0" w:rsidRDefault="00BB7C0F" w:rsidP="00BB7C0F">
      <w:pPr>
        <w:pStyle w:val="ListParagraph"/>
        <w:numPr>
          <w:ilvl w:val="1"/>
          <w:numId w:val="37"/>
        </w:numPr>
        <w:spacing w:before="160" w:after="160" w:line="360" w:lineRule="auto"/>
        <w:contextualSpacing/>
      </w:pPr>
      <w:r w:rsidRPr="00EF7BD0">
        <w:t>If needed, request a Data Exception.  Please make sure all other errors are addressed prior to requesting a Data Exception</w:t>
      </w:r>
    </w:p>
    <w:p w14:paraId="64B1B543" w14:textId="77777777" w:rsidR="00BB7C0F" w:rsidRPr="00EF7BD0" w:rsidRDefault="00BB7C0F" w:rsidP="00BB7C0F">
      <w:pPr>
        <w:pStyle w:val="ListParagraph"/>
        <w:numPr>
          <w:ilvl w:val="1"/>
          <w:numId w:val="37"/>
        </w:numPr>
        <w:spacing w:before="160" w:after="160" w:line="360" w:lineRule="auto"/>
        <w:contextualSpacing/>
      </w:pPr>
      <w:r w:rsidRPr="00EF7BD0">
        <w:t>Check Batch Files for Green Checkmarks</w:t>
      </w:r>
    </w:p>
    <w:p w14:paraId="1083B897" w14:textId="77777777" w:rsidR="00BB7C0F" w:rsidRPr="00EF7BD0" w:rsidRDefault="00BB7C0F" w:rsidP="00BB7C0F">
      <w:pPr>
        <w:pStyle w:val="ListParagraph"/>
        <w:numPr>
          <w:ilvl w:val="2"/>
          <w:numId w:val="37"/>
        </w:numPr>
        <w:spacing w:before="160" w:after="160" w:line="360" w:lineRule="auto"/>
        <w:contextualSpacing/>
      </w:pPr>
      <w:r w:rsidRPr="00EF7BD0">
        <w:t>Files with a Red X indicated not all records were accepted.  Review Errors.</w:t>
      </w:r>
    </w:p>
    <w:p w14:paraId="284D25E4" w14:textId="77777777" w:rsidR="00BB7C0F" w:rsidRPr="00EF7BD0" w:rsidRDefault="00BB7C0F" w:rsidP="00BB7C0F">
      <w:pPr>
        <w:pStyle w:val="ListParagraph"/>
        <w:numPr>
          <w:ilvl w:val="2"/>
          <w:numId w:val="37"/>
        </w:numPr>
        <w:spacing w:before="160" w:after="160" w:line="360" w:lineRule="auto"/>
        <w:contextualSpacing/>
      </w:pPr>
      <w:r w:rsidRPr="00EF7BD0">
        <w:t>Upload new files, as necessary</w:t>
      </w:r>
    </w:p>
    <w:p w14:paraId="32B355AD" w14:textId="77777777" w:rsidR="00BB7C0F" w:rsidRPr="00EF7BD0" w:rsidRDefault="00BB7C0F" w:rsidP="00BB7C0F">
      <w:pPr>
        <w:pStyle w:val="ListParagraph"/>
        <w:numPr>
          <w:ilvl w:val="0"/>
          <w:numId w:val="37"/>
        </w:numPr>
        <w:spacing w:before="160" w:after="160" w:line="360" w:lineRule="auto"/>
        <w:contextualSpacing/>
      </w:pPr>
      <w:r w:rsidRPr="00EF7BD0">
        <w:lastRenderedPageBreak/>
        <w:t xml:space="preserve">After the refresh, review QC Reports in </w:t>
      </w:r>
      <w:proofErr w:type="spellStart"/>
      <w:r w:rsidRPr="00EF7BD0">
        <w:t>PIMSReports</w:t>
      </w:r>
      <w:proofErr w:type="spellEnd"/>
      <w:r w:rsidRPr="00EF7BD0">
        <w:t xml:space="preserve"> V2 - </w:t>
      </w:r>
      <w:proofErr w:type="spellStart"/>
      <w:r w:rsidRPr="00EF7BD0">
        <w:t>MyPDESuite</w:t>
      </w:r>
      <w:proofErr w:type="spellEnd"/>
      <w:r w:rsidRPr="00EF7BD0">
        <w:t xml:space="preserve"> &gt; PIMSReportsV2 &gt; CTE &gt; Secondary &gt; Student Level – QC and Verification</w:t>
      </w:r>
    </w:p>
    <w:p w14:paraId="24EA8A04"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Rpt01 - CTE Student IDs Not in June 30 Student</w:t>
      </w:r>
    </w:p>
    <w:p w14:paraId="54BD8FD2"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Students on this report MUST be corrected</w:t>
      </w:r>
    </w:p>
    <w:p w14:paraId="0743595D"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Rpt02 - CTE Students Reported More than Once at a School</w:t>
      </w:r>
    </w:p>
    <w:p w14:paraId="3DC7F1BE"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Students on this report MUST be corrected</w:t>
      </w:r>
    </w:p>
    <w:p w14:paraId="3A91DF44"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Rpt03 - Invalid June 30 Snapshot Data for CTE Students</w:t>
      </w:r>
    </w:p>
    <w:p w14:paraId="092EF3FF"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Students on this report MUST be corrected</w:t>
      </w:r>
    </w:p>
    <w:p w14:paraId="69532B44"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Rpt03A - List of Statistically Countable CTE Students by School and Program</w:t>
      </w:r>
    </w:p>
    <w:p w14:paraId="36AFC14C"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0F97422D"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Rpt05 - Invalid Data Element Combinations</w:t>
      </w:r>
    </w:p>
    <w:p w14:paraId="38D2695A"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Students on this report MUST be corrected</w:t>
      </w:r>
    </w:p>
    <w:p w14:paraId="7B207397"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Rpt06 – Student IDs from CTE Industry Credential Not on Student Fact and/or June 30 Snapshot</w:t>
      </w:r>
    </w:p>
    <w:p w14:paraId="26FF5627"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Students on this report MUST be corrected</w:t>
      </w:r>
    </w:p>
    <w:p w14:paraId="2C98D808"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Rpt08 - Student CIP-Delivery Method-School Location Template Mismatches</w:t>
      </w:r>
    </w:p>
    <w:p w14:paraId="7EA477C7"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Students on this report MUST be corrected</w:t>
      </w:r>
    </w:p>
    <w:p w14:paraId="06941B70"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Rpt08A - List of Statistically Countable CTE Students that Earned Industry Certifications during the Reporting Year</w:t>
      </w:r>
    </w:p>
    <w:p w14:paraId="7AED3AD3"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79F6B81F"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Rpt09 - Questionable Data Element Combinations</w:t>
      </w:r>
    </w:p>
    <w:p w14:paraId="090266B1"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Students on this report MAY need to be corrected</w:t>
      </w:r>
    </w:p>
    <w:p w14:paraId="3C2A374B"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Rpt10 - Low or Zero Enrollments in Programs (School-CIP-Delivery Method Level)</w:t>
      </w:r>
    </w:p>
    <w:p w14:paraId="3A980B6B"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75FAD32C"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lastRenderedPageBreak/>
        <w:t>QC Rpt11 - CTE Students with Invalid or Blank Funding District or District of Residence</w:t>
      </w:r>
    </w:p>
    <w:p w14:paraId="32842DE1"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Students on this report MUST be corrected</w:t>
      </w:r>
    </w:p>
    <w:p w14:paraId="13E0E3FD"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Rpt12 - CTE Special Population Aggregate Statistical Review</w:t>
      </w:r>
    </w:p>
    <w:p w14:paraId="35970CD2"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7ED398B2"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Rpt13 - Aggregate Statistical Review of CTE Students Earning Industry Certifications</w:t>
      </w:r>
    </w:p>
    <w:p w14:paraId="1695DEA6" w14:textId="0C5BE068" w:rsidR="00BB7C0F" w:rsidRPr="00EF7BD0" w:rsidRDefault="00BB7C0F" w:rsidP="00BB7C0F">
      <w:pPr>
        <w:pStyle w:val="ListParagraph"/>
        <w:numPr>
          <w:ilvl w:val="2"/>
          <w:numId w:val="37"/>
        </w:numPr>
        <w:spacing w:before="160" w:after="160" w:line="360" w:lineRule="auto"/>
        <w:contextualSpacing/>
        <w:rPr>
          <w:bCs/>
        </w:rPr>
      </w:pPr>
      <w:r w:rsidRPr="00EF7BD0">
        <w:rPr>
          <w:bCs/>
        </w:rPr>
        <w:t>Program Admin should review this report to ensure all students were reporte</w:t>
      </w:r>
      <w:r w:rsidR="006D6C32" w:rsidRPr="00EF7BD0">
        <w:rPr>
          <w:bCs/>
        </w:rPr>
        <w:t>d</w:t>
      </w:r>
    </w:p>
    <w:p w14:paraId="0E8B550F"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Rpt14 - Aggregate Statistical Review of CTE Students by CTE</w:t>
      </w:r>
    </w:p>
    <w:p w14:paraId="124AD042"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5B24231B"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Rpt15 - Aggregate Statistical Review of CTE Students by School</w:t>
      </w:r>
    </w:p>
    <w:p w14:paraId="1463A651"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4DF02D4B"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QC Rpt15A - CTE Current and Prior Year Comparison of CTE Enrollments, Concentrators and Participants by School and Program</w:t>
      </w:r>
    </w:p>
    <w:p w14:paraId="1206751C"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1CC76500" w14:textId="77777777" w:rsidR="00BB7C0F" w:rsidRPr="00EF7BD0" w:rsidRDefault="00BB7C0F" w:rsidP="00BB7C0F">
      <w:pPr>
        <w:pStyle w:val="ListParagraph"/>
        <w:numPr>
          <w:ilvl w:val="0"/>
          <w:numId w:val="37"/>
        </w:numPr>
        <w:spacing w:before="160" w:after="160" w:line="360" w:lineRule="auto"/>
        <w:contextualSpacing/>
        <w:rPr>
          <w:bCs/>
        </w:rPr>
      </w:pPr>
      <w:r w:rsidRPr="00EF7BD0">
        <w:rPr>
          <w:bCs/>
        </w:rPr>
        <w:t>Make necessary corrections in PIMS based on the QC reports</w:t>
      </w:r>
    </w:p>
    <w:p w14:paraId="287A82D3" w14:textId="77777777" w:rsidR="00BB7C0F" w:rsidRPr="00EF7BD0" w:rsidRDefault="00BB7C0F" w:rsidP="00BB7C0F">
      <w:pPr>
        <w:pStyle w:val="ListParagraph"/>
        <w:numPr>
          <w:ilvl w:val="0"/>
          <w:numId w:val="37"/>
        </w:numPr>
        <w:spacing w:before="160" w:after="160" w:line="360" w:lineRule="auto"/>
        <w:contextualSpacing/>
        <w:rPr>
          <w:bCs/>
        </w:rPr>
      </w:pPr>
      <w:r w:rsidRPr="00EF7BD0">
        <w:rPr>
          <w:bCs/>
        </w:rPr>
        <w:t xml:space="preserve">After </w:t>
      </w:r>
      <w:proofErr w:type="gramStart"/>
      <w:r w:rsidRPr="00EF7BD0">
        <w:rPr>
          <w:bCs/>
        </w:rPr>
        <w:t>all</w:t>
      </w:r>
      <w:proofErr w:type="gramEnd"/>
      <w:r w:rsidRPr="00EF7BD0">
        <w:rPr>
          <w:bCs/>
        </w:rPr>
        <w:t xml:space="preserve"> CTE data QC reports are verified for accuracy and content, generate the Secondary CTE Accuracy Certification Statement (ACS) Form</w:t>
      </w:r>
    </w:p>
    <w:p w14:paraId="7EF9999D" w14:textId="77777777" w:rsidR="00BB7C0F" w:rsidRPr="00EF7BD0" w:rsidRDefault="00BB7C0F" w:rsidP="00BB7C0F">
      <w:pPr>
        <w:pStyle w:val="ListParagraph"/>
        <w:numPr>
          <w:ilvl w:val="1"/>
          <w:numId w:val="37"/>
        </w:numPr>
        <w:spacing w:before="160" w:after="160" w:line="360" w:lineRule="auto"/>
        <w:contextualSpacing/>
        <w:rPr>
          <w:bCs/>
        </w:rPr>
      </w:pPr>
      <w:r w:rsidRPr="00EF7BD0">
        <w:rPr>
          <w:bCs/>
        </w:rPr>
        <w:t>ACS QC Rpt16 - Accuracy Certification Statement (ACS)</w:t>
      </w:r>
    </w:p>
    <w:p w14:paraId="48870862" w14:textId="77777777" w:rsidR="00BB7C0F" w:rsidRPr="00EF7BD0" w:rsidRDefault="00BB7C0F" w:rsidP="00BB7C0F">
      <w:pPr>
        <w:pStyle w:val="ListParagraph"/>
        <w:numPr>
          <w:ilvl w:val="2"/>
          <w:numId w:val="37"/>
        </w:numPr>
        <w:spacing w:before="160" w:after="160" w:line="360" w:lineRule="auto"/>
        <w:contextualSpacing/>
        <w:rPr>
          <w:bCs/>
        </w:rPr>
      </w:pPr>
      <w:r w:rsidRPr="00EF7BD0">
        <w:rPr>
          <w:bCs/>
        </w:rPr>
        <w:t>Submit the completed, signed ACS form and the ACS summary statistics must be received by our office via email no later than August 29, 2024. Instructions for submitting the ACS are on the signature page.</w:t>
      </w:r>
    </w:p>
    <w:p w14:paraId="3DFBEAC3" w14:textId="77777777" w:rsidR="008710C2" w:rsidRPr="00EF7BD0" w:rsidRDefault="008710C2">
      <w:pPr>
        <w:spacing w:after="200" w:line="276" w:lineRule="auto"/>
        <w:rPr>
          <w:b/>
          <w:bCs/>
        </w:rPr>
      </w:pPr>
      <w:r w:rsidRPr="00EF7BD0">
        <w:rPr>
          <w:b/>
          <w:bCs/>
        </w:rPr>
        <w:br w:type="page"/>
      </w:r>
    </w:p>
    <w:p w14:paraId="7AC021F9" w14:textId="6DDC89BE" w:rsidR="000E147E" w:rsidRPr="00EF7BD0" w:rsidRDefault="008710C2" w:rsidP="000E147E">
      <w:pPr>
        <w:pStyle w:val="Heading2"/>
      </w:pPr>
      <w:bookmarkStart w:id="50" w:name="_Toc164863065"/>
      <w:r w:rsidRPr="00EF7BD0">
        <w:lastRenderedPageBreak/>
        <w:t>Appendix F – Adult CTE Submission Checklist</w:t>
      </w:r>
      <w:bookmarkEnd w:id="50"/>
    </w:p>
    <w:p w14:paraId="491E9349" w14:textId="77777777" w:rsidR="000E147E" w:rsidRPr="00EF7BD0" w:rsidRDefault="000E147E" w:rsidP="000E147E">
      <w:pPr>
        <w:pStyle w:val="ListParagraph"/>
        <w:numPr>
          <w:ilvl w:val="0"/>
          <w:numId w:val="37"/>
        </w:numPr>
        <w:spacing w:before="160" w:after="160" w:line="360" w:lineRule="auto"/>
        <w:contextualSpacing/>
      </w:pPr>
      <w:r w:rsidRPr="00EF7BD0">
        <w:t>Review Collection 4 – 2023-24 Adult and Secondary CTE Submission Collection Dates</w:t>
      </w:r>
    </w:p>
    <w:p w14:paraId="350539C0" w14:textId="77777777" w:rsidR="000E147E" w:rsidRPr="00EF7BD0" w:rsidRDefault="000E147E" w:rsidP="000E147E">
      <w:pPr>
        <w:pStyle w:val="ListParagraph"/>
        <w:numPr>
          <w:ilvl w:val="0"/>
          <w:numId w:val="37"/>
        </w:numPr>
        <w:spacing w:before="160" w:after="160" w:line="360" w:lineRule="auto"/>
        <w:contextualSpacing/>
      </w:pPr>
      <w:r w:rsidRPr="00EF7BD0">
        <w:t>Review Collection 4 – 2023-24 Adult and Secondary CTE Submission Collection Data</w:t>
      </w:r>
    </w:p>
    <w:p w14:paraId="2485599C" w14:textId="77777777" w:rsidR="000E147E" w:rsidRPr="00EF7BD0" w:rsidRDefault="000E147E" w:rsidP="000E147E">
      <w:pPr>
        <w:pStyle w:val="ListParagraph"/>
        <w:numPr>
          <w:ilvl w:val="0"/>
          <w:numId w:val="37"/>
        </w:numPr>
        <w:spacing w:before="160" w:after="160" w:line="360" w:lineRule="auto"/>
        <w:contextualSpacing/>
      </w:pPr>
      <w:r w:rsidRPr="00EF7BD0">
        <w:t>Review the PIMS Adult and Secondary CTE Student Data Set Guide</w:t>
      </w:r>
    </w:p>
    <w:p w14:paraId="2ACB8DDD" w14:textId="77777777" w:rsidR="000E147E" w:rsidRPr="00EF7BD0" w:rsidRDefault="000E147E" w:rsidP="000E147E">
      <w:pPr>
        <w:pStyle w:val="ListParagraph"/>
        <w:numPr>
          <w:ilvl w:val="0"/>
          <w:numId w:val="37"/>
        </w:numPr>
        <w:spacing w:before="160" w:after="160" w:line="360" w:lineRule="auto"/>
        <w:contextualSpacing/>
      </w:pPr>
      <w:r w:rsidRPr="00EF7BD0">
        <w:t>Watch the PIMS Adult and Secondary 2023-24 CTE Student Data Webinar</w:t>
      </w:r>
    </w:p>
    <w:p w14:paraId="5E0E291B" w14:textId="77777777" w:rsidR="000E147E" w:rsidRPr="00EF7BD0" w:rsidRDefault="000E147E" w:rsidP="000E147E">
      <w:pPr>
        <w:pStyle w:val="ListParagraph"/>
        <w:numPr>
          <w:ilvl w:val="0"/>
          <w:numId w:val="37"/>
        </w:numPr>
        <w:spacing w:before="160" w:after="160" w:line="360" w:lineRule="auto"/>
        <w:contextualSpacing/>
      </w:pPr>
      <w:r w:rsidRPr="00EF7BD0">
        <w:t>Schedule Meeting with Data Owners to share needed information and due dates</w:t>
      </w:r>
    </w:p>
    <w:p w14:paraId="604BD822" w14:textId="77777777" w:rsidR="000E147E" w:rsidRPr="00EF7BD0" w:rsidRDefault="000E147E" w:rsidP="000E147E">
      <w:pPr>
        <w:pStyle w:val="ListParagraph"/>
        <w:numPr>
          <w:ilvl w:val="1"/>
          <w:numId w:val="37"/>
        </w:numPr>
        <w:spacing w:before="160" w:after="160" w:line="360" w:lineRule="auto"/>
        <w:contextualSpacing/>
      </w:pPr>
      <w:r w:rsidRPr="00EF7BD0">
        <w:t>Develop a plan for collecting the needed data</w:t>
      </w:r>
    </w:p>
    <w:p w14:paraId="58AF7CB2" w14:textId="77777777" w:rsidR="000E147E" w:rsidRPr="00EF7BD0" w:rsidRDefault="000E147E" w:rsidP="000E147E">
      <w:pPr>
        <w:pStyle w:val="ListParagraph"/>
        <w:numPr>
          <w:ilvl w:val="1"/>
          <w:numId w:val="37"/>
        </w:numPr>
        <w:spacing w:before="160" w:after="160" w:line="360" w:lineRule="auto"/>
        <w:contextualSpacing/>
      </w:pPr>
      <w:r w:rsidRPr="00EF7BD0">
        <w:t>Assign responsibilities for the data elements and data entry</w:t>
      </w:r>
    </w:p>
    <w:p w14:paraId="5F4FAB87" w14:textId="77777777" w:rsidR="000E147E" w:rsidRPr="00EF7BD0" w:rsidRDefault="000E147E" w:rsidP="000E147E">
      <w:pPr>
        <w:pStyle w:val="ListParagraph"/>
        <w:numPr>
          <w:ilvl w:val="1"/>
          <w:numId w:val="37"/>
        </w:numPr>
        <w:spacing w:before="160" w:after="160" w:line="360" w:lineRule="auto"/>
        <w:contextualSpacing/>
      </w:pPr>
      <w:r w:rsidRPr="00EF7BD0">
        <w:t>Set Internal Deadlines</w:t>
      </w:r>
    </w:p>
    <w:p w14:paraId="0E744558" w14:textId="77777777" w:rsidR="000E147E" w:rsidRPr="00EF7BD0" w:rsidRDefault="000E147E" w:rsidP="000E147E">
      <w:pPr>
        <w:pStyle w:val="ListParagraph"/>
        <w:numPr>
          <w:ilvl w:val="0"/>
          <w:numId w:val="37"/>
        </w:numPr>
        <w:spacing w:before="160" w:after="160" w:line="360" w:lineRule="auto"/>
        <w:contextualSpacing/>
      </w:pPr>
      <w:r w:rsidRPr="00EF7BD0">
        <w:t>Verify CTE data entry into Student Information System (SIS) or other data system</w:t>
      </w:r>
    </w:p>
    <w:p w14:paraId="1D94F8A5" w14:textId="77777777" w:rsidR="000E147E" w:rsidRPr="00EF7BD0" w:rsidRDefault="000E147E" w:rsidP="000E147E">
      <w:pPr>
        <w:pStyle w:val="ListParagraph"/>
        <w:numPr>
          <w:ilvl w:val="0"/>
          <w:numId w:val="37"/>
        </w:numPr>
        <w:spacing w:before="160" w:after="160" w:line="360" w:lineRule="auto"/>
        <w:contextualSpacing/>
      </w:pPr>
      <w:r w:rsidRPr="00EF7BD0">
        <w:t xml:space="preserve">Pull CTE Templates from the SIS </w:t>
      </w:r>
    </w:p>
    <w:p w14:paraId="771383D7" w14:textId="77777777" w:rsidR="000E147E" w:rsidRPr="00EF7BD0" w:rsidRDefault="000E147E" w:rsidP="000E147E">
      <w:pPr>
        <w:pStyle w:val="ListParagraph"/>
        <w:numPr>
          <w:ilvl w:val="1"/>
          <w:numId w:val="37"/>
        </w:numPr>
        <w:spacing w:before="160" w:after="160" w:line="360" w:lineRule="auto"/>
        <w:contextualSpacing/>
      </w:pPr>
      <w:r w:rsidRPr="00EF7BD0">
        <w:t>June 30</w:t>
      </w:r>
      <w:r w:rsidRPr="00EF7BD0">
        <w:rPr>
          <w:vertAlign w:val="superscript"/>
        </w:rPr>
        <w:t>th</w:t>
      </w:r>
      <w:r w:rsidRPr="00EF7BD0">
        <w:t xml:space="preserve"> Student Snapshot Template</w:t>
      </w:r>
    </w:p>
    <w:p w14:paraId="42B5CE42" w14:textId="77777777" w:rsidR="000E147E" w:rsidRPr="00EF7BD0" w:rsidRDefault="000E147E" w:rsidP="000E147E">
      <w:pPr>
        <w:pStyle w:val="ListParagraph"/>
        <w:numPr>
          <w:ilvl w:val="1"/>
          <w:numId w:val="37"/>
        </w:numPr>
        <w:spacing w:before="160" w:after="160" w:line="360" w:lineRule="auto"/>
        <w:contextualSpacing/>
      </w:pPr>
      <w:r w:rsidRPr="00EF7BD0">
        <w:t>CTE Student Fact Template</w:t>
      </w:r>
    </w:p>
    <w:p w14:paraId="53B69D41" w14:textId="77777777" w:rsidR="000E147E" w:rsidRPr="00EF7BD0" w:rsidRDefault="000E147E" w:rsidP="000E147E">
      <w:pPr>
        <w:pStyle w:val="ListParagraph"/>
        <w:numPr>
          <w:ilvl w:val="1"/>
          <w:numId w:val="37"/>
        </w:numPr>
        <w:spacing w:before="160" w:after="160" w:line="360" w:lineRule="auto"/>
        <w:contextualSpacing/>
      </w:pPr>
      <w:r w:rsidRPr="00EF7BD0">
        <w:t>CTE Student Industry Credentials Template (if needed)</w:t>
      </w:r>
    </w:p>
    <w:p w14:paraId="1FBBBA4E" w14:textId="77777777" w:rsidR="000E147E" w:rsidRPr="00EF7BD0" w:rsidRDefault="000E147E" w:rsidP="000E147E">
      <w:pPr>
        <w:pStyle w:val="ListParagraph"/>
        <w:numPr>
          <w:ilvl w:val="0"/>
          <w:numId w:val="37"/>
        </w:numPr>
        <w:spacing w:before="160" w:after="160" w:line="360" w:lineRule="auto"/>
        <w:contextualSpacing/>
      </w:pPr>
      <w:r w:rsidRPr="00EF7BD0">
        <w:t>Upload CTE Templates into PIMS Sandbox</w:t>
      </w:r>
    </w:p>
    <w:p w14:paraId="7FE70731" w14:textId="77777777" w:rsidR="000E147E" w:rsidRPr="00EF7BD0" w:rsidRDefault="000E147E" w:rsidP="000E147E">
      <w:pPr>
        <w:pStyle w:val="ListParagraph"/>
        <w:numPr>
          <w:ilvl w:val="1"/>
          <w:numId w:val="37"/>
        </w:numPr>
        <w:spacing w:before="160" w:after="160" w:line="360" w:lineRule="auto"/>
        <w:contextualSpacing/>
      </w:pPr>
      <w:r w:rsidRPr="00EF7BD0">
        <w:t>Review errors with Data Owners</w:t>
      </w:r>
    </w:p>
    <w:p w14:paraId="5D0BE03B" w14:textId="77777777" w:rsidR="000E147E" w:rsidRPr="00EF7BD0" w:rsidRDefault="000E147E" w:rsidP="000E147E">
      <w:pPr>
        <w:pStyle w:val="ListParagraph"/>
        <w:numPr>
          <w:ilvl w:val="1"/>
          <w:numId w:val="37"/>
        </w:numPr>
        <w:spacing w:before="160" w:after="160" w:line="360" w:lineRule="auto"/>
        <w:contextualSpacing/>
      </w:pPr>
      <w:r w:rsidRPr="00EF7BD0">
        <w:t>Correct Data in the SIS</w:t>
      </w:r>
    </w:p>
    <w:p w14:paraId="2BA613F9" w14:textId="77777777" w:rsidR="000E147E" w:rsidRPr="00EF7BD0" w:rsidRDefault="000E147E" w:rsidP="000E147E">
      <w:pPr>
        <w:pStyle w:val="ListParagraph"/>
        <w:numPr>
          <w:ilvl w:val="1"/>
          <w:numId w:val="37"/>
        </w:numPr>
        <w:spacing w:before="160" w:after="160" w:line="360" w:lineRule="auto"/>
        <w:contextualSpacing/>
      </w:pPr>
      <w:r w:rsidRPr="00EF7BD0">
        <w:t>Pull new reports and check for additional errors in the PIMS Sandbox</w:t>
      </w:r>
    </w:p>
    <w:p w14:paraId="1D58F773" w14:textId="77777777" w:rsidR="000E147E" w:rsidRPr="00EF7BD0" w:rsidRDefault="000E147E" w:rsidP="000E147E">
      <w:pPr>
        <w:pStyle w:val="ListParagraph"/>
        <w:numPr>
          <w:ilvl w:val="0"/>
          <w:numId w:val="37"/>
        </w:numPr>
        <w:spacing w:before="160" w:after="160" w:line="360" w:lineRule="auto"/>
        <w:contextualSpacing/>
      </w:pPr>
      <w:r w:rsidRPr="00EF7BD0">
        <w:t>Upload Clean CTE Templates into PIMS</w:t>
      </w:r>
    </w:p>
    <w:p w14:paraId="7919AEE5" w14:textId="77777777" w:rsidR="000E147E" w:rsidRPr="00EF7BD0" w:rsidRDefault="000E147E" w:rsidP="000E147E">
      <w:pPr>
        <w:pStyle w:val="ListParagraph"/>
        <w:numPr>
          <w:ilvl w:val="1"/>
          <w:numId w:val="37"/>
        </w:numPr>
        <w:spacing w:before="160" w:after="160" w:line="360" w:lineRule="auto"/>
        <w:contextualSpacing/>
      </w:pPr>
      <w:r w:rsidRPr="00EF7BD0">
        <w:t>Review DQE errors with Data Owners</w:t>
      </w:r>
    </w:p>
    <w:p w14:paraId="69578944" w14:textId="77777777" w:rsidR="000E147E" w:rsidRPr="00EF7BD0" w:rsidRDefault="000E147E" w:rsidP="000E147E">
      <w:pPr>
        <w:pStyle w:val="ListParagraph"/>
        <w:numPr>
          <w:ilvl w:val="1"/>
          <w:numId w:val="37"/>
        </w:numPr>
        <w:spacing w:before="160" w:after="160" w:line="360" w:lineRule="auto"/>
        <w:contextualSpacing/>
      </w:pPr>
      <w:r w:rsidRPr="00EF7BD0">
        <w:t>Correct Data in the SIS</w:t>
      </w:r>
    </w:p>
    <w:p w14:paraId="5E39DC21" w14:textId="77777777" w:rsidR="000E147E" w:rsidRPr="00EF7BD0" w:rsidRDefault="000E147E" w:rsidP="000E147E">
      <w:pPr>
        <w:pStyle w:val="ListParagraph"/>
        <w:numPr>
          <w:ilvl w:val="1"/>
          <w:numId w:val="37"/>
        </w:numPr>
        <w:spacing w:before="160" w:after="160" w:line="360" w:lineRule="auto"/>
        <w:contextualSpacing/>
      </w:pPr>
      <w:r w:rsidRPr="00EF7BD0">
        <w:t>Pull new reports and check for additional errors in the PIMS</w:t>
      </w:r>
    </w:p>
    <w:p w14:paraId="6CBEC370" w14:textId="77777777" w:rsidR="000E147E" w:rsidRPr="00EF7BD0" w:rsidRDefault="000E147E" w:rsidP="000E147E">
      <w:pPr>
        <w:pStyle w:val="ListParagraph"/>
        <w:numPr>
          <w:ilvl w:val="1"/>
          <w:numId w:val="37"/>
        </w:numPr>
        <w:spacing w:before="160" w:after="160" w:line="360" w:lineRule="auto"/>
        <w:contextualSpacing/>
      </w:pPr>
      <w:r w:rsidRPr="00EF7BD0">
        <w:t>If needed, request a Data Exception.  Please make sure all other errors are addressed prior to requesting a Data Exception</w:t>
      </w:r>
    </w:p>
    <w:p w14:paraId="6D5C9DA4" w14:textId="77777777" w:rsidR="000E147E" w:rsidRPr="00EF7BD0" w:rsidRDefault="000E147E" w:rsidP="000E147E">
      <w:pPr>
        <w:pStyle w:val="ListParagraph"/>
        <w:numPr>
          <w:ilvl w:val="1"/>
          <w:numId w:val="37"/>
        </w:numPr>
        <w:spacing w:before="160" w:after="160" w:line="360" w:lineRule="auto"/>
        <w:contextualSpacing/>
      </w:pPr>
      <w:r w:rsidRPr="00EF7BD0">
        <w:t>Check Batch Files for Green Checkmarks</w:t>
      </w:r>
    </w:p>
    <w:p w14:paraId="15188375" w14:textId="77777777" w:rsidR="000E147E" w:rsidRPr="00EF7BD0" w:rsidRDefault="000E147E" w:rsidP="000E147E">
      <w:pPr>
        <w:pStyle w:val="ListParagraph"/>
        <w:numPr>
          <w:ilvl w:val="2"/>
          <w:numId w:val="37"/>
        </w:numPr>
        <w:spacing w:before="160" w:after="160" w:line="360" w:lineRule="auto"/>
        <w:contextualSpacing/>
      </w:pPr>
      <w:r w:rsidRPr="00EF7BD0">
        <w:t>Files with a Red X indicated not all records were accepted.  Review Errors.</w:t>
      </w:r>
    </w:p>
    <w:p w14:paraId="6877E21D" w14:textId="77777777" w:rsidR="000E147E" w:rsidRPr="00EF7BD0" w:rsidRDefault="000E147E" w:rsidP="000E147E">
      <w:pPr>
        <w:pStyle w:val="ListParagraph"/>
        <w:numPr>
          <w:ilvl w:val="2"/>
          <w:numId w:val="37"/>
        </w:numPr>
        <w:spacing w:before="160" w:after="160" w:line="360" w:lineRule="auto"/>
        <w:contextualSpacing/>
      </w:pPr>
      <w:r w:rsidRPr="00EF7BD0">
        <w:t>Upload new files, as necessary</w:t>
      </w:r>
    </w:p>
    <w:p w14:paraId="5A2A5EBB" w14:textId="77777777" w:rsidR="000E147E" w:rsidRPr="00EF7BD0" w:rsidRDefault="000E147E" w:rsidP="000E147E">
      <w:pPr>
        <w:pStyle w:val="ListParagraph"/>
        <w:numPr>
          <w:ilvl w:val="0"/>
          <w:numId w:val="37"/>
        </w:numPr>
        <w:spacing w:before="160" w:after="160" w:line="360" w:lineRule="auto"/>
        <w:contextualSpacing/>
      </w:pPr>
      <w:r w:rsidRPr="00EF7BD0">
        <w:lastRenderedPageBreak/>
        <w:t xml:space="preserve">After the refresh, review QC Reports in </w:t>
      </w:r>
      <w:proofErr w:type="spellStart"/>
      <w:r w:rsidRPr="00EF7BD0">
        <w:t>PIMSReports</w:t>
      </w:r>
      <w:proofErr w:type="spellEnd"/>
      <w:r w:rsidRPr="00EF7BD0">
        <w:t xml:space="preserve"> V2 - </w:t>
      </w:r>
      <w:proofErr w:type="spellStart"/>
      <w:r w:rsidRPr="00EF7BD0">
        <w:t>MyPDESuite</w:t>
      </w:r>
      <w:proofErr w:type="spellEnd"/>
      <w:r w:rsidRPr="00EF7BD0">
        <w:t xml:space="preserve"> &gt; PIMSReportsV2 &gt; CTE &gt; Adult &gt; Student Level – QC and Verification</w:t>
      </w:r>
    </w:p>
    <w:p w14:paraId="268110DD"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Rpt01 - AAP CTE Student IDs Not in June 30 Student Snapshot</w:t>
      </w:r>
    </w:p>
    <w:p w14:paraId="4070BB76"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Students on this report MUST be corrected</w:t>
      </w:r>
    </w:p>
    <w:p w14:paraId="3FD47B27"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Rpt03 - Invalid June 30 Snapshot Data for AAP CTE Students</w:t>
      </w:r>
    </w:p>
    <w:p w14:paraId="5585667A"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Students on this report MUST be corrected</w:t>
      </w:r>
    </w:p>
    <w:p w14:paraId="79B931F4"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Rpt03A - List of Statistically Countable AAP CTE Students by School and Program</w:t>
      </w:r>
    </w:p>
    <w:p w14:paraId="50BE6376"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32FA8F98"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Rpt05 – AAP Invalid Data Element Combinations</w:t>
      </w:r>
    </w:p>
    <w:p w14:paraId="51637902"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Students on this report MUST be corrected</w:t>
      </w:r>
    </w:p>
    <w:p w14:paraId="702623CE"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Rpt06 – Stud IDs from AAP CTE Industry Credential Not on Stud Fact and/or June 30 Snapshot</w:t>
      </w:r>
    </w:p>
    <w:p w14:paraId="02388D20"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Students on this report MUST be corrected</w:t>
      </w:r>
    </w:p>
    <w:p w14:paraId="4E8ABEB2"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Rpt08 - AAP CTE Student CIP-Delivery Method-School Location Template Mismatches</w:t>
      </w:r>
    </w:p>
    <w:p w14:paraId="3BC283BD"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Students on this report MUST be corrected</w:t>
      </w:r>
    </w:p>
    <w:p w14:paraId="3044C8AC"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Rpt08A - List of Statistically Countable AAP CTE Students that Earned Industry Certifications During the Reporting Year</w:t>
      </w:r>
    </w:p>
    <w:p w14:paraId="59D32E3F"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15A216D5"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Rpt09 - AAP Questionable Data Element Combinations</w:t>
      </w:r>
    </w:p>
    <w:p w14:paraId="0652AB18"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Students on this report MAY need to be corrected</w:t>
      </w:r>
    </w:p>
    <w:p w14:paraId="2C7A76A9"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t>QC Rpt10 - AAP Low or Zero Enrollments in Programs (School-CIP-Delivery Method Level)</w:t>
      </w:r>
    </w:p>
    <w:p w14:paraId="7126FB0C"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Program Admin should review this report to ensure all students were reported</w:t>
      </w:r>
    </w:p>
    <w:p w14:paraId="7F79EA66" w14:textId="77777777" w:rsidR="000E147E" w:rsidRPr="00EF7BD0" w:rsidRDefault="000E147E" w:rsidP="000E147E">
      <w:pPr>
        <w:pStyle w:val="ListParagraph"/>
        <w:numPr>
          <w:ilvl w:val="0"/>
          <w:numId w:val="37"/>
        </w:numPr>
        <w:spacing w:before="160" w:after="160" w:line="360" w:lineRule="auto"/>
        <w:contextualSpacing/>
        <w:rPr>
          <w:bCs/>
        </w:rPr>
      </w:pPr>
      <w:r w:rsidRPr="00EF7BD0">
        <w:rPr>
          <w:bCs/>
        </w:rPr>
        <w:t>Make necessary corrections in PIMS based on the QC reports</w:t>
      </w:r>
    </w:p>
    <w:p w14:paraId="032252C1" w14:textId="77777777" w:rsidR="000E147E" w:rsidRPr="00EF7BD0" w:rsidRDefault="000E147E" w:rsidP="000E147E">
      <w:pPr>
        <w:pStyle w:val="ListParagraph"/>
        <w:numPr>
          <w:ilvl w:val="0"/>
          <w:numId w:val="37"/>
        </w:numPr>
        <w:spacing w:before="160" w:after="160" w:line="360" w:lineRule="auto"/>
        <w:contextualSpacing/>
        <w:rPr>
          <w:bCs/>
        </w:rPr>
      </w:pPr>
      <w:r w:rsidRPr="00EF7BD0">
        <w:rPr>
          <w:bCs/>
        </w:rPr>
        <w:t xml:space="preserve">After </w:t>
      </w:r>
      <w:proofErr w:type="gramStart"/>
      <w:r w:rsidRPr="00EF7BD0">
        <w:rPr>
          <w:bCs/>
        </w:rPr>
        <w:t>all</w:t>
      </w:r>
      <w:proofErr w:type="gramEnd"/>
      <w:r w:rsidRPr="00EF7BD0">
        <w:rPr>
          <w:bCs/>
        </w:rPr>
        <w:t xml:space="preserve"> CTE data QC reports are verified for accuracy and content, generate the Adult CTE Accuracy Certification Statement (ACS) Form</w:t>
      </w:r>
    </w:p>
    <w:p w14:paraId="56CD67CA" w14:textId="77777777" w:rsidR="000E147E" w:rsidRPr="00EF7BD0" w:rsidRDefault="000E147E" w:rsidP="000E147E">
      <w:pPr>
        <w:pStyle w:val="ListParagraph"/>
        <w:numPr>
          <w:ilvl w:val="1"/>
          <w:numId w:val="37"/>
        </w:numPr>
        <w:spacing w:before="160" w:after="160" w:line="360" w:lineRule="auto"/>
        <w:contextualSpacing/>
        <w:rPr>
          <w:bCs/>
        </w:rPr>
      </w:pPr>
      <w:r w:rsidRPr="00EF7BD0">
        <w:rPr>
          <w:bCs/>
        </w:rPr>
        <w:lastRenderedPageBreak/>
        <w:t xml:space="preserve">ACS QC Rpt16 - AAP Accuracy Certification Statement (ACS) </w:t>
      </w:r>
    </w:p>
    <w:p w14:paraId="21139AA3" w14:textId="77777777" w:rsidR="000E147E" w:rsidRPr="00EF7BD0" w:rsidRDefault="000E147E" w:rsidP="000E147E">
      <w:pPr>
        <w:pStyle w:val="ListParagraph"/>
        <w:numPr>
          <w:ilvl w:val="2"/>
          <w:numId w:val="37"/>
        </w:numPr>
        <w:spacing w:before="160" w:after="160" w:line="360" w:lineRule="auto"/>
        <w:contextualSpacing/>
        <w:rPr>
          <w:bCs/>
        </w:rPr>
      </w:pPr>
      <w:r w:rsidRPr="00EF7BD0">
        <w:rPr>
          <w:bCs/>
        </w:rPr>
        <w:t>Submit the completed, signed ACS form and the ACS summary statistics must be received by our office via email no later than August 29, 2024. Instructions for submitting the ACS are on the signature page.</w:t>
      </w:r>
    </w:p>
    <w:p w14:paraId="6C21008A" w14:textId="77777777" w:rsidR="000E147E" w:rsidRPr="000E147E" w:rsidRDefault="000E147E" w:rsidP="000E147E"/>
    <w:sectPr w:rsidR="000E147E" w:rsidRPr="000E147E" w:rsidSect="00B16374">
      <w:headerReference w:type="default" r:id="rId36"/>
      <w:footerReference w:type="default" r:id="rId37"/>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E427E" w14:textId="77777777" w:rsidR="009C4B7D" w:rsidRDefault="009C4B7D" w:rsidP="00CC579A">
      <w:r>
        <w:separator/>
      </w:r>
    </w:p>
  </w:endnote>
  <w:endnote w:type="continuationSeparator" w:id="0">
    <w:p w14:paraId="67CD74DD" w14:textId="77777777" w:rsidR="009C4B7D" w:rsidRDefault="009C4B7D" w:rsidP="00C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8451" w14:textId="77777777" w:rsidR="0095594D" w:rsidRDefault="0095594D" w:rsidP="00CC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F5A3" w14:textId="473F75A8" w:rsidR="0095594D" w:rsidRDefault="0095594D" w:rsidP="00CC579A">
    <w:pPr>
      <w:pStyle w:val="Footer"/>
    </w:pPr>
    <w:r>
      <w:t xml:space="preserve">Revised </w:t>
    </w:r>
    <w:r w:rsidRPr="00F1351F">
      <w:fldChar w:fldCharType="begin"/>
    </w:r>
    <w:r w:rsidRPr="00F1351F">
      <w:instrText xml:space="preserve"> DATE  \@ "MMMM yyyy"  \* MERGEFORMAT </w:instrText>
    </w:r>
    <w:r w:rsidRPr="00F1351F">
      <w:fldChar w:fldCharType="separate"/>
    </w:r>
    <w:r w:rsidR="009453AD">
      <w:rPr>
        <w:noProof/>
      </w:rPr>
      <w:t>May 2024</w:t>
    </w:r>
    <w:r w:rsidRPr="00F1351F">
      <w:fldChar w:fldCharType="end"/>
    </w:r>
    <w:r w:rsidRPr="00F1351F">
      <w:t xml:space="preserve"> </w:t>
    </w:r>
    <w:r w:rsidRPr="00F1351F">
      <w:tab/>
    </w:r>
    <w:r w:rsidRPr="00F1351F">
      <w:tab/>
    </w:r>
    <w:r>
      <w:fldChar w:fldCharType="begin"/>
    </w:r>
    <w:r>
      <w:instrText xml:space="preserve"> PAGE   \* MERGEFORMAT </w:instrText>
    </w:r>
    <w:r>
      <w:fldChar w:fldCharType="separate"/>
    </w:r>
    <w:r>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3B64" w14:textId="77777777" w:rsidR="009C4B7D" w:rsidRDefault="009C4B7D" w:rsidP="00CC579A">
      <w:r>
        <w:separator/>
      </w:r>
    </w:p>
  </w:footnote>
  <w:footnote w:type="continuationSeparator" w:id="0">
    <w:p w14:paraId="352D1B47" w14:textId="77777777" w:rsidR="009C4B7D" w:rsidRDefault="009C4B7D" w:rsidP="00CC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8E66" w14:textId="77777777" w:rsidR="0095594D" w:rsidRPr="00BA061E" w:rsidRDefault="0095594D" w:rsidP="00BA0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9F7"/>
    <w:multiLevelType w:val="multilevel"/>
    <w:tmpl w:val="44445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540B9"/>
    <w:multiLevelType w:val="hybridMultilevel"/>
    <w:tmpl w:val="8822E7DA"/>
    <w:lvl w:ilvl="0" w:tplc="B67C57A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E608DD"/>
    <w:multiLevelType w:val="hybridMultilevel"/>
    <w:tmpl w:val="954AABCC"/>
    <w:lvl w:ilvl="0" w:tplc="436E3CD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C51F6"/>
    <w:multiLevelType w:val="multilevel"/>
    <w:tmpl w:val="3D46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8114A"/>
    <w:multiLevelType w:val="multilevel"/>
    <w:tmpl w:val="09C29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8A61E7"/>
    <w:multiLevelType w:val="multilevel"/>
    <w:tmpl w:val="696A9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34523"/>
    <w:multiLevelType w:val="hybridMultilevel"/>
    <w:tmpl w:val="3E52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76FA5"/>
    <w:multiLevelType w:val="multilevel"/>
    <w:tmpl w:val="DB98E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304389"/>
    <w:multiLevelType w:val="hybridMultilevel"/>
    <w:tmpl w:val="23328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74309"/>
    <w:multiLevelType w:val="hybridMultilevel"/>
    <w:tmpl w:val="CD12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83FF4"/>
    <w:multiLevelType w:val="hybridMultilevel"/>
    <w:tmpl w:val="5CE4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15985"/>
    <w:multiLevelType w:val="hybridMultilevel"/>
    <w:tmpl w:val="F80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E3348"/>
    <w:multiLevelType w:val="multilevel"/>
    <w:tmpl w:val="3752D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F3224"/>
    <w:multiLevelType w:val="hybridMultilevel"/>
    <w:tmpl w:val="AFC2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575FA"/>
    <w:multiLevelType w:val="hybridMultilevel"/>
    <w:tmpl w:val="6E9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705E6"/>
    <w:multiLevelType w:val="hybridMultilevel"/>
    <w:tmpl w:val="00A66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076957"/>
    <w:multiLevelType w:val="hybridMultilevel"/>
    <w:tmpl w:val="0F48C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E06AE"/>
    <w:multiLevelType w:val="hybridMultilevel"/>
    <w:tmpl w:val="8606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70AAE"/>
    <w:multiLevelType w:val="multilevel"/>
    <w:tmpl w:val="A94E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C6223F"/>
    <w:multiLevelType w:val="hybridMultilevel"/>
    <w:tmpl w:val="2B36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0577E"/>
    <w:multiLevelType w:val="hybridMultilevel"/>
    <w:tmpl w:val="8514C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7503C2"/>
    <w:multiLevelType w:val="multilevel"/>
    <w:tmpl w:val="BE94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24607D"/>
    <w:multiLevelType w:val="hybridMultilevel"/>
    <w:tmpl w:val="9404097E"/>
    <w:lvl w:ilvl="0" w:tplc="B67C57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1218D"/>
    <w:multiLevelType w:val="hybridMultilevel"/>
    <w:tmpl w:val="880E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E465F"/>
    <w:multiLevelType w:val="hybridMultilevel"/>
    <w:tmpl w:val="A73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23F70"/>
    <w:multiLevelType w:val="hybridMultilevel"/>
    <w:tmpl w:val="B8F6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86F95"/>
    <w:multiLevelType w:val="hybridMultilevel"/>
    <w:tmpl w:val="E9446AFC"/>
    <w:lvl w:ilvl="0" w:tplc="A99447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73832"/>
    <w:multiLevelType w:val="hybridMultilevel"/>
    <w:tmpl w:val="8A42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061FA"/>
    <w:multiLevelType w:val="multilevel"/>
    <w:tmpl w:val="210E8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9B77FF"/>
    <w:multiLevelType w:val="hybridMultilevel"/>
    <w:tmpl w:val="8F84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37198"/>
    <w:multiLevelType w:val="multilevel"/>
    <w:tmpl w:val="6490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6B4BE4"/>
    <w:multiLevelType w:val="multilevel"/>
    <w:tmpl w:val="472CD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8A45D6"/>
    <w:multiLevelType w:val="hybridMultilevel"/>
    <w:tmpl w:val="ED8C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639CA"/>
    <w:multiLevelType w:val="hybridMultilevel"/>
    <w:tmpl w:val="592A0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DB58C1"/>
    <w:multiLevelType w:val="multilevel"/>
    <w:tmpl w:val="458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C93E04"/>
    <w:multiLevelType w:val="multilevel"/>
    <w:tmpl w:val="E152A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0C0D3C"/>
    <w:multiLevelType w:val="hybridMultilevel"/>
    <w:tmpl w:val="C7D02D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4694497">
    <w:abstractNumId w:val="36"/>
  </w:num>
  <w:num w:numId="2" w16cid:durableId="733699191">
    <w:abstractNumId w:val="2"/>
  </w:num>
  <w:num w:numId="3" w16cid:durableId="102310382">
    <w:abstractNumId w:val="32"/>
  </w:num>
  <w:num w:numId="4" w16cid:durableId="1798374871">
    <w:abstractNumId w:val="16"/>
  </w:num>
  <w:num w:numId="5" w16cid:durableId="962610937">
    <w:abstractNumId w:val="11"/>
  </w:num>
  <w:num w:numId="6" w16cid:durableId="348995219">
    <w:abstractNumId w:val="23"/>
  </w:num>
  <w:num w:numId="7" w16cid:durableId="1415124859">
    <w:abstractNumId w:val="9"/>
  </w:num>
  <w:num w:numId="8" w16cid:durableId="756557585">
    <w:abstractNumId w:val="27"/>
  </w:num>
  <w:num w:numId="9" w16cid:durableId="1719434803">
    <w:abstractNumId w:val="33"/>
  </w:num>
  <w:num w:numId="10" w16cid:durableId="679043376">
    <w:abstractNumId w:val="6"/>
  </w:num>
  <w:num w:numId="11" w16cid:durableId="608851889">
    <w:abstractNumId w:val="24"/>
  </w:num>
  <w:num w:numId="12" w16cid:durableId="35005441">
    <w:abstractNumId w:val="17"/>
  </w:num>
  <w:num w:numId="13" w16cid:durableId="153448167">
    <w:abstractNumId w:val="29"/>
  </w:num>
  <w:num w:numId="14" w16cid:durableId="2034455659">
    <w:abstractNumId w:val="20"/>
  </w:num>
  <w:num w:numId="15" w16cid:durableId="90395976">
    <w:abstractNumId w:val="14"/>
  </w:num>
  <w:num w:numId="16" w16cid:durableId="238828216">
    <w:abstractNumId w:val="13"/>
  </w:num>
  <w:num w:numId="17" w16cid:durableId="383916559">
    <w:abstractNumId w:val="22"/>
  </w:num>
  <w:num w:numId="18" w16cid:durableId="87122102">
    <w:abstractNumId w:val="15"/>
  </w:num>
  <w:num w:numId="19" w16cid:durableId="654068570">
    <w:abstractNumId w:val="1"/>
  </w:num>
  <w:num w:numId="20" w16cid:durableId="620036976">
    <w:abstractNumId w:val="12"/>
  </w:num>
  <w:num w:numId="21" w16cid:durableId="1649672976">
    <w:abstractNumId w:val="21"/>
  </w:num>
  <w:num w:numId="22" w16cid:durableId="2035495507">
    <w:abstractNumId w:val="10"/>
  </w:num>
  <w:num w:numId="23" w16cid:durableId="1942179101">
    <w:abstractNumId w:val="19"/>
  </w:num>
  <w:num w:numId="24" w16cid:durableId="1292056438">
    <w:abstractNumId w:val="0"/>
  </w:num>
  <w:num w:numId="25" w16cid:durableId="1752386029">
    <w:abstractNumId w:val="7"/>
  </w:num>
  <w:num w:numId="26" w16cid:durableId="1949048285">
    <w:abstractNumId w:val="18"/>
  </w:num>
  <w:num w:numId="27" w16cid:durableId="1071007995">
    <w:abstractNumId w:val="28"/>
  </w:num>
  <w:num w:numId="28" w16cid:durableId="2078244122">
    <w:abstractNumId w:val="30"/>
  </w:num>
  <w:num w:numId="29" w16cid:durableId="1808620881">
    <w:abstractNumId w:val="34"/>
  </w:num>
  <w:num w:numId="30" w16cid:durableId="1239485666">
    <w:abstractNumId w:val="31"/>
  </w:num>
  <w:num w:numId="31" w16cid:durableId="1388603179">
    <w:abstractNumId w:val="4"/>
  </w:num>
  <w:num w:numId="32" w16cid:durableId="612904284">
    <w:abstractNumId w:val="35"/>
  </w:num>
  <w:num w:numId="33" w16cid:durableId="1594314640">
    <w:abstractNumId w:val="5"/>
  </w:num>
  <w:num w:numId="34" w16cid:durableId="1399747">
    <w:abstractNumId w:val="3"/>
  </w:num>
  <w:num w:numId="35" w16cid:durableId="846407640">
    <w:abstractNumId w:val="25"/>
  </w:num>
  <w:num w:numId="36" w16cid:durableId="359935147">
    <w:abstractNumId w:val="8"/>
  </w:num>
  <w:num w:numId="37" w16cid:durableId="7537420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015"/>
    <w:rsid w:val="00022938"/>
    <w:rsid w:val="00053EE1"/>
    <w:rsid w:val="0006646E"/>
    <w:rsid w:val="00067E0C"/>
    <w:rsid w:val="000724AD"/>
    <w:rsid w:val="000760C8"/>
    <w:rsid w:val="00085D1B"/>
    <w:rsid w:val="000942B7"/>
    <w:rsid w:val="000A3A32"/>
    <w:rsid w:val="000A5D92"/>
    <w:rsid w:val="000C39CD"/>
    <w:rsid w:val="000C69DE"/>
    <w:rsid w:val="000E147E"/>
    <w:rsid w:val="000E3EBF"/>
    <w:rsid w:val="000F0460"/>
    <w:rsid w:val="000F14EE"/>
    <w:rsid w:val="000F2B8C"/>
    <w:rsid w:val="0010017B"/>
    <w:rsid w:val="00103D0E"/>
    <w:rsid w:val="00112F63"/>
    <w:rsid w:val="00117A78"/>
    <w:rsid w:val="00121161"/>
    <w:rsid w:val="00134AFB"/>
    <w:rsid w:val="00137EAF"/>
    <w:rsid w:val="00153076"/>
    <w:rsid w:val="00164646"/>
    <w:rsid w:val="00165243"/>
    <w:rsid w:val="00183ABF"/>
    <w:rsid w:val="00183BA8"/>
    <w:rsid w:val="00192B93"/>
    <w:rsid w:val="00196E86"/>
    <w:rsid w:val="001A5C4F"/>
    <w:rsid w:val="001A6940"/>
    <w:rsid w:val="001A6C86"/>
    <w:rsid w:val="001B2521"/>
    <w:rsid w:val="001B7466"/>
    <w:rsid w:val="001C6973"/>
    <w:rsid w:val="001E36D8"/>
    <w:rsid w:val="001E49CD"/>
    <w:rsid w:val="00202ABB"/>
    <w:rsid w:val="00205A5D"/>
    <w:rsid w:val="00222D6A"/>
    <w:rsid w:val="00237C07"/>
    <w:rsid w:val="002530A4"/>
    <w:rsid w:val="00264E95"/>
    <w:rsid w:val="002855B0"/>
    <w:rsid w:val="00290335"/>
    <w:rsid w:val="00292782"/>
    <w:rsid w:val="0029530C"/>
    <w:rsid w:val="002A15D3"/>
    <w:rsid w:val="002A4F51"/>
    <w:rsid w:val="002E184C"/>
    <w:rsid w:val="002F13E9"/>
    <w:rsid w:val="002F1D49"/>
    <w:rsid w:val="002F3394"/>
    <w:rsid w:val="002F7D8E"/>
    <w:rsid w:val="00301B84"/>
    <w:rsid w:val="00310DE0"/>
    <w:rsid w:val="0031243A"/>
    <w:rsid w:val="00320222"/>
    <w:rsid w:val="00325172"/>
    <w:rsid w:val="00337F44"/>
    <w:rsid w:val="00347801"/>
    <w:rsid w:val="00356B3B"/>
    <w:rsid w:val="00363243"/>
    <w:rsid w:val="00375BB7"/>
    <w:rsid w:val="00387528"/>
    <w:rsid w:val="003903DD"/>
    <w:rsid w:val="0039268A"/>
    <w:rsid w:val="003A6E83"/>
    <w:rsid w:val="003C0766"/>
    <w:rsid w:val="003D3B9E"/>
    <w:rsid w:val="003D5DB7"/>
    <w:rsid w:val="003E09C7"/>
    <w:rsid w:val="003E23BF"/>
    <w:rsid w:val="003E6355"/>
    <w:rsid w:val="003E7C8F"/>
    <w:rsid w:val="003F0C8D"/>
    <w:rsid w:val="00405557"/>
    <w:rsid w:val="00413B52"/>
    <w:rsid w:val="0042512B"/>
    <w:rsid w:val="00431EAA"/>
    <w:rsid w:val="00436A87"/>
    <w:rsid w:val="00444B31"/>
    <w:rsid w:val="004576C9"/>
    <w:rsid w:val="004609FB"/>
    <w:rsid w:val="004614F4"/>
    <w:rsid w:val="00461637"/>
    <w:rsid w:val="004649D9"/>
    <w:rsid w:val="00474643"/>
    <w:rsid w:val="0048395A"/>
    <w:rsid w:val="00483D9B"/>
    <w:rsid w:val="00486652"/>
    <w:rsid w:val="00487C1E"/>
    <w:rsid w:val="00491287"/>
    <w:rsid w:val="00495059"/>
    <w:rsid w:val="004A27CF"/>
    <w:rsid w:val="004A6559"/>
    <w:rsid w:val="004B2F96"/>
    <w:rsid w:val="004B3111"/>
    <w:rsid w:val="004C40B1"/>
    <w:rsid w:val="004C50C2"/>
    <w:rsid w:val="004D49BD"/>
    <w:rsid w:val="00503EA1"/>
    <w:rsid w:val="0053291E"/>
    <w:rsid w:val="0054193D"/>
    <w:rsid w:val="0055536A"/>
    <w:rsid w:val="00556BD3"/>
    <w:rsid w:val="005707E3"/>
    <w:rsid w:val="005740E9"/>
    <w:rsid w:val="005A7820"/>
    <w:rsid w:val="005C2E1E"/>
    <w:rsid w:val="005D1225"/>
    <w:rsid w:val="005D3E15"/>
    <w:rsid w:val="005D5F73"/>
    <w:rsid w:val="005D7C1C"/>
    <w:rsid w:val="005F75F2"/>
    <w:rsid w:val="0061069E"/>
    <w:rsid w:val="006131A5"/>
    <w:rsid w:val="00617FCB"/>
    <w:rsid w:val="00630FE5"/>
    <w:rsid w:val="00637C78"/>
    <w:rsid w:val="00644871"/>
    <w:rsid w:val="00645491"/>
    <w:rsid w:val="00660508"/>
    <w:rsid w:val="00670F78"/>
    <w:rsid w:val="0068737B"/>
    <w:rsid w:val="00695184"/>
    <w:rsid w:val="006A075E"/>
    <w:rsid w:val="006A13D0"/>
    <w:rsid w:val="006C1B2D"/>
    <w:rsid w:val="006D6C32"/>
    <w:rsid w:val="006E4345"/>
    <w:rsid w:val="006F1EE3"/>
    <w:rsid w:val="00704171"/>
    <w:rsid w:val="0070749A"/>
    <w:rsid w:val="00720B33"/>
    <w:rsid w:val="00722A68"/>
    <w:rsid w:val="0072486C"/>
    <w:rsid w:val="007342AF"/>
    <w:rsid w:val="00734894"/>
    <w:rsid w:val="0073541B"/>
    <w:rsid w:val="007408BA"/>
    <w:rsid w:val="007651BD"/>
    <w:rsid w:val="007661C3"/>
    <w:rsid w:val="0076669F"/>
    <w:rsid w:val="00770604"/>
    <w:rsid w:val="00771E26"/>
    <w:rsid w:val="00781C87"/>
    <w:rsid w:val="00786113"/>
    <w:rsid w:val="0079310C"/>
    <w:rsid w:val="00796DC9"/>
    <w:rsid w:val="007A485D"/>
    <w:rsid w:val="007A49EA"/>
    <w:rsid w:val="007B04FA"/>
    <w:rsid w:val="007B2B3E"/>
    <w:rsid w:val="007B61D8"/>
    <w:rsid w:val="007C5535"/>
    <w:rsid w:val="007D122D"/>
    <w:rsid w:val="00800370"/>
    <w:rsid w:val="00805D9B"/>
    <w:rsid w:val="008111EA"/>
    <w:rsid w:val="008251A2"/>
    <w:rsid w:val="00830AC8"/>
    <w:rsid w:val="00836EE0"/>
    <w:rsid w:val="00843386"/>
    <w:rsid w:val="00844D32"/>
    <w:rsid w:val="008503E4"/>
    <w:rsid w:val="00850813"/>
    <w:rsid w:val="00853DA5"/>
    <w:rsid w:val="00867B56"/>
    <w:rsid w:val="008710C2"/>
    <w:rsid w:val="00872291"/>
    <w:rsid w:val="00885CA1"/>
    <w:rsid w:val="0089028F"/>
    <w:rsid w:val="008A7693"/>
    <w:rsid w:val="008B4FE8"/>
    <w:rsid w:val="008D3785"/>
    <w:rsid w:val="008D5327"/>
    <w:rsid w:val="00911CB6"/>
    <w:rsid w:val="00913B2B"/>
    <w:rsid w:val="009168E3"/>
    <w:rsid w:val="00921E45"/>
    <w:rsid w:val="00923749"/>
    <w:rsid w:val="0093263B"/>
    <w:rsid w:val="00934470"/>
    <w:rsid w:val="009411C9"/>
    <w:rsid w:val="00941FDB"/>
    <w:rsid w:val="00942FE5"/>
    <w:rsid w:val="009453AD"/>
    <w:rsid w:val="00945AD7"/>
    <w:rsid w:val="00947ACF"/>
    <w:rsid w:val="00952346"/>
    <w:rsid w:val="0095594D"/>
    <w:rsid w:val="009776D1"/>
    <w:rsid w:val="00991D93"/>
    <w:rsid w:val="00992980"/>
    <w:rsid w:val="00996590"/>
    <w:rsid w:val="00997AB1"/>
    <w:rsid w:val="009A01DC"/>
    <w:rsid w:val="009A55EA"/>
    <w:rsid w:val="009B1767"/>
    <w:rsid w:val="009C0C4C"/>
    <w:rsid w:val="009C2D16"/>
    <w:rsid w:val="009C4B7D"/>
    <w:rsid w:val="009D5A0F"/>
    <w:rsid w:val="009D7A33"/>
    <w:rsid w:val="009E1983"/>
    <w:rsid w:val="009E5693"/>
    <w:rsid w:val="009F3363"/>
    <w:rsid w:val="00A0042C"/>
    <w:rsid w:val="00A02F21"/>
    <w:rsid w:val="00A07F61"/>
    <w:rsid w:val="00A10842"/>
    <w:rsid w:val="00A176F1"/>
    <w:rsid w:val="00A20F93"/>
    <w:rsid w:val="00A23FAF"/>
    <w:rsid w:val="00A24D03"/>
    <w:rsid w:val="00A24E77"/>
    <w:rsid w:val="00A33DE1"/>
    <w:rsid w:val="00A37569"/>
    <w:rsid w:val="00A72716"/>
    <w:rsid w:val="00A7335A"/>
    <w:rsid w:val="00A8305F"/>
    <w:rsid w:val="00A920E2"/>
    <w:rsid w:val="00A95EF2"/>
    <w:rsid w:val="00AA0596"/>
    <w:rsid w:val="00AA163A"/>
    <w:rsid w:val="00AA6DB6"/>
    <w:rsid w:val="00AB3EFC"/>
    <w:rsid w:val="00AC1B3E"/>
    <w:rsid w:val="00AC5A98"/>
    <w:rsid w:val="00AC6395"/>
    <w:rsid w:val="00AE5BC8"/>
    <w:rsid w:val="00AF397F"/>
    <w:rsid w:val="00AF3E8E"/>
    <w:rsid w:val="00AF7F31"/>
    <w:rsid w:val="00B059F1"/>
    <w:rsid w:val="00B16374"/>
    <w:rsid w:val="00B17A91"/>
    <w:rsid w:val="00B257AA"/>
    <w:rsid w:val="00B27F01"/>
    <w:rsid w:val="00B31372"/>
    <w:rsid w:val="00B74C3E"/>
    <w:rsid w:val="00B77B72"/>
    <w:rsid w:val="00BA061E"/>
    <w:rsid w:val="00BA1FD9"/>
    <w:rsid w:val="00BA67F7"/>
    <w:rsid w:val="00BB0A43"/>
    <w:rsid w:val="00BB7C0F"/>
    <w:rsid w:val="00BC6011"/>
    <w:rsid w:val="00BC635D"/>
    <w:rsid w:val="00BD0867"/>
    <w:rsid w:val="00BD5D41"/>
    <w:rsid w:val="00BE40C3"/>
    <w:rsid w:val="00BE4C56"/>
    <w:rsid w:val="00BE7B47"/>
    <w:rsid w:val="00C1217E"/>
    <w:rsid w:val="00C14802"/>
    <w:rsid w:val="00C2357A"/>
    <w:rsid w:val="00C2707B"/>
    <w:rsid w:val="00C37884"/>
    <w:rsid w:val="00C50D70"/>
    <w:rsid w:val="00C52554"/>
    <w:rsid w:val="00C7144F"/>
    <w:rsid w:val="00C7300A"/>
    <w:rsid w:val="00C82B5F"/>
    <w:rsid w:val="00C9674D"/>
    <w:rsid w:val="00CA0F3D"/>
    <w:rsid w:val="00CB36F7"/>
    <w:rsid w:val="00CC579A"/>
    <w:rsid w:val="00CD2204"/>
    <w:rsid w:val="00CD734B"/>
    <w:rsid w:val="00CE277F"/>
    <w:rsid w:val="00CE569C"/>
    <w:rsid w:val="00D0105D"/>
    <w:rsid w:val="00D03417"/>
    <w:rsid w:val="00D03D7B"/>
    <w:rsid w:val="00D03FCC"/>
    <w:rsid w:val="00D04898"/>
    <w:rsid w:val="00D05BD7"/>
    <w:rsid w:val="00D07F91"/>
    <w:rsid w:val="00D12CB8"/>
    <w:rsid w:val="00D251CC"/>
    <w:rsid w:val="00D60680"/>
    <w:rsid w:val="00D7078C"/>
    <w:rsid w:val="00D7102A"/>
    <w:rsid w:val="00D72A9F"/>
    <w:rsid w:val="00D76750"/>
    <w:rsid w:val="00D86E65"/>
    <w:rsid w:val="00DA1C48"/>
    <w:rsid w:val="00DA1F90"/>
    <w:rsid w:val="00DA36E8"/>
    <w:rsid w:val="00DA689D"/>
    <w:rsid w:val="00DA7C2F"/>
    <w:rsid w:val="00DA7F9E"/>
    <w:rsid w:val="00DB02EC"/>
    <w:rsid w:val="00DC5C4A"/>
    <w:rsid w:val="00DD110D"/>
    <w:rsid w:val="00DD6F12"/>
    <w:rsid w:val="00DE6678"/>
    <w:rsid w:val="00DF10D4"/>
    <w:rsid w:val="00E00A24"/>
    <w:rsid w:val="00E07C9D"/>
    <w:rsid w:val="00E12E63"/>
    <w:rsid w:val="00E15EEF"/>
    <w:rsid w:val="00E353FF"/>
    <w:rsid w:val="00E37D08"/>
    <w:rsid w:val="00E4111B"/>
    <w:rsid w:val="00E51A61"/>
    <w:rsid w:val="00E626C5"/>
    <w:rsid w:val="00E634CE"/>
    <w:rsid w:val="00E65558"/>
    <w:rsid w:val="00E66CC2"/>
    <w:rsid w:val="00E7210F"/>
    <w:rsid w:val="00E75E4D"/>
    <w:rsid w:val="00E82F65"/>
    <w:rsid w:val="00E953FC"/>
    <w:rsid w:val="00EA5363"/>
    <w:rsid w:val="00EC0413"/>
    <w:rsid w:val="00EC2DA4"/>
    <w:rsid w:val="00EC45CB"/>
    <w:rsid w:val="00EE010D"/>
    <w:rsid w:val="00EF1120"/>
    <w:rsid w:val="00EF6482"/>
    <w:rsid w:val="00EF7BD0"/>
    <w:rsid w:val="00F056E2"/>
    <w:rsid w:val="00F1351F"/>
    <w:rsid w:val="00F1643B"/>
    <w:rsid w:val="00F178CE"/>
    <w:rsid w:val="00F21A38"/>
    <w:rsid w:val="00F31641"/>
    <w:rsid w:val="00F34AF9"/>
    <w:rsid w:val="00F37C1D"/>
    <w:rsid w:val="00F37E05"/>
    <w:rsid w:val="00F4276F"/>
    <w:rsid w:val="00F42FC8"/>
    <w:rsid w:val="00F47CF9"/>
    <w:rsid w:val="00F52717"/>
    <w:rsid w:val="00F830F8"/>
    <w:rsid w:val="00F85F92"/>
    <w:rsid w:val="00F91691"/>
    <w:rsid w:val="00F938C1"/>
    <w:rsid w:val="00F970E9"/>
    <w:rsid w:val="00FA2694"/>
    <w:rsid w:val="00FA7C07"/>
    <w:rsid w:val="00FC7BAE"/>
    <w:rsid w:val="00FD6C0C"/>
    <w:rsid w:val="00FE49D8"/>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83360"/>
  <w15:docId w15:val="{3891B361-FE93-49BE-8F13-3B7915C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9A"/>
    <w:pPr>
      <w:spacing w:after="240" w:line="240" w:lineRule="auto"/>
    </w:pPr>
    <w:rPr>
      <w:rFonts w:ascii="Arial" w:hAnsi="Arial" w:cs="Arial"/>
      <w:sz w:val="24"/>
      <w:szCs w:val="24"/>
    </w:rPr>
  </w:style>
  <w:style w:type="paragraph" w:styleId="Heading1">
    <w:name w:val="heading 1"/>
    <w:basedOn w:val="Normal"/>
    <w:next w:val="Normal"/>
    <w:link w:val="Heading1Char"/>
    <w:uiPriority w:val="9"/>
    <w:qFormat/>
    <w:rsid w:val="00AC6395"/>
    <w:pPr>
      <w:jc w:val="center"/>
      <w:outlineLvl w:val="0"/>
    </w:pPr>
    <w:rPr>
      <w:b/>
      <w:spacing w:val="-10"/>
      <w:sz w:val="28"/>
      <w:szCs w:val="32"/>
    </w:rPr>
  </w:style>
  <w:style w:type="paragraph" w:styleId="Heading2">
    <w:name w:val="heading 2"/>
    <w:basedOn w:val="Heading1"/>
    <w:next w:val="Normal"/>
    <w:link w:val="Heading2Char"/>
    <w:uiPriority w:val="9"/>
    <w:unhideWhenUsed/>
    <w:qFormat/>
    <w:rsid w:val="00AC6395"/>
    <w:pPr>
      <w:spacing w:after="120"/>
      <w:jc w:val="left"/>
      <w:outlineLvl w:val="1"/>
    </w:pPr>
    <w:rPr>
      <w:sz w:val="24"/>
      <w:szCs w:val="24"/>
    </w:rPr>
  </w:style>
  <w:style w:type="paragraph" w:styleId="Heading3">
    <w:name w:val="heading 3"/>
    <w:basedOn w:val="Heading2"/>
    <w:next w:val="Normal"/>
    <w:link w:val="Heading3Char"/>
    <w:uiPriority w:val="9"/>
    <w:unhideWhenUsed/>
    <w:qFormat/>
    <w:rsid w:val="00D72A9F"/>
    <w:pPr>
      <w:keepNext/>
      <w:spacing w:after="0"/>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AC6395"/>
    <w:rPr>
      <w:rFonts w:ascii="Arial" w:hAnsi="Arial" w:cs="Arial"/>
      <w:b/>
      <w:spacing w:val="-10"/>
      <w:sz w:val="28"/>
      <w:szCs w:val="32"/>
    </w:rPr>
  </w:style>
  <w:style w:type="paragraph" w:styleId="TOCHeading">
    <w:name w:val="TOC Heading"/>
    <w:basedOn w:val="Heading1"/>
    <w:next w:val="Normal"/>
    <w:uiPriority w:val="39"/>
    <w:unhideWhenUsed/>
    <w:qFormat/>
    <w:rsid w:val="009C0C4C"/>
    <w:pPr>
      <w:spacing w:line="276" w:lineRule="auto"/>
      <w:outlineLvl w:val="9"/>
    </w:pPr>
    <w:rPr>
      <w:lang w:eastAsia="ja-JP"/>
    </w:rPr>
  </w:style>
  <w:style w:type="paragraph" w:styleId="TOC1">
    <w:name w:val="toc 1"/>
    <w:basedOn w:val="Normal"/>
    <w:next w:val="Normal"/>
    <w:autoRedefine/>
    <w:uiPriority w:val="39"/>
    <w:unhideWhenUsed/>
    <w:qFormat/>
    <w:rsid w:val="00AC6395"/>
    <w:pPr>
      <w:tabs>
        <w:tab w:val="right" w:leader="dot" w:pos="9350"/>
      </w:tabs>
      <w:spacing w:after="100" w:line="276" w:lineRule="auto"/>
    </w:pPr>
    <w:rPr>
      <w:rFonts w:eastAsiaTheme="minorEastAsia"/>
      <w:iCs/>
      <w:noProof/>
      <w:spacing w:val="-10"/>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9C2D16"/>
    <w:pPr>
      <w:ind w:left="720"/>
    </w:pPr>
  </w:style>
  <w:style w:type="character" w:customStyle="1" w:styleId="Heading2Char">
    <w:name w:val="Heading 2 Char"/>
    <w:basedOn w:val="DefaultParagraphFont"/>
    <w:link w:val="Heading2"/>
    <w:uiPriority w:val="9"/>
    <w:rsid w:val="00AC6395"/>
    <w:rPr>
      <w:rFonts w:ascii="Arial" w:hAnsi="Arial" w:cs="Arial"/>
      <w:b/>
      <w:spacing w:val="-10"/>
      <w:sz w:val="24"/>
      <w:szCs w:val="24"/>
    </w:rPr>
  </w:style>
  <w:style w:type="character" w:customStyle="1" w:styleId="Heading3Char">
    <w:name w:val="Heading 3 Char"/>
    <w:basedOn w:val="DefaultParagraphFont"/>
    <w:link w:val="Heading3"/>
    <w:uiPriority w:val="9"/>
    <w:rsid w:val="00D72A9F"/>
    <w:rPr>
      <w:rFonts w:ascii="Arial" w:hAnsi="Arial" w:cs="Arial"/>
      <w:spacing w:val="-10"/>
      <w:sz w:val="24"/>
      <w:szCs w:val="24"/>
      <w:u w:val="single"/>
    </w:rPr>
  </w:style>
  <w:style w:type="character" w:styleId="Hyperlink">
    <w:name w:val="Hyperlink"/>
    <w:basedOn w:val="DefaultParagraphFont"/>
    <w:uiPriority w:val="99"/>
    <w:unhideWhenUsed/>
    <w:rsid w:val="00867B56"/>
    <w:rPr>
      <w:color w:val="0000FF" w:themeColor="hyperlink"/>
      <w:u w:val="single"/>
    </w:rPr>
  </w:style>
  <w:style w:type="character" w:styleId="BookTitle">
    <w:name w:val="Book Title"/>
    <w:basedOn w:val="DefaultParagraphFont"/>
    <w:uiPriority w:val="33"/>
    <w:qFormat/>
    <w:rsid w:val="00867B56"/>
    <w:rPr>
      <w:i/>
      <w:iCs/>
      <w:smallCaps/>
      <w:spacing w:val="5"/>
    </w:rPr>
  </w:style>
  <w:style w:type="paragraph" w:styleId="ListBullet">
    <w:name w:val="List Bullet"/>
    <w:basedOn w:val="ListParagraph"/>
    <w:uiPriority w:val="99"/>
    <w:unhideWhenUsed/>
    <w:rsid w:val="00867B56"/>
    <w:pPr>
      <w:numPr>
        <w:numId w:val="2"/>
      </w:numPr>
      <w:spacing w:before="120" w:after="120" w:line="360" w:lineRule="auto"/>
    </w:pPr>
    <w:rPr>
      <w:rFonts w:eastAsiaTheme="majorEastAsia" w:cstheme="majorBidi"/>
      <w:sz w:val="22"/>
    </w:rPr>
  </w:style>
  <w:style w:type="paragraph" w:styleId="Title">
    <w:name w:val="Title"/>
    <w:basedOn w:val="Normal"/>
    <w:next w:val="Normal"/>
    <w:link w:val="TitleChar"/>
    <w:uiPriority w:val="10"/>
    <w:qFormat/>
    <w:rsid w:val="00BC63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35D"/>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rsid w:val="00183BA8"/>
    <w:pPr>
      <w:tabs>
        <w:tab w:val="right" w:leader="dot" w:pos="9350"/>
      </w:tabs>
      <w:spacing w:after="100"/>
      <w:ind w:left="240"/>
    </w:pPr>
    <w:rPr>
      <w:noProof/>
    </w:rPr>
  </w:style>
  <w:style w:type="paragraph" w:styleId="TOC3">
    <w:name w:val="toc 3"/>
    <w:basedOn w:val="Normal"/>
    <w:next w:val="Normal"/>
    <w:autoRedefine/>
    <w:uiPriority w:val="39"/>
    <w:unhideWhenUsed/>
    <w:rsid w:val="00DD110D"/>
    <w:pPr>
      <w:spacing w:after="100"/>
      <w:ind w:left="480"/>
    </w:pPr>
  </w:style>
  <w:style w:type="character" w:styleId="Strong">
    <w:name w:val="Strong"/>
    <w:basedOn w:val="DefaultParagraphFont"/>
    <w:uiPriority w:val="22"/>
    <w:qFormat/>
    <w:rsid w:val="000F0460"/>
    <w:rPr>
      <w:b/>
      <w:bCs/>
    </w:rPr>
  </w:style>
  <w:style w:type="character" w:styleId="FollowedHyperlink">
    <w:name w:val="FollowedHyperlink"/>
    <w:basedOn w:val="DefaultParagraphFont"/>
    <w:uiPriority w:val="99"/>
    <w:semiHidden/>
    <w:unhideWhenUsed/>
    <w:rsid w:val="000F0460"/>
    <w:rPr>
      <w:color w:val="800080" w:themeColor="followedHyperlink"/>
      <w:u w:val="single"/>
    </w:rPr>
  </w:style>
  <w:style w:type="character" w:customStyle="1" w:styleId="breadcrumbcurrentnode">
    <w:name w:val="breadcrumbcurrentnode"/>
    <w:basedOn w:val="DefaultParagraphFont"/>
    <w:rsid w:val="00934470"/>
  </w:style>
  <w:style w:type="paragraph" w:styleId="NormalWeb">
    <w:name w:val="Normal (Web)"/>
    <w:basedOn w:val="Normal"/>
    <w:uiPriority w:val="99"/>
    <w:unhideWhenUsed/>
    <w:rsid w:val="009411C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A3A32"/>
    <w:rPr>
      <w:color w:val="605E5C"/>
      <w:shd w:val="clear" w:color="auto" w:fill="E1DFDD"/>
    </w:rPr>
  </w:style>
  <w:style w:type="character" w:styleId="CommentReference">
    <w:name w:val="annotation reference"/>
    <w:basedOn w:val="DefaultParagraphFont"/>
    <w:uiPriority w:val="99"/>
    <w:semiHidden/>
    <w:unhideWhenUsed/>
    <w:rsid w:val="00E51A61"/>
    <w:rPr>
      <w:sz w:val="16"/>
      <w:szCs w:val="16"/>
    </w:rPr>
  </w:style>
  <w:style w:type="paragraph" w:styleId="CommentText">
    <w:name w:val="annotation text"/>
    <w:basedOn w:val="Normal"/>
    <w:link w:val="CommentTextChar"/>
    <w:uiPriority w:val="99"/>
    <w:unhideWhenUsed/>
    <w:rsid w:val="00E51A61"/>
    <w:rPr>
      <w:sz w:val="20"/>
      <w:szCs w:val="20"/>
    </w:rPr>
  </w:style>
  <w:style w:type="character" w:customStyle="1" w:styleId="CommentTextChar">
    <w:name w:val="Comment Text Char"/>
    <w:basedOn w:val="DefaultParagraphFont"/>
    <w:link w:val="CommentText"/>
    <w:uiPriority w:val="99"/>
    <w:rsid w:val="00E51A6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51A61"/>
    <w:rPr>
      <w:b/>
      <w:bCs/>
    </w:rPr>
  </w:style>
  <w:style w:type="character" w:customStyle="1" w:styleId="CommentSubjectChar">
    <w:name w:val="Comment Subject Char"/>
    <w:basedOn w:val="CommentTextChar"/>
    <w:link w:val="CommentSubject"/>
    <w:uiPriority w:val="99"/>
    <w:semiHidden/>
    <w:rsid w:val="00E51A61"/>
    <w:rPr>
      <w:rFonts w:ascii="Arial" w:hAnsi="Arial" w:cs="Arial"/>
      <w:b/>
      <w:bCs/>
      <w:sz w:val="20"/>
      <w:szCs w:val="20"/>
    </w:rPr>
  </w:style>
  <w:style w:type="paragraph" w:styleId="Revision">
    <w:name w:val="Revision"/>
    <w:hidden/>
    <w:uiPriority w:val="99"/>
    <w:semiHidden/>
    <w:rsid w:val="00E51A61"/>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1838">
      <w:bodyDiv w:val="1"/>
      <w:marLeft w:val="0"/>
      <w:marRight w:val="0"/>
      <w:marTop w:val="0"/>
      <w:marBottom w:val="0"/>
      <w:divBdr>
        <w:top w:val="none" w:sz="0" w:space="0" w:color="auto"/>
        <w:left w:val="none" w:sz="0" w:space="0" w:color="auto"/>
        <w:bottom w:val="none" w:sz="0" w:space="0" w:color="auto"/>
        <w:right w:val="none" w:sz="0" w:space="0" w:color="auto"/>
      </w:divBdr>
      <w:divsChild>
        <w:div w:id="2016885531">
          <w:marLeft w:val="0"/>
          <w:marRight w:val="0"/>
          <w:marTop w:val="0"/>
          <w:marBottom w:val="0"/>
          <w:divBdr>
            <w:top w:val="none" w:sz="0" w:space="0" w:color="auto"/>
            <w:left w:val="none" w:sz="0" w:space="0" w:color="auto"/>
            <w:bottom w:val="none" w:sz="0" w:space="0" w:color="auto"/>
            <w:right w:val="none" w:sz="0" w:space="0" w:color="auto"/>
          </w:divBdr>
          <w:divsChild>
            <w:div w:id="1999382741">
              <w:marLeft w:val="0"/>
              <w:marRight w:val="0"/>
              <w:marTop w:val="0"/>
              <w:marBottom w:val="0"/>
              <w:divBdr>
                <w:top w:val="none" w:sz="0" w:space="0" w:color="auto"/>
                <w:left w:val="none" w:sz="0" w:space="0" w:color="auto"/>
                <w:bottom w:val="none" w:sz="0" w:space="0" w:color="auto"/>
                <w:right w:val="none" w:sz="0" w:space="0" w:color="auto"/>
              </w:divBdr>
              <w:divsChild>
                <w:div w:id="702049507">
                  <w:marLeft w:val="0"/>
                  <w:marRight w:val="0"/>
                  <w:marTop w:val="0"/>
                  <w:marBottom w:val="0"/>
                  <w:divBdr>
                    <w:top w:val="none" w:sz="0" w:space="0" w:color="auto"/>
                    <w:left w:val="none" w:sz="0" w:space="0" w:color="auto"/>
                    <w:bottom w:val="none" w:sz="0" w:space="0" w:color="auto"/>
                    <w:right w:val="none" w:sz="0" w:space="0" w:color="auto"/>
                  </w:divBdr>
                  <w:divsChild>
                    <w:div w:id="1089736389">
                      <w:marLeft w:val="0"/>
                      <w:marRight w:val="0"/>
                      <w:marTop w:val="0"/>
                      <w:marBottom w:val="0"/>
                      <w:divBdr>
                        <w:top w:val="none" w:sz="0" w:space="0" w:color="auto"/>
                        <w:left w:val="none" w:sz="0" w:space="0" w:color="auto"/>
                        <w:bottom w:val="none" w:sz="0" w:space="0" w:color="auto"/>
                        <w:right w:val="none" w:sz="0" w:space="0" w:color="auto"/>
                      </w:divBdr>
                      <w:divsChild>
                        <w:div w:id="754059753">
                          <w:marLeft w:val="0"/>
                          <w:marRight w:val="0"/>
                          <w:marTop w:val="0"/>
                          <w:marBottom w:val="0"/>
                          <w:divBdr>
                            <w:top w:val="none" w:sz="0" w:space="0" w:color="auto"/>
                            <w:left w:val="none" w:sz="0" w:space="0" w:color="auto"/>
                            <w:bottom w:val="none" w:sz="0" w:space="0" w:color="auto"/>
                            <w:right w:val="none" w:sz="0" w:space="0" w:color="auto"/>
                          </w:divBdr>
                          <w:divsChild>
                            <w:div w:id="1277180509">
                              <w:marLeft w:val="0"/>
                              <w:marRight w:val="0"/>
                              <w:marTop w:val="0"/>
                              <w:marBottom w:val="0"/>
                              <w:divBdr>
                                <w:top w:val="none" w:sz="0" w:space="0" w:color="auto"/>
                                <w:left w:val="none" w:sz="0" w:space="0" w:color="auto"/>
                                <w:bottom w:val="none" w:sz="0" w:space="0" w:color="auto"/>
                                <w:right w:val="none" w:sz="0" w:space="0" w:color="auto"/>
                              </w:divBdr>
                              <w:divsChild>
                                <w:div w:id="1957633098">
                                  <w:marLeft w:val="0"/>
                                  <w:marRight w:val="0"/>
                                  <w:marTop w:val="0"/>
                                  <w:marBottom w:val="0"/>
                                  <w:divBdr>
                                    <w:top w:val="none" w:sz="0" w:space="0" w:color="auto"/>
                                    <w:left w:val="none" w:sz="0" w:space="0" w:color="auto"/>
                                    <w:bottom w:val="none" w:sz="0" w:space="0" w:color="auto"/>
                                    <w:right w:val="none" w:sz="0" w:space="0" w:color="auto"/>
                                  </w:divBdr>
                                  <w:divsChild>
                                    <w:div w:id="1171679756">
                                      <w:marLeft w:val="0"/>
                                      <w:marRight w:val="0"/>
                                      <w:marTop w:val="0"/>
                                      <w:marBottom w:val="0"/>
                                      <w:divBdr>
                                        <w:top w:val="none" w:sz="0" w:space="0" w:color="auto"/>
                                        <w:left w:val="none" w:sz="0" w:space="0" w:color="auto"/>
                                        <w:bottom w:val="none" w:sz="0" w:space="0" w:color="auto"/>
                                        <w:right w:val="none" w:sz="0" w:space="0" w:color="auto"/>
                                      </w:divBdr>
                                      <w:divsChild>
                                        <w:div w:id="2093702422">
                                          <w:marLeft w:val="0"/>
                                          <w:marRight w:val="0"/>
                                          <w:marTop w:val="0"/>
                                          <w:marBottom w:val="0"/>
                                          <w:divBdr>
                                            <w:top w:val="none" w:sz="0" w:space="0" w:color="auto"/>
                                            <w:left w:val="none" w:sz="0" w:space="0" w:color="auto"/>
                                            <w:bottom w:val="none" w:sz="0" w:space="0" w:color="auto"/>
                                            <w:right w:val="none" w:sz="0" w:space="0" w:color="auto"/>
                                          </w:divBdr>
                                          <w:divsChild>
                                            <w:div w:id="1694725775">
                                              <w:marLeft w:val="0"/>
                                              <w:marRight w:val="0"/>
                                              <w:marTop w:val="0"/>
                                              <w:marBottom w:val="0"/>
                                              <w:divBdr>
                                                <w:top w:val="none" w:sz="0" w:space="0" w:color="auto"/>
                                                <w:left w:val="none" w:sz="0" w:space="0" w:color="auto"/>
                                                <w:bottom w:val="none" w:sz="0" w:space="0" w:color="auto"/>
                                                <w:right w:val="none" w:sz="0" w:space="0" w:color="auto"/>
                                              </w:divBdr>
                                              <w:divsChild>
                                                <w:div w:id="1276673379">
                                                  <w:marLeft w:val="0"/>
                                                  <w:marRight w:val="0"/>
                                                  <w:marTop w:val="0"/>
                                                  <w:marBottom w:val="0"/>
                                                  <w:divBdr>
                                                    <w:top w:val="none" w:sz="0" w:space="0" w:color="auto"/>
                                                    <w:left w:val="none" w:sz="0" w:space="0" w:color="auto"/>
                                                    <w:bottom w:val="none" w:sz="0" w:space="0" w:color="auto"/>
                                                    <w:right w:val="none" w:sz="0" w:space="0" w:color="auto"/>
                                                  </w:divBdr>
                                                  <w:divsChild>
                                                    <w:div w:id="1806268673">
                                                      <w:marLeft w:val="0"/>
                                                      <w:marRight w:val="0"/>
                                                      <w:marTop w:val="0"/>
                                                      <w:marBottom w:val="0"/>
                                                      <w:divBdr>
                                                        <w:top w:val="none" w:sz="0" w:space="0" w:color="auto"/>
                                                        <w:left w:val="none" w:sz="0" w:space="0" w:color="auto"/>
                                                        <w:bottom w:val="none" w:sz="0" w:space="0" w:color="auto"/>
                                                        <w:right w:val="none" w:sz="0" w:space="0" w:color="auto"/>
                                                      </w:divBdr>
                                                      <w:divsChild>
                                                        <w:div w:id="2072192839">
                                                          <w:marLeft w:val="0"/>
                                                          <w:marRight w:val="0"/>
                                                          <w:marTop w:val="0"/>
                                                          <w:marBottom w:val="0"/>
                                                          <w:divBdr>
                                                            <w:top w:val="none" w:sz="0" w:space="0" w:color="auto"/>
                                                            <w:left w:val="none" w:sz="0" w:space="0" w:color="auto"/>
                                                            <w:bottom w:val="none" w:sz="0" w:space="0" w:color="auto"/>
                                                            <w:right w:val="none" w:sz="0" w:space="0" w:color="auto"/>
                                                          </w:divBdr>
                                                          <w:divsChild>
                                                            <w:div w:id="1905605189">
                                                              <w:marLeft w:val="0"/>
                                                              <w:marRight w:val="0"/>
                                                              <w:marTop w:val="0"/>
                                                              <w:marBottom w:val="0"/>
                                                              <w:divBdr>
                                                                <w:top w:val="none" w:sz="0" w:space="0" w:color="auto"/>
                                                                <w:left w:val="none" w:sz="0" w:space="0" w:color="auto"/>
                                                                <w:bottom w:val="none" w:sz="0" w:space="0" w:color="auto"/>
                                                                <w:right w:val="none" w:sz="0" w:space="0" w:color="auto"/>
                                                              </w:divBdr>
                                                              <w:divsChild>
                                                                <w:div w:id="2141681312">
                                                                  <w:marLeft w:val="0"/>
                                                                  <w:marRight w:val="0"/>
                                                                  <w:marTop w:val="0"/>
                                                                  <w:marBottom w:val="0"/>
                                                                  <w:divBdr>
                                                                    <w:top w:val="none" w:sz="0" w:space="0" w:color="auto"/>
                                                                    <w:left w:val="none" w:sz="0" w:space="0" w:color="auto"/>
                                                                    <w:bottom w:val="none" w:sz="0" w:space="0" w:color="auto"/>
                                                                    <w:right w:val="none" w:sz="0" w:space="0" w:color="auto"/>
                                                                  </w:divBdr>
                                                                  <w:divsChild>
                                                                    <w:div w:id="365568876">
                                                                      <w:marLeft w:val="0"/>
                                                                      <w:marRight w:val="0"/>
                                                                      <w:marTop w:val="0"/>
                                                                      <w:marBottom w:val="0"/>
                                                                      <w:divBdr>
                                                                        <w:top w:val="none" w:sz="0" w:space="0" w:color="auto"/>
                                                                        <w:left w:val="none" w:sz="0" w:space="0" w:color="auto"/>
                                                                        <w:bottom w:val="none" w:sz="0" w:space="0" w:color="auto"/>
                                                                        <w:right w:val="none" w:sz="0" w:space="0" w:color="auto"/>
                                                                      </w:divBdr>
                                                                      <w:divsChild>
                                                                        <w:div w:id="637150188">
                                                                          <w:marLeft w:val="0"/>
                                                                          <w:marRight w:val="0"/>
                                                                          <w:marTop w:val="0"/>
                                                                          <w:marBottom w:val="0"/>
                                                                          <w:divBdr>
                                                                            <w:top w:val="none" w:sz="0" w:space="0" w:color="auto"/>
                                                                            <w:left w:val="none" w:sz="0" w:space="0" w:color="auto"/>
                                                                            <w:bottom w:val="none" w:sz="0" w:space="0" w:color="auto"/>
                                                                            <w:right w:val="none" w:sz="0" w:space="0" w:color="auto"/>
                                                                          </w:divBdr>
                                                                          <w:divsChild>
                                                                            <w:div w:id="933628986">
                                                                              <w:marLeft w:val="0"/>
                                                                              <w:marRight w:val="0"/>
                                                                              <w:marTop w:val="0"/>
                                                                              <w:marBottom w:val="0"/>
                                                                              <w:divBdr>
                                                                                <w:top w:val="none" w:sz="0" w:space="0" w:color="auto"/>
                                                                                <w:left w:val="none" w:sz="0" w:space="0" w:color="auto"/>
                                                                                <w:bottom w:val="none" w:sz="0" w:space="0" w:color="auto"/>
                                                                                <w:right w:val="none" w:sz="0" w:space="0" w:color="auto"/>
                                                                              </w:divBdr>
                                                                              <w:divsChild>
                                                                                <w:div w:id="6921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55443">
      <w:bodyDiv w:val="1"/>
      <w:marLeft w:val="0"/>
      <w:marRight w:val="0"/>
      <w:marTop w:val="0"/>
      <w:marBottom w:val="0"/>
      <w:divBdr>
        <w:top w:val="none" w:sz="0" w:space="0" w:color="auto"/>
        <w:left w:val="none" w:sz="0" w:space="0" w:color="auto"/>
        <w:bottom w:val="none" w:sz="0" w:space="0" w:color="auto"/>
        <w:right w:val="none" w:sz="0" w:space="0" w:color="auto"/>
      </w:divBdr>
    </w:div>
    <w:div w:id="581911460">
      <w:bodyDiv w:val="1"/>
      <w:marLeft w:val="0"/>
      <w:marRight w:val="0"/>
      <w:marTop w:val="0"/>
      <w:marBottom w:val="0"/>
      <w:divBdr>
        <w:top w:val="none" w:sz="0" w:space="0" w:color="auto"/>
        <w:left w:val="none" w:sz="0" w:space="0" w:color="auto"/>
        <w:bottom w:val="none" w:sz="0" w:space="0" w:color="auto"/>
        <w:right w:val="none" w:sz="0" w:space="0" w:color="auto"/>
      </w:divBdr>
    </w:div>
    <w:div w:id="831680977">
      <w:bodyDiv w:val="1"/>
      <w:marLeft w:val="0"/>
      <w:marRight w:val="0"/>
      <w:marTop w:val="0"/>
      <w:marBottom w:val="0"/>
      <w:divBdr>
        <w:top w:val="none" w:sz="0" w:space="0" w:color="auto"/>
        <w:left w:val="none" w:sz="0" w:space="0" w:color="auto"/>
        <w:bottom w:val="none" w:sz="0" w:space="0" w:color="auto"/>
        <w:right w:val="none" w:sz="0" w:space="0" w:color="auto"/>
      </w:divBdr>
    </w:div>
    <w:div w:id="965309379">
      <w:bodyDiv w:val="1"/>
      <w:marLeft w:val="0"/>
      <w:marRight w:val="0"/>
      <w:marTop w:val="0"/>
      <w:marBottom w:val="0"/>
      <w:divBdr>
        <w:top w:val="none" w:sz="0" w:space="0" w:color="auto"/>
        <w:left w:val="none" w:sz="0" w:space="0" w:color="auto"/>
        <w:bottom w:val="none" w:sz="0" w:space="0" w:color="auto"/>
        <w:right w:val="none" w:sz="0" w:space="0" w:color="auto"/>
      </w:divBdr>
    </w:div>
    <w:div w:id="1550263927">
      <w:bodyDiv w:val="1"/>
      <w:marLeft w:val="0"/>
      <w:marRight w:val="0"/>
      <w:marTop w:val="0"/>
      <w:marBottom w:val="0"/>
      <w:divBdr>
        <w:top w:val="none" w:sz="0" w:space="0" w:color="auto"/>
        <w:left w:val="none" w:sz="0" w:space="0" w:color="auto"/>
        <w:bottom w:val="none" w:sz="0" w:space="0" w:color="auto"/>
        <w:right w:val="none" w:sz="0" w:space="0" w:color="auto"/>
      </w:divBdr>
    </w:div>
    <w:div w:id="1855067656">
      <w:bodyDiv w:val="1"/>
      <w:marLeft w:val="0"/>
      <w:marRight w:val="0"/>
      <w:marTop w:val="0"/>
      <w:marBottom w:val="0"/>
      <w:divBdr>
        <w:top w:val="none" w:sz="0" w:space="0" w:color="auto"/>
        <w:left w:val="none" w:sz="0" w:space="0" w:color="auto"/>
        <w:bottom w:val="none" w:sz="0" w:space="0" w:color="auto"/>
        <w:right w:val="none" w:sz="0" w:space="0" w:color="auto"/>
      </w:divBdr>
    </w:div>
    <w:div w:id="1880850317">
      <w:bodyDiv w:val="1"/>
      <w:marLeft w:val="0"/>
      <w:marRight w:val="0"/>
      <w:marTop w:val="0"/>
      <w:marBottom w:val="0"/>
      <w:divBdr>
        <w:top w:val="none" w:sz="0" w:space="0" w:color="auto"/>
        <w:left w:val="none" w:sz="0" w:space="0" w:color="auto"/>
        <w:bottom w:val="none" w:sz="0" w:space="0" w:color="auto"/>
        <w:right w:val="none" w:sz="0" w:space="0" w:color="auto"/>
      </w:divBdr>
    </w:div>
    <w:div w:id="20012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 TargetMode="External"/><Relationship Id="rId18" Type="http://schemas.openxmlformats.org/officeDocument/2006/relationships/image" Target="media/image3.png"/><Relationship Id="rId26" Type="http://schemas.openxmlformats.org/officeDocument/2006/relationships/hyperlink" Target="https://www.education.pa.gov/Documents/Teachers-Administrators/PIMS/PIMS%20Manuals/2022-2023%20PIMS%20Manual%20Vol%202.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ducation.pa.gov/Documents/Teachers-Administrators/PIMS/PIMS%20Manuals/Appendix%20A%20-%20Course%20Codes%202023-24.xlsx" TargetMode="External"/><Relationship Id="rId34" Type="http://schemas.openxmlformats.org/officeDocument/2006/relationships/hyperlink" Target="https://www.education.pa.gov/DataAndReporting/PIMS/Pages/default.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ducation.pa.gov/" TargetMode="External"/><Relationship Id="rId25" Type="http://schemas.openxmlformats.org/officeDocument/2006/relationships/hyperlink" Target="https://www.education.pa.gov/Documents/Teachers-Administrators/PIMS/PIMS%20Manuals/2022-2023%20PIMS%20Manual%20Vol%201.pdf" TargetMode="External"/><Relationship Id="rId33" Type="http://schemas.openxmlformats.org/officeDocument/2006/relationships/hyperlink" Target="https://www.education.pa.gov/DataAndReporting/Pages/default.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tmarshal@pa.gov" TargetMode="External"/><Relationship Id="rId20" Type="http://schemas.openxmlformats.org/officeDocument/2006/relationships/hyperlink" Target="https://www.education.pa.gov/Documents/Teachers-Administrators/PIMS/PIMS%20Manuals/2023-2024%20PIMS%20Manual%20Vol%202.pdf" TargetMode="External"/><Relationship Id="rId29" Type="http://schemas.openxmlformats.org/officeDocument/2006/relationships/hyperlink" Target="https://www.education.pa.gov/Documents/Teachers-Administrators/PIMS/PIMS%20Manuals/Appendix%20J%20-%20Language%20Codes%202022-2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pa.gov/Documents/Teachers-Administrators/PIMS/PIMS%20Manuals/Appendix%20Q%20-%20Industry%20Certification%20Codes.xlsx" TargetMode="External"/><Relationship Id="rId32" Type="http://schemas.openxmlformats.org/officeDocument/2006/relationships/hyperlink" Target="https://www.education.pa.gov/Pages/default.aspx"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ducation.pa.gov/K-12/Career%20and%20Technical%20Education/Resources/Teacher%20Resources/IndustryRecognized/Pages/NewCredProcess.aspx" TargetMode="External"/><Relationship Id="rId23" Type="http://schemas.openxmlformats.org/officeDocument/2006/relationships/hyperlink" Target="https://www.education.pa.gov/Documents/Teachers-Administrators/PIMS/PIMS%20Manuals/Appendix%20J%20-%20Language%20Codes%202022-23.xlsx" TargetMode="External"/><Relationship Id="rId28" Type="http://schemas.openxmlformats.org/officeDocument/2006/relationships/hyperlink" Target="https://www.education.pa.gov/Documents/Teachers-Administrators/PIMS/PIMS%20Manuals/Appendix%20B%20-%20Staff%20Assignment%20Codes%20-%202022-23.xls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pa.gov/Documents/Teachers-Administrators/PIMS/PIMS%20Manuals/2023-2024%20PIMS%20Manual%20Vol%201.pdf" TargetMode="External"/><Relationship Id="rId31" Type="http://schemas.openxmlformats.org/officeDocument/2006/relationships/hyperlink" Target="https://www.education.pa.gov/Documents/Teachers-Administrators/PIMS/PIMS%20Manuals/ElementarySecondary%20Data%20Collection%20Calendar%202020-202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ducation.pa.gov/Documents/Teachers-Administrators/PIMS/PIMS%20Manuals/Appendix%20B%20-%20Staff%20Assignment%20Codes%20-%202023-24.xlsx" TargetMode="External"/><Relationship Id="rId27" Type="http://schemas.openxmlformats.org/officeDocument/2006/relationships/hyperlink" Target="https://www.education.pa.gov/Documents/Teachers-Administrators/PIMS/PIMS%20Manuals/Appendix%20A-Course%20Codes%202022-23.xlsx" TargetMode="External"/><Relationship Id="rId30" Type="http://schemas.openxmlformats.org/officeDocument/2006/relationships/hyperlink" Target="https://www.education.pa.gov/Documents/Teachers-Administrators/PIMS/PIMS%20Manuals/ElementarySecondary%20Data%20Collection%20Calendar%202023-2024.xlsx" TargetMode="External"/><Relationship Id="rId35" Type="http://schemas.openxmlformats.org/officeDocument/2006/relationships/hyperlink" Target="mailto:ra-catsdata@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AA1DB-7F3F-4110-BB2D-092946DA019C}">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BB8F43E-6583-476D-92F0-4D138C20B05D}">
  <ds:schemaRefs>
    <ds:schemaRef ds:uri="http://schemas.openxmlformats.org/officeDocument/2006/bibliography"/>
  </ds:schemaRefs>
</ds:datastoreItem>
</file>

<file path=customXml/itemProps3.xml><?xml version="1.0" encoding="utf-8"?>
<ds:datastoreItem xmlns:ds="http://schemas.openxmlformats.org/officeDocument/2006/customXml" ds:itemID="{FA783162-A4B1-4998-A78E-97EA6D667139}"/>
</file>

<file path=customXml/itemProps4.xml><?xml version="1.0" encoding="utf-8"?>
<ds:datastoreItem xmlns:ds="http://schemas.openxmlformats.org/officeDocument/2006/customXml" ds:itemID="{E65FB4E9-834A-4E33-B5FE-DC819CED5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7780</Words>
  <Characters>44352</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Information About PIMS Adult and Secondary CTE Data Set</vt:lpstr>
    </vt:vector>
  </TitlesOfParts>
  <Company>PA Department of Education</Company>
  <LinksUpToDate>false</LinksUpToDate>
  <CharactersWithSpaces>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PIMS Adult and Secondary CTE Data Set</dc:title>
  <dc:creator>P Department of Education</dc:creator>
  <cp:lastModifiedBy>Heimbach, Bunne</cp:lastModifiedBy>
  <cp:revision>2</cp:revision>
  <cp:lastPrinted>2024-05-06T11:16:00Z</cp:lastPrinted>
  <dcterms:created xsi:type="dcterms:W3CDTF">2024-05-16T13:40:00Z</dcterms:created>
  <dcterms:modified xsi:type="dcterms:W3CDTF">2024-05-16T13:40:00Z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783900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ategory">
    <vt:lpwstr/>
  </property>
  <property fmtid="{D5CDD505-2E9C-101B-9397-08002B2CF9AE}" pid="9" name="_SourceUrl">
    <vt:lpwstr/>
  </property>
  <property fmtid="{D5CDD505-2E9C-101B-9397-08002B2CF9AE}" pid="10" name="_SharedFileIndex">
    <vt:lpwstr/>
  </property>
</Properties>
</file>