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1557" w14:textId="77777777" w:rsidR="00DA7C2F" w:rsidRPr="007C54B1" w:rsidRDefault="00DA7C2F" w:rsidP="00CC579A">
      <w:pPr>
        <w:rPr>
          <w:sz w:val="320"/>
          <w:szCs w:val="320"/>
        </w:rPr>
      </w:pPr>
    </w:p>
    <w:p w14:paraId="54A51558" w14:textId="04294EDB" w:rsidR="00DA7C2F" w:rsidRPr="00704177" w:rsidRDefault="00704177" w:rsidP="00D73D15">
      <w:pPr>
        <w:pStyle w:val="Title"/>
        <w:jc w:val="center"/>
        <w:rPr>
          <w:rFonts w:ascii="Arial" w:hAnsi="Arial" w:cs="Arial"/>
        </w:rPr>
      </w:pPr>
      <w:r w:rsidRPr="00704177">
        <w:rPr>
          <w:rFonts w:ascii="Arial" w:hAnsi="Arial" w:cs="Arial"/>
        </w:rPr>
        <w:t>Pennsylvania Value-Added Assessment System (</w:t>
      </w:r>
      <w:r w:rsidR="00867B56" w:rsidRPr="00704177">
        <w:rPr>
          <w:rFonts w:ascii="Arial" w:hAnsi="Arial" w:cs="Arial"/>
        </w:rPr>
        <w:t>PVAAS</w:t>
      </w:r>
      <w:r w:rsidRPr="00704177">
        <w:rPr>
          <w:rFonts w:ascii="Arial" w:hAnsi="Arial" w:cs="Arial"/>
        </w:rPr>
        <w:t>)</w:t>
      </w:r>
      <w:r w:rsidR="00867B56" w:rsidRPr="00704177">
        <w:rPr>
          <w:rFonts w:ascii="Arial" w:hAnsi="Arial" w:cs="Arial"/>
        </w:rPr>
        <w:t xml:space="preserve"> Data Set</w:t>
      </w:r>
    </w:p>
    <w:p w14:paraId="5CDF6420" w14:textId="6CA078E4" w:rsidR="00654701" w:rsidRPr="00654701" w:rsidRDefault="00654701" w:rsidP="00654701">
      <w:pPr>
        <w:jc w:val="center"/>
        <w:rPr>
          <w:sz w:val="28"/>
          <w:szCs w:val="28"/>
        </w:rPr>
      </w:pPr>
      <w:r w:rsidRPr="00654701">
        <w:rPr>
          <w:sz w:val="28"/>
          <w:szCs w:val="28"/>
        </w:rPr>
        <w:t>Act 13 Data Available Teachers for PA’s Educator Effectiveness System</w:t>
      </w:r>
    </w:p>
    <w:p w14:paraId="54A51559" w14:textId="77777777" w:rsidR="00867B56" w:rsidRPr="007C54B1" w:rsidRDefault="00867B56" w:rsidP="00D73D15">
      <w:pPr>
        <w:jc w:val="center"/>
        <w:rPr>
          <w:b/>
          <w:i/>
          <w:sz w:val="28"/>
          <w:szCs w:val="28"/>
        </w:rPr>
      </w:pPr>
      <w:bookmarkStart w:id="0" w:name="_Toc438469762"/>
      <w:bookmarkStart w:id="1" w:name="_Toc438470424"/>
      <w:r w:rsidRPr="007C54B1">
        <w:rPr>
          <w:b/>
          <w:i/>
          <w:sz w:val="28"/>
          <w:szCs w:val="28"/>
        </w:rPr>
        <w:t>Collection 6</w:t>
      </w:r>
      <w:bookmarkEnd w:id="0"/>
      <w:bookmarkEnd w:id="1"/>
    </w:p>
    <w:p w14:paraId="54A5155A" w14:textId="77777777" w:rsidR="0073541B" w:rsidRPr="007C54B1" w:rsidRDefault="0073541B" w:rsidP="00D73D15">
      <w:pPr>
        <w:jc w:val="center"/>
        <w:rPr>
          <w:i/>
        </w:rPr>
      </w:pPr>
    </w:p>
    <w:p w14:paraId="54A5155B" w14:textId="6259E7CF" w:rsidR="00D03D7B" w:rsidRDefault="00754D86" w:rsidP="007C54B1">
      <w:pPr>
        <w:jc w:val="center"/>
        <w:rPr>
          <w:b/>
          <w:i/>
        </w:rPr>
      </w:pPr>
      <w:r>
        <w:rPr>
          <w:b/>
          <w:i/>
        </w:rPr>
        <w:t>August</w:t>
      </w:r>
      <w:r w:rsidR="00A07E1D">
        <w:rPr>
          <w:b/>
          <w:i/>
        </w:rPr>
        <w:t xml:space="preserve"> 202</w:t>
      </w:r>
      <w:r w:rsidR="00B00F2C">
        <w:rPr>
          <w:b/>
          <w:i/>
        </w:rPr>
        <w:t>4</w:t>
      </w:r>
    </w:p>
    <w:p w14:paraId="54A5155C" w14:textId="77777777" w:rsidR="007C54B1" w:rsidRPr="00867488" w:rsidRDefault="007C54B1" w:rsidP="007C54B1">
      <w:pPr>
        <w:jc w:val="center"/>
        <w:rPr>
          <w:b/>
          <w:sz w:val="320"/>
          <w:szCs w:val="320"/>
        </w:rPr>
      </w:pPr>
    </w:p>
    <w:p w14:paraId="54A5155D" w14:textId="77777777" w:rsidR="007D122D" w:rsidRDefault="000C69DE" w:rsidP="00DD110D">
      <w:pPr>
        <w:spacing w:after="0"/>
        <w:jc w:val="center"/>
        <w:rPr>
          <w:noProof/>
          <w:sz w:val="44"/>
          <w:szCs w:val="44"/>
        </w:rPr>
      </w:pPr>
      <w:r>
        <w:rPr>
          <w:noProof/>
        </w:rPr>
        <w:drawing>
          <wp:inline distT="0" distB="0" distL="0" distR="0" wp14:anchorId="54A51614" wp14:editId="54A51615">
            <wp:extent cx="3200400" cy="760824"/>
            <wp:effectExtent l="0" t="0" r="0" b="1270"/>
            <wp:docPr id="2" name="Picture 2" descr="PDE Logo" title="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54A5155E" w14:textId="77777777" w:rsidR="000C69DE" w:rsidRDefault="000C69DE" w:rsidP="00DD110D">
      <w:pPr>
        <w:spacing w:after="0"/>
        <w:jc w:val="center"/>
      </w:pPr>
    </w:p>
    <w:p w14:paraId="54A5155F" w14:textId="77777777" w:rsidR="00DA7C2F" w:rsidRPr="00F1351F" w:rsidRDefault="00DA7C2F" w:rsidP="00DD110D">
      <w:pPr>
        <w:spacing w:after="0"/>
        <w:jc w:val="center"/>
      </w:pPr>
      <w:r w:rsidRPr="00F1351F">
        <w:t>COMMONWEALTH OF PENNSYLVANIA</w:t>
      </w:r>
    </w:p>
    <w:p w14:paraId="54A51560" w14:textId="77777777" w:rsidR="00DA7C2F" w:rsidRPr="00F1351F" w:rsidRDefault="00DA7C2F" w:rsidP="00DD110D">
      <w:pPr>
        <w:spacing w:after="0"/>
        <w:jc w:val="center"/>
      </w:pPr>
      <w:r w:rsidRPr="00F1351F">
        <w:t>DEPARTMENT OF EDUCATION</w:t>
      </w:r>
    </w:p>
    <w:p w14:paraId="54A51561" w14:textId="03A47F68" w:rsidR="00DA7C2F" w:rsidRPr="00F1351F" w:rsidRDefault="00B00F2C" w:rsidP="00DD110D">
      <w:pPr>
        <w:spacing w:after="0"/>
        <w:jc w:val="center"/>
      </w:pPr>
      <w:r>
        <w:t>607 South Drive</w:t>
      </w:r>
    </w:p>
    <w:p w14:paraId="54A51562" w14:textId="1E776BFB" w:rsidR="00DA7C2F" w:rsidRPr="00F1351F" w:rsidRDefault="00DA7C2F" w:rsidP="00DD110D">
      <w:pPr>
        <w:spacing w:after="0"/>
        <w:jc w:val="center"/>
      </w:pPr>
      <w:r w:rsidRPr="00F1351F">
        <w:t xml:space="preserve">Harrisburg, PA </w:t>
      </w:r>
      <w:r w:rsidR="00B00F2C">
        <w:t>17120</w:t>
      </w:r>
    </w:p>
    <w:p w14:paraId="54A51563" w14:textId="77777777" w:rsidR="00DA7C2F" w:rsidRPr="00F1351F" w:rsidRDefault="000C39CD" w:rsidP="00DD110D">
      <w:pPr>
        <w:spacing w:after="0"/>
        <w:jc w:val="center"/>
      </w:pPr>
      <w:r>
        <w:lastRenderedPageBreak/>
        <w:t>www.education.</w:t>
      </w:r>
      <w:r w:rsidR="00DA7C2F" w:rsidRPr="00F1351F">
        <w:t>pa.</w:t>
      </w:r>
      <w:r>
        <w:t>gov</w:t>
      </w:r>
    </w:p>
    <w:p w14:paraId="54A51564" w14:textId="77777777" w:rsidR="00B257AA" w:rsidRDefault="00B257AA" w:rsidP="00CC579A"/>
    <w:p w14:paraId="54A51565" w14:textId="77777777" w:rsidR="00B257AA" w:rsidRDefault="00B257AA" w:rsidP="00CC579A">
      <w:pPr>
        <w:rPr>
          <w:rFonts w:eastAsia="Times New Roman" w:cs="Times New Roman"/>
          <w:sz w:val="26"/>
          <w:szCs w:val="26"/>
        </w:rPr>
      </w:pPr>
    </w:p>
    <w:p w14:paraId="54A51566" w14:textId="77777777" w:rsidR="00B257AA" w:rsidRDefault="00085D1B" w:rsidP="00A86BD5">
      <w:pPr>
        <w:jc w:val="center"/>
      </w:pPr>
      <w:r>
        <w:rPr>
          <w:noProof/>
        </w:rPr>
        <w:drawing>
          <wp:inline distT="0" distB="0" distL="0" distR="0" wp14:anchorId="54A51616" wp14:editId="54A51617">
            <wp:extent cx="2884805" cy="685800"/>
            <wp:effectExtent l="0" t="0" r="0" b="0"/>
            <wp:docPr id="3" name="Picture 3" descr="PDE Logo" title="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54A51567" w14:textId="7F262DFB" w:rsidR="00867488" w:rsidRPr="00DD110D" w:rsidRDefault="00867488" w:rsidP="00867488">
      <w:pPr>
        <w:jc w:val="center"/>
        <w:rPr>
          <w:sz w:val="20"/>
          <w:szCs w:val="20"/>
        </w:rPr>
      </w:pPr>
      <w:r w:rsidRPr="0029589F">
        <w:rPr>
          <w:b/>
          <w:sz w:val="26"/>
          <w:szCs w:val="26"/>
        </w:rPr>
        <w:t>Commonwealth of Pennsylvania</w:t>
      </w:r>
      <w:r w:rsidRPr="00DD110D">
        <w:rPr>
          <w:sz w:val="20"/>
          <w:szCs w:val="20"/>
        </w:rPr>
        <w:br/>
      </w:r>
      <w:r w:rsidR="00580B31">
        <w:rPr>
          <w:sz w:val="20"/>
          <w:szCs w:val="20"/>
        </w:rPr>
        <w:t>Josh Shapiro</w:t>
      </w:r>
      <w:r w:rsidRPr="00DD110D">
        <w:rPr>
          <w:sz w:val="20"/>
          <w:szCs w:val="20"/>
        </w:rPr>
        <w:t>, Governor</w:t>
      </w:r>
    </w:p>
    <w:p w14:paraId="54A51568" w14:textId="287990CF" w:rsidR="00867488" w:rsidRDefault="00867488" w:rsidP="00867488">
      <w:pPr>
        <w:jc w:val="center"/>
        <w:rPr>
          <w:sz w:val="20"/>
          <w:szCs w:val="20"/>
        </w:rPr>
      </w:pPr>
      <w:r w:rsidRPr="0029589F">
        <w:rPr>
          <w:b/>
          <w:sz w:val="20"/>
          <w:szCs w:val="20"/>
        </w:rPr>
        <w:t>Department of Education</w:t>
      </w:r>
      <w:r w:rsidRPr="00DD110D">
        <w:rPr>
          <w:sz w:val="20"/>
          <w:szCs w:val="20"/>
        </w:rPr>
        <w:br/>
      </w:r>
      <w:r w:rsidR="00580B31">
        <w:rPr>
          <w:sz w:val="20"/>
          <w:szCs w:val="20"/>
        </w:rPr>
        <w:t>Dr. Khalid N. Mumin</w:t>
      </w:r>
    </w:p>
    <w:p w14:paraId="54A51569" w14:textId="59BECFE6" w:rsidR="00867488" w:rsidRPr="00DD110D" w:rsidRDefault="00867488" w:rsidP="00867488">
      <w:pPr>
        <w:jc w:val="center"/>
        <w:rPr>
          <w:sz w:val="20"/>
          <w:szCs w:val="20"/>
        </w:rPr>
      </w:pPr>
      <w:r w:rsidRPr="0029589F">
        <w:rPr>
          <w:b/>
          <w:sz w:val="20"/>
          <w:szCs w:val="20"/>
        </w:rPr>
        <w:t>Office of Administration</w:t>
      </w:r>
      <w:r>
        <w:rPr>
          <w:sz w:val="20"/>
          <w:szCs w:val="20"/>
        </w:rPr>
        <w:br/>
      </w:r>
      <w:r w:rsidR="00580B31">
        <w:rPr>
          <w:sz w:val="20"/>
          <w:szCs w:val="20"/>
        </w:rPr>
        <w:t>Marcus Delgado</w:t>
      </w:r>
      <w:r w:rsidR="007774C3">
        <w:rPr>
          <w:sz w:val="20"/>
          <w:szCs w:val="20"/>
        </w:rPr>
        <w:t xml:space="preserve">, </w:t>
      </w:r>
      <w:r>
        <w:rPr>
          <w:sz w:val="20"/>
          <w:szCs w:val="20"/>
        </w:rPr>
        <w:t>Deputy Secretary</w:t>
      </w:r>
    </w:p>
    <w:p w14:paraId="54A5156B" w14:textId="79FF1EA0" w:rsidR="00867488" w:rsidRPr="00DD110D" w:rsidRDefault="00867488" w:rsidP="00867488">
      <w:pPr>
        <w:jc w:val="center"/>
        <w:rPr>
          <w:sz w:val="20"/>
          <w:szCs w:val="20"/>
        </w:rPr>
      </w:pPr>
      <w:r w:rsidRPr="0029589F">
        <w:rPr>
          <w:b/>
          <w:sz w:val="20"/>
          <w:szCs w:val="20"/>
        </w:rPr>
        <w:t>Data Quality</w:t>
      </w:r>
      <w:r w:rsidR="004D36EB">
        <w:rPr>
          <w:b/>
          <w:sz w:val="20"/>
          <w:szCs w:val="20"/>
        </w:rPr>
        <w:t xml:space="preserve"> Office</w:t>
      </w:r>
      <w:r>
        <w:rPr>
          <w:sz w:val="20"/>
          <w:szCs w:val="20"/>
        </w:rPr>
        <w:br/>
        <w:t xml:space="preserve">Dave Ream, </w:t>
      </w:r>
      <w:r w:rsidR="004D36EB">
        <w:rPr>
          <w:sz w:val="20"/>
          <w:szCs w:val="20"/>
        </w:rPr>
        <w:t>Director</w:t>
      </w:r>
    </w:p>
    <w:p w14:paraId="54A5156C" w14:textId="77777777" w:rsidR="00867488" w:rsidRPr="002678A6" w:rsidRDefault="00867488" w:rsidP="00867488">
      <w:pPr>
        <w:rPr>
          <w:sz w:val="20"/>
          <w:szCs w:val="20"/>
        </w:rPr>
      </w:pPr>
      <w:r w:rsidRPr="002678A6">
        <w:rPr>
          <w:sz w:val="20"/>
          <w:szCs w:val="20"/>
        </w:rPr>
        <w:t xml:space="preserve">The Pennsylvania Department of Education (PDE) does not discriminate in its educational programs, activities, or employment practices, based on race, color, national origin, </w:t>
      </w:r>
      <w:r w:rsidRPr="002678A6">
        <w:rPr>
          <w:bCs/>
          <w:sz w:val="20"/>
          <w:szCs w:val="20"/>
        </w:rPr>
        <w:t>[</w:t>
      </w:r>
      <w:r w:rsidRPr="002678A6">
        <w:rPr>
          <w:sz w:val="20"/>
          <w:szCs w:val="20"/>
        </w:rPr>
        <w:t>sex</w:t>
      </w:r>
      <w:r w:rsidRPr="002678A6">
        <w:rPr>
          <w:bCs/>
          <w:sz w:val="20"/>
          <w:szCs w:val="20"/>
        </w:rPr>
        <w:t>] gender</w:t>
      </w:r>
      <w:r w:rsidRPr="002678A6">
        <w:rPr>
          <w:sz w:val="20"/>
          <w:szCs w:val="20"/>
        </w:rPr>
        <w:t xml:space="preserve">, sexual orientation, disability, age, religion, ancestry, union membership, </w:t>
      </w:r>
      <w:r w:rsidRPr="002678A6">
        <w:rPr>
          <w:bCs/>
          <w:sz w:val="20"/>
          <w:szCs w:val="20"/>
        </w:rPr>
        <w:t xml:space="preserve">gender identity or expression, AIDS or HIV status, </w:t>
      </w:r>
      <w:r w:rsidRPr="002678A6">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54A5156D" w14:textId="77777777" w:rsidR="00867488" w:rsidRPr="002678A6" w:rsidRDefault="00867488" w:rsidP="00867488">
      <w:pPr>
        <w:spacing w:after="0"/>
        <w:rPr>
          <w:rFonts w:eastAsia="Times New Roman"/>
          <w:sz w:val="20"/>
          <w:szCs w:val="20"/>
        </w:rPr>
      </w:pPr>
      <w:r w:rsidRPr="002678A6">
        <w:rPr>
          <w:rFonts w:eastAsia="Times New Roman"/>
          <w:sz w:val="20"/>
          <w:szCs w:val="20"/>
        </w:rPr>
        <w:t>The following persons have been designated to handle inquiries regarding the Pennsylvania Department of Education’s nondiscrimination policies:</w:t>
      </w:r>
    </w:p>
    <w:p w14:paraId="54A5156E" w14:textId="77777777" w:rsidR="00867488" w:rsidRPr="002678A6" w:rsidRDefault="00867488" w:rsidP="00867488">
      <w:pPr>
        <w:spacing w:after="0"/>
        <w:rPr>
          <w:rFonts w:eastAsia="Times New Roman"/>
          <w:sz w:val="20"/>
          <w:szCs w:val="20"/>
        </w:rPr>
      </w:pPr>
      <w:r w:rsidRPr="002678A6">
        <w:rPr>
          <w:rFonts w:eastAsia="Times New Roman"/>
          <w:sz w:val="20"/>
          <w:szCs w:val="20"/>
        </w:rPr>
        <w:t xml:space="preserve"> </w:t>
      </w:r>
    </w:p>
    <w:p w14:paraId="54A5156F" w14:textId="77777777" w:rsidR="00867488" w:rsidRPr="002678A6" w:rsidRDefault="00867488" w:rsidP="00867488">
      <w:pPr>
        <w:spacing w:after="0"/>
        <w:rPr>
          <w:rFonts w:eastAsia="Times New Roman"/>
          <w:b/>
          <w:sz w:val="20"/>
          <w:szCs w:val="20"/>
        </w:rPr>
      </w:pPr>
      <w:r w:rsidRPr="002678A6">
        <w:rPr>
          <w:rFonts w:eastAsia="Times New Roman"/>
          <w:b/>
          <w:sz w:val="20"/>
          <w:szCs w:val="20"/>
        </w:rPr>
        <w:t>For Inquiries Concerning Nondiscrimination in Employment:</w:t>
      </w:r>
    </w:p>
    <w:p w14:paraId="54A51570" w14:textId="77777777" w:rsidR="00867488" w:rsidRPr="002678A6" w:rsidRDefault="00867488" w:rsidP="00867488">
      <w:pPr>
        <w:spacing w:after="0"/>
        <w:rPr>
          <w:rFonts w:eastAsia="Times New Roman"/>
          <w:sz w:val="20"/>
          <w:szCs w:val="20"/>
        </w:rPr>
      </w:pPr>
      <w:r w:rsidRPr="002678A6">
        <w:rPr>
          <w:rFonts w:eastAsia="Times New Roman"/>
          <w:sz w:val="20"/>
          <w:szCs w:val="20"/>
        </w:rPr>
        <w:t>Pennsylvania Department of Education</w:t>
      </w:r>
    </w:p>
    <w:p w14:paraId="54A51571" w14:textId="77777777" w:rsidR="00867488" w:rsidRPr="002678A6" w:rsidRDefault="00867488" w:rsidP="00867488">
      <w:pPr>
        <w:spacing w:after="0"/>
        <w:rPr>
          <w:rFonts w:eastAsia="Times New Roman"/>
          <w:sz w:val="20"/>
          <w:szCs w:val="20"/>
        </w:rPr>
      </w:pPr>
      <w:r w:rsidRPr="002678A6">
        <w:rPr>
          <w:rFonts w:eastAsia="Times New Roman"/>
          <w:sz w:val="20"/>
          <w:szCs w:val="20"/>
        </w:rPr>
        <w:t>Equal Employment Opportunity Representative</w:t>
      </w:r>
    </w:p>
    <w:p w14:paraId="54A51572" w14:textId="77777777" w:rsidR="00867488" w:rsidRPr="002678A6" w:rsidRDefault="00867488" w:rsidP="00867488">
      <w:pPr>
        <w:spacing w:after="0"/>
        <w:rPr>
          <w:rFonts w:eastAsia="Times New Roman"/>
          <w:sz w:val="20"/>
          <w:szCs w:val="20"/>
        </w:rPr>
      </w:pPr>
      <w:r w:rsidRPr="002678A6">
        <w:rPr>
          <w:rFonts w:eastAsia="Times New Roman"/>
          <w:sz w:val="20"/>
          <w:szCs w:val="20"/>
        </w:rPr>
        <w:t>Bureau of Human Resources</w:t>
      </w:r>
    </w:p>
    <w:p w14:paraId="54A51573" w14:textId="21CD34BB" w:rsidR="00867488" w:rsidRPr="002678A6" w:rsidRDefault="00DE4882" w:rsidP="00867488">
      <w:pPr>
        <w:spacing w:after="0"/>
        <w:rPr>
          <w:rFonts w:eastAsia="Times New Roman"/>
          <w:sz w:val="20"/>
          <w:szCs w:val="20"/>
        </w:rPr>
      </w:pPr>
      <w:r>
        <w:rPr>
          <w:rFonts w:eastAsia="Times New Roman"/>
          <w:sz w:val="20"/>
          <w:szCs w:val="20"/>
        </w:rPr>
        <w:t>607 South Drive, Harrisburg, PA 17120</w:t>
      </w:r>
    </w:p>
    <w:p w14:paraId="54A51574" w14:textId="77777777" w:rsidR="00867488" w:rsidRPr="002678A6" w:rsidRDefault="00867488" w:rsidP="00867488">
      <w:pPr>
        <w:spacing w:after="0"/>
        <w:rPr>
          <w:rFonts w:eastAsia="Times New Roman"/>
          <w:sz w:val="20"/>
          <w:szCs w:val="20"/>
        </w:rPr>
      </w:pPr>
      <w:r w:rsidRPr="002678A6">
        <w:rPr>
          <w:rFonts w:eastAsia="Times New Roman"/>
          <w:sz w:val="20"/>
          <w:szCs w:val="20"/>
        </w:rPr>
        <w:t>Voice Telephone: (717) 787-4417, Fax: (717) 783-9348</w:t>
      </w:r>
    </w:p>
    <w:p w14:paraId="54A51575" w14:textId="77777777" w:rsidR="00867488" w:rsidRPr="002678A6" w:rsidRDefault="00867488" w:rsidP="00867488">
      <w:pPr>
        <w:spacing w:after="0"/>
        <w:rPr>
          <w:rFonts w:eastAsia="Times New Roman"/>
          <w:sz w:val="20"/>
          <w:szCs w:val="20"/>
        </w:rPr>
      </w:pPr>
    </w:p>
    <w:p w14:paraId="54A51576" w14:textId="77777777" w:rsidR="00867488" w:rsidRPr="002678A6" w:rsidRDefault="00867488" w:rsidP="00867488">
      <w:pPr>
        <w:spacing w:after="0"/>
        <w:rPr>
          <w:rFonts w:eastAsia="Times New Roman"/>
          <w:b/>
          <w:sz w:val="20"/>
          <w:szCs w:val="20"/>
        </w:rPr>
      </w:pPr>
      <w:r w:rsidRPr="002678A6">
        <w:rPr>
          <w:rFonts w:eastAsia="Times New Roman"/>
          <w:b/>
          <w:sz w:val="20"/>
          <w:szCs w:val="20"/>
        </w:rPr>
        <w:t>For Inquiries Concerning Nondiscrimination in All Other Pennsylvania Department of Education Programs and Activities:</w:t>
      </w:r>
    </w:p>
    <w:p w14:paraId="54A51577" w14:textId="77777777" w:rsidR="00867488" w:rsidRPr="002678A6" w:rsidRDefault="00867488" w:rsidP="00867488">
      <w:pPr>
        <w:spacing w:after="0"/>
        <w:rPr>
          <w:rFonts w:eastAsia="Times New Roman"/>
          <w:sz w:val="20"/>
          <w:szCs w:val="20"/>
        </w:rPr>
      </w:pPr>
      <w:r w:rsidRPr="002678A6">
        <w:rPr>
          <w:rFonts w:eastAsia="Times New Roman"/>
          <w:sz w:val="20"/>
          <w:szCs w:val="20"/>
        </w:rPr>
        <w:t>Pennsylvania Department of Education</w:t>
      </w:r>
    </w:p>
    <w:p w14:paraId="54A51578" w14:textId="77777777" w:rsidR="00867488" w:rsidRPr="002678A6" w:rsidRDefault="00867488" w:rsidP="00867488">
      <w:pPr>
        <w:spacing w:after="0"/>
        <w:rPr>
          <w:rFonts w:eastAsia="Times New Roman"/>
          <w:sz w:val="20"/>
          <w:szCs w:val="20"/>
        </w:rPr>
      </w:pPr>
      <w:r w:rsidRPr="002678A6">
        <w:rPr>
          <w:rFonts w:eastAsia="Times New Roman"/>
          <w:sz w:val="20"/>
          <w:szCs w:val="20"/>
        </w:rPr>
        <w:t>School Services Unit Director</w:t>
      </w:r>
    </w:p>
    <w:p w14:paraId="59DE0FB1" w14:textId="77777777" w:rsidR="00DE4882" w:rsidRPr="002678A6" w:rsidRDefault="00DE4882" w:rsidP="00DE4882">
      <w:pPr>
        <w:spacing w:after="0"/>
        <w:rPr>
          <w:rFonts w:eastAsia="Times New Roman"/>
          <w:sz w:val="20"/>
          <w:szCs w:val="20"/>
        </w:rPr>
      </w:pPr>
      <w:r>
        <w:rPr>
          <w:rFonts w:eastAsia="Times New Roman"/>
          <w:sz w:val="20"/>
          <w:szCs w:val="20"/>
        </w:rPr>
        <w:t>607 South Drive, Harrisburg, PA 17120</w:t>
      </w:r>
    </w:p>
    <w:p w14:paraId="54A5157A" w14:textId="77777777" w:rsidR="00867488" w:rsidRPr="002678A6" w:rsidRDefault="00867488" w:rsidP="00867488">
      <w:pPr>
        <w:spacing w:after="0"/>
        <w:rPr>
          <w:rFonts w:eastAsia="Times New Roman"/>
          <w:sz w:val="20"/>
          <w:szCs w:val="20"/>
        </w:rPr>
      </w:pPr>
      <w:r w:rsidRPr="002678A6">
        <w:rPr>
          <w:rFonts w:eastAsia="Times New Roman"/>
          <w:sz w:val="20"/>
          <w:szCs w:val="20"/>
        </w:rPr>
        <w:t>Voice Telephone: (717) 783-3750, Fax: (717) 783-6802</w:t>
      </w:r>
    </w:p>
    <w:p w14:paraId="54A5157B" w14:textId="77777777" w:rsidR="00867488" w:rsidRPr="002678A6" w:rsidRDefault="00867488" w:rsidP="00867488">
      <w:pPr>
        <w:spacing w:after="0"/>
        <w:rPr>
          <w:rFonts w:eastAsia="Times New Roman"/>
          <w:sz w:val="20"/>
          <w:szCs w:val="20"/>
        </w:rPr>
      </w:pPr>
    </w:p>
    <w:p w14:paraId="54A5157C" w14:textId="77777777" w:rsidR="00867488" w:rsidRPr="002678A6" w:rsidRDefault="00867488" w:rsidP="00867488">
      <w:pPr>
        <w:spacing w:after="0"/>
        <w:rPr>
          <w:rFonts w:eastAsia="Times New Roman"/>
          <w:sz w:val="20"/>
          <w:szCs w:val="20"/>
        </w:rPr>
      </w:pPr>
      <w:r w:rsidRPr="002678A6">
        <w:rPr>
          <w:rFonts w:eastAsia="Times New Roman"/>
          <w:sz w:val="20"/>
          <w:szCs w:val="20"/>
        </w:rPr>
        <w:t>If you have any questions about this publication or for additional copies, contact:</w:t>
      </w:r>
    </w:p>
    <w:p w14:paraId="54A5157D" w14:textId="64C84EEC" w:rsidR="00867488" w:rsidRPr="00DE4882" w:rsidRDefault="00867488" w:rsidP="00DE4882">
      <w:pPr>
        <w:spacing w:after="0"/>
        <w:rPr>
          <w:rFonts w:eastAsia="Times New Roman"/>
          <w:sz w:val="20"/>
          <w:szCs w:val="20"/>
        </w:rPr>
      </w:pPr>
      <w:r w:rsidRPr="00DD110D">
        <w:rPr>
          <w:sz w:val="20"/>
          <w:szCs w:val="20"/>
        </w:rPr>
        <w:t>Pennsylvania Department of Education</w:t>
      </w:r>
      <w:r w:rsidRPr="00DD110D">
        <w:rPr>
          <w:sz w:val="20"/>
          <w:szCs w:val="20"/>
        </w:rPr>
        <w:br/>
      </w:r>
      <w:r>
        <w:rPr>
          <w:sz w:val="20"/>
          <w:szCs w:val="20"/>
        </w:rPr>
        <w:t>Data Quality</w:t>
      </w:r>
      <w:r w:rsidR="004D36EB">
        <w:rPr>
          <w:sz w:val="20"/>
          <w:szCs w:val="20"/>
        </w:rPr>
        <w:t xml:space="preserve"> Office</w:t>
      </w:r>
      <w:r>
        <w:rPr>
          <w:sz w:val="20"/>
          <w:szCs w:val="20"/>
        </w:rPr>
        <w:br/>
      </w:r>
      <w:r w:rsidR="00DE4882">
        <w:rPr>
          <w:rFonts w:eastAsia="Times New Roman"/>
          <w:sz w:val="20"/>
          <w:szCs w:val="20"/>
        </w:rPr>
        <w:t>607 South Drive, Harrisburg, PA 17120</w:t>
      </w:r>
      <w:r>
        <w:rPr>
          <w:sz w:val="20"/>
          <w:szCs w:val="20"/>
        </w:rPr>
        <w:br/>
      </w:r>
      <w:r w:rsidRPr="00DD110D">
        <w:rPr>
          <w:sz w:val="20"/>
          <w:szCs w:val="20"/>
        </w:rPr>
        <w:t>Voice: (717)</w:t>
      </w:r>
      <w:r>
        <w:rPr>
          <w:sz w:val="20"/>
          <w:szCs w:val="20"/>
        </w:rPr>
        <w:t xml:space="preserve"> 787-2644, </w:t>
      </w:r>
      <w:r w:rsidRPr="00DD110D">
        <w:rPr>
          <w:sz w:val="20"/>
          <w:szCs w:val="20"/>
        </w:rPr>
        <w:t xml:space="preserve">Fax: (717) </w:t>
      </w:r>
      <w:r>
        <w:rPr>
          <w:sz w:val="20"/>
          <w:szCs w:val="20"/>
        </w:rPr>
        <w:t xml:space="preserve">787-3148, </w:t>
      </w:r>
      <w:r w:rsidRPr="00DD110D">
        <w:rPr>
          <w:sz w:val="20"/>
          <w:szCs w:val="20"/>
        </w:rPr>
        <w:t>TTY: (71</w:t>
      </w:r>
      <w:r>
        <w:rPr>
          <w:sz w:val="20"/>
          <w:szCs w:val="20"/>
        </w:rPr>
        <w:t>7) 783-8445</w:t>
      </w:r>
      <w:r>
        <w:rPr>
          <w:sz w:val="20"/>
          <w:szCs w:val="20"/>
        </w:rPr>
        <w:br/>
      </w:r>
      <w:hyperlink r:id="rId13" w:history="1">
        <w:r w:rsidRPr="002C1CF8">
          <w:rPr>
            <w:rStyle w:val="Hyperlink"/>
            <w:sz w:val="20"/>
            <w:szCs w:val="20"/>
          </w:rPr>
          <w:t>www.education.pa.gov</w:t>
        </w:r>
      </w:hyperlink>
      <w:r>
        <w:rPr>
          <w:rStyle w:val="Hyperlink"/>
          <w:sz w:val="20"/>
          <w:szCs w:val="20"/>
        </w:rPr>
        <w:br/>
      </w:r>
    </w:p>
    <w:p w14:paraId="54A5157E" w14:textId="77777777" w:rsidR="00867488" w:rsidRPr="00DD110D" w:rsidRDefault="00867488" w:rsidP="00867488">
      <w:pPr>
        <w:rPr>
          <w:sz w:val="20"/>
          <w:szCs w:val="20"/>
        </w:rPr>
      </w:pPr>
      <w:r w:rsidRPr="00DD110D">
        <w:rPr>
          <w:sz w:val="20"/>
          <w:szCs w:val="20"/>
        </w:rPr>
        <w:t>All Media Requests/Inquiries: Contact the Office of Press &amp; Communications at (717) 783-9802</w:t>
      </w:r>
    </w:p>
    <w:p w14:paraId="54A5157F" w14:textId="77777777" w:rsidR="00DF10D4" w:rsidRDefault="00DF10D4" w:rsidP="00CC579A">
      <w:pPr>
        <w:rPr>
          <w:sz w:val="20"/>
          <w:szCs w:val="20"/>
        </w:rPr>
        <w:sectPr w:rsidR="00DF10D4" w:rsidSect="007C54B1">
          <w:pgSz w:w="12240" w:h="15840"/>
          <w:pgMar w:top="720" w:right="1440" w:bottom="720" w:left="1440" w:header="720" w:footer="0" w:gutter="0"/>
          <w:cols w:space="720"/>
          <w:docGrid w:linePitch="360"/>
        </w:sectPr>
      </w:pPr>
    </w:p>
    <w:sdt>
      <w:sdtPr>
        <w:rPr>
          <w:b w:val="0"/>
          <w:spacing w:val="0"/>
          <w:sz w:val="24"/>
          <w:szCs w:val="24"/>
          <w:lang w:eastAsia="en-US"/>
        </w:rPr>
        <w:id w:val="1109017724"/>
        <w:docPartObj>
          <w:docPartGallery w:val="Table of Contents"/>
          <w:docPartUnique/>
        </w:docPartObj>
      </w:sdtPr>
      <w:sdtEndPr>
        <w:rPr>
          <w:noProof/>
        </w:rPr>
      </w:sdtEndPr>
      <w:sdtContent>
        <w:p w14:paraId="54A51580" w14:textId="77777777" w:rsidR="00DD110D" w:rsidRDefault="00DD110D" w:rsidP="00AC6395">
          <w:pPr>
            <w:pStyle w:val="TOCHeading"/>
          </w:pPr>
          <w:r>
            <w:t>Table of Contents</w:t>
          </w:r>
        </w:p>
        <w:p w14:paraId="469F31BB" w14:textId="2E9F3FA1" w:rsidR="00754D86" w:rsidRPr="00754D86" w:rsidRDefault="00AC6395">
          <w:pPr>
            <w:pStyle w:val="TOC1"/>
            <w:rPr>
              <w:rFonts w:asciiTheme="minorHAnsi" w:hAnsiTheme="minorHAnsi" w:cstheme="minorBidi"/>
              <w:iCs w:val="0"/>
              <w:spacing w:val="0"/>
              <w:kern w:val="2"/>
              <w:sz w:val="28"/>
              <w:szCs w:val="28"/>
              <w:lang w:eastAsia="en-US"/>
              <w14:ligatures w14:val="standardContextual"/>
            </w:rPr>
          </w:pPr>
          <w:r w:rsidRPr="00754D86">
            <w:rPr>
              <w:sz w:val="32"/>
              <w:szCs w:val="32"/>
            </w:rPr>
            <w:fldChar w:fldCharType="begin"/>
          </w:r>
          <w:r w:rsidRPr="00754D86">
            <w:rPr>
              <w:sz w:val="32"/>
              <w:szCs w:val="32"/>
            </w:rPr>
            <w:instrText xml:space="preserve"> TOC \o "1-2" \h \z \u </w:instrText>
          </w:r>
          <w:r w:rsidRPr="00754D86">
            <w:rPr>
              <w:sz w:val="32"/>
              <w:szCs w:val="32"/>
            </w:rPr>
            <w:fldChar w:fldCharType="separate"/>
          </w:r>
          <w:hyperlink w:anchor="_Toc174358917" w:history="1">
            <w:r w:rsidR="00754D86" w:rsidRPr="00754D86">
              <w:rPr>
                <w:rStyle w:val="Hyperlink"/>
                <w:sz w:val="26"/>
                <w:szCs w:val="26"/>
              </w:rPr>
              <w:t>Executive Summary</w:t>
            </w:r>
            <w:r w:rsidR="00754D86" w:rsidRPr="00754D86">
              <w:rPr>
                <w:webHidden/>
                <w:sz w:val="28"/>
                <w:szCs w:val="28"/>
              </w:rPr>
              <w:tab/>
            </w:r>
            <w:r w:rsidR="00754D86" w:rsidRPr="00754D86">
              <w:rPr>
                <w:webHidden/>
                <w:sz w:val="22"/>
                <w:szCs w:val="22"/>
              </w:rPr>
              <w:fldChar w:fldCharType="begin"/>
            </w:r>
            <w:r w:rsidR="00754D86" w:rsidRPr="00754D86">
              <w:rPr>
                <w:webHidden/>
                <w:sz w:val="22"/>
                <w:szCs w:val="22"/>
              </w:rPr>
              <w:instrText xml:space="preserve"> PAGEREF _Toc174358917 \h </w:instrText>
            </w:r>
            <w:r w:rsidR="00754D86" w:rsidRPr="00754D86">
              <w:rPr>
                <w:webHidden/>
                <w:sz w:val="22"/>
                <w:szCs w:val="22"/>
              </w:rPr>
            </w:r>
            <w:r w:rsidR="00754D86" w:rsidRPr="00754D86">
              <w:rPr>
                <w:webHidden/>
                <w:sz w:val="22"/>
                <w:szCs w:val="22"/>
              </w:rPr>
              <w:fldChar w:fldCharType="separate"/>
            </w:r>
            <w:r w:rsidR="007D44CE">
              <w:rPr>
                <w:webHidden/>
                <w:sz w:val="22"/>
                <w:szCs w:val="22"/>
              </w:rPr>
              <w:t>1</w:t>
            </w:r>
            <w:r w:rsidR="00754D86" w:rsidRPr="00754D86">
              <w:rPr>
                <w:webHidden/>
                <w:sz w:val="22"/>
                <w:szCs w:val="22"/>
              </w:rPr>
              <w:fldChar w:fldCharType="end"/>
            </w:r>
          </w:hyperlink>
        </w:p>
        <w:p w14:paraId="6443B829" w14:textId="1E69DCA5" w:rsidR="00754D86" w:rsidRPr="00754D86" w:rsidRDefault="009748CE">
          <w:pPr>
            <w:pStyle w:val="TOC1"/>
            <w:rPr>
              <w:rFonts w:asciiTheme="minorHAnsi" w:hAnsiTheme="minorHAnsi" w:cstheme="minorBidi"/>
              <w:iCs w:val="0"/>
              <w:spacing w:val="0"/>
              <w:kern w:val="2"/>
              <w:sz w:val="26"/>
              <w:szCs w:val="26"/>
              <w:lang w:eastAsia="en-US"/>
              <w14:ligatures w14:val="standardContextual"/>
            </w:rPr>
          </w:pPr>
          <w:hyperlink w:anchor="_Toc174358918" w:history="1">
            <w:r w:rsidR="00754D86" w:rsidRPr="00754D86">
              <w:rPr>
                <w:rStyle w:val="Hyperlink"/>
                <w:sz w:val="26"/>
                <w:szCs w:val="26"/>
              </w:rPr>
              <w:t>Student Updates for PVAAS Reporting</w:t>
            </w:r>
            <w:r w:rsidR="00754D86" w:rsidRPr="00754D86">
              <w:rPr>
                <w:webHidden/>
                <w:sz w:val="26"/>
                <w:szCs w:val="26"/>
              </w:rPr>
              <w:tab/>
            </w:r>
            <w:r w:rsidR="00754D86" w:rsidRPr="00754D86">
              <w:rPr>
                <w:webHidden/>
                <w:sz w:val="22"/>
                <w:szCs w:val="22"/>
              </w:rPr>
              <w:fldChar w:fldCharType="begin"/>
            </w:r>
            <w:r w:rsidR="00754D86" w:rsidRPr="00754D86">
              <w:rPr>
                <w:webHidden/>
                <w:sz w:val="22"/>
                <w:szCs w:val="22"/>
              </w:rPr>
              <w:instrText xml:space="preserve"> PAGEREF _Toc174358918 \h </w:instrText>
            </w:r>
            <w:r w:rsidR="00754D86" w:rsidRPr="00754D86">
              <w:rPr>
                <w:webHidden/>
                <w:sz w:val="22"/>
                <w:szCs w:val="22"/>
              </w:rPr>
            </w:r>
            <w:r w:rsidR="00754D86" w:rsidRPr="00754D86">
              <w:rPr>
                <w:webHidden/>
                <w:sz w:val="22"/>
                <w:szCs w:val="22"/>
              </w:rPr>
              <w:fldChar w:fldCharType="separate"/>
            </w:r>
            <w:r w:rsidR="007D44CE">
              <w:rPr>
                <w:webHidden/>
                <w:sz w:val="22"/>
                <w:szCs w:val="22"/>
              </w:rPr>
              <w:t>3</w:t>
            </w:r>
            <w:r w:rsidR="00754D86" w:rsidRPr="00754D86">
              <w:rPr>
                <w:webHidden/>
                <w:sz w:val="22"/>
                <w:szCs w:val="22"/>
              </w:rPr>
              <w:fldChar w:fldCharType="end"/>
            </w:r>
          </w:hyperlink>
        </w:p>
        <w:p w14:paraId="14FCE5F2" w14:textId="32E5EA1D"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19" w:history="1">
            <w:r w:rsidR="00754D86" w:rsidRPr="00754D86">
              <w:rPr>
                <w:rStyle w:val="Hyperlink"/>
                <w:noProof/>
                <w:sz w:val="22"/>
                <w:szCs w:val="28"/>
              </w:rPr>
              <w:t>Who Must Report</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_Toc174358919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3</w:t>
            </w:r>
            <w:r w:rsidR="00754D86" w:rsidRPr="00754D86">
              <w:rPr>
                <w:noProof/>
                <w:webHidden/>
                <w:sz w:val="22"/>
                <w:szCs w:val="28"/>
              </w:rPr>
              <w:fldChar w:fldCharType="end"/>
            </w:r>
          </w:hyperlink>
        </w:p>
        <w:p w14:paraId="450E41B7" w14:textId="450ABB35"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0" w:history="1">
            <w:r w:rsidR="00754D86" w:rsidRPr="00754D86">
              <w:rPr>
                <w:rStyle w:val="Hyperlink"/>
                <w:noProof/>
                <w:sz w:val="22"/>
                <w:szCs w:val="28"/>
              </w:rPr>
              <w:t>How the Updates are Applied</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_Toc174358920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3</w:t>
            </w:r>
            <w:r w:rsidR="00754D86" w:rsidRPr="00754D86">
              <w:rPr>
                <w:noProof/>
                <w:webHidden/>
                <w:sz w:val="22"/>
                <w:szCs w:val="28"/>
              </w:rPr>
              <w:fldChar w:fldCharType="end"/>
            </w:r>
          </w:hyperlink>
        </w:p>
        <w:p w14:paraId="4EFBEA4A" w14:textId="2CF44B23"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1" w:history="1">
            <w:r w:rsidR="00754D86" w:rsidRPr="00754D86">
              <w:rPr>
                <w:rStyle w:val="Hyperlink"/>
                <w:noProof/>
                <w:sz w:val="22"/>
                <w:szCs w:val="28"/>
              </w:rPr>
              <w:t>Who Must Report</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_Toc174358921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3</w:t>
            </w:r>
            <w:r w:rsidR="00754D86" w:rsidRPr="00754D86">
              <w:rPr>
                <w:noProof/>
                <w:webHidden/>
                <w:sz w:val="22"/>
                <w:szCs w:val="28"/>
              </w:rPr>
              <w:fldChar w:fldCharType="end"/>
            </w:r>
          </w:hyperlink>
        </w:p>
        <w:p w14:paraId="3157E66F" w14:textId="380BE6F4"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2" w:history="1">
            <w:r w:rsidR="00754D86" w:rsidRPr="00754D86">
              <w:rPr>
                <w:rStyle w:val="Hyperlink"/>
                <w:noProof/>
                <w:sz w:val="22"/>
                <w:szCs w:val="28"/>
              </w:rPr>
              <w:t>What Must Be Reported</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_Toc174358922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3</w:t>
            </w:r>
            <w:r w:rsidR="00754D86" w:rsidRPr="00754D86">
              <w:rPr>
                <w:noProof/>
                <w:webHidden/>
                <w:sz w:val="22"/>
                <w:szCs w:val="28"/>
              </w:rPr>
              <w:fldChar w:fldCharType="end"/>
            </w:r>
          </w:hyperlink>
        </w:p>
        <w:p w14:paraId="14300A17" w14:textId="368411E4"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3" w:history="1">
            <w:r w:rsidR="00754D86" w:rsidRPr="00754D86">
              <w:rPr>
                <w:rStyle w:val="Hyperlink"/>
                <w:noProof/>
                <w:sz w:val="22"/>
                <w:szCs w:val="28"/>
              </w:rPr>
              <w:t>PIMS PVAAS Account Management Template</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_Toc174358923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4</w:t>
            </w:r>
            <w:r w:rsidR="00754D86" w:rsidRPr="00754D86">
              <w:rPr>
                <w:noProof/>
                <w:webHidden/>
                <w:sz w:val="22"/>
                <w:szCs w:val="28"/>
              </w:rPr>
              <w:fldChar w:fldCharType="end"/>
            </w:r>
          </w:hyperlink>
        </w:p>
        <w:p w14:paraId="11FFDF10" w14:textId="70DDD823" w:rsidR="00754D86" w:rsidRPr="00754D86" w:rsidRDefault="009748CE">
          <w:pPr>
            <w:pStyle w:val="TOC1"/>
            <w:rPr>
              <w:rFonts w:asciiTheme="minorHAnsi" w:hAnsiTheme="minorHAnsi" w:cstheme="minorBidi"/>
              <w:iCs w:val="0"/>
              <w:spacing w:val="0"/>
              <w:kern w:val="2"/>
              <w:sz w:val="26"/>
              <w:szCs w:val="26"/>
              <w:lang w:eastAsia="en-US"/>
              <w14:ligatures w14:val="standardContextual"/>
            </w:rPr>
          </w:pPr>
          <w:hyperlink w:anchor="_Toc174358924" w:history="1">
            <w:r w:rsidR="00754D86" w:rsidRPr="00754D86">
              <w:rPr>
                <w:rStyle w:val="Hyperlink"/>
                <w:sz w:val="26"/>
                <w:szCs w:val="26"/>
              </w:rPr>
              <w:t>PIMS PVAAS Roster Verification</w:t>
            </w:r>
            <w:r w:rsidR="00754D86" w:rsidRPr="00754D86">
              <w:rPr>
                <w:webHidden/>
                <w:sz w:val="26"/>
                <w:szCs w:val="26"/>
              </w:rPr>
              <w:tab/>
            </w:r>
            <w:r w:rsidR="00754D86" w:rsidRPr="00754D86">
              <w:rPr>
                <w:webHidden/>
                <w:sz w:val="22"/>
                <w:szCs w:val="22"/>
              </w:rPr>
              <w:fldChar w:fldCharType="begin"/>
            </w:r>
            <w:r w:rsidR="00754D86" w:rsidRPr="00754D86">
              <w:rPr>
                <w:webHidden/>
                <w:sz w:val="22"/>
                <w:szCs w:val="22"/>
              </w:rPr>
              <w:instrText xml:space="preserve"> PAGEREF _Toc174358924 \h </w:instrText>
            </w:r>
            <w:r w:rsidR="00754D86" w:rsidRPr="00754D86">
              <w:rPr>
                <w:webHidden/>
                <w:sz w:val="22"/>
                <w:szCs w:val="22"/>
              </w:rPr>
            </w:r>
            <w:r w:rsidR="00754D86" w:rsidRPr="00754D86">
              <w:rPr>
                <w:webHidden/>
                <w:sz w:val="22"/>
                <w:szCs w:val="22"/>
              </w:rPr>
              <w:fldChar w:fldCharType="separate"/>
            </w:r>
            <w:r w:rsidR="007D44CE">
              <w:rPr>
                <w:webHidden/>
                <w:sz w:val="22"/>
                <w:szCs w:val="22"/>
              </w:rPr>
              <w:t>4</w:t>
            </w:r>
            <w:r w:rsidR="00754D86" w:rsidRPr="00754D86">
              <w:rPr>
                <w:webHidden/>
                <w:sz w:val="22"/>
                <w:szCs w:val="22"/>
              </w:rPr>
              <w:fldChar w:fldCharType="end"/>
            </w:r>
          </w:hyperlink>
        </w:p>
        <w:p w14:paraId="201D1FF6" w14:textId="34EA6446"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5" w:history="1">
            <w:r w:rsidR="00754D86" w:rsidRPr="00754D86">
              <w:rPr>
                <w:rStyle w:val="Hyperlink"/>
                <w:noProof/>
                <w:sz w:val="22"/>
                <w:szCs w:val="28"/>
              </w:rPr>
              <w:t>Who Must Report</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_Toc174358925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4</w:t>
            </w:r>
            <w:r w:rsidR="00754D86" w:rsidRPr="00754D86">
              <w:rPr>
                <w:noProof/>
                <w:webHidden/>
                <w:sz w:val="22"/>
                <w:szCs w:val="28"/>
              </w:rPr>
              <w:fldChar w:fldCharType="end"/>
            </w:r>
          </w:hyperlink>
        </w:p>
        <w:p w14:paraId="185FEE38" w14:textId="1C3BB48B"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6" w:history="1">
            <w:r w:rsidR="00754D86" w:rsidRPr="00754D86">
              <w:rPr>
                <w:rStyle w:val="Hyperlink"/>
                <w:noProof/>
                <w:sz w:val="22"/>
                <w:szCs w:val="28"/>
              </w:rPr>
              <w:t>What Must Be Reported</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_Toc174358926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5</w:t>
            </w:r>
            <w:r w:rsidR="00754D86" w:rsidRPr="00754D86">
              <w:rPr>
                <w:noProof/>
                <w:webHidden/>
                <w:sz w:val="22"/>
                <w:szCs w:val="28"/>
              </w:rPr>
              <w:fldChar w:fldCharType="end"/>
            </w:r>
          </w:hyperlink>
        </w:p>
        <w:p w14:paraId="3342A99E" w14:textId="7EC377DF"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7" w:history="1">
            <w:r w:rsidR="00754D86" w:rsidRPr="00754D86">
              <w:rPr>
                <w:rStyle w:val="Hyperlink"/>
                <w:noProof/>
                <w:sz w:val="22"/>
                <w:szCs w:val="28"/>
              </w:rPr>
              <w:t>PIMS PVAAS Roster Verification Templates</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_Toc174358927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6</w:t>
            </w:r>
            <w:r w:rsidR="00754D86" w:rsidRPr="00754D86">
              <w:rPr>
                <w:noProof/>
                <w:webHidden/>
                <w:sz w:val="22"/>
                <w:szCs w:val="28"/>
              </w:rPr>
              <w:fldChar w:fldCharType="end"/>
            </w:r>
          </w:hyperlink>
        </w:p>
        <w:p w14:paraId="1F71F2FC" w14:textId="7C8C5024"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8" w:history="1">
            <w:r w:rsidR="00754D86" w:rsidRPr="00754D86">
              <w:rPr>
                <w:rStyle w:val="Hyperlink"/>
                <w:noProof/>
                <w:sz w:val="22"/>
                <w:szCs w:val="28"/>
              </w:rPr>
              <w:t>Percentages of Instructional Responsibility</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_Toc174358928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7</w:t>
            </w:r>
            <w:r w:rsidR="00754D86" w:rsidRPr="00754D86">
              <w:rPr>
                <w:noProof/>
                <w:webHidden/>
                <w:sz w:val="22"/>
                <w:szCs w:val="28"/>
              </w:rPr>
              <w:fldChar w:fldCharType="end"/>
            </w:r>
          </w:hyperlink>
        </w:p>
        <w:p w14:paraId="71836631" w14:textId="3F01A5D4"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29" w:history="1">
            <w:r w:rsidR="00754D86" w:rsidRPr="00754D86">
              <w:rPr>
                <w:rStyle w:val="Hyperlink"/>
                <w:noProof/>
                <w:sz w:val="22"/>
                <w:szCs w:val="28"/>
              </w:rPr>
              <w:t>Reporting Strategies</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_Toc174358929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8</w:t>
            </w:r>
            <w:r w:rsidR="00754D86" w:rsidRPr="00754D86">
              <w:rPr>
                <w:noProof/>
                <w:webHidden/>
                <w:sz w:val="22"/>
                <w:szCs w:val="28"/>
              </w:rPr>
              <w:fldChar w:fldCharType="end"/>
            </w:r>
          </w:hyperlink>
        </w:p>
        <w:p w14:paraId="58F44BED" w14:textId="64A7AE15"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30" w:history="1">
            <w:r w:rsidR="00754D86" w:rsidRPr="00754D86">
              <w:rPr>
                <w:rStyle w:val="Hyperlink"/>
                <w:noProof/>
                <w:sz w:val="22"/>
                <w:szCs w:val="28"/>
              </w:rPr>
              <w:t>Gap Period</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_Toc174358930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11</w:t>
            </w:r>
            <w:r w:rsidR="00754D86" w:rsidRPr="00754D86">
              <w:rPr>
                <w:noProof/>
                <w:webHidden/>
                <w:sz w:val="22"/>
                <w:szCs w:val="28"/>
              </w:rPr>
              <w:fldChar w:fldCharType="end"/>
            </w:r>
          </w:hyperlink>
        </w:p>
        <w:p w14:paraId="2F11B31E" w14:textId="762ADFA6"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31" w:history="1">
            <w:r w:rsidR="00754D86" w:rsidRPr="00754D86">
              <w:rPr>
                <w:rStyle w:val="Hyperlink"/>
                <w:noProof/>
                <w:sz w:val="22"/>
                <w:szCs w:val="28"/>
              </w:rPr>
              <w:t>Adding Previously Unreported Students to Rosters</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_Toc174358931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11</w:t>
            </w:r>
            <w:r w:rsidR="00754D86" w:rsidRPr="00754D86">
              <w:rPr>
                <w:noProof/>
                <w:webHidden/>
                <w:sz w:val="22"/>
                <w:szCs w:val="28"/>
              </w:rPr>
              <w:fldChar w:fldCharType="end"/>
            </w:r>
          </w:hyperlink>
        </w:p>
        <w:p w14:paraId="55114E94" w14:textId="65916E01" w:rsidR="00754D86" w:rsidRPr="00754D86" w:rsidRDefault="009748CE">
          <w:pPr>
            <w:pStyle w:val="TOC1"/>
            <w:rPr>
              <w:rFonts w:asciiTheme="minorHAnsi" w:hAnsiTheme="minorHAnsi" w:cstheme="minorBidi"/>
              <w:iCs w:val="0"/>
              <w:spacing w:val="0"/>
              <w:kern w:val="2"/>
              <w:sz w:val="26"/>
              <w:szCs w:val="26"/>
              <w:lang w:eastAsia="en-US"/>
              <w14:ligatures w14:val="standardContextual"/>
            </w:rPr>
          </w:pPr>
          <w:hyperlink w:anchor="_Toc174358932" w:history="1">
            <w:r w:rsidR="00754D86" w:rsidRPr="00754D86">
              <w:rPr>
                <w:rStyle w:val="Hyperlink"/>
                <w:sz w:val="26"/>
                <w:szCs w:val="26"/>
              </w:rPr>
              <w:t>Reports</w:t>
            </w:r>
            <w:r w:rsidR="00754D86" w:rsidRPr="00754D86">
              <w:rPr>
                <w:webHidden/>
                <w:sz w:val="26"/>
                <w:szCs w:val="26"/>
              </w:rPr>
              <w:tab/>
            </w:r>
            <w:r w:rsidR="00754D86" w:rsidRPr="00754D86">
              <w:rPr>
                <w:webHidden/>
                <w:sz w:val="22"/>
                <w:szCs w:val="22"/>
              </w:rPr>
              <w:fldChar w:fldCharType="begin"/>
            </w:r>
            <w:r w:rsidR="00754D86" w:rsidRPr="00754D86">
              <w:rPr>
                <w:webHidden/>
                <w:sz w:val="22"/>
                <w:szCs w:val="22"/>
              </w:rPr>
              <w:instrText xml:space="preserve"> PAGEREF _Toc174358932 \h </w:instrText>
            </w:r>
            <w:r w:rsidR="00754D86" w:rsidRPr="00754D86">
              <w:rPr>
                <w:webHidden/>
                <w:sz w:val="22"/>
                <w:szCs w:val="22"/>
              </w:rPr>
            </w:r>
            <w:r w:rsidR="00754D86" w:rsidRPr="00754D86">
              <w:rPr>
                <w:webHidden/>
                <w:sz w:val="22"/>
                <w:szCs w:val="22"/>
              </w:rPr>
              <w:fldChar w:fldCharType="separate"/>
            </w:r>
            <w:r w:rsidR="007D44CE">
              <w:rPr>
                <w:webHidden/>
                <w:sz w:val="22"/>
                <w:szCs w:val="22"/>
              </w:rPr>
              <w:t>12</w:t>
            </w:r>
            <w:r w:rsidR="00754D86" w:rsidRPr="00754D86">
              <w:rPr>
                <w:webHidden/>
                <w:sz w:val="22"/>
                <w:szCs w:val="22"/>
              </w:rPr>
              <w:fldChar w:fldCharType="end"/>
            </w:r>
          </w:hyperlink>
        </w:p>
        <w:p w14:paraId="140064F3" w14:textId="0FC7F150"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33" w:history="1">
            <w:r w:rsidR="00754D86" w:rsidRPr="00754D86">
              <w:rPr>
                <w:rStyle w:val="Hyperlink"/>
                <w:noProof/>
                <w:sz w:val="22"/>
                <w:szCs w:val="28"/>
              </w:rPr>
              <w:t>PIMSReportsV2</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_Toc174358933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12</w:t>
            </w:r>
            <w:r w:rsidR="00754D86" w:rsidRPr="00754D86">
              <w:rPr>
                <w:noProof/>
                <w:webHidden/>
                <w:sz w:val="22"/>
                <w:szCs w:val="28"/>
              </w:rPr>
              <w:fldChar w:fldCharType="end"/>
            </w:r>
          </w:hyperlink>
        </w:p>
        <w:p w14:paraId="6E2D884E" w14:textId="6B879B4C"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34" w:history="1">
            <w:r w:rsidR="00754D86" w:rsidRPr="00754D86">
              <w:rPr>
                <w:rStyle w:val="Hyperlink"/>
                <w:noProof/>
                <w:sz w:val="22"/>
                <w:szCs w:val="28"/>
              </w:rPr>
              <w:t>PIMSReportsV2_Sandbox</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_Toc174358934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12</w:t>
            </w:r>
            <w:r w:rsidR="00754D86" w:rsidRPr="00754D86">
              <w:rPr>
                <w:noProof/>
                <w:webHidden/>
                <w:sz w:val="22"/>
                <w:szCs w:val="28"/>
              </w:rPr>
              <w:fldChar w:fldCharType="end"/>
            </w:r>
          </w:hyperlink>
        </w:p>
        <w:p w14:paraId="63D303DB" w14:textId="3DE47273" w:rsidR="00754D86" w:rsidRPr="00754D86" w:rsidRDefault="009748CE">
          <w:pPr>
            <w:pStyle w:val="TOC1"/>
            <w:rPr>
              <w:rFonts w:asciiTheme="minorHAnsi" w:hAnsiTheme="minorHAnsi" w:cstheme="minorBidi"/>
              <w:iCs w:val="0"/>
              <w:spacing w:val="0"/>
              <w:kern w:val="2"/>
              <w:sz w:val="26"/>
              <w:szCs w:val="26"/>
              <w:lang w:eastAsia="en-US"/>
              <w14:ligatures w14:val="standardContextual"/>
            </w:rPr>
          </w:pPr>
          <w:hyperlink w:anchor="_Toc174358935" w:history="1">
            <w:r w:rsidR="00754D86" w:rsidRPr="00754D86">
              <w:rPr>
                <w:rStyle w:val="Hyperlink"/>
                <w:sz w:val="26"/>
                <w:szCs w:val="26"/>
              </w:rPr>
              <w:t>Appendices</w:t>
            </w:r>
            <w:r w:rsidR="00754D86" w:rsidRPr="00754D86">
              <w:rPr>
                <w:webHidden/>
                <w:sz w:val="26"/>
                <w:szCs w:val="26"/>
              </w:rPr>
              <w:tab/>
            </w:r>
            <w:r w:rsidR="00754D86" w:rsidRPr="00754D86">
              <w:rPr>
                <w:webHidden/>
                <w:sz w:val="22"/>
                <w:szCs w:val="22"/>
              </w:rPr>
              <w:fldChar w:fldCharType="begin"/>
            </w:r>
            <w:r w:rsidR="00754D86" w:rsidRPr="00754D86">
              <w:rPr>
                <w:webHidden/>
                <w:sz w:val="22"/>
                <w:szCs w:val="22"/>
              </w:rPr>
              <w:instrText xml:space="preserve"> PAGEREF _Toc174358935 \h </w:instrText>
            </w:r>
            <w:r w:rsidR="00754D86" w:rsidRPr="00754D86">
              <w:rPr>
                <w:webHidden/>
                <w:sz w:val="22"/>
                <w:szCs w:val="22"/>
              </w:rPr>
            </w:r>
            <w:r w:rsidR="00754D86" w:rsidRPr="00754D86">
              <w:rPr>
                <w:webHidden/>
                <w:sz w:val="22"/>
                <w:szCs w:val="22"/>
              </w:rPr>
              <w:fldChar w:fldCharType="separate"/>
            </w:r>
            <w:r w:rsidR="007D44CE">
              <w:rPr>
                <w:webHidden/>
                <w:sz w:val="22"/>
                <w:szCs w:val="22"/>
              </w:rPr>
              <w:t>13</w:t>
            </w:r>
            <w:r w:rsidR="00754D86" w:rsidRPr="00754D86">
              <w:rPr>
                <w:webHidden/>
                <w:sz w:val="22"/>
                <w:szCs w:val="22"/>
              </w:rPr>
              <w:fldChar w:fldCharType="end"/>
            </w:r>
          </w:hyperlink>
        </w:p>
        <w:p w14:paraId="3147DB93" w14:textId="3B6CB9EC"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36" w:history="1">
            <w:r w:rsidR="00754D86" w:rsidRPr="00754D86">
              <w:rPr>
                <w:rStyle w:val="Hyperlink"/>
                <w:noProof/>
                <w:sz w:val="22"/>
                <w:szCs w:val="28"/>
              </w:rPr>
              <w:t>Appendix A – PIMS Manuals and Calendar</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_Toc174358936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13</w:t>
            </w:r>
            <w:r w:rsidR="00754D86" w:rsidRPr="00754D86">
              <w:rPr>
                <w:noProof/>
                <w:webHidden/>
                <w:sz w:val="22"/>
                <w:szCs w:val="28"/>
              </w:rPr>
              <w:fldChar w:fldCharType="end"/>
            </w:r>
          </w:hyperlink>
        </w:p>
        <w:p w14:paraId="2CBF6946" w14:textId="1907F41A" w:rsidR="00754D86" w:rsidRPr="00754D86" w:rsidRDefault="009748CE" w:rsidP="00754D86">
          <w:pPr>
            <w:pStyle w:val="TOC2"/>
            <w:tabs>
              <w:tab w:val="left" w:pos="450"/>
            </w:tabs>
            <w:rPr>
              <w:rFonts w:asciiTheme="minorHAnsi" w:eastAsiaTheme="minorEastAsia" w:hAnsiTheme="minorHAnsi" w:cstheme="minorBidi"/>
              <w:noProof/>
              <w:kern w:val="2"/>
              <w:sz w:val="28"/>
              <w:szCs w:val="28"/>
              <w14:ligatures w14:val="standardContextual"/>
            </w:rPr>
          </w:pPr>
          <w:hyperlink w:anchor="_Toc174358937" w:history="1">
            <w:r w:rsidR="00754D86" w:rsidRPr="00754D86">
              <w:rPr>
                <w:rStyle w:val="Hyperlink"/>
                <w:rFonts w:ascii="Symbol" w:hAnsi="Symbol"/>
                <w:noProof/>
                <w:sz w:val="22"/>
                <w:szCs w:val="28"/>
              </w:rPr>
              <w:t></w:t>
            </w:r>
            <w:r w:rsidR="00754D86" w:rsidRPr="00754D86">
              <w:rPr>
                <w:rFonts w:asciiTheme="minorHAnsi" w:eastAsiaTheme="minorEastAsia" w:hAnsiTheme="minorHAnsi" w:cstheme="minorBidi"/>
                <w:noProof/>
                <w:kern w:val="2"/>
                <w:sz w:val="28"/>
                <w:szCs w:val="28"/>
                <w14:ligatures w14:val="standardContextual"/>
              </w:rPr>
              <w:tab/>
            </w:r>
            <w:r w:rsidR="00754D86" w:rsidRPr="00754D86">
              <w:rPr>
                <w:rStyle w:val="Hyperlink"/>
                <w:noProof/>
                <w:sz w:val="22"/>
                <w:szCs w:val="28"/>
              </w:rPr>
              <w:t>Elementary/Secondary Data Collection Calendar</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_Toc174358937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13</w:t>
            </w:r>
            <w:r w:rsidR="00754D86" w:rsidRPr="00754D86">
              <w:rPr>
                <w:noProof/>
                <w:webHidden/>
                <w:sz w:val="22"/>
                <w:szCs w:val="28"/>
              </w:rPr>
              <w:fldChar w:fldCharType="end"/>
            </w:r>
          </w:hyperlink>
        </w:p>
        <w:p w14:paraId="46367839" w14:textId="78A2E17B" w:rsidR="00754D86" w:rsidRPr="00754D86" w:rsidRDefault="009748CE" w:rsidP="00754D86">
          <w:pPr>
            <w:pStyle w:val="TOC2"/>
            <w:tabs>
              <w:tab w:val="left" w:pos="450"/>
            </w:tabs>
            <w:rPr>
              <w:rFonts w:asciiTheme="minorHAnsi" w:eastAsiaTheme="minorEastAsia" w:hAnsiTheme="minorHAnsi" w:cstheme="minorBidi"/>
              <w:noProof/>
              <w:kern w:val="2"/>
              <w:sz w:val="28"/>
              <w:szCs w:val="28"/>
              <w14:ligatures w14:val="standardContextual"/>
            </w:rPr>
          </w:pPr>
          <w:hyperlink w:anchor="_Toc174358938" w:history="1">
            <w:r w:rsidR="00754D86" w:rsidRPr="00754D86">
              <w:rPr>
                <w:rStyle w:val="Hyperlink"/>
                <w:rFonts w:ascii="Symbol" w:hAnsi="Symbol"/>
                <w:bCs/>
                <w:noProof/>
                <w:sz w:val="22"/>
                <w:szCs w:val="28"/>
              </w:rPr>
              <w:t></w:t>
            </w:r>
            <w:r w:rsidR="00754D86" w:rsidRPr="00754D86">
              <w:rPr>
                <w:rFonts w:asciiTheme="minorHAnsi" w:eastAsiaTheme="minorEastAsia" w:hAnsiTheme="minorHAnsi" w:cstheme="minorBidi"/>
                <w:noProof/>
                <w:kern w:val="2"/>
                <w:sz w:val="28"/>
                <w:szCs w:val="28"/>
                <w14:ligatures w14:val="standardContextual"/>
              </w:rPr>
              <w:tab/>
            </w:r>
            <w:r w:rsidR="00754D86" w:rsidRPr="00754D86">
              <w:rPr>
                <w:rStyle w:val="Hyperlink"/>
                <w:bCs/>
                <w:noProof/>
                <w:sz w:val="22"/>
                <w:szCs w:val="28"/>
              </w:rPr>
              <w:t>PIMS Manuals</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_Toc174358938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13</w:t>
            </w:r>
            <w:r w:rsidR="00754D86" w:rsidRPr="00754D86">
              <w:rPr>
                <w:noProof/>
                <w:webHidden/>
                <w:sz w:val="22"/>
                <w:szCs w:val="28"/>
              </w:rPr>
              <w:fldChar w:fldCharType="end"/>
            </w:r>
          </w:hyperlink>
        </w:p>
        <w:p w14:paraId="32AEFBB9" w14:textId="772412D4"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39" w:history="1">
            <w:r w:rsidR="00754D86" w:rsidRPr="00754D86">
              <w:rPr>
                <w:rStyle w:val="Hyperlink"/>
                <w:noProof/>
                <w:sz w:val="22"/>
                <w:szCs w:val="28"/>
              </w:rPr>
              <w:t>Appendix B – Reference</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_Toc174358939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13</w:t>
            </w:r>
            <w:r w:rsidR="00754D86" w:rsidRPr="00754D86">
              <w:rPr>
                <w:noProof/>
                <w:webHidden/>
                <w:sz w:val="22"/>
                <w:szCs w:val="28"/>
              </w:rPr>
              <w:fldChar w:fldCharType="end"/>
            </w:r>
          </w:hyperlink>
        </w:p>
        <w:p w14:paraId="7DFBB9F3" w14:textId="363C36D2" w:rsidR="00754D86" w:rsidRPr="00754D86" w:rsidRDefault="009748CE">
          <w:pPr>
            <w:pStyle w:val="TOC2"/>
            <w:rPr>
              <w:rFonts w:asciiTheme="minorHAnsi" w:eastAsiaTheme="minorEastAsia" w:hAnsiTheme="minorHAnsi" w:cstheme="minorBidi"/>
              <w:noProof/>
              <w:kern w:val="2"/>
              <w:sz w:val="28"/>
              <w:szCs w:val="28"/>
              <w14:ligatures w14:val="standardContextual"/>
            </w:rPr>
          </w:pPr>
          <w:hyperlink w:anchor="_Toc174358940" w:history="1">
            <w:r w:rsidR="00754D86" w:rsidRPr="00754D86">
              <w:rPr>
                <w:rStyle w:val="Hyperlink"/>
                <w:noProof/>
                <w:sz w:val="22"/>
                <w:szCs w:val="28"/>
              </w:rPr>
              <w:t>Appendix C – Contact</w:t>
            </w:r>
            <w:r w:rsidR="00754D86" w:rsidRPr="00754D86">
              <w:rPr>
                <w:noProof/>
                <w:webHidden/>
                <w:sz w:val="22"/>
                <w:szCs w:val="28"/>
              </w:rPr>
              <w:tab/>
            </w:r>
            <w:r w:rsidR="00754D86" w:rsidRPr="00754D86">
              <w:rPr>
                <w:noProof/>
                <w:webHidden/>
                <w:sz w:val="22"/>
                <w:szCs w:val="28"/>
              </w:rPr>
              <w:fldChar w:fldCharType="begin"/>
            </w:r>
            <w:r w:rsidR="00754D86" w:rsidRPr="00754D86">
              <w:rPr>
                <w:noProof/>
                <w:webHidden/>
                <w:sz w:val="22"/>
                <w:szCs w:val="28"/>
              </w:rPr>
              <w:instrText xml:space="preserve"> PAGEREF _Toc174358940 \h </w:instrText>
            </w:r>
            <w:r w:rsidR="00754D86" w:rsidRPr="00754D86">
              <w:rPr>
                <w:noProof/>
                <w:webHidden/>
                <w:sz w:val="22"/>
                <w:szCs w:val="28"/>
              </w:rPr>
            </w:r>
            <w:r w:rsidR="00754D86" w:rsidRPr="00754D86">
              <w:rPr>
                <w:noProof/>
                <w:webHidden/>
                <w:sz w:val="22"/>
                <w:szCs w:val="28"/>
              </w:rPr>
              <w:fldChar w:fldCharType="separate"/>
            </w:r>
            <w:r w:rsidR="007D44CE">
              <w:rPr>
                <w:noProof/>
                <w:webHidden/>
                <w:sz w:val="22"/>
                <w:szCs w:val="28"/>
              </w:rPr>
              <w:t>13</w:t>
            </w:r>
            <w:r w:rsidR="00754D86" w:rsidRPr="00754D86">
              <w:rPr>
                <w:noProof/>
                <w:webHidden/>
                <w:sz w:val="22"/>
                <w:szCs w:val="28"/>
              </w:rPr>
              <w:fldChar w:fldCharType="end"/>
            </w:r>
          </w:hyperlink>
        </w:p>
        <w:p w14:paraId="54A51598" w14:textId="3D19A600" w:rsidR="00DD110D" w:rsidRDefault="00AC6395">
          <w:r w:rsidRPr="00754D86">
            <w:rPr>
              <w:rFonts w:eastAsiaTheme="minorEastAsia"/>
              <w:iCs/>
              <w:noProof/>
              <w:spacing w:val="-10"/>
              <w:sz w:val="32"/>
              <w:szCs w:val="32"/>
              <w:lang w:eastAsia="ja-JP"/>
            </w:rPr>
            <w:fldChar w:fldCharType="end"/>
          </w:r>
        </w:p>
      </w:sdtContent>
    </w:sdt>
    <w:p w14:paraId="54A51599" w14:textId="77777777" w:rsidR="009D7A33" w:rsidRDefault="009D7A33" w:rsidP="00CC579A"/>
    <w:p w14:paraId="54A5159A" w14:textId="77777777" w:rsidR="009C0C4C" w:rsidRDefault="009C0C4C" w:rsidP="00CC579A">
      <w:pPr>
        <w:sectPr w:rsidR="009C0C4C" w:rsidSect="009D7A33">
          <w:footerReference w:type="default" r:id="rId14"/>
          <w:pgSz w:w="12240" w:h="15840" w:code="1"/>
          <w:pgMar w:top="1440" w:right="1440" w:bottom="1440" w:left="1440" w:header="720" w:footer="720" w:gutter="0"/>
          <w:pgNumType w:start="1"/>
          <w:cols w:space="720"/>
          <w:docGrid w:linePitch="360"/>
        </w:sectPr>
      </w:pPr>
    </w:p>
    <w:p w14:paraId="54A5159B" w14:textId="77777777" w:rsidR="00867B56" w:rsidRPr="00CC579A" w:rsidRDefault="00867B56" w:rsidP="00867488">
      <w:pPr>
        <w:pStyle w:val="Heading1"/>
        <w:jc w:val="left"/>
        <w:rPr>
          <w:rStyle w:val="BookTitle"/>
          <w:i w:val="0"/>
          <w:iCs w:val="0"/>
          <w:smallCaps w:val="0"/>
          <w:spacing w:val="0"/>
        </w:rPr>
      </w:pPr>
      <w:bookmarkStart w:id="2" w:name="_Toc174358917"/>
      <w:r w:rsidRPr="00CC579A">
        <w:rPr>
          <w:rStyle w:val="BookTitle"/>
          <w:i w:val="0"/>
          <w:iCs w:val="0"/>
          <w:smallCaps w:val="0"/>
          <w:spacing w:val="0"/>
        </w:rPr>
        <w:lastRenderedPageBreak/>
        <w:t>Executive Summary</w:t>
      </w:r>
      <w:bookmarkEnd w:id="2"/>
    </w:p>
    <w:p w14:paraId="54A5159C" w14:textId="73FFDA23" w:rsidR="00867B56" w:rsidRDefault="003F0C8D" w:rsidP="00CC579A">
      <w:r>
        <w:t>The Pennsylvania Department of Education</w:t>
      </w:r>
      <w:r w:rsidR="00867B56">
        <w:t xml:space="preserve"> </w:t>
      </w:r>
      <w:r w:rsidR="00C2357A">
        <w:t xml:space="preserve">(PDE) </w:t>
      </w:r>
      <w:r w:rsidR="00867B56">
        <w:t>f</w:t>
      </w:r>
      <w:r>
        <w:t xml:space="preserve">irst introduced the </w:t>
      </w:r>
      <w:r w:rsidR="00BD0867">
        <w:t>Pennsylvania Information Management System (</w:t>
      </w:r>
      <w:r>
        <w:t>PIMS</w:t>
      </w:r>
      <w:r w:rsidR="00BD0867">
        <w:t>)</w:t>
      </w:r>
      <w:r>
        <w:t xml:space="preserve"> </w:t>
      </w:r>
      <w:r w:rsidR="00867B56">
        <w:t>Pennsylvani</w:t>
      </w:r>
      <w:r>
        <w:t>a Value-Added Assessment System (PVAAS)</w:t>
      </w:r>
      <w:r w:rsidR="00867B56">
        <w:t xml:space="preserve"> collection in the 2013-14 school year. PDE created the </w:t>
      </w:r>
      <w:r w:rsidR="00B00F2C">
        <w:t>Staff Student Subtest</w:t>
      </w:r>
      <w:r w:rsidR="001234F2">
        <w:t xml:space="preserve"> </w:t>
      </w:r>
      <w:r w:rsidR="00867B56">
        <w:t xml:space="preserve">data set in response to the Act </w:t>
      </w:r>
      <w:r w:rsidR="00B25487">
        <w:t>82</w:t>
      </w:r>
      <w:r w:rsidR="00867B56">
        <w:t xml:space="preserve"> </w:t>
      </w:r>
      <w:r w:rsidR="00704177">
        <w:t xml:space="preserve">of 2012 </w:t>
      </w:r>
      <w:r>
        <w:t>(</w:t>
      </w:r>
      <w:r w:rsidRPr="003F0C8D">
        <w:t xml:space="preserve">Act of </w:t>
      </w:r>
      <w:r w:rsidR="00B25487">
        <w:t>Jun</w:t>
      </w:r>
      <w:r w:rsidRPr="003F0C8D">
        <w:t xml:space="preserve">. </w:t>
      </w:r>
      <w:r w:rsidR="00B25487">
        <w:t>30</w:t>
      </w:r>
      <w:r>
        <w:t>, 20</w:t>
      </w:r>
      <w:r w:rsidR="00B25487">
        <w:t>12</w:t>
      </w:r>
      <w:r>
        <w:t>,</w:t>
      </w:r>
      <w:r w:rsidR="007774C3">
        <w:t xml:space="preserve"> </w:t>
      </w:r>
      <w:r>
        <w:t>P.L. 6</w:t>
      </w:r>
      <w:r w:rsidR="00310FB3">
        <w:t>84</w:t>
      </w:r>
      <w:r>
        <w:t xml:space="preserve">, No. </w:t>
      </w:r>
      <w:r w:rsidR="00B25487">
        <w:t>82</w:t>
      </w:r>
      <w:r>
        <w:t xml:space="preserve"> Cl. 24)</w:t>
      </w:r>
      <w:r w:rsidR="00867B56">
        <w:t xml:space="preserve"> </w:t>
      </w:r>
      <w:r w:rsidR="00867B56" w:rsidRPr="00CC579A">
        <w:t>requirement</w:t>
      </w:r>
      <w:r w:rsidR="00867B56">
        <w:t xml:space="preserve"> that teacher-specific PVAAS/growth data be included as part of the Educator Effectiveness </w:t>
      </w:r>
      <w:r>
        <w:t>S</w:t>
      </w:r>
      <w:r w:rsidR="00867B56">
        <w:t xml:space="preserve">ystem for </w:t>
      </w:r>
      <w:r>
        <w:t>t</w:t>
      </w:r>
      <w:r w:rsidR="00867B56">
        <w:t xml:space="preserve">eaching </w:t>
      </w:r>
      <w:r>
        <w:t>p</w:t>
      </w:r>
      <w:r w:rsidR="00867B56">
        <w:t xml:space="preserve">rofessionals. </w:t>
      </w:r>
      <w:r w:rsidR="00B25487">
        <w:t xml:space="preserve">The requirement was amended by Act 13 of 2020 (Act of Mar. 27, 2020, P.L. 62, No. 13 Cl. 24). </w:t>
      </w:r>
      <w:r w:rsidR="00867B56">
        <w:t xml:space="preserve">This collection was </w:t>
      </w:r>
      <w:r w:rsidR="006A4DEB">
        <w:t>custom designed</w:t>
      </w:r>
      <w:r w:rsidR="00867B56">
        <w:t xml:space="preserve"> in school year 2014-15 to meet the needs of </w:t>
      </w:r>
      <w:r w:rsidR="00DE2C93">
        <w:t>Act</w:t>
      </w:r>
      <w:r w:rsidR="00B67F4A">
        <w:t xml:space="preserve"> 82 and Pennsylvania’s Educator Effectiveness System </w:t>
      </w:r>
      <w:r w:rsidR="00867B56">
        <w:t xml:space="preserve">and is </w:t>
      </w:r>
      <w:r>
        <w:t>informed by feedback from local educati</w:t>
      </w:r>
      <w:r w:rsidR="006A4DEB">
        <w:t>o</w:t>
      </w:r>
      <w:r>
        <w:t>n agencie</w:t>
      </w:r>
      <w:r w:rsidR="00085D1B">
        <w:t>s</w:t>
      </w:r>
      <w:r>
        <w:t xml:space="preserve"> (LEA)</w:t>
      </w:r>
      <w:r w:rsidR="00085D1B">
        <w:t>.</w:t>
      </w:r>
      <w:r w:rsidR="001234F2">
        <w:t xml:space="preserve"> The Staff</w:t>
      </w:r>
      <w:r w:rsidR="00B00F2C">
        <w:t xml:space="preserve"> </w:t>
      </w:r>
      <w:r w:rsidR="001234F2">
        <w:t>Student</w:t>
      </w:r>
      <w:r w:rsidR="00B00F2C">
        <w:t xml:space="preserve"> </w:t>
      </w:r>
      <w:r w:rsidR="001234F2">
        <w:t>Subtest will continue as a collection for Act 13 with some additions for LEAs.</w:t>
      </w:r>
    </w:p>
    <w:p w14:paraId="54A5159D" w14:textId="678A785C" w:rsidR="00867B56" w:rsidRDefault="00867B56" w:rsidP="00CC579A">
      <w:r>
        <w:t xml:space="preserve">As part </w:t>
      </w:r>
      <w:r w:rsidR="003F0C8D">
        <w:t>of the Educator Effectiveness</w:t>
      </w:r>
      <w:r>
        <w:t xml:space="preserve"> System for teaching professionals, PVAAS </w:t>
      </w:r>
      <w:r w:rsidR="00B00F2C">
        <w:t>Teacher-Specific</w:t>
      </w:r>
      <w:r>
        <w:t xml:space="preserve"> Reporting is provided to teachers (eligibility determined by the LEA)</w:t>
      </w:r>
      <w:r w:rsidR="00AA1026">
        <w:t xml:space="preserve"> who have instructional responsibility</w:t>
      </w:r>
      <w:r>
        <w:t xml:space="preserve"> in state ass</w:t>
      </w:r>
      <w:r w:rsidR="003F0C8D">
        <w:t>essed subjects/grades/Keystone Exam c</w:t>
      </w:r>
      <w:r>
        <w:t xml:space="preserve">ontent areas.  Providing PVAAS </w:t>
      </w:r>
      <w:r w:rsidR="00B00F2C">
        <w:t>Teacher-Specific</w:t>
      </w:r>
      <w:r>
        <w:t xml:space="preserve"> Reporting requires a process to ensure that the right students are linked to the right teache</w:t>
      </w:r>
      <w:r w:rsidR="003F0C8D">
        <w:t>rs</w:t>
      </w:r>
      <w:r w:rsidR="00232336">
        <w:t xml:space="preserve"> </w:t>
      </w:r>
      <w:r w:rsidR="00DE6E36">
        <w:t>for</w:t>
      </w:r>
      <w:r w:rsidR="00232336">
        <w:t xml:space="preserve"> the right state assessment</w:t>
      </w:r>
      <w:r w:rsidR="003F0C8D">
        <w:t xml:space="preserve"> </w:t>
      </w:r>
      <w:r w:rsidR="00DE6E36">
        <w:t xml:space="preserve">and </w:t>
      </w:r>
      <w:r w:rsidR="003F0C8D">
        <w:t>for the right proportion of i</w:t>
      </w:r>
      <w:r>
        <w:t xml:space="preserve">nstructional </w:t>
      </w:r>
      <w:r w:rsidR="003F0C8D">
        <w:t>r</w:t>
      </w:r>
      <w:r>
        <w:t xml:space="preserve">esponsibility. In other words, a process is needed to </w:t>
      </w:r>
      <w:r w:rsidR="00146767">
        <w:t>ensure that</w:t>
      </w:r>
      <w:r>
        <w:t xml:space="preserve"> teachers and administrators </w:t>
      </w:r>
      <w:r w:rsidR="001234F2">
        <w:t xml:space="preserve">are provided the opportunity to </w:t>
      </w:r>
      <w:r>
        <w:t xml:space="preserve">verify the accuracy of the data used to yield PVAAS </w:t>
      </w:r>
      <w:r w:rsidR="00B00F2C">
        <w:t>Teacher-Specific</w:t>
      </w:r>
      <w:r>
        <w:t xml:space="preserve"> Report</w:t>
      </w:r>
      <w:r w:rsidR="003F0C8D">
        <w:t>ing. The process to</w:t>
      </w:r>
      <w:r>
        <w:t xml:space="preserve"> verify the data is called PVAAS Roster Verification.</w:t>
      </w:r>
    </w:p>
    <w:p w14:paraId="54A5159E" w14:textId="29CA6AC8" w:rsidR="00867B56" w:rsidRPr="00867488" w:rsidRDefault="00867B56" w:rsidP="00CC579A">
      <w:r>
        <w:t xml:space="preserve">LEAs that </w:t>
      </w:r>
      <w:r w:rsidR="00D31D2F">
        <w:t>understand</w:t>
      </w:r>
      <w:r>
        <w:t xml:space="preserve"> the </w:t>
      </w:r>
      <w:r w:rsidR="001234F2">
        <w:t xml:space="preserve">intention of the </w:t>
      </w:r>
      <w:r>
        <w:t xml:space="preserve">PVAAS Roster Verification process will more easily </w:t>
      </w:r>
      <w:r w:rsidR="003F0C8D">
        <w:t>navigate</w:t>
      </w:r>
      <w:r>
        <w:t xml:space="preserve"> this PIMS data set. This document will not discuss the PVAAS Roster Verification system itself in</w:t>
      </w:r>
      <w:r w:rsidR="00146767">
        <w:t xml:space="preserve"> </w:t>
      </w:r>
      <w:r>
        <w:t xml:space="preserve">detail, but LEAs can find more information about that system and process </w:t>
      </w:r>
      <w:r w:rsidR="00867488">
        <w:t>on the</w:t>
      </w:r>
      <w:r w:rsidR="006C6EE8">
        <w:t xml:space="preserve"> </w:t>
      </w:r>
      <w:hyperlink r:id="rId15" w:history="1">
        <w:r w:rsidR="006C6EE8" w:rsidRPr="00D332BC">
          <w:rPr>
            <w:rStyle w:val="Hyperlink"/>
          </w:rPr>
          <w:t>PDE PVAAS Roster Verification website</w:t>
        </w:r>
      </w:hyperlink>
      <w:r w:rsidR="00146767" w:rsidRPr="00D332BC">
        <w:t>.</w:t>
      </w:r>
    </w:p>
    <w:p w14:paraId="54A5159F" w14:textId="5413A327" w:rsidR="00867B56" w:rsidRDefault="00867B56" w:rsidP="00CC579A">
      <w:r>
        <w:t xml:space="preserve">PDE uses the PIMS PVAAS data set to </w:t>
      </w:r>
      <w:r w:rsidR="001234F2">
        <w:t xml:space="preserve">implement the </w:t>
      </w:r>
      <w:r>
        <w:t>PVAAS Roster Verification</w:t>
      </w:r>
      <w:r w:rsidR="001234F2">
        <w:t xml:space="preserve"> process</w:t>
      </w:r>
      <w:r>
        <w:t xml:space="preserve"> and provide access to PVAAS reporting. While some PIMS data elements serve both needs simultaneously, this manual describes each need independently for ease of understanding.</w:t>
      </w:r>
    </w:p>
    <w:p w14:paraId="54A515A0" w14:textId="776EC456" w:rsidR="00867B56" w:rsidRDefault="00867B56" w:rsidP="00CC579A">
      <w:r>
        <w:t xml:space="preserve">The first need addressed by this collection is PVAAS account management. SAS </w:t>
      </w:r>
      <w:r w:rsidR="00BD0867" w:rsidRPr="00BD0867">
        <w:t xml:space="preserve">Education </w:t>
      </w:r>
      <w:r w:rsidR="007C2F9F">
        <w:t>Visualization and Analytics Solutions</w:t>
      </w:r>
      <w:r w:rsidR="00BD0867">
        <w:t xml:space="preserve"> (</w:t>
      </w:r>
      <w:r>
        <w:t>EVAAS</w:t>
      </w:r>
      <w:r w:rsidR="00BD0867">
        <w:t>)</w:t>
      </w:r>
      <w:r>
        <w:t>, the PVAAS vendor, uses this data set to create new PVAAS accounts. The accounts</w:t>
      </w:r>
      <w:r w:rsidR="00146767">
        <w:t>,</w:t>
      </w:r>
      <w:r>
        <w:t xml:space="preserve"> created in this way</w:t>
      </w:r>
      <w:r w:rsidR="00B63B48">
        <w:t>,</w:t>
      </w:r>
      <w:r>
        <w:t xml:space="preserve"> allow users</w:t>
      </w:r>
      <w:r w:rsidR="001234F2">
        <w:t xml:space="preserve"> to have automatic access</w:t>
      </w:r>
      <w:r>
        <w:t xml:space="preserve"> to verify and complete the </w:t>
      </w:r>
      <w:r w:rsidR="00C23E2D">
        <w:t xml:space="preserve">Roster Verification </w:t>
      </w:r>
      <w:r>
        <w:t>process (when applicable) and access a varie</w:t>
      </w:r>
      <w:r w:rsidR="00BD0867">
        <w:t>ty of PVAAS web-based, password-</w:t>
      </w:r>
      <w:r>
        <w:t>protected reports throughout the year.</w:t>
      </w:r>
    </w:p>
    <w:p w14:paraId="54A515A1" w14:textId="3E261D42" w:rsidR="00867B56" w:rsidRDefault="00867B56" w:rsidP="00CC579A">
      <w:r>
        <w:t>The second need addressed by this data set is the creation of unverified, pre</w:t>
      </w:r>
      <w:r w:rsidR="00146767">
        <w:t>-</w:t>
      </w:r>
      <w:r>
        <w:t xml:space="preserve">populated teacher-student rosters for PVAAS Roster Verification. </w:t>
      </w:r>
      <w:r w:rsidR="0011482F">
        <w:t>Roster data are</w:t>
      </w:r>
      <w:r>
        <w:t xml:space="preserve"> </w:t>
      </w:r>
      <w:r w:rsidR="0011482F">
        <w:t xml:space="preserve">collected </w:t>
      </w:r>
      <w:r>
        <w:t xml:space="preserve">in PIMS </w:t>
      </w:r>
      <w:r w:rsidR="00BD59E6">
        <w:t xml:space="preserve">to </w:t>
      </w:r>
      <w:r>
        <w:t>give LEAs a head start in verifying rosters by removing as much of the teacher- and administrator-centric data entry work and time as possible. All roster</w:t>
      </w:r>
      <w:r w:rsidR="007F133B">
        <w:t xml:space="preserve"> data</w:t>
      </w:r>
      <w:r>
        <w:t xml:space="preserve"> created in PIMS are sent to SAS EVAAS so that the rosters can be pre</w:t>
      </w:r>
      <w:r w:rsidR="00B00F2C">
        <w:t>-</w:t>
      </w:r>
      <w:r>
        <w:t xml:space="preserve">populated in the PVAAS </w:t>
      </w:r>
      <w:r>
        <w:lastRenderedPageBreak/>
        <w:t>web-based roster system and then reviewed, edited, and finalized by teachers and administrators during the Roster Verificat</w:t>
      </w:r>
      <w:r w:rsidR="00085D1B">
        <w:t>ion process.</w:t>
      </w:r>
    </w:p>
    <w:p w14:paraId="11B7FC5A" w14:textId="46C51CE1" w:rsidR="001166A4" w:rsidRPr="00C526F0" w:rsidRDefault="001166A4" w:rsidP="00C526F0">
      <w:r>
        <w:t>The additions to the PIM</w:t>
      </w:r>
      <w:r w:rsidR="00B63B48">
        <w:t>S</w:t>
      </w:r>
      <w:r>
        <w:t xml:space="preserve"> Staff </w:t>
      </w:r>
      <w:r w:rsidR="00B00F2C">
        <w:t>Student Subtest</w:t>
      </w:r>
      <w:r>
        <w:t xml:space="preserve"> collection include SAS EVAAS calculating the % Proficient and Advanced for the </w:t>
      </w:r>
      <w:r w:rsidR="00B00F2C">
        <w:t>Teacher-Specific</w:t>
      </w:r>
      <w:r>
        <w:t xml:space="preserve"> Achievement measure. </w:t>
      </w:r>
      <w:r w:rsidRPr="00C526F0">
        <w:rPr>
          <w:rStyle w:val="normaltextrun"/>
          <w:color w:val="000000"/>
          <w:position w:val="-1"/>
        </w:rPr>
        <w:t>SAS EVAAS did not previously calculate this for LEAs under Act 82.</w:t>
      </w:r>
      <w:r w:rsidRPr="00C526F0">
        <w:rPr>
          <w:rStyle w:val="eop"/>
        </w:rPr>
        <w:t xml:space="preserve">​ </w:t>
      </w:r>
      <w:r w:rsidRPr="00C526F0">
        <w:rPr>
          <w:rStyle w:val="normaltextrun"/>
          <w:color w:val="000000"/>
          <w:position w:val="-1"/>
        </w:rPr>
        <w:t>SAS EVAAS now calculate</w:t>
      </w:r>
      <w:r w:rsidR="007F133B">
        <w:rPr>
          <w:rStyle w:val="normaltextrun"/>
          <w:color w:val="000000"/>
          <w:position w:val="-1"/>
        </w:rPr>
        <w:t>s the</w:t>
      </w:r>
      <w:r w:rsidRPr="00C526F0">
        <w:rPr>
          <w:rStyle w:val="normaltextrun"/>
          <w:color w:val="000000"/>
          <w:position w:val="-1"/>
        </w:rPr>
        <w:t xml:space="preserve"> % Prof/Adv</w:t>
      </w:r>
      <w:r w:rsidR="009579AD">
        <w:rPr>
          <w:rStyle w:val="normaltextrun"/>
          <w:color w:val="000000"/>
          <w:position w:val="-1"/>
        </w:rPr>
        <w:t xml:space="preserve"> </w:t>
      </w:r>
      <w:r w:rsidR="00B00F2C">
        <w:rPr>
          <w:rStyle w:val="normaltextrun"/>
          <w:color w:val="000000"/>
          <w:position w:val="-1"/>
        </w:rPr>
        <w:t>Teacher-Specific</w:t>
      </w:r>
      <w:r w:rsidR="009579AD">
        <w:rPr>
          <w:rStyle w:val="normaltextrun"/>
          <w:color w:val="000000"/>
          <w:position w:val="-1"/>
        </w:rPr>
        <w:t xml:space="preserve"> Achievement</w:t>
      </w:r>
      <w:r w:rsidR="00AF7CC3">
        <w:rPr>
          <w:rStyle w:val="normaltextrun"/>
          <w:color w:val="000000"/>
          <w:position w:val="-1"/>
        </w:rPr>
        <w:t xml:space="preserve"> measure</w:t>
      </w:r>
      <w:r w:rsidRPr="00C526F0">
        <w:rPr>
          <w:rStyle w:val="normaltextrun"/>
          <w:color w:val="000000"/>
          <w:position w:val="-1"/>
        </w:rPr>
        <w:t xml:space="preserve"> for LEAs</w:t>
      </w:r>
      <w:r w:rsidR="009579AD">
        <w:rPr>
          <w:rStyle w:val="normaltextrun"/>
          <w:color w:val="000000"/>
          <w:position w:val="-1"/>
        </w:rPr>
        <w:t xml:space="preserve"> included in Act 13 for </w:t>
      </w:r>
      <w:r w:rsidR="007F133B">
        <w:rPr>
          <w:rStyle w:val="normaltextrun"/>
          <w:color w:val="000000"/>
          <w:position w:val="-1"/>
        </w:rPr>
        <w:t>D</w:t>
      </w:r>
      <w:r w:rsidR="009579AD">
        <w:rPr>
          <w:rStyle w:val="normaltextrun"/>
          <w:color w:val="000000"/>
          <w:position w:val="-1"/>
        </w:rPr>
        <w:t>ata Available Teachers</w:t>
      </w:r>
      <w:r w:rsidRPr="00C526F0">
        <w:rPr>
          <w:rStyle w:val="normaltextrun"/>
          <w:color w:val="000000"/>
          <w:position w:val="-1"/>
        </w:rPr>
        <w:t>.</w:t>
      </w:r>
      <w:r w:rsidRPr="00C526F0">
        <w:rPr>
          <w:rStyle w:val="eop"/>
        </w:rPr>
        <w:t xml:space="preserve">​ </w:t>
      </w:r>
      <w:r w:rsidRPr="00C526F0">
        <w:rPr>
          <w:rStyle w:val="normaltextrun"/>
          <w:color w:val="000000"/>
          <w:position w:val="-1"/>
        </w:rPr>
        <w:t>LEAs can choose to use this % Prof/Adv for the Teacher-Specific Achievement Measure, OR</w:t>
      </w:r>
      <w:r w:rsidRPr="00C526F0">
        <w:rPr>
          <w:rStyle w:val="eop"/>
        </w:rPr>
        <w:t>​</w:t>
      </w:r>
      <w:r w:rsidRPr="00C526F0">
        <w:rPr>
          <w:rStyle w:val="normaltextrun"/>
          <w:color w:val="000000"/>
          <w:position w:val="-1"/>
        </w:rPr>
        <w:t xml:space="preserve"> local</w:t>
      </w:r>
      <w:r w:rsidR="00FF0441">
        <w:rPr>
          <w:rStyle w:val="normaltextrun"/>
          <w:color w:val="000000"/>
          <w:position w:val="-1"/>
        </w:rPr>
        <w:t>ly</w:t>
      </w:r>
      <w:r w:rsidRPr="00C526F0">
        <w:rPr>
          <w:rStyle w:val="normaltextrun"/>
          <w:color w:val="000000"/>
          <w:position w:val="-1"/>
        </w:rPr>
        <w:t xml:space="preserve"> calculat</w:t>
      </w:r>
      <w:r w:rsidR="00FF0441">
        <w:rPr>
          <w:rStyle w:val="normaltextrun"/>
          <w:color w:val="000000"/>
          <w:position w:val="-1"/>
        </w:rPr>
        <w:t>e</w:t>
      </w:r>
      <w:r w:rsidRPr="00C526F0">
        <w:rPr>
          <w:rStyle w:val="normaltextrun"/>
          <w:color w:val="000000"/>
          <w:position w:val="-1"/>
        </w:rPr>
        <w:t xml:space="preserve"> the % Prof/Adv for the Teacher-Specific Achievement Measure</w:t>
      </w:r>
      <w:r w:rsidRPr="00C526F0">
        <w:rPr>
          <w:rStyle w:val="eop"/>
        </w:rPr>
        <w:t xml:space="preserve">​. This means </w:t>
      </w:r>
      <w:r w:rsidRPr="00C526F0">
        <w:rPr>
          <w:rStyle w:val="normaltextrun"/>
          <w:color w:val="000000"/>
          <w:position w:val="-1"/>
        </w:rPr>
        <w:t xml:space="preserve">LEAs can choose to include grade 3 teachers and students in the PIMS </w:t>
      </w:r>
      <w:r w:rsidR="00B00F2C">
        <w:rPr>
          <w:rStyle w:val="normaltextrun"/>
          <w:color w:val="000000"/>
          <w:position w:val="-1"/>
        </w:rPr>
        <w:t>Staff Student Subtest</w:t>
      </w:r>
      <w:r w:rsidRPr="00C526F0">
        <w:rPr>
          <w:rStyle w:val="normaltextrun"/>
          <w:color w:val="000000"/>
          <w:position w:val="-1"/>
        </w:rPr>
        <w:t xml:space="preserve"> collection and roster verification process. LEAs can also choose to include teachers </w:t>
      </w:r>
      <w:r w:rsidR="007E7DC6">
        <w:rPr>
          <w:rStyle w:val="normaltextrun"/>
          <w:color w:val="000000"/>
          <w:position w:val="-1"/>
        </w:rPr>
        <w:t>a</w:t>
      </w:r>
      <w:r w:rsidRPr="00C526F0">
        <w:rPr>
          <w:rStyle w:val="normaltextrun"/>
          <w:color w:val="000000"/>
          <w:position w:val="-1"/>
        </w:rPr>
        <w:t xml:space="preserve">nd students who take PASA in the PIMS </w:t>
      </w:r>
      <w:r w:rsidR="00B00F2C">
        <w:rPr>
          <w:rStyle w:val="normaltextrun"/>
          <w:color w:val="000000"/>
          <w:position w:val="-1"/>
        </w:rPr>
        <w:t>Staff Student Subtest</w:t>
      </w:r>
      <w:r w:rsidRPr="00C526F0">
        <w:rPr>
          <w:rStyle w:val="normaltextrun"/>
          <w:color w:val="000000"/>
          <w:position w:val="-1"/>
        </w:rPr>
        <w:t xml:space="preserve"> collection and roster verification process.</w:t>
      </w:r>
      <w:r w:rsidR="00FF0441">
        <w:rPr>
          <w:rStyle w:val="normaltextrun"/>
          <w:color w:val="000000"/>
          <w:position w:val="-1"/>
        </w:rPr>
        <w:t xml:space="preserve"> Grade 3 and </w:t>
      </w:r>
      <w:r w:rsidR="00AF7CC3">
        <w:rPr>
          <w:rStyle w:val="normaltextrun"/>
          <w:color w:val="000000"/>
          <w:position w:val="-1"/>
        </w:rPr>
        <w:t xml:space="preserve">PASA </w:t>
      </w:r>
      <w:r w:rsidR="007F133B">
        <w:rPr>
          <w:rStyle w:val="normaltextrun"/>
          <w:color w:val="000000"/>
          <w:position w:val="-1"/>
        </w:rPr>
        <w:t xml:space="preserve">roster data </w:t>
      </w:r>
      <w:r w:rsidR="00AF7CC3">
        <w:rPr>
          <w:rStyle w:val="normaltextrun"/>
          <w:color w:val="000000"/>
          <w:position w:val="-1"/>
        </w:rPr>
        <w:t>would be used to calculate the</w:t>
      </w:r>
      <w:r w:rsidR="00AF7CC3" w:rsidRPr="00C526F0">
        <w:rPr>
          <w:rStyle w:val="normaltextrun"/>
          <w:color w:val="000000"/>
          <w:position w:val="-1"/>
        </w:rPr>
        <w:t>% Prof/Adv</w:t>
      </w:r>
      <w:r w:rsidR="00AF7CC3">
        <w:rPr>
          <w:rStyle w:val="normaltextrun"/>
          <w:color w:val="000000"/>
          <w:position w:val="-1"/>
        </w:rPr>
        <w:t xml:space="preserve"> </w:t>
      </w:r>
      <w:r w:rsidR="00B00F2C">
        <w:rPr>
          <w:rStyle w:val="normaltextrun"/>
          <w:color w:val="000000"/>
          <w:position w:val="-1"/>
        </w:rPr>
        <w:t>Teacher-Specific</w:t>
      </w:r>
      <w:r w:rsidR="00AF7CC3">
        <w:rPr>
          <w:rStyle w:val="normaltextrun"/>
          <w:color w:val="000000"/>
          <w:position w:val="-1"/>
        </w:rPr>
        <w:t xml:space="preserve"> Achievement measure.</w:t>
      </w:r>
    </w:p>
    <w:p w14:paraId="54A515A2" w14:textId="7CF80575" w:rsidR="00867B56" w:rsidRPr="003548B3" w:rsidRDefault="00867B56" w:rsidP="00CC579A">
      <w:r>
        <w:t xml:space="preserve">LEAs should report </w:t>
      </w:r>
      <w:r w:rsidR="00146767">
        <w:t xml:space="preserve">data </w:t>
      </w:r>
      <w:r>
        <w:t xml:space="preserve">as completely and accurately as possible to </w:t>
      </w:r>
      <w:r w:rsidR="006A4DEB">
        <w:t>PIMS but</w:t>
      </w:r>
      <w:r>
        <w:t xml:space="preserve"> </w:t>
      </w:r>
      <w:r w:rsidR="001234F2">
        <w:t xml:space="preserve">anticipate the need </w:t>
      </w:r>
      <w:r>
        <w:t>to update some data during t</w:t>
      </w:r>
      <w:r w:rsidR="00085D1B">
        <w:t>he Roster Verification process.</w:t>
      </w:r>
      <w:r w:rsidRPr="003548B3">
        <w:br w:type="page"/>
      </w:r>
    </w:p>
    <w:p w14:paraId="53C30CE6" w14:textId="77777777" w:rsidR="00653D96" w:rsidRPr="00AC6395" w:rsidRDefault="00653D96" w:rsidP="00653D96">
      <w:pPr>
        <w:pStyle w:val="Heading1"/>
        <w:jc w:val="left"/>
      </w:pPr>
      <w:bookmarkStart w:id="3" w:name="_Toc174358918"/>
      <w:bookmarkStart w:id="4" w:name="_Toc431200994"/>
      <w:r w:rsidRPr="00AC6395">
        <w:lastRenderedPageBreak/>
        <w:t>Student Updates for PVAAS Reporting</w:t>
      </w:r>
      <w:bookmarkEnd w:id="3"/>
    </w:p>
    <w:p w14:paraId="7CD2BA5A" w14:textId="77777777" w:rsidR="00653D96" w:rsidRPr="00173FDF" w:rsidRDefault="00653D96" w:rsidP="00653D96">
      <w:pPr>
        <w:pStyle w:val="Heading2"/>
      </w:pPr>
      <w:bookmarkStart w:id="5" w:name="_Toc174358919"/>
      <w:r w:rsidRPr="00173FDF">
        <w:t>Who Must Report</w:t>
      </w:r>
      <w:bookmarkEnd w:id="5"/>
    </w:p>
    <w:p w14:paraId="3B4416FE" w14:textId="77777777" w:rsidR="00653D96" w:rsidRDefault="00653D96" w:rsidP="00653D96">
      <w:r w:rsidRPr="00173FDF">
        <w:t>PDE submits updated enrollment data to the PVAAS vendor</w:t>
      </w:r>
      <w:r>
        <w:t xml:space="preserve"> (SAS EVAAS)</w:t>
      </w:r>
      <w:r w:rsidRPr="00173FDF">
        <w:t xml:space="preserve"> </w:t>
      </w:r>
      <w:proofErr w:type="gramStart"/>
      <w:r w:rsidRPr="00173FDF">
        <w:t>on a monthly basis</w:t>
      </w:r>
      <w:proofErr w:type="gramEnd"/>
      <w:r w:rsidRPr="00173FDF">
        <w:t xml:space="preserve"> on behalf of all LEAs. </w:t>
      </w:r>
      <w:r>
        <w:t xml:space="preserve">PDE queries the data from the PIMS </w:t>
      </w:r>
      <w:r w:rsidRPr="0053291E">
        <w:rPr>
          <w:i/>
        </w:rPr>
        <w:t>Student</w:t>
      </w:r>
      <w:r>
        <w:t xml:space="preserve"> and </w:t>
      </w:r>
      <w:r w:rsidRPr="0053291E">
        <w:rPr>
          <w:i/>
        </w:rPr>
        <w:t>School Enrol</w:t>
      </w:r>
      <w:r>
        <w:rPr>
          <w:i/>
        </w:rPr>
        <w:t>l</w:t>
      </w:r>
      <w:r w:rsidRPr="0053291E">
        <w:rPr>
          <w:i/>
        </w:rPr>
        <w:t>ment</w:t>
      </w:r>
      <w:r>
        <w:t xml:space="preserve"> templates. </w:t>
      </w:r>
      <w:r w:rsidRPr="00173FDF">
        <w:t>LEAs should ensure they update their PIMS Student and School Enrollment templates on a regular basis to take advantage of this automatic update process.</w:t>
      </w:r>
    </w:p>
    <w:p w14:paraId="3E32D156" w14:textId="77777777" w:rsidR="00653D96" w:rsidRPr="003420B7" w:rsidRDefault="00653D96" w:rsidP="00653D96">
      <w:pPr>
        <w:pStyle w:val="Heading2"/>
      </w:pPr>
      <w:bookmarkStart w:id="6" w:name="_Toc174358920"/>
      <w:r>
        <w:t>How the Updates are Applied</w:t>
      </w:r>
      <w:bookmarkEnd w:id="6"/>
    </w:p>
    <w:p w14:paraId="3E959986" w14:textId="54057351" w:rsidR="00653D96" w:rsidRDefault="00653D96" w:rsidP="00653D96">
      <w:r>
        <w:t xml:space="preserve">The PVAAS vendor receives a file from PDE each month. The file looks much like an internal snapshot file. The PVAAS vendor uses the file to ensure that educators have access to PVAAS reports for </w:t>
      </w:r>
      <w:r w:rsidR="00D31D2F">
        <w:t>all</w:t>
      </w:r>
      <w:r>
        <w:t xml:space="preserve"> their students (and only the students</w:t>
      </w:r>
      <w:r w:rsidR="00A37C12">
        <w:t xml:space="preserve"> in their LEA/school</w:t>
      </w:r>
      <w:r>
        <w:t>).</w:t>
      </w:r>
    </w:p>
    <w:p w14:paraId="54A515E7" w14:textId="573D5234" w:rsidR="00867B56" w:rsidRPr="00653D96" w:rsidRDefault="00867B56" w:rsidP="00653D96">
      <w:pPr>
        <w:spacing w:after="200" w:line="276" w:lineRule="auto"/>
        <w:rPr>
          <w:b/>
          <w:spacing w:val="-10"/>
          <w:sz w:val="28"/>
          <w:szCs w:val="32"/>
        </w:rPr>
      </w:pPr>
      <w:r w:rsidRPr="00653D96">
        <w:rPr>
          <w:b/>
          <w:spacing w:val="-10"/>
          <w:sz w:val="28"/>
          <w:szCs w:val="32"/>
        </w:rPr>
        <w:t>PIMS PVAAS Account Management</w:t>
      </w:r>
      <w:bookmarkEnd w:id="4"/>
    </w:p>
    <w:p w14:paraId="54A515E8" w14:textId="77777777" w:rsidR="00867B56" w:rsidRPr="00AC6395" w:rsidRDefault="00867B56" w:rsidP="00AC6395">
      <w:pPr>
        <w:pStyle w:val="Heading2"/>
      </w:pPr>
      <w:bookmarkStart w:id="7" w:name="_Toc431200995"/>
      <w:bookmarkStart w:id="8" w:name="_Toc174358921"/>
      <w:r w:rsidRPr="00AC6395">
        <w:t>Who Must Report</w:t>
      </w:r>
      <w:bookmarkEnd w:id="7"/>
      <w:bookmarkEnd w:id="8"/>
    </w:p>
    <w:p w14:paraId="54A515E9" w14:textId="377759A3" w:rsidR="00867B56" w:rsidRDefault="004C2855" w:rsidP="00CC579A">
      <w:r>
        <w:t>The statutory and regulatory requirements pertaining to teacher-specific data apply to all LEAs responsible for implementing Act 13.</w:t>
      </w:r>
      <w:r w:rsidR="00867B56">
        <w:t xml:space="preserve"> </w:t>
      </w:r>
      <w:r w:rsidR="00B27F01">
        <w:t xml:space="preserve">All public LEAs, including those not mandated, </w:t>
      </w:r>
      <w:r w:rsidR="00867B56">
        <w:t>are welcome to utilize PVAAS teacher-specific measures in their local</w:t>
      </w:r>
      <w:r w:rsidR="00A37C12">
        <w:t xml:space="preserve"> improvement efforts and/or</w:t>
      </w:r>
      <w:r w:rsidR="00867B56">
        <w:t xml:space="preserve"> evaluation processes.</w:t>
      </w:r>
    </w:p>
    <w:p w14:paraId="54A515EA" w14:textId="77777777" w:rsidR="00867B56" w:rsidRDefault="00867B56" w:rsidP="00CC579A">
      <w:r>
        <w:t>Reporting this data set is the respo</w:t>
      </w:r>
      <w:r w:rsidR="00085D1B">
        <w:t>nsibility of the employing LEA.</w:t>
      </w:r>
    </w:p>
    <w:p w14:paraId="54A515EB" w14:textId="77777777" w:rsidR="00867B56" w:rsidRPr="003420B7" w:rsidRDefault="00867B56" w:rsidP="00AC6395">
      <w:pPr>
        <w:pStyle w:val="Heading2"/>
      </w:pPr>
      <w:bookmarkStart w:id="9" w:name="_Toc431200996"/>
      <w:bookmarkStart w:id="10" w:name="_Toc174358922"/>
      <w:r>
        <w:t>What Must Be Reported</w:t>
      </w:r>
      <w:bookmarkEnd w:id="9"/>
      <w:bookmarkEnd w:id="10"/>
    </w:p>
    <w:p w14:paraId="54A515EC" w14:textId="77777777" w:rsidR="00867B56" w:rsidRDefault="00867B56" w:rsidP="00CC579A">
      <w:r>
        <w:t>The PVAAS system includes a series of reports that can help teachers and admin</w:t>
      </w:r>
      <w:r w:rsidR="0053291E">
        <w:t>istrators make decisions about</w:t>
      </w:r>
      <w:r>
        <w:t xml:space="preserve"> the effectiveness of educational programs for students, as well as individual student needs. The same system includes the Roster Verification process. A single login can provide personnel with access to both reports and rosters in the P</w:t>
      </w:r>
      <w:r w:rsidR="00085D1B">
        <w:t>VAAS system (when appropriate).</w:t>
      </w:r>
    </w:p>
    <w:p w14:paraId="54A515ED" w14:textId="371150B1" w:rsidR="00867B56" w:rsidRDefault="00867B56" w:rsidP="00CC579A">
      <w:bookmarkStart w:id="11" w:name="_Hlk110324829"/>
      <w:r>
        <w:t xml:space="preserve">LEAs can create PVAAS accounts locally and manually. However, this can be </w:t>
      </w:r>
      <w:r w:rsidR="00D31D2F">
        <w:t>time-consuming</w:t>
      </w:r>
      <w:r>
        <w:t xml:space="preserve"> for LEAs when many new accounts are needed. PIMS is intended to leverage existing data to automate this process for LEAs</w:t>
      </w:r>
      <w:r w:rsidR="00A37C12">
        <w:t xml:space="preserve"> and save LEAs time</w:t>
      </w:r>
      <w:r>
        <w:t xml:space="preserve">. LEAs report which of their </w:t>
      </w:r>
      <w:r w:rsidR="0053291E">
        <w:t>employees</w:t>
      </w:r>
      <w:r>
        <w:t xml:space="preserve"> have a need to access PVAAS reports (</w:t>
      </w:r>
      <w:r w:rsidR="003264BB">
        <w:t>LEA/</w:t>
      </w:r>
      <w:r>
        <w:t>district/school level data), and whether each person’s access should include a view of student-level identifiable PVAAS data. Each person’s access is reflected in the Job Description code reported in</w:t>
      </w:r>
      <w:r w:rsidR="00085D1B">
        <w:t xml:space="preserve"> </w:t>
      </w:r>
      <w:r w:rsidR="0009448B">
        <w:t>their</w:t>
      </w:r>
      <w:r w:rsidR="00085D1B">
        <w:t xml:space="preserve"> </w:t>
      </w:r>
      <w:r w:rsidR="00085D1B" w:rsidRPr="0053291E">
        <w:rPr>
          <w:i/>
        </w:rPr>
        <w:t>Staff</w:t>
      </w:r>
      <w:r w:rsidR="00085D1B">
        <w:t xml:space="preserve"> </w:t>
      </w:r>
      <w:r w:rsidR="00D31D2F" w:rsidRPr="001F26B6">
        <w:rPr>
          <w:i/>
          <w:iCs/>
        </w:rPr>
        <w:t>T</w:t>
      </w:r>
      <w:r w:rsidR="00085D1B" w:rsidRPr="00A51F21">
        <w:rPr>
          <w:i/>
          <w:iCs/>
        </w:rPr>
        <w:t>emplate</w:t>
      </w:r>
      <w:r w:rsidR="00085D1B">
        <w:t xml:space="preserve"> record.</w:t>
      </w:r>
      <w:r w:rsidR="00A04FCB">
        <w:t xml:space="preserve"> </w:t>
      </w:r>
      <w:bookmarkStart w:id="12" w:name="_Hlk110324958"/>
      <w:r w:rsidR="00291991" w:rsidRPr="00291991">
        <w:t xml:space="preserve">The PVAAS School User account type </w:t>
      </w:r>
      <w:r w:rsidR="00196D00" w:rsidRPr="00291991">
        <w:t>makes</w:t>
      </w:r>
      <w:r w:rsidR="00291991" w:rsidRPr="00291991">
        <w:t xml:space="preserve"> up the bulk of an LEA's accounts. The Job Description codes SWS and SNS will automatically create PVAAS School User accounts (with or without student-level data access). The Job Description code NPA signals that the staff does not need a PVAAS School User account</w:t>
      </w:r>
      <w:r w:rsidR="00291991">
        <w:t>. More</w:t>
      </w:r>
      <w:r w:rsidR="009F4F95">
        <w:t xml:space="preserve"> information can be found in Appendix AH of the PIMS Manual Vol. 2. </w:t>
      </w:r>
      <w:bookmarkEnd w:id="12"/>
    </w:p>
    <w:bookmarkEnd w:id="11"/>
    <w:p w14:paraId="54A515EE" w14:textId="39367952" w:rsidR="00867B56" w:rsidRDefault="00867B56" w:rsidP="00CC579A">
      <w:r>
        <w:lastRenderedPageBreak/>
        <w:t xml:space="preserve">PDE created this PIMS data set to help reduce the data entry work needed to create PVAAS </w:t>
      </w:r>
      <w:r w:rsidR="00AD7A44">
        <w:t xml:space="preserve">School User </w:t>
      </w:r>
      <w:r>
        <w:t>accounts</w:t>
      </w:r>
      <w:r w:rsidR="00AD7A44">
        <w:t>, which generally make up the majority of an LEA’s PVAAS accounts</w:t>
      </w:r>
      <w:r>
        <w:t>. However, LEAs</w:t>
      </w:r>
      <w:r w:rsidR="00A37C12">
        <w:t xml:space="preserve"> and schools</w:t>
      </w:r>
      <w:r>
        <w:t xml:space="preserve"> still have the option to create, modify, and </w:t>
      </w:r>
      <w:r w:rsidR="004D04BD">
        <w:t xml:space="preserve">deactivate </w:t>
      </w:r>
      <w:r>
        <w:t>all PVAAS accounts directly</w:t>
      </w:r>
      <w:r w:rsidR="00A37C12">
        <w:t xml:space="preserve"> and manually</w:t>
      </w:r>
      <w:r>
        <w:t xml:space="preserve"> in the PVAAS system. More information about how to manage a</w:t>
      </w:r>
      <w:r w:rsidR="00867488">
        <w:t xml:space="preserve">ccounts in PVAAS is available </w:t>
      </w:r>
      <w:r w:rsidR="008E6769">
        <w:t>within the online help</w:t>
      </w:r>
      <w:r w:rsidR="00DB5022">
        <w:t xml:space="preserve"> portion of</w:t>
      </w:r>
      <w:r w:rsidR="00867488">
        <w:t xml:space="preserve"> the </w:t>
      </w:r>
      <w:hyperlink r:id="rId16" w:history="1">
        <w:r w:rsidR="00867488" w:rsidRPr="00867488">
          <w:rPr>
            <w:rStyle w:val="Hyperlink"/>
          </w:rPr>
          <w:t>PVAAS website</w:t>
        </w:r>
      </w:hyperlink>
      <w:r>
        <w:t xml:space="preserve"> </w:t>
      </w:r>
      <w:r w:rsidR="00867488">
        <w:t>(</w:t>
      </w:r>
      <w:r w:rsidR="00B00F2C" w:rsidRPr="00B00F2C">
        <w:t>https://pvaas.sas.com/support/pa/s/main/managingAccounts1.html</w:t>
      </w:r>
      <w:r w:rsidR="00867488">
        <w:t>)</w:t>
      </w:r>
      <w:r w:rsidR="00085D1B" w:rsidRPr="00867488">
        <w:rPr>
          <w:rStyle w:val="Hyperlink"/>
          <w:color w:val="auto"/>
          <w:u w:val="none"/>
        </w:rPr>
        <w:t>.</w:t>
      </w:r>
    </w:p>
    <w:p w14:paraId="54A515EF" w14:textId="79D91434" w:rsidR="00867B56" w:rsidRDefault="00867B56" w:rsidP="00AC6395">
      <w:pPr>
        <w:pStyle w:val="Heading2"/>
      </w:pPr>
      <w:bookmarkStart w:id="13" w:name="_Toc431200997"/>
      <w:bookmarkStart w:id="14" w:name="_Toc174358923"/>
      <w:r>
        <w:t>PIMS PVAAS Account Management Template</w:t>
      </w:r>
      <w:bookmarkEnd w:id="13"/>
      <w:bookmarkEnd w:id="14"/>
    </w:p>
    <w:p w14:paraId="54A515F0" w14:textId="77777777" w:rsidR="00867B56" w:rsidRPr="00B5653E" w:rsidRDefault="00867B56" w:rsidP="00CC579A">
      <w:r>
        <w:t>PVAAS account creation involves only one P</w:t>
      </w:r>
      <w:r w:rsidR="00085D1B">
        <w:t>IMS template.</w:t>
      </w:r>
    </w:p>
    <w:p w14:paraId="54A515F1" w14:textId="77777777" w:rsidR="00867B56" w:rsidRPr="00920AB4" w:rsidRDefault="00867B56" w:rsidP="00CD4E9D">
      <w:pPr>
        <w:pStyle w:val="Heading3"/>
        <w:spacing w:line="360" w:lineRule="auto"/>
        <w:rPr>
          <w:b/>
          <w:u w:val="none"/>
        </w:rPr>
      </w:pPr>
      <w:r w:rsidRPr="00920AB4">
        <w:rPr>
          <w:b/>
          <w:u w:val="none"/>
        </w:rPr>
        <w:t>Staff Template</w:t>
      </w:r>
    </w:p>
    <w:p w14:paraId="54A515F2" w14:textId="6FFB384B" w:rsidR="00867B56" w:rsidRPr="000040D1" w:rsidRDefault="00867B56" w:rsidP="00CC579A">
      <w:pPr>
        <w:rPr>
          <w:strike/>
        </w:rPr>
      </w:pPr>
      <w:bookmarkStart w:id="15" w:name="_Hlk136508142"/>
      <w:r w:rsidRPr="00CF2017">
        <w:t xml:space="preserve">The </w:t>
      </w:r>
      <w:r w:rsidRPr="0053291E">
        <w:rPr>
          <w:i/>
        </w:rPr>
        <w:t>Staff</w:t>
      </w:r>
      <w:r w:rsidRPr="00CF2017">
        <w:t xml:space="preserve"> </w:t>
      </w:r>
      <w:r w:rsidR="00D31D2F" w:rsidRPr="001F26B6">
        <w:rPr>
          <w:i/>
          <w:iCs/>
        </w:rPr>
        <w:t>T</w:t>
      </w:r>
      <w:r w:rsidRPr="001F26B6">
        <w:rPr>
          <w:i/>
          <w:iCs/>
        </w:rPr>
        <w:t>emplate</w:t>
      </w:r>
      <w:r w:rsidRPr="00CF2017">
        <w:t xml:space="preserve"> contains a list of </w:t>
      </w:r>
      <w:r w:rsidR="00A779E0">
        <w:t>all professional-level positions and the people filling those positions in an LEA</w:t>
      </w:r>
      <w:r w:rsidRPr="00CF2017">
        <w:t xml:space="preserve">. The specification for this template is in the Staff domain of the </w:t>
      </w:r>
      <w:r w:rsidRPr="0053291E">
        <w:rPr>
          <w:i/>
        </w:rPr>
        <w:t>PIMS Manual Vol. 1</w:t>
      </w:r>
      <w:r w:rsidRPr="00CF2017">
        <w:t>. The template captures one person per record.</w:t>
      </w:r>
      <w:bookmarkEnd w:id="15"/>
      <w:r w:rsidRPr="00CF2017">
        <w:t xml:space="preserve"> </w:t>
      </w:r>
    </w:p>
    <w:p w14:paraId="474FE68C" w14:textId="68C07346" w:rsidR="00653D96" w:rsidRDefault="00867B56" w:rsidP="00653D96">
      <w:r>
        <w:t xml:space="preserve">Only the Staff </w:t>
      </w:r>
      <w:r w:rsidR="0053291E">
        <w:t>ID, First Name, Last Name, Job Description, and Email Address</w:t>
      </w:r>
      <w:r>
        <w:t xml:space="preserve"> fields in </w:t>
      </w:r>
      <w:r w:rsidR="00D31D2F">
        <w:t>t</w:t>
      </w:r>
      <w:r>
        <w:t xml:space="preserve">he </w:t>
      </w:r>
      <w:r w:rsidRPr="0053291E">
        <w:rPr>
          <w:i/>
        </w:rPr>
        <w:t>Staff</w:t>
      </w:r>
      <w:r>
        <w:t xml:space="preserve"> </w:t>
      </w:r>
      <w:r w:rsidR="00D31D2F" w:rsidRPr="001F26B6">
        <w:rPr>
          <w:i/>
          <w:iCs/>
        </w:rPr>
        <w:t>T</w:t>
      </w:r>
      <w:r w:rsidRPr="001F26B6">
        <w:rPr>
          <w:i/>
          <w:iCs/>
        </w:rPr>
        <w:t>emplate</w:t>
      </w:r>
      <w:r>
        <w:t xml:space="preserve"> are rel</w:t>
      </w:r>
      <w:r w:rsidR="0053291E">
        <w:t>evant to PVAAS account creation</w:t>
      </w:r>
      <w:r>
        <w:t xml:space="preserve">. </w:t>
      </w:r>
      <w:r w:rsidR="0042318A">
        <w:t xml:space="preserve">At certain times of the year, </w:t>
      </w:r>
      <w:r w:rsidRPr="00324428">
        <w:t xml:space="preserve">SAS EVAAS </w:t>
      </w:r>
      <w:r>
        <w:t>uses these data elements to create new</w:t>
      </w:r>
      <w:r w:rsidR="00E16E30">
        <w:t xml:space="preserve"> School User</w:t>
      </w:r>
      <w:r>
        <w:t xml:space="preserve"> accounts</w:t>
      </w:r>
      <w:r w:rsidR="0042318A">
        <w:t xml:space="preserve">, deactivate School User accounts, move School User accounts </w:t>
      </w:r>
      <w:r w:rsidR="0042318A" w:rsidRPr="00C526F0">
        <w:rPr>
          <w:i/>
          <w:iCs/>
        </w:rPr>
        <w:t>within</w:t>
      </w:r>
      <w:r w:rsidR="0042318A">
        <w:t xml:space="preserve"> an LEA</w:t>
      </w:r>
      <w:r w:rsidR="00B00F2C">
        <w:t>, or update email addresses for School User accounts</w:t>
      </w:r>
      <w:r w:rsidR="0042318A">
        <w:t xml:space="preserve">. </w:t>
      </w:r>
    </w:p>
    <w:p w14:paraId="5F4C5B94" w14:textId="77777777" w:rsidR="00653D96" w:rsidRPr="00CC579A" w:rsidRDefault="00653D96" w:rsidP="00653D96">
      <w:pPr>
        <w:pStyle w:val="Heading1"/>
        <w:jc w:val="left"/>
      </w:pPr>
      <w:bookmarkStart w:id="16" w:name="_Toc174358924"/>
      <w:r w:rsidRPr="00CC579A">
        <w:t>PIMS PVAAS Roster Verification</w:t>
      </w:r>
      <w:bookmarkEnd w:id="16"/>
    </w:p>
    <w:p w14:paraId="0F622AFD" w14:textId="77777777" w:rsidR="00653D96" w:rsidRPr="00CC579A" w:rsidRDefault="00653D96" w:rsidP="00653D96">
      <w:pPr>
        <w:pStyle w:val="Heading2"/>
      </w:pPr>
      <w:bookmarkStart w:id="17" w:name="_Toc174358925"/>
      <w:r w:rsidRPr="00CC579A">
        <w:t>Who Must Report</w:t>
      </w:r>
      <w:bookmarkEnd w:id="17"/>
    </w:p>
    <w:p w14:paraId="1B2F9179" w14:textId="360FD149" w:rsidR="001F26B6" w:rsidRDefault="00653D96" w:rsidP="00A779E0">
      <w:pPr>
        <w:pStyle w:val="Default"/>
        <w:spacing w:after="0" w:line="240" w:lineRule="auto"/>
        <w:rPr>
          <w:rFonts w:ascii="Arial" w:hAnsi="Arial" w:cs="Arial"/>
          <w:b/>
          <w:bCs/>
          <w:i/>
          <w:iCs/>
          <w:sz w:val="24"/>
          <w:szCs w:val="24"/>
        </w:rPr>
      </w:pPr>
      <w:r w:rsidRPr="00A5705B">
        <w:rPr>
          <w:rFonts w:ascii="Arial" w:hAnsi="Arial" w:cs="Arial"/>
          <w:sz w:val="24"/>
          <w:szCs w:val="24"/>
        </w:rPr>
        <w:t xml:space="preserve">The statutory and regulatory requirements pertaining to teacher-specific data apply only to some LEA types. For that reason, this data set is required from school districts, intermediate units, </w:t>
      </w:r>
      <w:r w:rsidR="003F6C53" w:rsidRPr="00A5705B">
        <w:rPr>
          <w:rFonts w:ascii="Arial" w:hAnsi="Arial" w:cs="Arial"/>
          <w:sz w:val="24"/>
          <w:szCs w:val="24"/>
        </w:rPr>
        <w:t xml:space="preserve">cyber charters </w:t>
      </w:r>
      <w:r w:rsidRPr="00A5705B">
        <w:rPr>
          <w:rFonts w:ascii="Arial" w:hAnsi="Arial" w:cs="Arial"/>
          <w:sz w:val="24"/>
          <w:szCs w:val="24"/>
        </w:rPr>
        <w:t>and both comprehensive and occupational career and technical centers (CTC)</w:t>
      </w:r>
      <w:r w:rsidR="005638AE" w:rsidRPr="00A5705B">
        <w:rPr>
          <w:rFonts w:ascii="Arial" w:hAnsi="Arial" w:cs="Arial"/>
          <w:sz w:val="24"/>
          <w:szCs w:val="24"/>
        </w:rPr>
        <w:t>,</w:t>
      </w:r>
      <w:r w:rsidRPr="00A5705B">
        <w:rPr>
          <w:rFonts w:ascii="Arial" w:hAnsi="Arial" w:cs="Arial"/>
          <w:sz w:val="24"/>
          <w:szCs w:val="24"/>
        </w:rPr>
        <w:t xml:space="preserve"> not just comprehensive CTCs.</w:t>
      </w:r>
      <w:r w:rsidR="00A37C12" w:rsidRPr="00A5705B">
        <w:rPr>
          <w:rFonts w:ascii="Arial" w:hAnsi="Arial" w:cs="Arial"/>
          <w:sz w:val="24"/>
          <w:szCs w:val="24"/>
        </w:rPr>
        <w:t xml:space="preserve"> This is the mechanism for</w:t>
      </w:r>
      <w:r w:rsidR="00A37C12" w:rsidRPr="00A51F21">
        <w:rPr>
          <w:rFonts w:ascii="Arial" w:hAnsi="Arial" w:cs="Arial"/>
          <w:sz w:val="24"/>
          <w:szCs w:val="24"/>
        </w:rPr>
        <w:t xml:space="preserve"> PVAAS </w:t>
      </w:r>
      <w:r w:rsidR="00B00F2C">
        <w:rPr>
          <w:rFonts w:ascii="Arial" w:hAnsi="Arial" w:cs="Arial"/>
          <w:sz w:val="24"/>
          <w:szCs w:val="24"/>
        </w:rPr>
        <w:t>teacher-specific</w:t>
      </w:r>
      <w:r w:rsidR="00A37C12" w:rsidRPr="00A51F21">
        <w:rPr>
          <w:rFonts w:ascii="Arial" w:hAnsi="Arial" w:cs="Arial"/>
          <w:sz w:val="24"/>
          <w:szCs w:val="24"/>
        </w:rPr>
        <w:t xml:space="preserve"> growth reporting.</w:t>
      </w:r>
      <w:r w:rsidRPr="00A51F21">
        <w:rPr>
          <w:rFonts w:ascii="Arial" w:hAnsi="Arial" w:cs="Arial"/>
          <w:sz w:val="24"/>
          <w:szCs w:val="24"/>
        </w:rPr>
        <w:t xml:space="preserve"> Other LEA types are welcome to utilize PVAAS teacher-specific measures in their local evaluation processes, so this data set is available for submission by all other public LEAs.</w:t>
      </w:r>
      <w:r w:rsidR="00A779E0" w:rsidRPr="00A51F21">
        <w:rPr>
          <w:rFonts w:ascii="Arial" w:hAnsi="Arial" w:cs="Arial"/>
          <w:b/>
          <w:bCs/>
          <w:i/>
          <w:iCs/>
          <w:sz w:val="24"/>
          <w:szCs w:val="24"/>
        </w:rPr>
        <w:t xml:space="preserve"> </w:t>
      </w:r>
    </w:p>
    <w:p w14:paraId="68FA075C" w14:textId="77777777" w:rsidR="001F26B6" w:rsidRDefault="001F26B6" w:rsidP="00A779E0">
      <w:pPr>
        <w:pStyle w:val="Default"/>
        <w:spacing w:after="0" w:line="240" w:lineRule="auto"/>
        <w:rPr>
          <w:rFonts w:ascii="Arial" w:hAnsi="Arial" w:cs="Arial"/>
          <w:b/>
          <w:bCs/>
          <w:i/>
          <w:iCs/>
          <w:sz w:val="24"/>
          <w:szCs w:val="24"/>
        </w:rPr>
      </w:pPr>
    </w:p>
    <w:p w14:paraId="16AE9D68" w14:textId="74A30537" w:rsidR="004875DC" w:rsidRPr="005E6710" w:rsidRDefault="005E6710" w:rsidP="008649DD">
      <w:pPr>
        <w:pStyle w:val="Default"/>
        <w:spacing w:after="0" w:line="240" w:lineRule="auto"/>
        <w:rPr>
          <w:rFonts w:ascii="Arial" w:hAnsi="Arial" w:cs="Arial"/>
          <w:sz w:val="24"/>
          <w:szCs w:val="24"/>
        </w:rPr>
      </w:pPr>
      <w:r w:rsidRPr="00A5705B">
        <w:rPr>
          <w:rFonts w:ascii="Arial" w:hAnsi="Arial" w:cs="Arial"/>
          <w:b/>
          <w:bCs/>
          <w:i/>
          <w:iCs/>
          <w:sz w:val="24"/>
          <w:szCs w:val="24"/>
        </w:rPr>
        <w:t>As of July 11, 2024, p</w:t>
      </w:r>
      <w:r w:rsidR="004875DC" w:rsidRPr="00A5705B">
        <w:rPr>
          <w:rFonts w:ascii="Arial" w:hAnsi="Arial" w:cs="Arial"/>
          <w:b/>
          <w:bCs/>
          <w:i/>
          <w:iCs/>
          <w:sz w:val="24"/>
          <w:szCs w:val="24"/>
        </w:rPr>
        <w:t xml:space="preserve">ursuant to </w:t>
      </w:r>
      <w:r w:rsidRPr="00A5705B">
        <w:rPr>
          <w:rFonts w:ascii="Arial" w:hAnsi="Arial" w:cs="Arial"/>
          <w:b/>
          <w:bCs/>
          <w:i/>
          <w:iCs/>
          <w:sz w:val="24"/>
          <w:szCs w:val="24"/>
        </w:rPr>
        <w:t xml:space="preserve">24 P.S. § 1749-A(b)(3.2), cyber charter schools are subject to 22 Pa Code </w:t>
      </w:r>
      <w:r w:rsidR="006A7399" w:rsidRPr="00A5705B">
        <w:rPr>
          <w:rFonts w:ascii="Arial" w:hAnsi="Arial" w:cs="Arial"/>
          <w:b/>
          <w:bCs/>
          <w:i/>
          <w:iCs/>
          <w:sz w:val="24"/>
          <w:szCs w:val="24"/>
        </w:rPr>
        <w:t>§</w:t>
      </w:r>
      <w:r w:rsidRPr="00A5705B">
        <w:rPr>
          <w:rFonts w:ascii="Arial" w:hAnsi="Arial" w:cs="Arial"/>
          <w:b/>
          <w:bCs/>
          <w:i/>
          <w:iCs/>
          <w:sz w:val="24"/>
          <w:szCs w:val="24"/>
        </w:rPr>
        <w:t xml:space="preserve">19 (relating to educator effectiveness) </w:t>
      </w:r>
      <w:r w:rsidRPr="00A5705B">
        <w:rPr>
          <w:rFonts w:ascii="Arial" w:hAnsi="Arial" w:cs="Arial"/>
          <w:sz w:val="24"/>
          <w:szCs w:val="24"/>
        </w:rPr>
        <w:t>and should submit Staff Student Subtest Data and receive PVAAS teacher specific reporting. The cyber charter school should fully complete the roster verification process to ensure that the right students are linked to the right teachers for the right % of Instructional Responsibility.</w:t>
      </w:r>
    </w:p>
    <w:p w14:paraId="02FC023D" w14:textId="77777777" w:rsidR="004875DC" w:rsidRDefault="004875DC" w:rsidP="008649DD">
      <w:pPr>
        <w:pStyle w:val="Default"/>
        <w:spacing w:after="0" w:line="240" w:lineRule="auto"/>
        <w:rPr>
          <w:rFonts w:ascii="Arial" w:hAnsi="Arial" w:cs="Arial"/>
          <w:b/>
          <w:bCs/>
          <w:i/>
          <w:iCs/>
          <w:sz w:val="24"/>
          <w:szCs w:val="24"/>
        </w:rPr>
      </w:pPr>
    </w:p>
    <w:p w14:paraId="5EBD1EBB" w14:textId="5E11561D" w:rsidR="00A779E0" w:rsidRDefault="004875DC" w:rsidP="008649DD">
      <w:pPr>
        <w:pStyle w:val="Default"/>
        <w:spacing w:after="0" w:line="240" w:lineRule="auto"/>
        <w:rPr>
          <w:rFonts w:ascii="Arial" w:hAnsi="Arial" w:cs="Arial"/>
          <w:sz w:val="24"/>
          <w:szCs w:val="24"/>
        </w:rPr>
      </w:pPr>
      <w:r>
        <w:rPr>
          <w:rFonts w:ascii="Arial" w:hAnsi="Arial" w:cs="Arial"/>
          <w:b/>
          <w:bCs/>
          <w:i/>
          <w:iCs/>
          <w:sz w:val="24"/>
          <w:szCs w:val="24"/>
        </w:rPr>
        <w:t>Brick and Mort</w:t>
      </w:r>
      <w:r w:rsidR="00F80F71">
        <w:rPr>
          <w:rFonts w:ascii="Arial" w:hAnsi="Arial" w:cs="Arial"/>
          <w:b/>
          <w:bCs/>
          <w:i/>
          <w:iCs/>
          <w:sz w:val="24"/>
          <w:szCs w:val="24"/>
        </w:rPr>
        <w:t>a</w:t>
      </w:r>
      <w:r>
        <w:rPr>
          <w:rFonts w:ascii="Arial" w:hAnsi="Arial" w:cs="Arial"/>
          <w:b/>
          <w:bCs/>
          <w:i/>
          <w:iCs/>
          <w:sz w:val="24"/>
          <w:szCs w:val="24"/>
        </w:rPr>
        <w:t xml:space="preserve">r </w:t>
      </w:r>
      <w:r w:rsidR="00A779E0" w:rsidRPr="3C3155E5">
        <w:rPr>
          <w:rFonts w:ascii="Arial" w:hAnsi="Arial" w:cs="Arial"/>
          <w:b/>
          <w:bCs/>
          <w:i/>
          <w:iCs/>
          <w:sz w:val="24"/>
          <w:szCs w:val="24"/>
        </w:rPr>
        <w:t>Charters schools are not required to implement Act 13.</w:t>
      </w:r>
      <w:r w:rsidR="00A779E0" w:rsidRPr="3C3155E5">
        <w:rPr>
          <w:rFonts w:ascii="Arial" w:hAnsi="Arial" w:cs="Arial"/>
          <w:i/>
          <w:iCs/>
          <w:sz w:val="24"/>
          <w:szCs w:val="24"/>
        </w:rPr>
        <w:t xml:space="preserve"> </w:t>
      </w:r>
      <w:r w:rsidR="00A779E0" w:rsidRPr="3C3155E5">
        <w:rPr>
          <w:rFonts w:ascii="Arial" w:hAnsi="Arial" w:cs="Arial"/>
          <w:sz w:val="24"/>
          <w:szCs w:val="24"/>
        </w:rPr>
        <w:t xml:space="preserve">However, if a Charter chooses to submit Staff Student Subtest data and receive PVAAS teacher-specific reporting, the charter school needs to fully complete the roster verification process to ensure that the right students are linked to the right teachers for the right % of Instructional Responsibility. Students are often represented in more than one school </w:t>
      </w:r>
      <w:r w:rsidR="00A779E0" w:rsidRPr="3C3155E5">
        <w:rPr>
          <w:rFonts w:ascii="Arial" w:hAnsi="Arial" w:cs="Arial"/>
          <w:sz w:val="24"/>
          <w:szCs w:val="24"/>
        </w:rPr>
        <w:lastRenderedPageBreak/>
        <w:t xml:space="preserve">and/or LEA within a school year. Hence, complete rostering processes </w:t>
      </w:r>
      <w:r w:rsidR="00D332BC" w:rsidRPr="3C3155E5">
        <w:rPr>
          <w:rFonts w:ascii="Arial" w:hAnsi="Arial" w:cs="Arial"/>
          <w:sz w:val="24"/>
          <w:szCs w:val="24"/>
        </w:rPr>
        <w:t>are</w:t>
      </w:r>
      <w:r w:rsidR="00A779E0" w:rsidRPr="3C3155E5">
        <w:rPr>
          <w:rFonts w:ascii="Arial" w:hAnsi="Arial" w:cs="Arial"/>
          <w:sz w:val="24"/>
          <w:szCs w:val="24"/>
        </w:rPr>
        <w:t xml:space="preserve"> needed by all LEAs participating in the process.</w:t>
      </w:r>
    </w:p>
    <w:p w14:paraId="491F961E" w14:textId="77777777" w:rsidR="004875DC" w:rsidRDefault="004875DC" w:rsidP="008649DD">
      <w:pPr>
        <w:pStyle w:val="Default"/>
        <w:spacing w:after="0" w:line="240" w:lineRule="auto"/>
        <w:rPr>
          <w:rFonts w:ascii="Arial" w:hAnsi="Arial" w:cs="Arial"/>
          <w:sz w:val="24"/>
          <w:szCs w:val="24"/>
        </w:rPr>
      </w:pPr>
    </w:p>
    <w:p w14:paraId="63FE3DD5" w14:textId="2EEEA09B" w:rsidR="001B5E57" w:rsidRDefault="00653D96" w:rsidP="008649DD">
      <w:pPr>
        <w:spacing w:after="0"/>
      </w:pPr>
      <w:r w:rsidRPr="001F26B6">
        <w:rPr>
          <w:b/>
          <w:bCs/>
          <w:color w:val="C00000"/>
          <w:u w:val="single"/>
        </w:rPr>
        <w:t>Reporting this data set is the responsibility of the employing LEA.</w:t>
      </w:r>
      <w:r w:rsidRPr="00A51F21">
        <w:rPr>
          <w:color w:val="FF0000"/>
        </w:rPr>
        <w:t xml:space="preserve"> </w:t>
      </w:r>
      <w:r>
        <w:t xml:space="preserve">This is because the result, a PVAAS teacher-specific measure, is part of the Educator Effectiveness </w:t>
      </w:r>
      <w:r w:rsidR="00371642">
        <w:t>s</w:t>
      </w:r>
      <w:r>
        <w:t>ystem for teaching professionals and evaluations are an employer’s responsibility.</w:t>
      </w:r>
    </w:p>
    <w:p w14:paraId="29A016CD" w14:textId="77777777" w:rsidR="009D3E5B" w:rsidRDefault="009D3E5B" w:rsidP="00653D96">
      <w:pPr>
        <w:pStyle w:val="Heading2"/>
      </w:pPr>
      <w:bookmarkStart w:id="18" w:name="_Toc174358926"/>
    </w:p>
    <w:p w14:paraId="2B96FBC8" w14:textId="6BFB7ABA" w:rsidR="00653D96" w:rsidRPr="003420B7" w:rsidRDefault="00653D96" w:rsidP="00653D96">
      <w:pPr>
        <w:pStyle w:val="Heading2"/>
      </w:pPr>
      <w:r>
        <w:t>What Must Be Reported</w:t>
      </w:r>
      <w:bookmarkEnd w:id="18"/>
    </w:p>
    <w:p w14:paraId="48C5CD0D" w14:textId="2DCAEB17" w:rsidR="00653D96" w:rsidRDefault="00653D96" w:rsidP="00D32C06">
      <w:r>
        <w:t xml:space="preserve">The portion of Act </w:t>
      </w:r>
      <w:r w:rsidR="007774C3">
        <w:t>13</w:t>
      </w:r>
      <w:r>
        <w:t xml:space="preserve"> that addresses evaluations for teachers</w:t>
      </w:r>
      <w:r w:rsidR="00A37C12">
        <w:t xml:space="preserve"> with PVAAS teacher</w:t>
      </w:r>
      <w:r w:rsidR="00B00F2C">
        <w:t>-</w:t>
      </w:r>
      <w:r w:rsidR="00A37C12">
        <w:t>specific growth reporting</w:t>
      </w:r>
      <w:r>
        <w:t xml:space="preserve"> is specific to professional employees</w:t>
      </w:r>
      <w:r w:rsidR="00146767">
        <w:t xml:space="preserve"> </w:t>
      </w:r>
      <w:r w:rsidR="00DB77B4">
        <w:t>with a valid</w:t>
      </w:r>
      <w:r w:rsidR="00E67F41">
        <w:t xml:space="preserve"> PA teaching certificate who have full or partial responsibility for assessed eligible content as assessed by the </w:t>
      </w:r>
      <w:r w:rsidR="00A37C12">
        <w:t>state assessments</w:t>
      </w:r>
      <w:r w:rsidR="00E67F41">
        <w:t xml:space="preserve">. </w:t>
      </w:r>
      <w:r w:rsidR="006345DC">
        <w:t xml:space="preserve">This may </w:t>
      </w:r>
      <w:r w:rsidR="00C526F0">
        <w:t>include but</w:t>
      </w:r>
      <w:r w:rsidR="0013446F">
        <w:t xml:space="preserve"> may not be limited to</w:t>
      </w:r>
      <w:r w:rsidR="003275CB">
        <w:t xml:space="preserve"> the following</w:t>
      </w:r>
      <w:r w:rsidR="0013446F">
        <w:t xml:space="preserve">: general and special education teachers, intervention specialists, content specialists, Title I, ESL, and gifted teachers. </w:t>
      </w:r>
      <w:r w:rsidR="009B1B73">
        <w:t>T</w:t>
      </w:r>
      <w:r>
        <w:t>his is an LEA decision.</w:t>
      </w:r>
    </w:p>
    <w:p w14:paraId="67585764" w14:textId="5CA9AABE" w:rsidR="00653D96" w:rsidRDefault="00653D96" w:rsidP="00653D96">
      <w:proofErr w:type="gramStart"/>
      <w:r>
        <w:t>For the purpose of</w:t>
      </w:r>
      <w:proofErr w:type="gramEnd"/>
      <w:r>
        <w:t xml:space="preserve"> PIMS reporting, an instructional relationship is any association between a student and teacher in which the teacher has instructional responsibility for a student’s learning of </w:t>
      </w:r>
      <w:r w:rsidR="001D683D">
        <w:t xml:space="preserve">eligible </w:t>
      </w:r>
      <w:r>
        <w:t xml:space="preserve">content </w:t>
      </w:r>
      <w:r w:rsidR="001D683D">
        <w:t xml:space="preserve">as </w:t>
      </w:r>
      <w:r>
        <w:t xml:space="preserve">assessed by state assessments. LEAs must report all instructional relationships related to PSSAs in </w:t>
      </w:r>
      <w:r w:rsidRPr="002F73C1">
        <w:t xml:space="preserve">grades </w:t>
      </w:r>
      <w:r>
        <w:t>4-8 and Keystone Exams for the group of teachers described in the paragraphs above.</w:t>
      </w:r>
    </w:p>
    <w:p w14:paraId="431D9834" w14:textId="77777777" w:rsidR="00653D96" w:rsidRDefault="00653D96" w:rsidP="00653D96">
      <w:r>
        <w:t>Instructional relationships are comprised of three basic parts:</w:t>
      </w:r>
    </w:p>
    <w:p w14:paraId="7CC165B7" w14:textId="77777777" w:rsidR="00371642" w:rsidRDefault="00653D96" w:rsidP="00394C5A">
      <w:pPr>
        <w:pStyle w:val="ListParagraph"/>
        <w:numPr>
          <w:ilvl w:val="0"/>
          <w:numId w:val="7"/>
        </w:numPr>
        <w:ind w:left="360"/>
      </w:pPr>
      <w:r w:rsidRPr="00C2357A">
        <w:t>Staff – Teaching professionals with instructional responsibility in a state assessed subject/grade</w:t>
      </w:r>
      <w:r w:rsidR="003013FD">
        <w:t xml:space="preserve"> or Keystone-designated course</w:t>
      </w:r>
      <w:r w:rsidR="00EB6A43">
        <w:t>.</w:t>
      </w:r>
      <w:r w:rsidR="00313B24">
        <w:t xml:space="preserve"> </w:t>
      </w:r>
      <w:r w:rsidRPr="00C2357A">
        <w:t xml:space="preserve">(A professional employee </w:t>
      </w:r>
      <w:r w:rsidR="00B9149E">
        <w:t>with a valid PA teaching certificate who has full or partial responsibility for assessed eligible content as assessed by the PSSA or Keystone exams.)</w:t>
      </w:r>
      <w:r w:rsidR="00313B24">
        <w:t xml:space="preserve"> </w:t>
      </w:r>
      <w:r w:rsidR="00BC5CEC">
        <w:t xml:space="preserve">LEAs may choose </w:t>
      </w:r>
      <w:r w:rsidR="005638AE">
        <w:t xml:space="preserve">to </w:t>
      </w:r>
      <w:r w:rsidR="00BC5CEC">
        <w:t xml:space="preserve">include teachers of students in grade 3 taking the PSSA Math and ELA and/or teachers of students in grades 3 and higher who are taking PASA if they want to use this system for SAS EVAAS to calculate the % Proficient/Advanced for the </w:t>
      </w:r>
      <w:r w:rsidR="00B00F2C">
        <w:t>teacher-specific</w:t>
      </w:r>
      <w:r w:rsidR="00BC5CEC">
        <w:t xml:space="preserve"> achievement measure of Act 13.</w:t>
      </w:r>
      <w:r w:rsidR="00371642">
        <w:t xml:space="preserve"> </w:t>
      </w:r>
    </w:p>
    <w:p w14:paraId="6164ECEA" w14:textId="65D20611" w:rsidR="00653D96" w:rsidRPr="00C2357A" w:rsidRDefault="00F56A84" w:rsidP="003275CB">
      <w:pPr>
        <w:pStyle w:val="ListParagraph"/>
        <w:ind w:left="360"/>
      </w:pPr>
      <w:r w:rsidRPr="00F56A84">
        <w:rPr>
          <w:b/>
          <w:bCs/>
        </w:rPr>
        <w:t>Note on substitutes:</w:t>
      </w:r>
      <w:r>
        <w:t xml:space="preserve"> </w:t>
      </w:r>
      <w:r w:rsidR="00371642">
        <w:t xml:space="preserve">Act 13 is required for professional employees and temporary professional </w:t>
      </w:r>
      <w:r w:rsidR="00371642" w:rsidRPr="00F56A84">
        <w:t>employees. Substitutes – whether long</w:t>
      </w:r>
      <w:r w:rsidR="00371642">
        <w:t xml:space="preserve"> or short term – do not fall under Act 13. Therefore, they would not need to participate or be included in roster verification. The evaluation of substitutes is a local determination; LEAs may choose to evaluate substitutes if they wish and should consult with their solicitor regarding how substitutes would be evaluated.</w:t>
      </w:r>
    </w:p>
    <w:p w14:paraId="46D4039F" w14:textId="1B3ED4F1" w:rsidR="00BC5CEC" w:rsidRPr="00C2357A" w:rsidRDefault="00653D96" w:rsidP="00394C5A">
      <w:pPr>
        <w:pStyle w:val="ListParagraph"/>
        <w:numPr>
          <w:ilvl w:val="0"/>
          <w:numId w:val="7"/>
        </w:numPr>
        <w:ind w:left="360"/>
      </w:pPr>
      <w:r w:rsidRPr="00C2357A">
        <w:t>Students – Students for which a teacher has instructional responsibility in a state assessed subject/grade</w:t>
      </w:r>
      <w:r w:rsidR="009875E1">
        <w:t xml:space="preserve"> or Keystone-designated course.</w:t>
      </w:r>
      <w:r w:rsidR="00313B24">
        <w:t xml:space="preserve"> </w:t>
      </w:r>
      <w:r w:rsidR="00BC5CEC">
        <w:t xml:space="preserve">LEAs may choose to include students in grade 3 taking the PSSA Math and ELA and/or students in grades 3 and higher who are taking PASA if they want to use this system for SAS EVAAS to calculate the % Proficient/Advanced for the </w:t>
      </w:r>
      <w:r w:rsidR="00B00F2C">
        <w:t>teacher-specific</w:t>
      </w:r>
      <w:r w:rsidR="00BC5CEC">
        <w:t xml:space="preserve"> achievement measure of Act 13.</w:t>
      </w:r>
    </w:p>
    <w:p w14:paraId="26EA4315" w14:textId="1E9A1AEE" w:rsidR="00653D96" w:rsidRPr="00C2357A" w:rsidRDefault="00653D96" w:rsidP="00394C5A">
      <w:pPr>
        <w:pStyle w:val="ListParagraph"/>
        <w:numPr>
          <w:ilvl w:val="0"/>
          <w:numId w:val="7"/>
        </w:numPr>
        <w:ind w:left="360"/>
      </w:pPr>
      <w:r w:rsidRPr="00C2357A">
        <w:lastRenderedPageBreak/>
        <w:t>Subtests with percentages – The percent of</w:t>
      </w:r>
      <w:r w:rsidR="00AC459A">
        <w:t xml:space="preserve"> total</w:t>
      </w:r>
      <w:r w:rsidRPr="00C2357A">
        <w:t xml:space="preserve"> instructional responsibility a teacher has for an individual student in a state assessed subject/grade</w:t>
      </w:r>
      <w:r w:rsidR="00AC459A">
        <w:t xml:space="preserve"> or Keystone-designated course. (This total instructional responsibility is comprised of %</w:t>
      </w:r>
      <w:r w:rsidR="005C2917">
        <w:t xml:space="preserve"> </w:t>
      </w:r>
      <w:proofErr w:type="spellStart"/>
      <w:r w:rsidR="00AC459A">
        <w:t>Student+Teacher</w:t>
      </w:r>
      <w:proofErr w:type="spellEnd"/>
      <w:r w:rsidR="00AC459A">
        <w:t xml:space="preserve"> Enrollment and Full/Partial % of Instruction.)</w:t>
      </w:r>
      <w:r w:rsidR="00BC5CEC">
        <w:t xml:space="preserve"> LEAs may choose to include the % of total instructional responsibility for students in grade 3 taking the PSSA Math and ELA and/or students in grades 3 and higher who are taking PASA if they want to use this system for SAS EVAAS to calculate the % Proficient/Advanced for the </w:t>
      </w:r>
      <w:r w:rsidR="00B00F2C">
        <w:t>teacher-specific</w:t>
      </w:r>
      <w:r w:rsidR="00BC5CEC">
        <w:t xml:space="preserve"> achievement measure of Act 13.</w:t>
      </w:r>
    </w:p>
    <w:p w14:paraId="041C4F21" w14:textId="4DB44623" w:rsidR="00653D96" w:rsidRDefault="00653D96" w:rsidP="00653D96">
      <w:r>
        <w:t xml:space="preserve">Because grade 3 serves as a baseline for subsequent years of PVAAS reporting, PDE does not require third grade teachers to perform Roster Verification. </w:t>
      </w:r>
      <w:r w:rsidR="00087A04">
        <w:t xml:space="preserve">As such, </w:t>
      </w:r>
      <w:r>
        <w:t xml:space="preserve">LEAs are not required to submit grade 3 data as part of this collection. However, some LEAs might choose to submit grade 3 data and verify third grade rosters. </w:t>
      </w:r>
      <w:r w:rsidR="00BC5CEC">
        <w:t xml:space="preserve">SAS EVAAS will calculate the % Proficient/Advanced for the </w:t>
      </w:r>
      <w:r w:rsidR="00B00F2C">
        <w:t>teacher-specific</w:t>
      </w:r>
      <w:r w:rsidR="00BC5CEC">
        <w:t xml:space="preserve"> achievement measure of Act 13 for </w:t>
      </w:r>
      <w:r w:rsidR="001166A4">
        <w:t>an</w:t>
      </w:r>
      <w:r w:rsidR="00BC5CEC">
        <w:t>y rosters in the PVAAS roster verification system.</w:t>
      </w:r>
      <w:r w:rsidR="00BC5CEC" w:rsidRPr="00BC5CEC">
        <w:t xml:space="preserve"> </w:t>
      </w:r>
      <w:r w:rsidR="00BC5CEC" w:rsidRPr="000040D1">
        <w:t>This is an LEA decision.</w:t>
      </w:r>
    </w:p>
    <w:p w14:paraId="6CC53B3A" w14:textId="79E3DDD9" w:rsidR="00291991" w:rsidRPr="000040D1" w:rsidRDefault="00291991" w:rsidP="00653D96">
      <w:r w:rsidRPr="00291991">
        <w:t>Teacher-specific data in Act 13 is required of professional employees, not temporary professional employees. While an educator is a temporary professional employee, they may participate in roster verification and receive teacher-specific reporting for the purpose of professional learning. Teacher-specific data is not included in a temporary professional employee's Act 13 evaluation.</w:t>
      </w:r>
    </w:p>
    <w:p w14:paraId="4D1457F0" w14:textId="77777777" w:rsidR="00653D96" w:rsidRDefault="00653D96" w:rsidP="00653D96">
      <w:pPr>
        <w:pStyle w:val="Heading2"/>
      </w:pPr>
      <w:bookmarkStart w:id="19" w:name="_Toc174358927"/>
      <w:r>
        <w:t>PIMS PVAAS Roster Verification Templates</w:t>
      </w:r>
      <w:bookmarkEnd w:id="19"/>
    </w:p>
    <w:p w14:paraId="207E7FCF" w14:textId="77777777" w:rsidR="00653D96" w:rsidRPr="00364832" w:rsidRDefault="00653D96" w:rsidP="00653D96">
      <w:r>
        <w:t xml:space="preserve">The core of this data set comes from one PIMS template: </w:t>
      </w:r>
      <w:r w:rsidRPr="001A6940">
        <w:rPr>
          <w:i/>
        </w:rPr>
        <w:t>Staff Student Subtest</w:t>
      </w:r>
      <w:r>
        <w:t xml:space="preserve">. The </w:t>
      </w:r>
      <w:r w:rsidRPr="001A6940">
        <w:rPr>
          <w:i/>
        </w:rPr>
        <w:t>Staff Student Subtest</w:t>
      </w:r>
      <w:r>
        <w:t xml:space="preserve"> template references several other PIMS templates for contextual </w:t>
      </w:r>
      <w:r w:rsidRPr="00364832">
        <w:t>and administrative data.</w:t>
      </w:r>
    </w:p>
    <w:p w14:paraId="2FF9F813" w14:textId="77777777" w:rsidR="00653D96" w:rsidRPr="00364832" w:rsidRDefault="00653D96" w:rsidP="00CD4E9D">
      <w:pPr>
        <w:pStyle w:val="Heading3"/>
        <w:spacing w:line="360" w:lineRule="auto"/>
        <w:rPr>
          <w:b/>
          <w:u w:val="none"/>
        </w:rPr>
      </w:pPr>
      <w:r w:rsidRPr="00364832">
        <w:rPr>
          <w:b/>
          <w:u w:val="none"/>
        </w:rPr>
        <w:t>Staff Student Subtest</w:t>
      </w:r>
    </w:p>
    <w:p w14:paraId="3AF0B54B" w14:textId="53A4DFC4" w:rsidR="00217EFB" w:rsidRDefault="00653D96" w:rsidP="00217EFB">
      <w:r w:rsidRPr="00A741D0">
        <w:t xml:space="preserve">The </w:t>
      </w:r>
      <w:r w:rsidRPr="001A6940">
        <w:rPr>
          <w:i/>
        </w:rPr>
        <w:t>Staff Student Subtest</w:t>
      </w:r>
      <w:r>
        <w:t xml:space="preserve"> template contains a list of instructional relationships. The specification for this template is in the </w:t>
      </w:r>
      <w:r w:rsidR="00C2058A">
        <w:t>Student</w:t>
      </w:r>
      <w:r>
        <w:t xml:space="preserve"> </w:t>
      </w:r>
      <w:r w:rsidR="00C2058A">
        <w:t>D</w:t>
      </w:r>
      <w:r>
        <w:t xml:space="preserve">omain of the </w:t>
      </w:r>
      <w:hyperlink r:id="rId17" w:history="1">
        <w:r w:rsidRPr="00146767">
          <w:rPr>
            <w:rStyle w:val="Hyperlink"/>
            <w:i/>
          </w:rPr>
          <w:t>PIMS Manual Vol. 1</w:t>
        </w:r>
      </w:hyperlink>
      <w:r>
        <w:t>. The template captures one instructional relationship per record.</w:t>
      </w:r>
      <w:r w:rsidR="00217EFB">
        <w:t xml:space="preserve"> </w:t>
      </w:r>
    </w:p>
    <w:p w14:paraId="01828545" w14:textId="76CDEC9D" w:rsidR="00653D96" w:rsidRDefault="00653D96" w:rsidP="00217EFB">
      <w:r>
        <w:t xml:space="preserve">The </w:t>
      </w:r>
      <w:r w:rsidRPr="00217EFB">
        <w:rPr>
          <w:i/>
        </w:rPr>
        <w:t>Staff Student Subtest</w:t>
      </w:r>
      <w:r>
        <w:t xml:space="preserve"> template should contain one record per instructional relationship associated with any grade 4-8 state assessment or Keystone exam.</w:t>
      </w:r>
      <w:r w:rsidR="001F26B6">
        <w:t xml:space="preserve"> As stated above, Grade 3 and PASA rosters are optional</w:t>
      </w:r>
      <w:r w:rsidR="00217EFB">
        <w:t xml:space="preserve"> and can be included in the data for SAS EVAAS to calculate the % Proficient/Advanced for the </w:t>
      </w:r>
      <w:r w:rsidR="00B00F2C">
        <w:t>teacher-specific</w:t>
      </w:r>
      <w:r w:rsidR="00217EFB">
        <w:t xml:space="preserve"> achievement measure of Act 13.</w:t>
      </w:r>
    </w:p>
    <w:p w14:paraId="073F6AD5" w14:textId="77777777" w:rsidR="00653D96" w:rsidRDefault="00653D96" w:rsidP="00653D96">
      <w:r>
        <w:t xml:space="preserve">PDE sends </w:t>
      </w:r>
      <w:proofErr w:type="gramStart"/>
      <w:r>
        <w:t>all of</w:t>
      </w:r>
      <w:proofErr w:type="gramEnd"/>
      <w:r>
        <w:t xml:space="preserve"> the fields in this template to SAS EVAAS for Roster Verification. Each record in this data set becomes a roster record in the PVAAS Roster Verification system.</w:t>
      </w:r>
    </w:p>
    <w:p w14:paraId="26F21ACA" w14:textId="77777777" w:rsidR="00653D96" w:rsidRPr="00364832" w:rsidRDefault="00653D96" w:rsidP="00CD4E9D">
      <w:pPr>
        <w:pStyle w:val="Heading3"/>
        <w:spacing w:line="360" w:lineRule="auto"/>
        <w:rPr>
          <w:b/>
          <w:u w:val="none"/>
        </w:rPr>
      </w:pPr>
      <w:r w:rsidRPr="00364832">
        <w:rPr>
          <w:b/>
          <w:u w:val="none"/>
        </w:rPr>
        <w:t>Staff Template</w:t>
      </w:r>
    </w:p>
    <w:p w14:paraId="451766CC" w14:textId="77777777" w:rsidR="001F26B6" w:rsidRDefault="00A779E0" w:rsidP="00653D96">
      <w:r w:rsidRPr="00CF2017">
        <w:t xml:space="preserve">The </w:t>
      </w:r>
      <w:r w:rsidRPr="0053291E">
        <w:rPr>
          <w:i/>
        </w:rPr>
        <w:t>Staff</w:t>
      </w:r>
      <w:r w:rsidRPr="00CF2017">
        <w:t xml:space="preserve"> </w:t>
      </w:r>
      <w:r w:rsidRPr="00901366">
        <w:rPr>
          <w:i/>
          <w:iCs/>
        </w:rPr>
        <w:t>Template</w:t>
      </w:r>
      <w:r w:rsidRPr="00CF2017">
        <w:t xml:space="preserve"> contains a list of </w:t>
      </w:r>
      <w:r>
        <w:t>all professional-level positions and the people filling those positions in an LEA</w:t>
      </w:r>
      <w:r w:rsidRPr="00CF2017">
        <w:t xml:space="preserve">. The specification for this template is in the Staff domain of the </w:t>
      </w:r>
      <w:r w:rsidRPr="0053291E">
        <w:rPr>
          <w:i/>
        </w:rPr>
        <w:t>PIMS Manual Vol. 1</w:t>
      </w:r>
      <w:r w:rsidRPr="00CF2017">
        <w:t>. The template captures one person per record.</w:t>
      </w:r>
      <w:r w:rsidR="001F26B6">
        <w:t xml:space="preserve"> </w:t>
      </w:r>
    </w:p>
    <w:p w14:paraId="1408C2D5" w14:textId="6C6223E5" w:rsidR="00653D96" w:rsidRPr="001917FD" w:rsidRDefault="00653D96" w:rsidP="00653D96">
      <w:r>
        <w:lastRenderedPageBreak/>
        <w:t>Only the Staff ID</w:t>
      </w:r>
      <w:r w:rsidR="00364832">
        <w:t xml:space="preserve">, </w:t>
      </w:r>
      <w:r w:rsidR="005C2917">
        <w:t>First Name, Last Name, and Email Address</w:t>
      </w:r>
      <w:r>
        <w:t xml:space="preserve"> fields in the Staff </w:t>
      </w:r>
      <w:r w:rsidR="00D31D2F">
        <w:t>T</w:t>
      </w:r>
      <w:r>
        <w:t xml:space="preserve">emplate are relevant to Roster Verification. </w:t>
      </w:r>
      <w:r w:rsidRPr="00324428">
        <w:t xml:space="preserve">SAS EVAAS displays teacher names to make the </w:t>
      </w:r>
      <w:r>
        <w:t xml:space="preserve">Roster Verification </w:t>
      </w:r>
      <w:r w:rsidRPr="00324428">
        <w:t xml:space="preserve">process easier </w:t>
      </w:r>
      <w:r>
        <w:t>for teachers and administrators.</w:t>
      </w:r>
    </w:p>
    <w:p w14:paraId="2F2715AC" w14:textId="77777777" w:rsidR="00653D96" w:rsidRPr="00364832" w:rsidRDefault="00653D96" w:rsidP="00CD4E9D">
      <w:pPr>
        <w:pStyle w:val="Heading3"/>
        <w:spacing w:line="360" w:lineRule="auto"/>
        <w:rPr>
          <w:b/>
          <w:u w:val="none"/>
        </w:rPr>
      </w:pPr>
      <w:r w:rsidRPr="00364832">
        <w:rPr>
          <w:b/>
          <w:u w:val="none"/>
        </w:rPr>
        <w:t>Student Template</w:t>
      </w:r>
    </w:p>
    <w:p w14:paraId="097730BB" w14:textId="7E0329B1" w:rsidR="00653D96" w:rsidRDefault="00653D96" w:rsidP="00653D96">
      <w:r>
        <w:t xml:space="preserve">The </w:t>
      </w:r>
      <w:r w:rsidRPr="001A6940">
        <w:rPr>
          <w:i/>
        </w:rPr>
        <w:t>Student</w:t>
      </w:r>
      <w:r>
        <w:t xml:space="preserve"> </w:t>
      </w:r>
      <w:r w:rsidR="00D31D2F" w:rsidRPr="001F26B6">
        <w:rPr>
          <w:i/>
          <w:iCs/>
        </w:rPr>
        <w:t>T</w:t>
      </w:r>
      <w:r w:rsidRPr="001F26B6">
        <w:rPr>
          <w:i/>
          <w:iCs/>
        </w:rPr>
        <w:t>emplate</w:t>
      </w:r>
      <w:r>
        <w:t xml:space="preserve"> contains a list of students and their relevant demographic information. The specification for this template is in the </w:t>
      </w:r>
      <w:proofErr w:type="gramStart"/>
      <w:r w:rsidRPr="001A6940">
        <w:t>Student</w:t>
      </w:r>
      <w:proofErr w:type="gramEnd"/>
      <w:r>
        <w:t xml:space="preserve"> domain of the </w:t>
      </w:r>
      <w:r w:rsidRPr="001A6940">
        <w:rPr>
          <w:i/>
        </w:rPr>
        <w:t>PIMS Manual Vol. 1</w:t>
      </w:r>
      <w:r>
        <w:t>. The template captures one person per record.</w:t>
      </w:r>
    </w:p>
    <w:p w14:paraId="3C952B78" w14:textId="165474B8" w:rsidR="00653D96" w:rsidRDefault="00653D96" w:rsidP="00653D96">
      <w:r>
        <w:t xml:space="preserve">Only a few fields from the Student </w:t>
      </w:r>
      <w:r w:rsidR="00D31D2F" w:rsidRPr="00A51F21">
        <w:rPr>
          <w:i/>
          <w:iCs/>
        </w:rPr>
        <w:t>T</w:t>
      </w:r>
      <w:r w:rsidRPr="00A51F21">
        <w:rPr>
          <w:i/>
          <w:iCs/>
        </w:rPr>
        <w:t>emplate</w:t>
      </w:r>
      <w:r>
        <w:t xml:space="preserve"> are relevant to Roster Verification. They are Student ID, First Name, Last Name, Date of Birth, and Current Grade Level. </w:t>
      </w:r>
      <w:r w:rsidRPr="00324428">
        <w:t xml:space="preserve">SAS EVAAS displays </w:t>
      </w:r>
      <w:r>
        <w:t xml:space="preserve">these data points, </w:t>
      </w:r>
      <w:proofErr w:type="gramStart"/>
      <w:r>
        <w:t>with the exception of</w:t>
      </w:r>
      <w:proofErr w:type="gramEnd"/>
      <w:r>
        <w:t xml:space="preserve"> birthdate, in the PVAAS Roster Verification system</w:t>
      </w:r>
      <w:r w:rsidRPr="00324428">
        <w:t xml:space="preserve"> to make the </w:t>
      </w:r>
      <w:r>
        <w:t xml:space="preserve">Roster Verification </w:t>
      </w:r>
      <w:r w:rsidRPr="00324428">
        <w:t xml:space="preserve">process easier </w:t>
      </w:r>
      <w:r>
        <w:t>for teachers and administrators.</w:t>
      </w:r>
    </w:p>
    <w:p w14:paraId="41B17F43" w14:textId="77777777" w:rsidR="00653D96" w:rsidRPr="0051257E" w:rsidRDefault="00653D96" w:rsidP="00394C5A">
      <w:pPr>
        <w:pStyle w:val="Heading2"/>
      </w:pPr>
      <w:bookmarkStart w:id="20" w:name="_Toc174358928"/>
      <w:r>
        <w:t>Percentages of Instructional Responsibility</w:t>
      </w:r>
      <w:bookmarkEnd w:id="20"/>
    </w:p>
    <w:p w14:paraId="516BF545" w14:textId="4A1E5255" w:rsidR="00653D96" w:rsidRDefault="00653D96" w:rsidP="00653D96">
      <w:r w:rsidRPr="0043490F">
        <w:t>Th</w:t>
      </w:r>
      <w:r w:rsidR="00364832">
        <w:t>e following</w:t>
      </w:r>
      <w:r w:rsidRPr="0043490F">
        <w:t xml:space="preserve"> two data elements</w:t>
      </w:r>
      <w:r>
        <w:t xml:space="preserve"> are</w:t>
      </w:r>
      <w:r w:rsidRPr="0043490F">
        <w:t xml:space="preserve"> the numbers that quantify instructional responsibility. Keep in mind t</w:t>
      </w:r>
      <w:r w:rsidR="00364832">
        <w:t>hat t</w:t>
      </w:r>
      <w:r w:rsidRPr="0043490F">
        <w:t xml:space="preserve">he two percentages </w:t>
      </w:r>
      <w:r>
        <w:t>combine to result in the overall percentage of instructional responsibility a teacher has for a student in a state assessed subject/grade</w:t>
      </w:r>
      <w:r w:rsidR="003305CC">
        <w:t xml:space="preserve"> or Keystone-designated course.</w:t>
      </w:r>
    </w:p>
    <w:p w14:paraId="35AD404B" w14:textId="44147EDA" w:rsidR="00653D96" w:rsidRPr="0043490F" w:rsidRDefault="00653D96" w:rsidP="00653D96">
      <w:r w:rsidRPr="0043490F">
        <w:t>The product of the two percentages is what will ultimately</w:t>
      </w:r>
      <w:r w:rsidR="00531F2C">
        <w:t xml:space="preserve"> be used in</w:t>
      </w:r>
      <w:r w:rsidRPr="0043490F">
        <w:t xml:space="preserve"> </w:t>
      </w:r>
      <w:r w:rsidR="00531F2C">
        <w:t xml:space="preserve">the </w:t>
      </w:r>
      <w:r w:rsidRPr="0043490F">
        <w:t>w</w:t>
      </w:r>
      <w:r>
        <w:t>eight</w:t>
      </w:r>
      <w:r w:rsidR="00531F2C">
        <w:t>ing of</w:t>
      </w:r>
      <w:r w:rsidRPr="0043490F">
        <w:t xml:space="preserve"> students in PVAAS </w:t>
      </w:r>
      <w:r>
        <w:t xml:space="preserve">analyses and </w:t>
      </w:r>
      <w:r w:rsidRPr="0043490F">
        <w:t>teacher-specific scores.</w:t>
      </w:r>
      <w:r>
        <w:t xml:space="preserve"> The overall percentage of instructional responsibility accounts for the realities of </w:t>
      </w:r>
      <w:r w:rsidR="00A17DC8">
        <w:t xml:space="preserve">an </w:t>
      </w:r>
      <w:r>
        <w:t>educational environment</w:t>
      </w:r>
      <w:r w:rsidR="00A17DC8">
        <w:t>, where</w:t>
      </w:r>
      <w:r>
        <w:t xml:space="preserve"> teachers and students </w:t>
      </w:r>
      <w:r w:rsidR="000040D1">
        <w:t xml:space="preserve">are mobile </w:t>
      </w:r>
      <w:r>
        <w:t xml:space="preserve">and </w:t>
      </w:r>
      <w:r w:rsidR="000040D1">
        <w:t xml:space="preserve">exclusive instruction is not always provided by a single </w:t>
      </w:r>
      <w:r>
        <w:t xml:space="preserve">teacher. </w:t>
      </w:r>
      <w:r w:rsidRPr="0043490F">
        <w:t xml:space="preserve">The two percentages help teachers and administrators conceptualize </w:t>
      </w:r>
      <w:r>
        <w:t>those</w:t>
      </w:r>
      <w:r w:rsidRPr="0043490F">
        <w:t xml:space="preserve"> factors</w:t>
      </w:r>
      <w:r>
        <w:t xml:space="preserve"> and</w:t>
      </w:r>
      <w:r w:rsidRPr="0043490F">
        <w:t xml:space="preserve"> quantif</w:t>
      </w:r>
      <w:r>
        <w:t>y instructional responsibility.</w:t>
      </w:r>
    </w:p>
    <w:p w14:paraId="52884A1F" w14:textId="3C675F2E" w:rsidR="00653D96" w:rsidRPr="00057E97" w:rsidRDefault="00653D96" w:rsidP="00394C5A">
      <w:pPr>
        <w:pStyle w:val="Heading3"/>
        <w:numPr>
          <w:ilvl w:val="0"/>
          <w:numId w:val="10"/>
        </w:numPr>
        <w:spacing w:after="240"/>
        <w:rPr>
          <w:b/>
          <w:u w:val="none"/>
        </w:rPr>
      </w:pPr>
      <w:r w:rsidRPr="00057E97">
        <w:rPr>
          <w:b/>
          <w:u w:val="none"/>
        </w:rPr>
        <w:t>Concurrent Enrollment / Instructional Relationship Weight</w:t>
      </w:r>
    </w:p>
    <w:p w14:paraId="51906F09" w14:textId="24C83F6B" w:rsidR="00653D96" w:rsidRPr="000A2B63" w:rsidRDefault="00653D96" w:rsidP="00653D96">
      <w:r w:rsidRPr="000A2B63">
        <w:t xml:space="preserve">Teachers move </w:t>
      </w:r>
      <w:r>
        <w:t>and</w:t>
      </w:r>
      <w:r w:rsidRPr="000A2B63">
        <w:t xml:space="preserve"> change </w:t>
      </w:r>
      <w:r>
        <w:t xml:space="preserve">schools and </w:t>
      </w:r>
      <w:r w:rsidR="004F7E32">
        <w:t>LEAs/</w:t>
      </w:r>
      <w:r>
        <w:t>districts</w:t>
      </w:r>
      <w:r w:rsidRPr="000A2B63">
        <w:t xml:space="preserve">. Likewise, students move and change </w:t>
      </w:r>
      <w:r>
        <w:t>teachers, schools</w:t>
      </w:r>
      <w:r w:rsidR="004F7E32">
        <w:t>,</w:t>
      </w:r>
      <w:r>
        <w:t xml:space="preserve"> and </w:t>
      </w:r>
      <w:r w:rsidR="004F7E32">
        <w:t>LEAs/</w:t>
      </w:r>
      <w:r>
        <w:t>districts</w:t>
      </w:r>
      <w:r w:rsidRPr="000A2B63">
        <w:t xml:space="preserve">. The Instructional Relationship Weight field in the </w:t>
      </w:r>
      <w:r w:rsidRPr="0070749A">
        <w:rPr>
          <w:i/>
        </w:rPr>
        <w:t>Staff Student Subtest</w:t>
      </w:r>
      <w:r w:rsidRPr="000A2B63">
        <w:t xml:space="preserve"> template </w:t>
      </w:r>
      <w:r>
        <w:t xml:space="preserve">is intended to </w:t>
      </w:r>
      <w:r w:rsidRPr="000A2B63">
        <w:t>account for this. In the PVAAS system</w:t>
      </w:r>
      <w:r>
        <w:t>, this is called the Percent</w:t>
      </w:r>
      <w:r w:rsidRPr="000A2B63">
        <w:t xml:space="preserve"> Student</w:t>
      </w:r>
      <w:r>
        <w:t xml:space="preserve"> </w:t>
      </w:r>
      <w:r w:rsidRPr="000A2B63">
        <w:t>+</w:t>
      </w:r>
      <w:r>
        <w:t xml:space="preserve"> Teacher Enrollment</w:t>
      </w:r>
      <w:r w:rsidRPr="000A2B63">
        <w:t>.</w:t>
      </w:r>
      <w:r>
        <w:t xml:space="preserve"> It is called Instructional Relationship Weight in PIMS.</w:t>
      </w:r>
      <w:r w:rsidRPr="000A2B63">
        <w:t xml:space="preserve"> </w:t>
      </w:r>
      <w:r w:rsidR="00245EBC">
        <w:t>For example, w</w:t>
      </w:r>
      <w:r w:rsidRPr="000A2B63">
        <w:t>hen one student enroll</w:t>
      </w:r>
      <w:r>
        <w:t>s</w:t>
      </w:r>
      <w:r w:rsidRPr="000A2B63">
        <w:t xml:space="preserve"> for half of the applicable instructional time with a teacher, that student will </w:t>
      </w:r>
      <w:r w:rsidR="001166A4">
        <w:t>carry less weight</w:t>
      </w:r>
      <w:r w:rsidRPr="000A2B63">
        <w:t xml:space="preserve"> </w:t>
      </w:r>
      <w:r w:rsidR="004D6E2B">
        <w:t>in the teacher’s PVAAS measure as compared to</w:t>
      </w:r>
      <w:r w:rsidRPr="000A2B63">
        <w:t xml:space="preserve"> a student </w:t>
      </w:r>
      <w:r w:rsidR="00460C23">
        <w:t>who</w:t>
      </w:r>
      <w:r w:rsidR="00460C23" w:rsidRPr="000A2B63">
        <w:t xml:space="preserve"> </w:t>
      </w:r>
      <w:r w:rsidR="00245EBC">
        <w:t xml:space="preserve">is </w:t>
      </w:r>
      <w:r>
        <w:t>enroll</w:t>
      </w:r>
      <w:r w:rsidR="00245EBC">
        <w:t>ed</w:t>
      </w:r>
      <w:r w:rsidR="004D6E2B">
        <w:t xml:space="preserve"> for the entire applicable instructional time prior to the LEA’s testing window.</w:t>
      </w:r>
      <w:r w:rsidRPr="000A2B63">
        <w:t xml:space="preserve"> </w:t>
      </w:r>
    </w:p>
    <w:p w14:paraId="6A031A24" w14:textId="68D978D8" w:rsidR="009B6C68" w:rsidRDefault="00653D96" w:rsidP="00642E8E">
      <w:r w:rsidRPr="00421AD0">
        <w:t xml:space="preserve">Instructional </w:t>
      </w:r>
      <w:r>
        <w:t>R</w:t>
      </w:r>
      <w:r w:rsidRPr="00421AD0">
        <w:t xml:space="preserve">elationship Weight is defined as the percentage of instructional days, from </w:t>
      </w:r>
      <w:r w:rsidRPr="00A47C35">
        <w:t>day one of a course/grade/subject to the last instructional day before the applicable assessment window opens in the LEA (or the last day of the course, whichever is sooner)</w:t>
      </w:r>
      <w:r w:rsidRPr="00421AD0">
        <w:t>, in which the teacher and stud</w:t>
      </w:r>
      <w:r>
        <w:t>ent are concurrently enrolled.</w:t>
      </w:r>
    </w:p>
    <w:p w14:paraId="79FDF16C" w14:textId="77777777" w:rsidR="009B6C68" w:rsidRDefault="009B6C68">
      <w:pPr>
        <w:spacing w:after="200" w:line="276" w:lineRule="auto"/>
      </w:pPr>
      <w:r>
        <w:br w:type="page"/>
      </w:r>
    </w:p>
    <w:p w14:paraId="150FB02D" w14:textId="0632EF9D" w:rsidR="002800AB" w:rsidRDefault="009B6C68" w:rsidP="009B6C68">
      <w:pPr>
        <w:rPr>
          <w:b/>
          <w:spacing w:val="-10"/>
        </w:rPr>
      </w:pPr>
      <w:r w:rsidRPr="007D2FF2">
        <w:rPr>
          <w:noProof/>
        </w:rPr>
        <w:lastRenderedPageBreak/>
        <w:drawing>
          <wp:anchor distT="0" distB="0" distL="114300" distR="114300" simplePos="0" relativeHeight="251661312" behindDoc="0" locked="0" layoutInCell="1" allowOverlap="1" wp14:anchorId="363F324E" wp14:editId="4ACA29CA">
            <wp:simplePos x="0" y="0"/>
            <wp:positionH relativeFrom="margin">
              <wp:posOffset>0</wp:posOffset>
            </wp:positionH>
            <wp:positionV relativeFrom="margin">
              <wp:posOffset>0</wp:posOffset>
            </wp:positionV>
            <wp:extent cx="5687595" cy="2468880"/>
            <wp:effectExtent l="0" t="0" r="8890" b="7620"/>
            <wp:wrapTopAndBottom/>
            <wp:docPr id="1494306592" name="Picture 1494306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06592" name="Picture 149430659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5687595" cy="2468880"/>
                    </a:xfrm>
                    <a:prstGeom prst="rect">
                      <a:avLst/>
                    </a:prstGeom>
                  </pic:spPr>
                </pic:pic>
              </a:graphicData>
            </a:graphic>
            <wp14:sizeRelH relativeFrom="margin">
              <wp14:pctWidth>0</wp14:pctWidth>
            </wp14:sizeRelH>
            <wp14:sizeRelV relativeFrom="margin">
              <wp14:pctHeight>0</wp14:pctHeight>
            </wp14:sizeRelV>
          </wp:anchor>
        </w:drawing>
      </w:r>
    </w:p>
    <w:p w14:paraId="5FBBB6D2" w14:textId="5F4FD79E" w:rsidR="00653D96" w:rsidRPr="00057E97" w:rsidRDefault="00653D96" w:rsidP="002800AB">
      <w:pPr>
        <w:pStyle w:val="Heading3"/>
        <w:numPr>
          <w:ilvl w:val="0"/>
          <w:numId w:val="10"/>
        </w:numPr>
        <w:spacing w:after="120"/>
        <w:rPr>
          <w:b/>
          <w:u w:val="none"/>
        </w:rPr>
      </w:pPr>
      <w:r w:rsidRPr="00057E97">
        <w:rPr>
          <w:b/>
          <w:u w:val="none"/>
        </w:rPr>
        <w:t xml:space="preserve">Percent Full/Partial Instruction / </w:t>
      </w:r>
      <w:r w:rsidR="009F196E">
        <w:rPr>
          <w:b/>
          <w:u w:val="none"/>
        </w:rPr>
        <w:t>Percentage of Shared Instruction (Instructional Responsibility Weight)</w:t>
      </w:r>
      <w:r w:rsidRPr="00057E97">
        <w:rPr>
          <w:b/>
          <w:u w:val="none"/>
        </w:rPr>
        <w:t xml:space="preserve"> </w:t>
      </w:r>
    </w:p>
    <w:p w14:paraId="3F61858F" w14:textId="61CE302C" w:rsidR="00653D96" w:rsidRDefault="00653D96" w:rsidP="00653D96">
      <w:r w:rsidRPr="00661DB0">
        <w:t xml:space="preserve">The </w:t>
      </w:r>
      <w:r w:rsidR="001166A4">
        <w:t xml:space="preserve">range of approaches </w:t>
      </w:r>
      <w:r w:rsidR="00FB5F8C">
        <w:t>to</w:t>
      </w:r>
      <w:r w:rsidRPr="00661DB0">
        <w:t xml:space="preserve"> differentiated instruction,</w:t>
      </w:r>
      <w:r>
        <w:t xml:space="preserve"> multi-tiered systems of support (MTSS), </w:t>
      </w:r>
      <w:r w:rsidRPr="00661DB0">
        <w:t xml:space="preserve">co-teaching, and team-teaching introduce several opportunities for instruction in assessed content areas to be shared by multiple teachers. </w:t>
      </w:r>
      <w:r w:rsidR="00FB5F8C">
        <w:t xml:space="preserve">The </w:t>
      </w:r>
      <w:r w:rsidR="009F196E">
        <w:t>Percentage of Shared Instruction (Instructional Responsibility Weight)</w:t>
      </w:r>
      <w:r w:rsidRPr="00661DB0">
        <w:t xml:space="preserve"> is designed to address </w:t>
      </w:r>
      <w:r>
        <w:t>shared instruction of a student among teachers</w:t>
      </w:r>
      <w:r w:rsidRPr="00661DB0">
        <w:t xml:space="preserve">. LEAs may use this percentage to </w:t>
      </w:r>
      <w:r>
        <w:t>reflect shared</w:t>
      </w:r>
      <w:r w:rsidRPr="00661DB0">
        <w:t xml:space="preserve"> responsibility for instruction between any number of applicable teachers.</w:t>
      </w:r>
    </w:p>
    <w:p w14:paraId="09674084" w14:textId="667BF550" w:rsidR="00653D96" w:rsidRPr="006B3735" w:rsidRDefault="00653D96" w:rsidP="00653D96">
      <w:pPr>
        <w:pStyle w:val="ListParagraph"/>
        <w:numPr>
          <w:ilvl w:val="0"/>
          <w:numId w:val="5"/>
        </w:numPr>
      </w:pPr>
      <w:r w:rsidRPr="006B3735">
        <w:t xml:space="preserve">The </w:t>
      </w:r>
      <w:r w:rsidR="009F196E">
        <w:t>Percentage of Shared Instruction (Instructional Responsibility Weight)</w:t>
      </w:r>
      <w:r w:rsidRPr="006B3735">
        <w:t xml:space="preserve"> is 100</w:t>
      </w:r>
      <w:r>
        <w:t xml:space="preserve"> percent if there is only one Pennsylvania</w:t>
      </w:r>
      <w:r w:rsidRPr="006B3735">
        <w:t xml:space="preserve"> certified teacher who is fully responsible for the instruction while the teacher is concurre</w:t>
      </w:r>
      <w:r>
        <w:t>ntly enrolled with the student.</w:t>
      </w:r>
    </w:p>
    <w:p w14:paraId="5922CE3C" w14:textId="2DA7D885" w:rsidR="00653D96" w:rsidRDefault="00653D96" w:rsidP="00653D96">
      <w:pPr>
        <w:pStyle w:val="ListParagraph"/>
        <w:numPr>
          <w:ilvl w:val="0"/>
          <w:numId w:val="5"/>
        </w:numPr>
      </w:pPr>
      <w:r w:rsidRPr="006B3735">
        <w:t xml:space="preserve">The </w:t>
      </w:r>
      <w:r w:rsidR="009F196E">
        <w:t>Percentage of Shared Instruction (Instructional Responsibility Weight)</w:t>
      </w:r>
      <w:r>
        <w:t xml:space="preserve"> </w:t>
      </w:r>
      <w:r w:rsidRPr="006B3735">
        <w:t>will be less than 100</w:t>
      </w:r>
      <w:r>
        <w:t xml:space="preserve"> percent</w:t>
      </w:r>
      <w:r w:rsidRPr="006B3735">
        <w:t xml:space="preserve"> if there is more than one </w:t>
      </w:r>
      <w:r>
        <w:t>Pennsylvania</w:t>
      </w:r>
      <w:r w:rsidRPr="006B3735">
        <w:t xml:space="preserve"> certified teacher who is responsible for the instruction</w:t>
      </w:r>
      <w:r>
        <w:t xml:space="preserve"> of a student</w:t>
      </w:r>
      <w:r w:rsidRPr="006B3735">
        <w:t>, such a</w:t>
      </w:r>
      <w:r>
        <w:t>s co-teaching and team teaching.</w:t>
      </w:r>
    </w:p>
    <w:p w14:paraId="2BC7DBD6" w14:textId="5A1661B1" w:rsidR="006C5E91" w:rsidRDefault="00653D96" w:rsidP="006C5E91">
      <w:r w:rsidRPr="000A2B63">
        <w:t>In the PVAAS system</w:t>
      </w:r>
      <w:r>
        <w:t>, this is called the Percent</w:t>
      </w:r>
      <w:r w:rsidRPr="000A2B63">
        <w:t xml:space="preserve"> </w:t>
      </w:r>
      <w:r>
        <w:t>Full/Partial Instruction</w:t>
      </w:r>
      <w:r w:rsidRPr="000A2B63">
        <w:t>.</w:t>
      </w:r>
      <w:r>
        <w:t xml:space="preserve"> </w:t>
      </w:r>
      <w:r w:rsidR="00364832">
        <w:t>In PIMS, i</w:t>
      </w:r>
      <w:r>
        <w:t xml:space="preserve">t is called </w:t>
      </w:r>
      <w:r w:rsidR="009F196E">
        <w:t>Percentage of Shared Instruction (Instructional Responsibility Weight)</w:t>
      </w:r>
      <w:r w:rsidR="00364832">
        <w:t>.</w:t>
      </w:r>
    </w:p>
    <w:p w14:paraId="274EBC2C" w14:textId="3C0BD494" w:rsidR="00653D96" w:rsidRPr="0051257E" w:rsidRDefault="00653D96" w:rsidP="002800AB">
      <w:pPr>
        <w:pStyle w:val="Heading2"/>
      </w:pPr>
      <w:bookmarkStart w:id="21" w:name="_Toc174358929"/>
      <w:r>
        <w:t>Reporting Strategies</w:t>
      </w:r>
      <w:bookmarkEnd w:id="21"/>
    </w:p>
    <w:p w14:paraId="1295BECD" w14:textId="5C878AFC" w:rsidR="00653D96" w:rsidRDefault="00653D96" w:rsidP="00653D96">
      <w:r>
        <w:t>This section provides strategic ideas employed by LEAs in the past. While these strategies are worth consideration, there are likely numerous other ways that an LEA can set itself up for a successful collection cycle. Ultimately, the management of PVAAS Roster Verification is an LEA responsibility</w:t>
      </w:r>
      <w:r w:rsidR="00460C23">
        <w:t>,</w:t>
      </w:r>
      <w:r>
        <w:t xml:space="preserve"> and LEAs have the flexibility to manage that process as they see fit.</w:t>
      </w:r>
    </w:p>
    <w:p w14:paraId="15C577A5" w14:textId="77777777" w:rsidR="00653D96" w:rsidRPr="00057E97" w:rsidRDefault="00653D96" w:rsidP="002800AB">
      <w:pPr>
        <w:pStyle w:val="Heading3"/>
        <w:spacing w:after="120"/>
        <w:rPr>
          <w:b/>
          <w:u w:val="none"/>
        </w:rPr>
      </w:pPr>
      <w:r w:rsidRPr="00057E97">
        <w:rPr>
          <w:b/>
          <w:u w:val="none"/>
        </w:rPr>
        <w:lastRenderedPageBreak/>
        <w:t>Start with the People</w:t>
      </w:r>
    </w:p>
    <w:p w14:paraId="538BBF1F" w14:textId="5318E311" w:rsidR="00653D96" w:rsidRDefault="00653D96" w:rsidP="00653D96">
      <w:r w:rsidRPr="00461637">
        <w:t xml:space="preserve">Manually building rosters is one of the more complex and </w:t>
      </w:r>
      <w:r w:rsidR="00B92706" w:rsidRPr="00461637">
        <w:t>time-consuming</w:t>
      </w:r>
      <w:r w:rsidRPr="00461637">
        <w:t xml:space="preserve"> tasks in t</w:t>
      </w:r>
      <w:r>
        <w:t xml:space="preserve">he Roster Verification system. </w:t>
      </w:r>
      <w:r w:rsidRPr="00461637">
        <w:t xml:space="preserve">This PIMS collection is designed to prevent the need to do this by allowing LEAs to </w:t>
      </w:r>
      <w:r>
        <w:t>upload roster</w:t>
      </w:r>
      <w:r w:rsidR="00896F23">
        <w:t xml:space="preserve"> data</w:t>
      </w:r>
      <w:r w:rsidR="001166A4">
        <w:t xml:space="preserve"> into PIMS</w:t>
      </w:r>
      <w:r>
        <w:t xml:space="preserve"> to use as a starting point. Because </w:t>
      </w:r>
      <w:r w:rsidRPr="00461637">
        <w:t>adjust</w:t>
      </w:r>
      <w:r>
        <w:t>ing</w:t>
      </w:r>
      <w:r w:rsidRPr="00461637">
        <w:t xml:space="preserve"> the percentage of responsibility </w:t>
      </w:r>
      <w:r>
        <w:t>is relatively quick and easy, LEAs can work from th</w:t>
      </w:r>
      <w:r w:rsidR="00057E97">
        <w:t xml:space="preserve">e list created by their Staff Student Subtest PIMS data </w:t>
      </w:r>
      <w:r>
        <w:t>and</w:t>
      </w:r>
      <w:r w:rsidRPr="00461637">
        <w:t xml:space="preserve"> prevent the </w:t>
      </w:r>
      <w:r>
        <w:t>costly impracticality</w:t>
      </w:r>
      <w:r w:rsidRPr="00461637">
        <w:t xml:space="preserve"> of refining their reporting systems so </w:t>
      </w:r>
      <w:r>
        <w:t xml:space="preserve">that </w:t>
      </w:r>
      <w:r w:rsidRPr="00461637">
        <w:t xml:space="preserve">the </w:t>
      </w:r>
      <w:r w:rsidR="00FB5F8C">
        <w:t xml:space="preserve">files </w:t>
      </w:r>
      <w:r>
        <w:t>to PIMS are “perfect.”</w:t>
      </w:r>
    </w:p>
    <w:p w14:paraId="332FDB5C" w14:textId="12CF64F0" w:rsidR="00653D96" w:rsidRDefault="00653D96" w:rsidP="00653D96">
      <w:r>
        <w:t>PDE generally recommends that LEAs first determine how to connect the right teachers to the right students in the right state assessed subjects/grades/Keystone Exam content areas. Put another way, LEAs might start by making sure</w:t>
      </w:r>
      <w:r w:rsidR="00057E97">
        <w:t xml:space="preserve"> that</w:t>
      </w:r>
      <w:r>
        <w:t xml:space="preserve"> they can create </w:t>
      </w:r>
      <w:proofErr w:type="gramStart"/>
      <w:r>
        <w:t>all of</w:t>
      </w:r>
      <w:proofErr w:type="gramEnd"/>
      <w:r>
        <w:t xml:space="preserve"> the </w:t>
      </w:r>
      <w:r w:rsidRPr="00A23FAF">
        <w:rPr>
          <w:i/>
        </w:rPr>
        <w:t>Staff Student Subtest</w:t>
      </w:r>
      <w:r>
        <w:t xml:space="preserve"> records, without immediate concern for the percentages which are updatable in PIMS and relatively easy to update in PVAAS Roster Verification. Some LEAs default all percentages to 100 percent during the PIMS collection and adjust them as necessary during the Roster Verification process.  The approach is an LEA decision.</w:t>
      </w:r>
    </w:p>
    <w:p w14:paraId="4DFF1CC2" w14:textId="77777777" w:rsidR="00653D96" w:rsidRDefault="00653D96" w:rsidP="00653D96">
      <w:r>
        <w:t>LEAs should work directly with their Student Information System (SIS) vendor and create reports that are more accurate. Accurate record keeping related to students, teachers, and courses/grades/subjects is a fundamental SIS function. The ability to collect and connect relevant data and inform decision-makers is extremely important.</w:t>
      </w:r>
    </w:p>
    <w:p w14:paraId="4EFF0B21" w14:textId="77777777" w:rsidR="00653D96" w:rsidRPr="00057E97" w:rsidRDefault="00653D96" w:rsidP="002800AB">
      <w:pPr>
        <w:pStyle w:val="Heading3"/>
        <w:spacing w:after="120"/>
        <w:rPr>
          <w:b/>
          <w:u w:val="none"/>
        </w:rPr>
      </w:pPr>
      <w:r w:rsidRPr="00057E97">
        <w:rPr>
          <w:b/>
          <w:u w:val="none"/>
        </w:rPr>
        <w:t>Default Percentages</w:t>
      </w:r>
    </w:p>
    <w:p w14:paraId="295AC3DC" w14:textId="77777777" w:rsidR="00653D96" w:rsidRDefault="00653D96" w:rsidP="00653D96">
      <w:r>
        <w:t>Many LEAs choose to use default percentages in their PIMS reports, for several reasons:</w:t>
      </w:r>
    </w:p>
    <w:p w14:paraId="1A18A4B8" w14:textId="5A8833FF" w:rsidR="00653D96" w:rsidRDefault="00653D96" w:rsidP="00653D96">
      <w:pPr>
        <w:pStyle w:val="ListParagraph"/>
        <w:numPr>
          <w:ilvl w:val="0"/>
          <w:numId w:val="6"/>
        </w:numPr>
      </w:pPr>
      <w:r>
        <w:t xml:space="preserve">The calculations related to the percentages </w:t>
      </w:r>
      <w:r w:rsidR="001166A4">
        <w:t>require school staff input during the roster process</w:t>
      </w:r>
      <w:r>
        <w:t>.</w:t>
      </w:r>
    </w:p>
    <w:p w14:paraId="3E73D97F" w14:textId="10BA16B0" w:rsidR="00653D96" w:rsidRDefault="00653D96" w:rsidP="00653D96">
      <w:pPr>
        <w:pStyle w:val="ListParagraph"/>
        <w:numPr>
          <w:ilvl w:val="0"/>
          <w:numId w:val="6"/>
        </w:numPr>
      </w:pPr>
      <w:r>
        <w:t>LEAs may need more time to make policy</w:t>
      </w:r>
      <w:r w:rsidR="001166A4">
        <w:t xml:space="preserve"> and Act 13 implementation</w:t>
      </w:r>
      <w:r>
        <w:t xml:space="preserve"> decisions related to percentages.</w:t>
      </w:r>
    </w:p>
    <w:p w14:paraId="7D6BAEE1" w14:textId="632F0443" w:rsidR="00653D96" w:rsidRDefault="00653D96" w:rsidP="00653D96">
      <w:pPr>
        <w:pStyle w:val="ListParagraph"/>
        <w:numPr>
          <w:ilvl w:val="0"/>
          <w:numId w:val="6"/>
        </w:numPr>
      </w:pPr>
      <w:r>
        <w:t xml:space="preserve">LEAs may choose to push much of the decision-making to conversations that take place during the Roster Verification process. </w:t>
      </w:r>
    </w:p>
    <w:p w14:paraId="4577B79F" w14:textId="1C46F30A" w:rsidR="00A779E0" w:rsidRDefault="00A779E0" w:rsidP="00653D96">
      <w:pPr>
        <w:pStyle w:val="ListParagraph"/>
        <w:numPr>
          <w:ilvl w:val="0"/>
          <w:numId w:val="6"/>
        </w:numPr>
      </w:pPr>
      <w:r>
        <w:t>LEAs may choose to use 0</w:t>
      </w:r>
      <w:r w:rsidR="00C77DC6">
        <w:t xml:space="preserve"> value in the percentage fields </w:t>
      </w:r>
      <w:r>
        <w:t>to remove specific records from the</w:t>
      </w:r>
      <w:r w:rsidR="00C77DC6">
        <w:t xml:space="preserve"> Staff Student Subtest Template.</w:t>
      </w:r>
    </w:p>
    <w:p w14:paraId="72F1B3D4" w14:textId="353BA94A" w:rsidR="00394C5A" w:rsidRDefault="00653D96" w:rsidP="002800AB">
      <w:pPr>
        <w:rPr>
          <w:b/>
          <w:spacing w:val="-10"/>
        </w:rPr>
      </w:pPr>
      <w:r>
        <w:t>LEAs should create reports that are as accurate as possible in their SIS. While the use of default percentages can be a valuable strategy when time is limited or when specific circumstances warrant the use of less automated processes, wholesale use of default percentages may place an unnecessary burden on teachers and administrators during roster verification. This balance must be considered.</w:t>
      </w:r>
    </w:p>
    <w:p w14:paraId="364F1D1F" w14:textId="54B305C8" w:rsidR="00653D96" w:rsidRPr="005B0965" w:rsidRDefault="00653D96" w:rsidP="002800AB">
      <w:pPr>
        <w:pStyle w:val="Heading3"/>
        <w:spacing w:after="120"/>
        <w:rPr>
          <w:b/>
          <w:u w:val="none"/>
        </w:rPr>
      </w:pPr>
      <w:r w:rsidRPr="005B0965">
        <w:rPr>
          <w:b/>
          <w:u w:val="none"/>
        </w:rPr>
        <w:lastRenderedPageBreak/>
        <w:t>Prioritize Percentages</w:t>
      </w:r>
    </w:p>
    <w:p w14:paraId="141D0854" w14:textId="440CE9A7" w:rsidR="00653D96" w:rsidRDefault="00653D96" w:rsidP="00653D96">
      <w:r>
        <w:t xml:space="preserve">Ideally, LEAs will be able to generate </w:t>
      </w:r>
      <w:r w:rsidRPr="00D72A9F">
        <w:rPr>
          <w:i/>
        </w:rPr>
        <w:t>Staff Student Subtest</w:t>
      </w:r>
      <w:r>
        <w:t xml:space="preserve"> templates that contain all relevant records, with accurate percentages in every record. When this is impractical, LEAs may be compelled to prioritize their work and choose which percentage will receive the most attention in the local reporting systems. PDE generally recommends that LEAs focus on the Percentage of Concurrent Enrollment (</w:t>
      </w:r>
      <w:r w:rsidR="009F196E">
        <w:t>or</w:t>
      </w:r>
      <w:r>
        <w:t xml:space="preserve"> Instructional Relationship Weight) first. Determining this value is conceptually straightforward and, given accurate and accessible data, this value can be derived from an LEA’s </w:t>
      </w:r>
      <w:r w:rsidR="002F6383">
        <w:t>Student Information System</w:t>
      </w:r>
      <w:r w:rsidR="00005845">
        <w:t xml:space="preserve"> (SIS)</w:t>
      </w:r>
      <w:r>
        <w:t>.</w:t>
      </w:r>
    </w:p>
    <w:p w14:paraId="38D53EBB" w14:textId="2AA2C80E" w:rsidR="00653D96" w:rsidRDefault="00653D96" w:rsidP="00653D96">
      <w:r>
        <w:t>In many LEAs, t</w:t>
      </w:r>
      <w:r w:rsidRPr="00EA2F09">
        <w:t>he Perce</w:t>
      </w:r>
      <w:r>
        <w:t>ntage of Full/Partial Instruction (or</w:t>
      </w:r>
      <w:r w:rsidRPr="00EA2F09">
        <w:t xml:space="preserve"> </w:t>
      </w:r>
      <w:r w:rsidR="009F196E">
        <w:t>Percentage of Shared Instruction (Instructional Responsibility Weight)</w:t>
      </w:r>
      <w:r w:rsidRPr="00EA2F09">
        <w:t xml:space="preserve">) </w:t>
      </w:r>
      <w:r>
        <w:t xml:space="preserve">is determined through a series of conversations between teachers and administrators. Storing the quantified results of those conversations requires attention to </w:t>
      </w:r>
      <w:r w:rsidR="006E3217">
        <w:t>detail</w:t>
      </w:r>
      <w:r>
        <w:t xml:space="preserve">. As discussed in </w:t>
      </w:r>
      <w:r w:rsidR="007B6E93">
        <w:t xml:space="preserve">Combining records: Granularity Issues, there are situations where </w:t>
      </w:r>
      <w:r>
        <w:t xml:space="preserve">the Percentage of Full/Partial Instruction is dependent on the </w:t>
      </w:r>
      <w:r w:rsidR="002F6383">
        <w:t>Percentage of Concurrent Enrollment (Instructional Relationship Weight)</w:t>
      </w:r>
      <w:r>
        <w:t xml:space="preserve">. This makes it necessary to have an accurate </w:t>
      </w:r>
      <w:r w:rsidR="002F6383">
        <w:t>Percentage of Concurrent Enrollment (Instructional Relationship Weight)</w:t>
      </w:r>
      <w:r w:rsidRPr="00C679BC">
        <w:t xml:space="preserve"> before</w:t>
      </w:r>
      <w:r>
        <w:t xml:space="preserve"> moving on to the Percentage of Full/Partial Instruction.</w:t>
      </w:r>
    </w:p>
    <w:p w14:paraId="67D458F5" w14:textId="2BEEB620" w:rsidR="00653D96" w:rsidRPr="005B0965" w:rsidRDefault="00653D96" w:rsidP="002800AB">
      <w:pPr>
        <w:pStyle w:val="Heading3"/>
        <w:spacing w:after="120"/>
        <w:rPr>
          <w:b/>
          <w:u w:val="none"/>
        </w:rPr>
      </w:pPr>
      <w:r w:rsidRPr="005B0965">
        <w:rPr>
          <w:b/>
          <w:u w:val="none"/>
        </w:rPr>
        <w:t xml:space="preserve">Combining records: </w:t>
      </w:r>
      <w:r w:rsidR="005B0965">
        <w:rPr>
          <w:b/>
          <w:u w:val="none"/>
        </w:rPr>
        <w:t>G</w:t>
      </w:r>
      <w:r w:rsidRPr="005B0965">
        <w:rPr>
          <w:b/>
          <w:u w:val="none"/>
        </w:rPr>
        <w:t xml:space="preserve">ranularity </w:t>
      </w:r>
      <w:r w:rsidR="005B0965">
        <w:rPr>
          <w:b/>
          <w:u w:val="none"/>
        </w:rPr>
        <w:t>I</w:t>
      </w:r>
      <w:r w:rsidRPr="005B0965">
        <w:rPr>
          <w:b/>
          <w:u w:val="none"/>
        </w:rPr>
        <w:t>ssues</w:t>
      </w:r>
    </w:p>
    <w:p w14:paraId="5865A4B7" w14:textId="0B095E9A" w:rsidR="00653D96" w:rsidRDefault="00653D96" w:rsidP="00653D96">
      <w:r w:rsidRPr="00F0165C">
        <w:t xml:space="preserve">Granularity </w:t>
      </w:r>
      <w:r>
        <w:t>issues</w:t>
      </w:r>
      <w:r w:rsidRPr="00F0165C">
        <w:t xml:space="preserve"> often </w:t>
      </w:r>
      <w:r>
        <w:t xml:space="preserve">surface </w:t>
      </w:r>
      <w:r w:rsidRPr="00F0165C">
        <w:t>w</w:t>
      </w:r>
      <w:r>
        <w:t xml:space="preserve">hen LEAs build their </w:t>
      </w:r>
      <w:r w:rsidR="00FB5F8C">
        <w:t xml:space="preserve">files </w:t>
      </w:r>
      <w:r>
        <w:t>to</w:t>
      </w:r>
      <w:r w:rsidRPr="00F0165C">
        <w:t xml:space="preserve"> PIMS for this data set. The </w:t>
      </w:r>
      <w:r>
        <w:t>issues</w:t>
      </w:r>
      <w:r w:rsidRPr="00F0165C">
        <w:t xml:space="preserve"> arise because of the challenges inherent in summarizing </w:t>
      </w:r>
      <w:r>
        <w:t>flexible</w:t>
      </w:r>
      <w:r w:rsidRPr="00F0165C">
        <w:t xml:space="preserve"> instructional relationships. The PIMS </w:t>
      </w:r>
      <w:r w:rsidRPr="00D72A9F">
        <w:rPr>
          <w:i/>
        </w:rPr>
        <w:t>Staff Student Subtest</w:t>
      </w:r>
      <w:r w:rsidRPr="00F0165C">
        <w:t xml:space="preserve"> </w:t>
      </w:r>
      <w:r>
        <w:t>requires</w:t>
      </w:r>
      <w:r w:rsidRPr="00F0165C">
        <w:t xml:space="preserve"> such a summary. </w:t>
      </w:r>
      <w:r w:rsidRPr="00C46A33">
        <w:rPr>
          <w:i/>
          <w:iCs/>
        </w:rPr>
        <w:t>That is, only one record can exist per student/teacher/assessment combination.</w:t>
      </w:r>
      <w:r>
        <w:t xml:space="preserve"> </w:t>
      </w:r>
      <w:r w:rsidRPr="00F0165C">
        <w:t>However, many instructional</w:t>
      </w:r>
      <w:r>
        <w:t xml:space="preserve"> relationships evolve over time:</w:t>
      </w:r>
      <w:r w:rsidRPr="00F0165C">
        <w:t xml:space="preserve"> </w:t>
      </w:r>
      <w:r>
        <w:t>s</w:t>
      </w:r>
      <w:r w:rsidRPr="00F0165C">
        <w:t>tudents are assigned support teachers part of the way</w:t>
      </w:r>
      <w:r>
        <w:t xml:space="preserve"> through a course/grade/subject;</w:t>
      </w:r>
      <w:r w:rsidRPr="00F0165C">
        <w:t xml:space="preserve"> I</w:t>
      </w:r>
      <w:r>
        <w:t xml:space="preserve">ndividualized </w:t>
      </w:r>
      <w:r w:rsidRPr="00F0165C">
        <w:t>E</w:t>
      </w:r>
      <w:r>
        <w:t xml:space="preserve">ducation </w:t>
      </w:r>
      <w:r w:rsidRPr="00F0165C">
        <w:t>P</w:t>
      </w:r>
      <w:r>
        <w:t>rograms change;</w:t>
      </w:r>
      <w:r w:rsidRPr="00F0165C">
        <w:t xml:space="preserve"> </w:t>
      </w:r>
      <w:r>
        <w:t>or c</w:t>
      </w:r>
      <w:r w:rsidRPr="00F0165C">
        <w:t xml:space="preserve">o-teaching or team-teaching strategies can </w:t>
      </w:r>
      <w:r>
        <w:t>begin</w:t>
      </w:r>
      <w:r w:rsidRPr="00F0165C">
        <w:t xml:space="preserve"> in the middle of a </w:t>
      </w:r>
      <w:r>
        <w:t xml:space="preserve">school </w:t>
      </w:r>
      <w:r w:rsidRPr="00F0165C">
        <w:t xml:space="preserve">year. When these things change, </w:t>
      </w:r>
      <w:r w:rsidR="009F196E">
        <w:t>Percentage of Shared Instruction (Instructional Responsibility Weight)</w:t>
      </w:r>
      <w:r w:rsidRPr="00F0165C">
        <w:t xml:space="preserve"> change</w:t>
      </w:r>
      <w:r w:rsidR="00D02792">
        <w:t>s</w:t>
      </w:r>
      <w:r w:rsidRPr="00F0165C">
        <w:t xml:space="preserve">. Many local data systems capture these changes by creating multiple records per student/teacher/assessment. Ultimately, </w:t>
      </w:r>
      <w:r w:rsidR="009F196E">
        <w:t xml:space="preserve">it will be necessary </w:t>
      </w:r>
      <w:r w:rsidR="003260AE">
        <w:t>for your</w:t>
      </w:r>
      <w:r w:rsidR="00005845">
        <w:t xml:space="preserve"> </w:t>
      </w:r>
      <w:r w:rsidR="003260AE">
        <w:t xml:space="preserve">SIS </w:t>
      </w:r>
      <w:r w:rsidR="009F196E">
        <w:t xml:space="preserve">to merge all similar </w:t>
      </w:r>
      <w:r w:rsidRPr="00F0165C">
        <w:t xml:space="preserve">data records </w:t>
      </w:r>
      <w:r w:rsidR="009F196E">
        <w:t xml:space="preserve">into one single record </w:t>
      </w:r>
      <w:r w:rsidRPr="00E446A1">
        <w:t xml:space="preserve">for PIMS reporting.  </w:t>
      </w:r>
      <w:r>
        <w:t>W</w:t>
      </w:r>
      <w:r w:rsidRPr="00E446A1">
        <w:t>ork with your SIS vendor to determine how the SIS can leverage these calculations. This will save time for teachers, principals</w:t>
      </w:r>
      <w:r w:rsidR="00C46A33">
        <w:t>,</w:t>
      </w:r>
      <w:r w:rsidRPr="00E446A1">
        <w:t xml:space="preserve"> and district administrators. Here</w:t>
      </w:r>
      <w:r w:rsidRPr="00F0165C">
        <w:t xml:space="preserve"> is an ex</w:t>
      </w:r>
      <w:r>
        <w:t>ample to demonstrate this point:</w:t>
      </w:r>
    </w:p>
    <w:p w14:paraId="4E6CE808" w14:textId="77777777" w:rsidR="00653D96" w:rsidRDefault="00653D96" w:rsidP="00394C5A">
      <w:pPr>
        <w:ind w:left="360" w:right="990"/>
        <w:jc w:val="both"/>
      </w:pPr>
      <w:r w:rsidRPr="00791F67">
        <w:t xml:space="preserve">Mrs. Gardner teaches Algebra I to Garry. Garry </w:t>
      </w:r>
      <w:r>
        <w:t>is assigned to Mrs. Gardner</w:t>
      </w:r>
      <w:r w:rsidRPr="00791F67">
        <w:t xml:space="preserve"> 25</w:t>
      </w:r>
      <w:r>
        <w:t xml:space="preserve"> percent</w:t>
      </w:r>
      <w:r w:rsidRPr="00791F67">
        <w:t xml:space="preserve"> of the way into </w:t>
      </w:r>
      <w:r>
        <w:t xml:space="preserve">her Algebra I </w:t>
      </w:r>
      <w:r w:rsidRPr="00791F67">
        <w:t xml:space="preserve">course. Garry receives an IEP </w:t>
      </w:r>
      <w:r>
        <w:t xml:space="preserve">at the </w:t>
      </w:r>
      <w:r w:rsidRPr="00791F67">
        <w:t xml:space="preserve">course midpoint. </w:t>
      </w:r>
      <w:r>
        <w:t>From that point until the end of the course, Mrs. Stafford provides</w:t>
      </w:r>
      <w:r w:rsidRPr="00791F67">
        <w:t xml:space="preserve"> IEP support to Garry </w:t>
      </w:r>
      <w:r>
        <w:t xml:space="preserve">and </w:t>
      </w:r>
      <w:r w:rsidRPr="00791F67">
        <w:t>assum</w:t>
      </w:r>
      <w:r>
        <w:t>es</w:t>
      </w:r>
      <w:r w:rsidRPr="00791F67">
        <w:t xml:space="preserve"> 40</w:t>
      </w:r>
      <w:r>
        <w:t xml:space="preserve"> percent</w:t>
      </w:r>
      <w:r w:rsidRPr="00791F67">
        <w:t xml:space="preserve"> of Instructional Responsibility.</w:t>
      </w:r>
    </w:p>
    <w:p w14:paraId="430E55CB" w14:textId="0AA5CCA9" w:rsidR="00653D96" w:rsidRDefault="00653D96" w:rsidP="00653D96">
      <w:r>
        <w:t>This is one way to visualize this scenario:</w:t>
      </w:r>
    </w:p>
    <w:p w14:paraId="17FE3340" w14:textId="77777777" w:rsidR="00653D96" w:rsidRDefault="00653D96" w:rsidP="00653D96">
      <w:r>
        <w:rPr>
          <w:noProof/>
        </w:rPr>
        <w:lastRenderedPageBreak/>
        <w:drawing>
          <wp:inline distT="0" distB="0" distL="0" distR="0" wp14:anchorId="58A7D053" wp14:editId="48B21754">
            <wp:extent cx="6038345" cy="2209800"/>
            <wp:effectExtent l="0" t="0" r="0" b="0"/>
            <wp:docPr id="6" name="Picture 6" descr="Staff Relationship and Responsibilty picture" title="Staff Relationship and Responsibilt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39178" cy="2210105"/>
                    </a:xfrm>
                    <a:prstGeom prst="rect">
                      <a:avLst/>
                    </a:prstGeom>
                    <a:noFill/>
                  </pic:spPr>
                </pic:pic>
              </a:graphicData>
            </a:graphic>
          </wp:inline>
        </w:drawing>
      </w:r>
    </w:p>
    <w:p w14:paraId="53437E2B" w14:textId="77777777" w:rsidR="00653D96" w:rsidRDefault="00653D96" w:rsidP="00653D96">
      <w:r>
        <w:t>Many local data systems will store this information in a series of records like this:</w:t>
      </w:r>
      <w:r>
        <w:tab/>
      </w:r>
      <w:r>
        <w:tab/>
      </w:r>
      <w:r w:rsidRPr="00737496">
        <w:rPr>
          <w:noProof/>
        </w:rPr>
        <w:drawing>
          <wp:inline distT="0" distB="0" distL="0" distR="0" wp14:anchorId="65FAA664" wp14:editId="5BCE2D4F">
            <wp:extent cx="5943600" cy="742032"/>
            <wp:effectExtent l="0" t="0" r="0" b="1270"/>
            <wp:docPr id="7" name="Picture 7" descr="Staff Relationship and Responsibilty table" title="Staff Relationship and Responsibilt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42032"/>
                    </a:xfrm>
                    <a:prstGeom prst="rect">
                      <a:avLst/>
                    </a:prstGeom>
                    <a:noFill/>
                    <a:ln>
                      <a:noFill/>
                    </a:ln>
                  </pic:spPr>
                </pic:pic>
              </a:graphicData>
            </a:graphic>
          </wp:inline>
        </w:drawing>
      </w:r>
    </w:p>
    <w:p w14:paraId="5F4C1ECC" w14:textId="7CB1631D" w:rsidR="00653D96" w:rsidRDefault="00653D96" w:rsidP="00653D96">
      <w:r>
        <w:t>The two records for Gardner must inform a single, summary record for PIMS reporting. For example:</w:t>
      </w:r>
    </w:p>
    <w:p w14:paraId="06465686" w14:textId="77777777" w:rsidR="00653D96" w:rsidRDefault="00653D96" w:rsidP="00653D96">
      <w:r w:rsidRPr="00D64936">
        <w:rPr>
          <w:noProof/>
        </w:rPr>
        <w:drawing>
          <wp:inline distT="0" distB="0" distL="0" distR="0" wp14:anchorId="0FAD0785" wp14:editId="7C06284B">
            <wp:extent cx="5943600" cy="580401"/>
            <wp:effectExtent l="0" t="0" r="0" b="0"/>
            <wp:docPr id="8" name="Picture 8" descr="Staff Relationship and Responsibilty table" title="Staff Relationship and Responsibilt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80401"/>
                    </a:xfrm>
                    <a:prstGeom prst="rect">
                      <a:avLst/>
                    </a:prstGeom>
                    <a:noFill/>
                    <a:ln>
                      <a:noFill/>
                    </a:ln>
                  </pic:spPr>
                </pic:pic>
              </a:graphicData>
            </a:graphic>
          </wp:inline>
        </w:drawing>
      </w:r>
    </w:p>
    <w:p w14:paraId="5372010F" w14:textId="408EBEF8" w:rsidR="00653D96" w:rsidRDefault="00653D96" w:rsidP="00653D96">
      <w:r>
        <w:t xml:space="preserve">An LEA must determine a methodology for summarizing granular data and reporting to PIMS. PDE chose one of the most common methods utilized by LEAs for this example, weighted averaging, which results in the 73 percent </w:t>
      </w:r>
      <w:r w:rsidR="009F196E">
        <w:t>Percentage of Shared Instruction (Instructional Responsibility Weight)</w:t>
      </w:r>
      <w:r>
        <w:t>. This is only an example. PDE does not prescribe a method for summarizing instructional responsibility. An LEA is not required to use a weighted averaging method.</w:t>
      </w:r>
    </w:p>
    <w:p w14:paraId="579F86FF" w14:textId="77777777" w:rsidR="00653D96" w:rsidRPr="0051257E" w:rsidRDefault="00653D96" w:rsidP="00653D96">
      <w:pPr>
        <w:pStyle w:val="Heading2"/>
      </w:pPr>
      <w:bookmarkStart w:id="22" w:name="_Toc174358930"/>
      <w:r>
        <w:t>Gap Period</w:t>
      </w:r>
      <w:bookmarkEnd w:id="22"/>
    </w:p>
    <w:p w14:paraId="68F6AD02" w14:textId="3B84CAE8" w:rsidR="00642E8E" w:rsidRDefault="00653D96" w:rsidP="002800AB">
      <w:pPr>
        <w:rPr>
          <w:b/>
          <w:spacing w:val="-10"/>
        </w:rPr>
      </w:pPr>
      <w:r>
        <w:t xml:space="preserve">There is a 6-8 </w:t>
      </w:r>
      <w:r w:rsidR="00B92706">
        <w:t>week span</w:t>
      </w:r>
      <w:r>
        <w:t xml:space="preserve"> of time between the end of the</w:t>
      </w:r>
      <w:r w:rsidR="003260AE">
        <w:t xml:space="preserve"> PVAAS Staff Student Subtest</w:t>
      </w:r>
      <w:r>
        <w:t xml:space="preserve"> collection in PIMS and the beginning of the PVAAS Roster Verification process. LEAs must be careful to track changes occurring during this gap period, even though they cannot submit the changes to PIMS. LEAs instead need to make the appropriate updates during the Roster Verification process. LEAs should also consider how they will make gap period changes known to teachers and administrators.</w:t>
      </w:r>
    </w:p>
    <w:p w14:paraId="1536923B" w14:textId="77777777" w:rsidR="00257D69" w:rsidRDefault="00257D69">
      <w:pPr>
        <w:spacing w:after="200" w:line="276" w:lineRule="auto"/>
        <w:rPr>
          <w:b/>
          <w:spacing w:val="-10"/>
        </w:rPr>
      </w:pPr>
      <w:bookmarkStart w:id="23" w:name="_Toc174358931"/>
      <w:r>
        <w:br w:type="page"/>
      </w:r>
    </w:p>
    <w:p w14:paraId="1EE94C98" w14:textId="79E9B0F5" w:rsidR="00653D96" w:rsidRDefault="00653D96" w:rsidP="00653D96">
      <w:pPr>
        <w:pStyle w:val="Heading2"/>
      </w:pPr>
      <w:r>
        <w:lastRenderedPageBreak/>
        <w:t>Adding Previously Unreported Students to Rosters</w:t>
      </w:r>
      <w:bookmarkEnd w:id="23"/>
    </w:p>
    <w:p w14:paraId="772C3842" w14:textId="18A6105D" w:rsidR="00653D96" w:rsidRDefault="00653D96" w:rsidP="00653D96">
      <w:r>
        <w:t xml:space="preserve">The PVAAS Roster Verification system will only allow LEAs to include students </w:t>
      </w:r>
      <w:r w:rsidR="0044194D">
        <w:t xml:space="preserve">who </w:t>
      </w:r>
      <w:r>
        <w:t xml:space="preserve">are reported to the PIMS </w:t>
      </w:r>
      <w:r w:rsidRPr="00D72A9F">
        <w:rPr>
          <w:i/>
        </w:rPr>
        <w:t>Student</w:t>
      </w:r>
      <w:r>
        <w:t xml:space="preserve"> </w:t>
      </w:r>
      <w:r w:rsidR="00D31D2F" w:rsidRPr="00A51F21">
        <w:rPr>
          <w:i/>
          <w:iCs/>
        </w:rPr>
        <w:t>T</w:t>
      </w:r>
      <w:r w:rsidRPr="00A51F21">
        <w:rPr>
          <w:i/>
          <w:iCs/>
        </w:rPr>
        <w:t>emplate</w:t>
      </w:r>
      <w:r>
        <w:t xml:space="preserve">. PDE regularly sends new student records to the PVAAS vendor so that LEAs </w:t>
      </w:r>
      <w:r w:rsidR="003260AE">
        <w:t>can</w:t>
      </w:r>
      <w:r>
        <w:t xml:space="preserve"> find all students during Roster Verification.</w:t>
      </w:r>
    </w:p>
    <w:p w14:paraId="07C070BB" w14:textId="03BA04FA" w:rsidR="002800AB" w:rsidRDefault="003260AE" w:rsidP="00257D69">
      <w:pPr>
        <w:rPr>
          <w:b/>
          <w:spacing w:val="-10"/>
          <w:sz w:val="28"/>
          <w:szCs w:val="32"/>
        </w:rPr>
      </w:pPr>
      <w:r w:rsidRPr="001B5E57">
        <w:rPr>
          <w:bCs/>
        </w:rPr>
        <w:t>LEAs have two additional opportunities to add students through the PVAAS Student RV Gap Enrollment data pulls</w:t>
      </w:r>
      <w:r w:rsidR="00D02792">
        <w:rPr>
          <w:bCs/>
        </w:rPr>
        <w:t>, which typically occur in May.</w:t>
      </w:r>
      <w:r w:rsidRPr="001B5E57">
        <w:rPr>
          <w:bCs/>
        </w:rPr>
        <w:t xml:space="preserve"> If a student is not available in the Roster Verification search function, the LEA must report that missing student in the PIMS </w:t>
      </w:r>
      <w:r w:rsidRPr="001B5E57">
        <w:rPr>
          <w:bCs/>
          <w:i/>
        </w:rPr>
        <w:t xml:space="preserve">Student Template and School Enrollment </w:t>
      </w:r>
      <w:r w:rsidRPr="001B5E57">
        <w:rPr>
          <w:bCs/>
          <w:i/>
          <w:iCs/>
        </w:rPr>
        <w:t>Template prior to the RV Gap Enrollment data pulls</w:t>
      </w:r>
      <w:r w:rsidRPr="001B5E57">
        <w:rPr>
          <w:bCs/>
        </w:rPr>
        <w:t>. This can be accomplished by using the PIMS C6 Student Updates collection</w:t>
      </w:r>
      <w:r w:rsidRPr="001B5E57">
        <w:t>.</w:t>
      </w:r>
      <w:bookmarkStart w:id="24" w:name="_Toc431201001"/>
    </w:p>
    <w:p w14:paraId="2BB9E4DA" w14:textId="77777777" w:rsidR="00257D69" w:rsidRDefault="00257D69">
      <w:pPr>
        <w:spacing w:after="200" w:line="276" w:lineRule="auto"/>
        <w:rPr>
          <w:b/>
          <w:spacing w:val="-10"/>
          <w:sz w:val="28"/>
          <w:szCs w:val="32"/>
        </w:rPr>
      </w:pPr>
      <w:bookmarkStart w:id="25" w:name="_Toc174358932"/>
      <w:r>
        <w:br w:type="page"/>
      </w:r>
    </w:p>
    <w:p w14:paraId="54A515F9" w14:textId="125D98C1" w:rsidR="00867B56" w:rsidRPr="00AC6395" w:rsidRDefault="00867B56" w:rsidP="00867488">
      <w:pPr>
        <w:pStyle w:val="Heading1"/>
        <w:jc w:val="left"/>
      </w:pPr>
      <w:r w:rsidRPr="00AC6395">
        <w:lastRenderedPageBreak/>
        <w:t>Reports</w:t>
      </w:r>
      <w:bookmarkEnd w:id="24"/>
      <w:bookmarkEnd w:id="25"/>
    </w:p>
    <w:p w14:paraId="54A515FA" w14:textId="35988E09" w:rsidR="00867B56" w:rsidRDefault="000716FA" w:rsidP="00AC6395">
      <w:pPr>
        <w:pStyle w:val="Heading2"/>
      </w:pPr>
      <w:bookmarkStart w:id="26" w:name="_Toc174358933"/>
      <w:bookmarkStart w:id="27" w:name="_Toc431201002"/>
      <w:r>
        <w:t>PIMS</w:t>
      </w:r>
      <w:r w:rsidR="00E70334">
        <w:t>ReportsV2</w:t>
      </w:r>
      <w:bookmarkEnd w:id="26"/>
      <w:r w:rsidR="00E70334">
        <w:t xml:space="preserve"> </w:t>
      </w:r>
      <w:bookmarkEnd w:id="27"/>
    </w:p>
    <w:p w14:paraId="40F7BC78" w14:textId="77777777" w:rsidR="005D69EE" w:rsidRDefault="005D69EE" w:rsidP="005D69EE">
      <w:r>
        <w:t>PIMSReportsV2</w:t>
      </w:r>
      <w:r w:rsidRPr="00E512EF">
        <w:t xml:space="preserve"> reports for</w:t>
      </w:r>
      <w:r>
        <w:t xml:space="preserve"> the PVAAS</w:t>
      </w:r>
      <w:r w:rsidRPr="00E512EF">
        <w:t xml:space="preserve"> data set</w:t>
      </w:r>
      <w:r>
        <w:t xml:space="preserve"> can be found in the following folders:</w:t>
      </w:r>
    </w:p>
    <w:p w14:paraId="7B0615F7" w14:textId="77777777" w:rsidR="005D69EE" w:rsidRPr="003D52CD" w:rsidRDefault="005D69EE" w:rsidP="005D69EE">
      <w:pPr>
        <w:pStyle w:val="paragraph"/>
        <w:spacing w:before="0" w:beforeAutospacing="0" w:after="0" w:afterAutospacing="0"/>
        <w:textAlignment w:val="baseline"/>
        <w:rPr>
          <w:rFonts w:ascii="Arial" w:hAnsi="Arial" w:cs="Arial"/>
        </w:rPr>
      </w:pPr>
      <w:r w:rsidRPr="003D52CD">
        <w:rPr>
          <w:rStyle w:val="normaltextrun"/>
          <w:rFonts w:ascii="Arial" w:hAnsi="Arial" w:cs="Arial"/>
        </w:rPr>
        <w:t>PIMSReportsV2 &gt; PVAAS </w:t>
      </w:r>
      <w:r w:rsidRPr="003D52CD">
        <w:rPr>
          <w:rStyle w:val="eop"/>
          <w:rFonts w:ascii="Arial" w:hAnsi="Arial" w:cs="Arial"/>
        </w:rPr>
        <w:t> </w:t>
      </w:r>
    </w:p>
    <w:p w14:paraId="3385A4C9" w14:textId="74D18C81" w:rsidR="005D69EE" w:rsidRPr="003D52CD" w:rsidRDefault="005D69EE" w:rsidP="005D69EE">
      <w:pPr>
        <w:pStyle w:val="paragraph"/>
        <w:numPr>
          <w:ilvl w:val="0"/>
          <w:numId w:val="12"/>
        </w:numPr>
        <w:spacing w:before="0" w:beforeAutospacing="0" w:after="0" w:afterAutospacing="0"/>
        <w:ind w:left="720"/>
        <w:textAlignment w:val="baseline"/>
        <w:rPr>
          <w:rFonts w:ascii="Arial" w:hAnsi="Arial" w:cs="Arial"/>
        </w:rPr>
      </w:pPr>
      <w:r w:rsidRPr="003D52CD">
        <w:rPr>
          <w:rStyle w:val="normaltextrun"/>
          <w:rFonts w:ascii="Arial" w:hAnsi="Arial" w:cs="Arial"/>
          <w:b/>
          <w:bCs/>
        </w:rPr>
        <w:t>Staff Student Subtest Template Details Report:</w:t>
      </w:r>
      <w:r w:rsidRPr="003D52CD">
        <w:rPr>
          <w:rStyle w:val="normaltextrun"/>
          <w:rFonts w:ascii="Arial" w:hAnsi="Arial" w:cs="Arial"/>
        </w:rPr>
        <w:t> </w:t>
      </w:r>
      <w:r w:rsidR="00583AB1">
        <w:rPr>
          <w:rStyle w:val="normaltextrun"/>
          <w:rFonts w:ascii="Arial" w:hAnsi="Arial" w:cs="Arial"/>
        </w:rPr>
        <w:t xml:space="preserve">List of all records submitted in the Staff Student Subtest </w:t>
      </w:r>
      <w:r w:rsidR="0072541B">
        <w:rPr>
          <w:rStyle w:val="normaltextrun"/>
          <w:rFonts w:ascii="Arial" w:hAnsi="Arial" w:cs="Arial"/>
        </w:rPr>
        <w:t>T</w:t>
      </w:r>
      <w:r w:rsidR="00583AB1">
        <w:rPr>
          <w:rStyle w:val="normaltextrun"/>
          <w:rFonts w:ascii="Arial" w:hAnsi="Arial" w:cs="Arial"/>
        </w:rPr>
        <w:t xml:space="preserve">emplate. </w:t>
      </w:r>
      <w:r w:rsidR="0072541B">
        <w:rPr>
          <w:rStyle w:val="normaltextrun"/>
          <w:rFonts w:ascii="Arial" w:hAnsi="Arial" w:cs="Arial"/>
        </w:rPr>
        <w:t>This report can be run after each successful PIMS upload.</w:t>
      </w:r>
    </w:p>
    <w:p w14:paraId="290F76D5" w14:textId="3E01B940" w:rsidR="005D69EE" w:rsidRPr="003D52CD" w:rsidRDefault="005D69EE" w:rsidP="005D69EE">
      <w:pPr>
        <w:pStyle w:val="paragraph"/>
        <w:numPr>
          <w:ilvl w:val="0"/>
          <w:numId w:val="12"/>
        </w:numPr>
        <w:spacing w:before="0" w:beforeAutospacing="0" w:after="0" w:afterAutospacing="0"/>
        <w:ind w:left="720"/>
        <w:textAlignment w:val="baseline"/>
        <w:rPr>
          <w:rFonts w:ascii="Arial" w:hAnsi="Arial" w:cs="Arial"/>
        </w:rPr>
      </w:pPr>
      <w:r w:rsidRPr="003D52CD">
        <w:rPr>
          <w:rStyle w:val="normaltextrun"/>
          <w:rFonts w:ascii="Arial" w:hAnsi="Arial" w:cs="Arial"/>
          <w:b/>
          <w:bCs/>
        </w:rPr>
        <w:t>Staff Student Subtest – PSSA and Keystone Summary:</w:t>
      </w:r>
      <w:r w:rsidRPr="003D52CD">
        <w:rPr>
          <w:rStyle w:val="normaltextrun"/>
          <w:rFonts w:ascii="Arial" w:hAnsi="Arial" w:cs="Arial"/>
        </w:rPr>
        <w:t> </w:t>
      </w:r>
      <w:r w:rsidR="00583AB1">
        <w:rPr>
          <w:rStyle w:val="normaltextrun"/>
          <w:rFonts w:ascii="Arial" w:hAnsi="Arial" w:cs="Arial"/>
        </w:rPr>
        <w:t xml:space="preserve">Total number of </w:t>
      </w:r>
      <w:r w:rsidRPr="003D52CD">
        <w:rPr>
          <w:rStyle w:val="normaltextrun"/>
          <w:rFonts w:ascii="Arial" w:hAnsi="Arial" w:cs="Arial"/>
        </w:rPr>
        <w:t xml:space="preserve">records submitted for each subtest identifier by location. </w:t>
      </w:r>
      <w:r w:rsidR="00583AB1">
        <w:rPr>
          <w:rStyle w:val="normaltextrun"/>
          <w:rFonts w:ascii="Arial" w:hAnsi="Arial" w:cs="Arial"/>
        </w:rPr>
        <w:t xml:space="preserve">This report can be used to </w:t>
      </w:r>
      <w:r w:rsidRPr="003D52CD">
        <w:rPr>
          <w:rStyle w:val="normaltextrun"/>
          <w:rFonts w:ascii="Arial" w:hAnsi="Arial" w:cs="Arial"/>
        </w:rPr>
        <w:t>identify missing locations or possible missing</w:t>
      </w:r>
      <w:r w:rsidR="00583AB1">
        <w:rPr>
          <w:rStyle w:val="normaltextrun"/>
          <w:rFonts w:ascii="Arial" w:hAnsi="Arial" w:cs="Arial"/>
        </w:rPr>
        <w:t xml:space="preserve"> subtest identifiers </w:t>
      </w:r>
      <w:r w:rsidRPr="003D52CD">
        <w:rPr>
          <w:rStyle w:val="normaltextrun"/>
          <w:rFonts w:ascii="Arial" w:hAnsi="Arial" w:cs="Arial"/>
        </w:rPr>
        <w:t>by location.</w:t>
      </w:r>
      <w:r w:rsidRPr="003D52CD">
        <w:rPr>
          <w:rStyle w:val="eop"/>
          <w:rFonts w:ascii="Arial" w:hAnsi="Arial" w:cs="Arial"/>
        </w:rPr>
        <w:t> </w:t>
      </w:r>
    </w:p>
    <w:p w14:paraId="149B9F57" w14:textId="77777777" w:rsidR="00371642" w:rsidRDefault="005D69EE" w:rsidP="00A51F21">
      <w:pPr>
        <w:pStyle w:val="paragraph"/>
        <w:numPr>
          <w:ilvl w:val="0"/>
          <w:numId w:val="12"/>
        </w:numPr>
        <w:spacing w:before="0" w:beforeAutospacing="0" w:after="240" w:afterAutospacing="0"/>
        <w:ind w:left="720"/>
        <w:textAlignment w:val="baseline"/>
        <w:rPr>
          <w:rStyle w:val="normaltextrun"/>
          <w:rFonts w:ascii="Arial" w:hAnsi="Arial" w:cs="Arial"/>
        </w:rPr>
      </w:pPr>
      <w:r w:rsidRPr="00583AB1">
        <w:rPr>
          <w:rStyle w:val="normaltextrun"/>
          <w:rFonts w:ascii="Arial" w:hAnsi="Arial" w:cs="Arial"/>
          <w:b/>
          <w:bCs/>
        </w:rPr>
        <w:t>Staff Student Subtest – PSSA and Keystone Summary by Teacher:</w:t>
      </w:r>
      <w:r w:rsidRPr="00583AB1">
        <w:rPr>
          <w:rStyle w:val="normaltextrun"/>
          <w:rFonts w:ascii="Arial" w:hAnsi="Arial" w:cs="Arial"/>
        </w:rPr>
        <w:t> </w:t>
      </w:r>
      <w:r w:rsidR="00583AB1">
        <w:rPr>
          <w:rStyle w:val="normaltextrun"/>
          <w:rFonts w:ascii="Arial" w:hAnsi="Arial" w:cs="Arial"/>
        </w:rPr>
        <w:t xml:space="preserve">Total number of </w:t>
      </w:r>
      <w:r w:rsidR="00583AB1" w:rsidRPr="003D52CD">
        <w:rPr>
          <w:rStyle w:val="normaltextrun"/>
          <w:rFonts w:ascii="Arial" w:hAnsi="Arial" w:cs="Arial"/>
        </w:rPr>
        <w:t xml:space="preserve">records submitted for each subtest identifier by </w:t>
      </w:r>
      <w:r w:rsidR="00583AB1">
        <w:rPr>
          <w:rStyle w:val="normaltextrun"/>
          <w:rFonts w:ascii="Arial" w:hAnsi="Arial" w:cs="Arial"/>
        </w:rPr>
        <w:t xml:space="preserve">teacher and </w:t>
      </w:r>
      <w:r w:rsidR="00583AB1" w:rsidRPr="003D52CD">
        <w:rPr>
          <w:rStyle w:val="normaltextrun"/>
          <w:rFonts w:ascii="Arial" w:hAnsi="Arial" w:cs="Arial"/>
        </w:rPr>
        <w:t xml:space="preserve">location. </w:t>
      </w:r>
      <w:r w:rsidR="00583AB1">
        <w:rPr>
          <w:rStyle w:val="normaltextrun"/>
          <w:rFonts w:ascii="Arial" w:hAnsi="Arial" w:cs="Arial"/>
        </w:rPr>
        <w:t xml:space="preserve">This report can be used to </w:t>
      </w:r>
      <w:r w:rsidR="00583AB1" w:rsidRPr="003D52CD">
        <w:rPr>
          <w:rStyle w:val="normaltextrun"/>
          <w:rFonts w:ascii="Arial" w:hAnsi="Arial" w:cs="Arial"/>
        </w:rPr>
        <w:t>identify missing locations or possible missing</w:t>
      </w:r>
      <w:r w:rsidR="00583AB1">
        <w:rPr>
          <w:rStyle w:val="normaltextrun"/>
          <w:rFonts w:ascii="Arial" w:hAnsi="Arial" w:cs="Arial"/>
        </w:rPr>
        <w:t xml:space="preserve"> teachers/rosters </w:t>
      </w:r>
      <w:r w:rsidR="00583AB1" w:rsidRPr="003D52CD">
        <w:rPr>
          <w:rStyle w:val="normaltextrun"/>
          <w:rFonts w:ascii="Arial" w:hAnsi="Arial" w:cs="Arial"/>
        </w:rPr>
        <w:t>by location.</w:t>
      </w:r>
      <w:r w:rsidR="00583AB1" w:rsidRPr="003D52CD">
        <w:rPr>
          <w:rStyle w:val="eop"/>
          <w:rFonts w:ascii="Arial" w:hAnsi="Arial" w:cs="Arial"/>
        </w:rPr>
        <w:t> </w:t>
      </w:r>
      <w:r w:rsidRPr="00583AB1">
        <w:rPr>
          <w:rStyle w:val="normaltextrun"/>
          <w:rFonts w:ascii="Arial" w:hAnsi="Arial" w:cs="Arial"/>
        </w:rPr>
        <w:t> </w:t>
      </w:r>
    </w:p>
    <w:p w14:paraId="6936C048" w14:textId="77777777" w:rsidR="005D69EE" w:rsidRPr="003D52CD" w:rsidRDefault="005D69EE" w:rsidP="005D69EE">
      <w:pPr>
        <w:pStyle w:val="paragraph"/>
        <w:spacing w:before="0" w:beforeAutospacing="0" w:after="0" w:afterAutospacing="0"/>
        <w:textAlignment w:val="baseline"/>
        <w:rPr>
          <w:rFonts w:ascii="Arial" w:hAnsi="Arial" w:cs="Arial"/>
        </w:rPr>
      </w:pPr>
      <w:r w:rsidRPr="003D52CD">
        <w:rPr>
          <w:rStyle w:val="normaltextrun"/>
          <w:rFonts w:ascii="Arial" w:hAnsi="Arial" w:cs="Arial"/>
        </w:rPr>
        <w:t>PIMSReportsV2 &gt; PVAAS &gt; Error</w:t>
      </w:r>
      <w:r w:rsidRPr="003D52CD">
        <w:rPr>
          <w:rStyle w:val="eop"/>
          <w:rFonts w:ascii="Arial" w:hAnsi="Arial" w:cs="Arial"/>
        </w:rPr>
        <w:t> </w:t>
      </w:r>
    </w:p>
    <w:p w14:paraId="747B7BD2" w14:textId="6A186502" w:rsidR="005D69EE" w:rsidRPr="003D52CD" w:rsidRDefault="005D69EE" w:rsidP="005D69EE">
      <w:pPr>
        <w:pStyle w:val="paragraph"/>
        <w:numPr>
          <w:ilvl w:val="0"/>
          <w:numId w:val="13"/>
        </w:numPr>
        <w:tabs>
          <w:tab w:val="clear" w:pos="720"/>
        </w:tabs>
        <w:spacing w:before="0" w:beforeAutospacing="0" w:after="0" w:afterAutospacing="0"/>
        <w:textAlignment w:val="baseline"/>
        <w:rPr>
          <w:rFonts w:ascii="Arial" w:hAnsi="Arial" w:cs="Arial"/>
        </w:rPr>
      </w:pPr>
      <w:r w:rsidRPr="003D52CD">
        <w:rPr>
          <w:rStyle w:val="normaltextrun"/>
          <w:rFonts w:ascii="Arial" w:hAnsi="Arial" w:cs="Arial"/>
          <w:b/>
          <w:bCs/>
        </w:rPr>
        <w:t>Staff Student Subtest – PSSA Grade Level Error Report:</w:t>
      </w:r>
      <w:r w:rsidRPr="003D52CD">
        <w:rPr>
          <w:rStyle w:val="normaltextrun"/>
          <w:rFonts w:ascii="Arial" w:hAnsi="Arial" w:cs="Arial"/>
        </w:rPr>
        <w:t> </w:t>
      </w:r>
      <w:r w:rsidR="00D16025">
        <w:rPr>
          <w:rStyle w:val="normaltextrun"/>
          <w:rFonts w:ascii="Arial" w:hAnsi="Arial" w:cs="Arial"/>
        </w:rPr>
        <w:t>S</w:t>
      </w:r>
      <w:r w:rsidR="0072541B">
        <w:rPr>
          <w:rStyle w:val="normaltextrun"/>
          <w:rFonts w:ascii="Arial" w:hAnsi="Arial" w:cs="Arial"/>
        </w:rPr>
        <w:t>tudents</w:t>
      </w:r>
      <w:r w:rsidR="00D16025">
        <w:rPr>
          <w:rStyle w:val="normaltextrun"/>
          <w:rFonts w:ascii="Arial" w:hAnsi="Arial" w:cs="Arial"/>
        </w:rPr>
        <w:t xml:space="preserve"> who </w:t>
      </w:r>
      <w:r w:rsidR="0072541B">
        <w:rPr>
          <w:rStyle w:val="normaltextrun"/>
          <w:rFonts w:ascii="Arial" w:hAnsi="Arial" w:cs="Arial"/>
        </w:rPr>
        <w:t xml:space="preserve">were reported with a PSSA subtest identifier that does not match their current grade level. </w:t>
      </w:r>
    </w:p>
    <w:p w14:paraId="404A162F" w14:textId="4E28BE94" w:rsidR="005D69EE" w:rsidRPr="003D52CD" w:rsidRDefault="005D69EE" w:rsidP="005D69EE">
      <w:pPr>
        <w:pStyle w:val="paragraph"/>
        <w:numPr>
          <w:ilvl w:val="0"/>
          <w:numId w:val="13"/>
        </w:numPr>
        <w:tabs>
          <w:tab w:val="clear" w:pos="720"/>
        </w:tabs>
        <w:spacing w:before="0" w:beforeAutospacing="0" w:after="0" w:afterAutospacing="0"/>
        <w:textAlignment w:val="baseline"/>
        <w:rPr>
          <w:rFonts w:ascii="Arial" w:hAnsi="Arial" w:cs="Arial"/>
        </w:rPr>
      </w:pPr>
      <w:r w:rsidRPr="003D52CD">
        <w:rPr>
          <w:rStyle w:val="normaltextrun"/>
          <w:rFonts w:ascii="Arial" w:hAnsi="Arial" w:cs="Arial"/>
          <w:b/>
          <w:bCs/>
        </w:rPr>
        <w:t>Staff Student Subtest – Students Missing PSSA Subtest Records: </w:t>
      </w:r>
      <w:r w:rsidR="0072541B">
        <w:rPr>
          <w:rStyle w:val="normaltextrun"/>
          <w:rFonts w:ascii="Arial" w:hAnsi="Arial" w:cs="Arial"/>
        </w:rPr>
        <w:t xml:space="preserve">Students </w:t>
      </w:r>
      <w:r w:rsidR="00D16025">
        <w:rPr>
          <w:rStyle w:val="normaltextrun"/>
          <w:rFonts w:ascii="Arial" w:hAnsi="Arial" w:cs="Arial"/>
        </w:rPr>
        <w:t>who</w:t>
      </w:r>
      <w:r w:rsidR="0072541B">
        <w:rPr>
          <w:rStyle w:val="normaltextrun"/>
          <w:rFonts w:ascii="Arial" w:hAnsi="Arial" w:cs="Arial"/>
        </w:rPr>
        <w:t xml:space="preserve"> </w:t>
      </w:r>
      <w:r w:rsidRPr="003D52CD">
        <w:rPr>
          <w:rStyle w:val="normaltextrun"/>
          <w:rFonts w:ascii="Arial" w:hAnsi="Arial" w:cs="Arial"/>
        </w:rPr>
        <w:t xml:space="preserve">are missing a </w:t>
      </w:r>
      <w:r w:rsidR="00587C62">
        <w:rPr>
          <w:rStyle w:val="normaltextrun"/>
          <w:rFonts w:ascii="Arial" w:hAnsi="Arial" w:cs="Arial"/>
        </w:rPr>
        <w:t xml:space="preserve">PSSA </w:t>
      </w:r>
      <w:r w:rsidRPr="003D52CD">
        <w:rPr>
          <w:rStyle w:val="normaltextrun"/>
          <w:rFonts w:ascii="Arial" w:hAnsi="Arial" w:cs="Arial"/>
        </w:rPr>
        <w:t xml:space="preserve">subtest record for their </w:t>
      </w:r>
      <w:r w:rsidR="00587C62">
        <w:rPr>
          <w:rStyle w:val="normaltextrun"/>
          <w:rFonts w:ascii="Arial" w:hAnsi="Arial" w:cs="Arial"/>
        </w:rPr>
        <w:t xml:space="preserve">current </w:t>
      </w:r>
      <w:r w:rsidRPr="003D52CD">
        <w:rPr>
          <w:rStyle w:val="normaltextrun"/>
          <w:rFonts w:ascii="Arial" w:hAnsi="Arial" w:cs="Arial"/>
        </w:rPr>
        <w:t>grade level. </w:t>
      </w:r>
    </w:p>
    <w:p w14:paraId="7541DC51" w14:textId="3453436F" w:rsidR="005D69EE" w:rsidRPr="003D52CD" w:rsidRDefault="005D69EE" w:rsidP="005D69EE">
      <w:pPr>
        <w:pStyle w:val="paragraph"/>
        <w:numPr>
          <w:ilvl w:val="0"/>
          <w:numId w:val="13"/>
        </w:numPr>
        <w:tabs>
          <w:tab w:val="clear" w:pos="720"/>
        </w:tabs>
        <w:spacing w:before="0" w:beforeAutospacing="0" w:after="0" w:afterAutospacing="0"/>
        <w:textAlignment w:val="baseline"/>
        <w:rPr>
          <w:rFonts w:ascii="Arial" w:hAnsi="Arial" w:cs="Arial"/>
        </w:rPr>
      </w:pPr>
      <w:r w:rsidRPr="003D52CD">
        <w:rPr>
          <w:rStyle w:val="normaltextrun"/>
          <w:rFonts w:ascii="Arial" w:hAnsi="Arial" w:cs="Arial"/>
          <w:b/>
          <w:bCs/>
        </w:rPr>
        <w:t>Staff Student Subtest – Over-Claimed Students</w:t>
      </w:r>
      <w:r w:rsidRPr="003D52CD">
        <w:rPr>
          <w:rStyle w:val="normaltextrun"/>
          <w:rFonts w:ascii="Arial" w:hAnsi="Arial" w:cs="Arial"/>
        </w:rPr>
        <w:t xml:space="preserve">: </w:t>
      </w:r>
      <w:r w:rsidR="00D16025">
        <w:rPr>
          <w:rStyle w:val="normaltextrun"/>
          <w:rFonts w:ascii="Arial" w:hAnsi="Arial" w:cs="Arial"/>
        </w:rPr>
        <w:t xml:space="preserve">Students who </w:t>
      </w:r>
      <w:r w:rsidR="00587C62">
        <w:rPr>
          <w:rStyle w:val="normaltextrun"/>
          <w:rFonts w:ascii="Arial" w:hAnsi="Arial" w:cs="Arial"/>
        </w:rPr>
        <w:t xml:space="preserve">were reported with a total instructional responsibility &gt;100.5% for a subtest identifier. </w:t>
      </w:r>
      <w:r w:rsidR="00D16025">
        <w:rPr>
          <w:rStyle w:val="normaltextrun"/>
          <w:rFonts w:ascii="Arial" w:hAnsi="Arial" w:cs="Arial"/>
        </w:rPr>
        <w:t>All within-LEA</w:t>
      </w:r>
      <w:r w:rsidR="00587C62" w:rsidRPr="003D52CD">
        <w:rPr>
          <w:rStyle w:val="normaltextrun"/>
          <w:rFonts w:ascii="Arial" w:hAnsi="Arial" w:cs="Arial"/>
        </w:rPr>
        <w:t xml:space="preserve"> overclaim</w:t>
      </w:r>
      <w:r w:rsidR="00D16025">
        <w:rPr>
          <w:rStyle w:val="normaltextrun"/>
          <w:rFonts w:ascii="Arial" w:hAnsi="Arial" w:cs="Arial"/>
        </w:rPr>
        <w:t>ing</w:t>
      </w:r>
      <w:r w:rsidR="00587C62" w:rsidRPr="003D52CD">
        <w:rPr>
          <w:rStyle w:val="normaltextrun"/>
          <w:rFonts w:ascii="Arial" w:hAnsi="Arial" w:cs="Arial"/>
        </w:rPr>
        <w:t xml:space="preserve"> </w:t>
      </w:r>
      <w:r w:rsidRPr="003D52CD">
        <w:rPr>
          <w:rStyle w:val="normaltextrun"/>
          <w:rFonts w:ascii="Arial" w:hAnsi="Arial" w:cs="Arial"/>
        </w:rPr>
        <w:t xml:space="preserve">will need to be resolved </w:t>
      </w:r>
      <w:r w:rsidR="00D16025">
        <w:rPr>
          <w:rStyle w:val="normaltextrun"/>
          <w:rFonts w:ascii="Arial" w:hAnsi="Arial" w:cs="Arial"/>
        </w:rPr>
        <w:t>either in</w:t>
      </w:r>
      <w:r w:rsidR="00587C62">
        <w:rPr>
          <w:rStyle w:val="normaltextrun"/>
          <w:rFonts w:ascii="Arial" w:hAnsi="Arial" w:cs="Arial"/>
        </w:rPr>
        <w:t xml:space="preserve"> t</w:t>
      </w:r>
      <w:r w:rsidRPr="003D52CD">
        <w:rPr>
          <w:rStyle w:val="normaltextrun"/>
          <w:rFonts w:ascii="Arial" w:hAnsi="Arial" w:cs="Arial"/>
        </w:rPr>
        <w:t>h</w:t>
      </w:r>
      <w:r w:rsidR="00587C62">
        <w:rPr>
          <w:rStyle w:val="normaltextrun"/>
          <w:rFonts w:ascii="Arial" w:hAnsi="Arial" w:cs="Arial"/>
        </w:rPr>
        <w:t xml:space="preserve">e Staff Student Subtest Template in PIMS </w:t>
      </w:r>
      <w:r w:rsidRPr="003D52CD">
        <w:rPr>
          <w:rStyle w:val="normaltextrun"/>
          <w:rFonts w:ascii="Arial" w:hAnsi="Arial" w:cs="Arial"/>
        </w:rPr>
        <w:t xml:space="preserve">or manually </w:t>
      </w:r>
      <w:r w:rsidR="00587C62">
        <w:rPr>
          <w:rStyle w:val="normaltextrun"/>
          <w:rFonts w:ascii="Arial" w:hAnsi="Arial" w:cs="Arial"/>
        </w:rPr>
        <w:t xml:space="preserve">during </w:t>
      </w:r>
      <w:r w:rsidRPr="003D52CD">
        <w:rPr>
          <w:rStyle w:val="normaltextrun"/>
          <w:rFonts w:ascii="Arial" w:hAnsi="Arial" w:cs="Arial"/>
        </w:rPr>
        <w:t>the R</w:t>
      </w:r>
      <w:r w:rsidR="00587C62">
        <w:rPr>
          <w:rStyle w:val="normaltextrun"/>
          <w:rFonts w:ascii="Arial" w:hAnsi="Arial" w:cs="Arial"/>
        </w:rPr>
        <w:t xml:space="preserve">oster </w:t>
      </w:r>
      <w:r w:rsidRPr="003D52CD">
        <w:rPr>
          <w:rStyle w:val="normaltextrun"/>
          <w:rFonts w:ascii="Arial" w:hAnsi="Arial" w:cs="Arial"/>
        </w:rPr>
        <w:t>V</w:t>
      </w:r>
      <w:r w:rsidR="00587C62">
        <w:rPr>
          <w:rStyle w:val="normaltextrun"/>
          <w:rFonts w:ascii="Arial" w:hAnsi="Arial" w:cs="Arial"/>
        </w:rPr>
        <w:t>erification process</w:t>
      </w:r>
      <w:r w:rsidRPr="003D52CD">
        <w:rPr>
          <w:rStyle w:val="normaltextrun"/>
          <w:rFonts w:ascii="Arial" w:hAnsi="Arial" w:cs="Arial"/>
        </w:rPr>
        <w:t>.</w:t>
      </w:r>
      <w:r w:rsidRPr="003D52CD">
        <w:rPr>
          <w:rStyle w:val="eop"/>
          <w:rFonts w:ascii="Arial" w:hAnsi="Arial" w:cs="Arial"/>
        </w:rPr>
        <w:t> </w:t>
      </w:r>
    </w:p>
    <w:p w14:paraId="26F11B01" w14:textId="73654C24" w:rsidR="00642E8E" w:rsidRDefault="005D69EE" w:rsidP="00754D86">
      <w:pPr>
        <w:pStyle w:val="paragraph"/>
        <w:spacing w:before="0" w:beforeAutospacing="0" w:after="0" w:afterAutospacing="0"/>
        <w:textAlignment w:val="baseline"/>
        <w:rPr>
          <w:rStyle w:val="normaltextrun"/>
        </w:rPr>
      </w:pPr>
      <w:r w:rsidRPr="003D52CD">
        <w:rPr>
          <w:rStyle w:val="normaltextrun"/>
          <w:rFonts w:ascii="Arial" w:hAnsi="Arial" w:cs="Arial"/>
        </w:rPr>
        <w:t> </w:t>
      </w:r>
      <w:r w:rsidRPr="003D52CD">
        <w:rPr>
          <w:rStyle w:val="eop"/>
          <w:rFonts w:ascii="Arial" w:hAnsi="Arial" w:cs="Arial"/>
        </w:rPr>
        <w:t> </w:t>
      </w:r>
    </w:p>
    <w:p w14:paraId="01781260" w14:textId="1EE73536" w:rsidR="005D69EE" w:rsidRPr="003D52CD" w:rsidRDefault="005D69EE" w:rsidP="005D69EE">
      <w:pPr>
        <w:pStyle w:val="paragraph"/>
        <w:spacing w:before="0" w:beforeAutospacing="0" w:after="0" w:afterAutospacing="0"/>
        <w:textAlignment w:val="baseline"/>
        <w:rPr>
          <w:rFonts w:ascii="Arial" w:hAnsi="Arial" w:cs="Arial"/>
        </w:rPr>
      </w:pPr>
      <w:r w:rsidRPr="003D52CD">
        <w:rPr>
          <w:rStyle w:val="normaltextrun"/>
          <w:rFonts w:ascii="Arial" w:hAnsi="Arial" w:cs="Arial"/>
        </w:rPr>
        <w:t>PIMSReportsV2 &gt; PVAAS &gt; Validation</w:t>
      </w:r>
      <w:r w:rsidRPr="003D52CD">
        <w:rPr>
          <w:rStyle w:val="eop"/>
          <w:rFonts w:ascii="Arial" w:hAnsi="Arial" w:cs="Arial"/>
        </w:rPr>
        <w:t> </w:t>
      </w:r>
    </w:p>
    <w:p w14:paraId="7665A824" w14:textId="5A43DA3D" w:rsidR="005D69EE" w:rsidRPr="003D52CD" w:rsidRDefault="005D69EE" w:rsidP="00C77DC6">
      <w:pPr>
        <w:pStyle w:val="paragraph"/>
        <w:numPr>
          <w:ilvl w:val="0"/>
          <w:numId w:val="17"/>
        </w:numPr>
        <w:spacing w:before="0" w:beforeAutospacing="0" w:after="0" w:afterAutospacing="0"/>
        <w:textAlignment w:val="baseline"/>
        <w:rPr>
          <w:rFonts w:ascii="Arial" w:hAnsi="Arial" w:cs="Arial"/>
        </w:rPr>
      </w:pPr>
      <w:r w:rsidRPr="003D52CD">
        <w:rPr>
          <w:rStyle w:val="normaltextrun"/>
          <w:rFonts w:ascii="Arial" w:hAnsi="Arial" w:cs="Arial"/>
          <w:b/>
          <w:bCs/>
        </w:rPr>
        <w:t>Staff Student Subtest – Staff with NPA Job Description:</w:t>
      </w:r>
      <w:r w:rsidRPr="003D52CD">
        <w:rPr>
          <w:rStyle w:val="normaltextrun"/>
          <w:rFonts w:ascii="Arial" w:hAnsi="Arial" w:cs="Arial"/>
        </w:rPr>
        <w:t> </w:t>
      </w:r>
      <w:r w:rsidR="00D16025">
        <w:rPr>
          <w:rStyle w:val="normaltextrun"/>
          <w:rFonts w:ascii="Arial" w:hAnsi="Arial" w:cs="Arial"/>
        </w:rPr>
        <w:t>Staff members who were reported</w:t>
      </w:r>
      <w:r w:rsidRPr="003D52CD">
        <w:rPr>
          <w:rStyle w:val="normaltextrun"/>
          <w:rFonts w:ascii="Arial" w:hAnsi="Arial" w:cs="Arial"/>
        </w:rPr>
        <w:t xml:space="preserve"> </w:t>
      </w:r>
      <w:r w:rsidR="009B2255">
        <w:rPr>
          <w:rStyle w:val="normaltextrun"/>
          <w:rFonts w:ascii="Arial" w:hAnsi="Arial" w:cs="Arial"/>
        </w:rPr>
        <w:t>in</w:t>
      </w:r>
      <w:r w:rsidRPr="003D52CD">
        <w:rPr>
          <w:rStyle w:val="normaltextrun"/>
          <w:rFonts w:ascii="Arial" w:hAnsi="Arial" w:cs="Arial"/>
        </w:rPr>
        <w:t xml:space="preserve"> the Staff Student Subtest </w:t>
      </w:r>
      <w:r w:rsidR="00587C62">
        <w:rPr>
          <w:rStyle w:val="normaltextrun"/>
          <w:rFonts w:ascii="Arial" w:hAnsi="Arial" w:cs="Arial"/>
        </w:rPr>
        <w:t>T</w:t>
      </w:r>
      <w:r w:rsidRPr="003D52CD">
        <w:rPr>
          <w:rStyle w:val="normaltextrun"/>
          <w:rFonts w:ascii="Arial" w:hAnsi="Arial" w:cs="Arial"/>
        </w:rPr>
        <w:t xml:space="preserve">emplate with a </w:t>
      </w:r>
      <w:r w:rsidR="00587C62">
        <w:rPr>
          <w:rStyle w:val="normaltextrun"/>
          <w:rFonts w:ascii="Arial" w:hAnsi="Arial" w:cs="Arial"/>
        </w:rPr>
        <w:t>j</w:t>
      </w:r>
      <w:r w:rsidRPr="003D52CD">
        <w:rPr>
          <w:rStyle w:val="normaltextrun"/>
          <w:rFonts w:ascii="Arial" w:hAnsi="Arial" w:cs="Arial"/>
        </w:rPr>
        <w:t xml:space="preserve">ob </w:t>
      </w:r>
      <w:r w:rsidR="00587C62">
        <w:rPr>
          <w:rStyle w:val="normaltextrun"/>
          <w:rFonts w:ascii="Arial" w:hAnsi="Arial" w:cs="Arial"/>
        </w:rPr>
        <w:t>d</w:t>
      </w:r>
      <w:r w:rsidRPr="003D52CD">
        <w:rPr>
          <w:rStyle w:val="normaltextrun"/>
          <w:rFonts w:ascii="Arial" w:hAnsi="Arial" w:cs="Arial"/>
        </w:rPr>
        <w:t xml:space="preserve">escription code of No PVAAS Access </w:t>
      </w:r>
      <w:r>
        <w:rPr>
          <w:rStyle w:val="normaltextrun"/>
          <w:rFonts w:ascii="Arial" w:hAnsi="Arial" w:cs="Arial"/>
        </w:rPr>
        <w:t xml:space="preserve">(NPA) </w:t>
      </w:r>
      <w:r w:rsidR="009B2255">
        <w:rPr>
          <w:rStyle w:val="normaltextrun"/>
          <w:rFonts w:ascii="Arial" w:hAnsi="Arial" w:cs="Arial"/>
        </w:rPr>
        <w:t>in</w:t>
      </w:r>
      <w:r w:rsidRPr="003D52CD">
        <w:rPr>
          <w:rStyle w:val="normaltextrun"/>
          <w:rFonts w:ascii="Arial" w:hAnsi="Arial" w:cs="Arial"/>
        </w:rPr>
        <w:t xml:space="preserve"> the Staff Template.</w:t>
      </w:r>
      <w:r w:rsidRPr="003D52CD">
        <w:rPr>
          <w:rStyle w:val="eop"/>
          <w:rFonts w:ascii="Arial" w:hAnsi="Arial" w:cs="Arial"/>
        </w:rPr>
        <w:t> </w:t>
      </w:r>
      <w:r w:rsidR="00587C62">
        <w:rPr>
          <w:rStyle w:val="eop"/>
          <w:rFonts w:ascii="Arial" w:hAnsi="Arial" w:cs="Arial"/>
        </w:rPr>
        <w:t xml:space="preserve">The </w:t>
      </w:r>
      <w:r>
        <w:rPr>
          <w:rStyle w:val="eop"/>
          <w:rFonts w:ascii="Arial" w:hAnsi="Arial" w:cs="Arial"/>
        </w:rPr>
        <w:t xml:space="preserve">NPA </w:t>
      </w:r>
      <w:r w:rsidR="00587C62">
        <w:rPr>
          <w:rStyle w:val="eop"/>
          <w:rFonts w:ascii="Arial" w:hAnsi="Arial" w:cs="Arial"/>
        </w:rPr>
        <w:t>j</w:t>
      </w:r>
      <w:r>
        <w:rPr>
          <w:rStyle w:val="eop"/>
          <w:rFonts w:ascii="Arial" w:hAnsi="Arial" w:cs="Arial"/>
        </w:rPr>
        <w:t xml:space="preserve">ob </w:t>
      </w:r>
      <w:r w:rsidR="00587C62">
        <w:rPr>
          <w:rStyle w:val="eop"/>
          <w:rFonts w:ascii="Arial" w:hAnsi="Arial" w:cs="Arial"/>
        </w:rPr>
        <w:t>d</w:t>
      </w:r>
      <w:r>
        <w:rPr>
          <w:rStyle w:val="eop"/>
          <w:rFonts w:ascii="Arial" w:hAnsi="Arial" w:cs="Arial"/>
        </w:rPr>
        <w:t xml:space="preserve">escription code </w:t>
      </w:r>
      <w:r w:rsidR="00D16025">
        <w:rPr>
          <w:rStyle w:val="eop"/>
          <w:rFonts w:ascii="Arial" w:hAnsi="Arial" w:cs="Arial"/>
        </w:rPr>
        <w:t>excludes a</w:t>
      </w:r>
      <w:r>
        <w:rPr>
          <w:rStyle w:val="eop"/>
          <w:rFonts w:ascii="Arial" w:hAnsi="Arial" w:cs="Arial"/>
        </w:rPr>
        <w:t xml:space="preserve"> staff member from the PVAAS account creation/update process.</w:t>
      </w:r>
    </w:p>
    <w:p w14:paraId="35D412B2" w14:textId="50AA6271" w:rsidR="002D6CDD" w:rsidRDefault="005D69EE" w:rsidP="002D6CDD">
      <w:pPr>
        <w:pStyle w:val="paragraph"/>
        <w:numPr>
          <w:ilvl w:val="0"/>
          <w:numId w:val="17"/>
        </w:numPr>
        <w:rPr>
          <w:rStyle w:val="normaltextrun"/>
          <w:rFonts w:ascii="Arial" w:hAnsi="Arial" w:cs="Arial"/>
        </w:rPr>
      </w:pPr>
      <w:r w:rsidRPr="005D69EE">
        <w:rPr>
          <w:rStyle w:val="normaltextrun"/>
          <w:rFonts w:ascii="Arial" w:hAnsi="Arial" w:cs="Arial"/>
          <w:b/>
          <w:bCs/>
        </w:rPr>
        <w:t>Staff Student Subtest – Count of Students by Assessment Type:</w:t>
      </w:r>
      <w:r w:rsidRPr="003D52CD">
        <w:rPr>
          <w:rStyle w:val="normaltextrun"/>
          <w:rFonts w:ascii="Arial" w:hAnsi="Arial" w:cs="Arial"/>
        </w:rPr>
        <w:t> </w:t>
      </w:r>
      <w:r w:rsidR="00D16025">
        <w:rPr>
          <w:rStyle w:val="normaltextrun"/>
          <w:rFonts w:ascii="Arial" w:hAnsi="Arial" w:cs="Arial"/>
        </w:rPr>
        <w:t xml:space="preserve">Total </w:t>
      </w:r>
      <w:r w:rsidRPr="003D52CD">
        <w:rPr>
          <w:rStyle w:val="normaltextrun"/>
          <w:rFonts w:ascii="Arial" w:hAnsi="Arial" w:cs="Arial"/>
        </w:rPr>
        <w:t xml:space="preserve">number of records uploaded for each </w:t>
      </w:r>
      <w:r w:rsidR="002D6CDD">
        <w:rPr>
          <w:rStyle w:val="normaltextrun"/>
          <w:rFonts w:ascii="Arial" w:hAnsi="Arial" w:cs="Arial"/>
        </w:rPr>
        <w:t xml:space="preserve">assessment. </w:t>
      </w:r>
    </w:p>
    <w:p w14:paraId="0621A5B1" w14:textId="0BB2A4DE" w:rsidR="002D6CDD" w:rsidRPr="003D52CD" w:rsidRDefault="002D6CDD" w:rsidP="00C77DC6">
      <w:pPr>
        <w:pStyle w:val="paragraph"/>
        <w:numPr>
          <w:ilvl w:val="0"/>
          <w:numId w:val="17"/>
        </w:numPr>
        <w:spacing w:before="0" w:beforeAutospacing="0" w:after="240" w:afterAutospacing="0"/>
        <w:textAlignment w:val="baseline"/>
        <w:rPr>
          <w:rFonts w:ascii="Arial" w:hAnsi="Arial" w:cs="Arial"/>
        </w:rPr>
      </w:pPr>
      <w:r w:rsidRPr="003D52CD">
        <w:rPr>
          <w:rStyle w:val="normaltextrun"/>
          <w:rFonts w:ascii="Arial" w:hAnsi="Arial" w:cs="Arial"/>
          <w:b/>
          <w:bCs/>
        </w:rPr>
        <w:t>Staff Student Subtest – Under-Claimed Students: </w:t>
      </w:r>
      <w:r w:rsidR="00D16025">
        <w:rPr>
          <w:rStyle w:val="normaltextrun"/>
          <w:rFonts w:ascii="Arial" w:hAnsi="Arial" w:cs="Arial"/>
        </w:rPr>
        <w:t>Students who were reported with a total instructional responsibility &lt;99.5 for a subtest identifier.</w:t>
      </w:r>
      <w:r w:rsidRPr="003D52CD">
        <w:rPr>
          <w:rStyle w:val="normaltextrun"/>
          <w:rFonts w:ascii="Arial" w:hAnsi="Arial" w:cs="Arial"/>
        </w:rPr>
        <w:t> </w:t>
      </w:r>
      <w:r w:rsidRPr="003D52CD">
        <w:rPr>
          <w:rStyle w:val="normaltextrun"/>
          <w:rFonts w:ascii="Arial" w:hAnsi="Arial" w:cs="Arial"/>
          <w:i/>
          <w:iCs/>
        </w:rPr>
        <w:t>This is not an error report – underclaiming is okay, if it is accurate and appropriate.</w:t>
      </w:r>
      <w:r w:rsidRPr="003D52CD">
        <w:rPr>
          <w:rStyle w:val="eop"/>
          <w:rFonts w:ascii="Arial" w:hAnsi="Arial" w:cs="Arial"/>
        </w:rPr>
        <w:t> </w:t>
      </w:r>
    </w:p>
    <w:p w14:paraId="54A51600" w14:textId="0C30968C" w:rsidR="00867B56" w:rsidRPr="001A792A" w:rsidRDefault="00E70334" w:rsidP="002D6CDD">
      <w:pPr>
        <w:pStyle w:val="Heading2"/>
      </w:pPr>
      <w:bookmarkStart w:id="28" w:name="_Toc174358934"/>
      <w:bookmarkStart w:id="29" w:name="_Toc431201003"/>
      <w:r>
        <w:t>PIMSReportsV2_</w:t>
      </w:r>
      <w:r w:rsidR="00867B56" w:rsidRPr="001A792A">
        <w:t>Sandbox</w:t>
      </w:r>
      <w:bookmarkEnd w:id="28"/>
      <w:r w:rsidR="00867B56" w:rsidRPr="001A792A">
        <w:t xml:space="preserve"> </w:t>
      </w:r>
      <w:bookmarkEnd w:id="29"/>
    </w:p>
    <w:p w14:paraId="54A51601" w14:textId="6F1314A8" w:rsidR="00867B56" w:rsidRDefault="00E77568" w:rsidP="00CC579A">
      <w:r>
        <w:t xml:space="preserve">Validation </w:t>
      </w:r>
      <w:r w:rsidR="00867B56" w:rsidRPr="00E512EF">
        <w:t xml:space="preserve">reports related to this data set are in one </w:t>
      </w:r>
      <w:r w:rsidR="00E70334">
        <w:t>PIMSReportsV2_</w:t>
      </w:r>
      <w:r w:rsidR="00867B56" w:rsidRPr="00E512EF">
        <w:t xml:space="preserve">Sandbox folder: PVAAS. </w:t>
      </w:r>
    </w:p>
    <w:p w14:paraId="54A51602" w14:textId="77777777" w:rsidR="00867B56" w:rsidRDefault="00867B56" w:rsidP="00CC579A">
      <w:r>
        <w:br w:type="page"/>
      </w:r>
    </w:p>
    <w:p w14:paraId="54A51603" w14:textId="77777777" w:rsidR="00867B56" w:rsidRPr="00AC6395" w:rsidRDefault="00867B56" w:rsidP="00311678">
      <w:pPr>
        <w:pStyle w:val="Heading1"/>
        <w:jc w:val="left"/>
      </w:pPr>
      <w:bookmarkStart w:id="30" w:name="_Toc431201004"/>
      <w:bookmarkStart w:id="31" w:name="_Toc174358935"/>
      <w:r w:rsidRPr="00AC6395">
        <w:lastRenderedPageBreak/>
        <w:t>Appendices</w:t>
      </w:r>
      <w:bookmarkEnd w:id="30"/>
      <w:bookmarkEnd w:id="31"/>
    </w:p>
    <w:p w14:paraId="1B828A0A" w14:textId="5ADC2FE4" w:rsidR="0036094D" w:rsidRDefault="0036094D" w:rsidP="0036094D">
      <w:pPr>
        <w:pStyle w:val="Heading2"/>
      </w:pPr>
      <w:bookmarkStart w:id="32" w:name="_Toc23748329"/>
      <w:bookmarkStart w:id="33" w:name="_Toc174358936"/>
      <w:bookmarkStart w:id="34" w:name="_Toc21589411"/>
      <w:bookmarkStart w:id="35" w:name="_Hlk23749692"/>
      <w:r>
        <w:t xml:space="preserve">Appendix A – </w:t>
      </w:r>
      <w:hyperlink r:id="rId22" w:history="1">
        <w:r w:rsidRPr="005B0965">
          <w:rPr>
            <w:rStyle w:val="Hyperlink"/>
          </w:rPr>
          <w:t xml:space="preserve">PIMS </w:t>
        </w:r>
        <w:bookmarkEnd w:id="32"/>
        <w:r w:rsidR="005B0965" w:rsidRPr="005B0965">
          <w:rPr>
            <w:rStyle w:val="Hyperlink"/>
          </w:rPr>
          <w:t>Manuals and Calendar</w:t>
        </w:r>
        <w:bookmarkEnd w:id="33"/>
      </w:hyperlink>
    </w:p>
    <w:p w14:paraId="79F65329" w14:textId="4A0C5EA7" w:rsidR="0036094D" w:rsidRDefault="006956BF" w:rsidP="00C526F0">
      <w:pPr>
        <w:pStyle w:val="Heading2"/>
        <w:numPr>
          <w:ilvl w:val="0"/>
          <w:numId w:val="3"/>
        </w:numPr>
        <w:rPr>
          <w:b w:val="0"/>
        </w:rPr>
      </w:pPr>
      <w:bookmarkStart w:id="36" w:name="_Toc174358937"/>
      <w:bookmarkEnd w:id="34"/>
      <w:r w:rsidRPr="00C526F0">
        <w:t>Elementary/Secondary Data Collection Calendar</w:t>
      </w:r>
      <w:bookmarkEnd w:id="36"/>
    </w:p>
    <w:p w14:paraId="5142C312" w14:textId="77777777" w:rsidR="0036094D" w:rsidRDefault="0036094D" w:rsidP="00C77DC6">
      <w:pPr>
        <w:spacing w:after="0" w:line="360" w:lineRule="auto"/>
        <w:ind w:left="720"/>
      </w:pPr>
      <w:r>
        <w:t xml:space="preserve">Due dates for collection windows and Accuracy Certification Statements are available in </w:t>
      </w:r>
      <w:r w:rsidRPr="005D225F">
        <w:t>the PIMS Elementary/Secondary Data Collection Calendar</w:t>
      </w:r>
      <w:r>
        <w:t>.</w:t>
      </w:r>
    </w:p>
    <w:p w14:paraId="32BAC666" w14:textId="0DDD25A0" w:rsidR="0036094D" w:rsidRPr="00C77DC6" w:rsidRDefault="0036094D" w:rsidP="00C526F0">
      <w:pPr>
        <w:pStyle w:val="Heading2"/>
        <w:numPr>
          <w:ilvl w:val="0"/>
          <w:numId w:val="3"/>
        </w:numPr>
        <w:rPr>
          <w:bCs/>
        </w:rPr>
      </w:pPr>
      <w:bookmarkStart w:id="37" w:name="_Toc23748331"/>
      <w:bookmarkStart w:id="38" w:name="_Toc174358938"/>
      <w:bookmarkStart w:id="39" w:name="_Toc90626439"/>
      <w:r w:rsidRPr="00C77DC6">
        <w:rPr>
          <w:bCs/>
        </w:rPr>
        <w:t>PIMS Manuals</w:t>
      </w:r>
      <w:bookmarkStart w:id="40" w:name="_Toc23748332"/>
      <w:bookmarkEnd w:id="37"/>
      <w:bookmarkEnd w:id="38"/>
      <w:r w:rsidR="005B0965" w:rsidRPr="00C77DC6">
        <w:rPr>
          <w:bCs/>
        </w:rPr>
        <w:t xml:space="preserve"> </w:t>
      </w:r>
      <w:bookmarkEnd w:id="39"/>
      <w:bookmarkEnd w:id="40"/>
    </w:p>
    <w:p w14:paraId="32EAEB04" w14:textId="692F75FE" w:rsidR="00884537" w:rsidRPr="004205EF" w:rsidRDefault="0036094D" w:rsidP="00C77DC6">
      <w:pPr>
        <w:pStyle w:val="ListParagraph"/>
        <w:spacing w:line="360" w:lineRule="auto"/>
      </w:pPr>
      <w:r>
        <w:t xml:space="preserve">Please reference these manuals for detailed information on the templates used to upload PVAAS data to PIMS. </w:t>
      </w:r>
    </w:p>
    <w:p w14:paraId="54A5160D" w14:textId="77777777" w:rsidR="00867B56" w:rsidRPr="001A792A" w:rsidRDefault="00867B56" w:rsidP="00AC6395">
      <w:pPr>
        <w:pStyle w:val="Heading2"/>
      </w:pPr>
      <w:bookmarkStart w:id="41" w:name="_Toc431201006"/>
      <w:bookmarkStart w:id="42" w:name="_Toc174358939"/>
      <w:bookmarkEnd w:id="35"/>
      <w:r>
        <w:t xml:space="preserve">Appendix B </w:t>
      </w:r>
      <w:r w:rsidR="0053291E" w:rsidRPr="00F873FF">
        <w:t>–</w:t>
      </w:r>
      <w:r>
        <w:t xml:space="preserve"> </w:t>
      </w:r>
      <w:r w:rsidRPr="001A792A">
        <w:t>Reference</w:t>
      </w:r>
      <w:bookmarkEnd w:id="41"/>
      <w:bookmarkEnd w:id="42"/>
    </w:p>
    <w:p w14:paraId="54A5160E" w14:textId="1A0E3C04" w:rsidR="00867B56" w:rsidRPr="00C77DC6" w:rsidRDefault="00867B56" w:rsidP="00CC579A">
      <w:pPr>
        <w:pStyle w:val="ListBullet"/>
        <w:rPr>
          <w:sz w:val="24"/>
          <w:szCs w:val="28"/>
        </w:rPr>
      </w:pPr>
      <w:r w:rsidRPr="00C77DC6">
        <w:rPr>
          <w:sz w:val="24"/>
          <w:szCs w:val="28"/>
        </w:rPr>
        <w:t xml:space="preserve">Training materials and informational documents related to PVAAS and the PVAAS Roster Verification system are located on the </w:t>
      </w:r>
      <w:hyperlink r:id="rId23" w:history="1">
        <w:r w:rsidR="006C5F92" w:rsidRPr="00C77DC6">
          <w:rPr>
            <w:rStyle w:val="Hyperlink"/>
            <w:sz w:val="24"/>
            <w:szCs w:val="28"/>
          </w:rPr>
          <w:t>PDE PVAAS Roster Verification website</w:t>
        </w:r>
      </w:hyperlink>
      <w:r w:rsidR="006C5F92" w:rsidRPr="00C77DC6">
        <w:rPr>
          <w:sz w:val="24"/>
          <w:szCs w:val="28"/>
        </w:rPr>
        <w:t>.</w:t>
      </w:r>
    </w:p>
    <w:p w14:paraId="54A51610" w14:textId="77777777" w:rsidR="00867B56" w:rsidRPr="001A792A" w:rsidRDefault="00867B56" w:rsidP="00AC6395">
      <w:pPr>
        <w:pStyle w:val="Heading2"/>
      </w:pPr>
      <w:bookmarkStart w:id="43" w:name="_Toc431201007"/>
      <w:bookmarkStart w:id="44" w:name="_Toc174358940"/>
      <w:r>
        <w:t xml:space="preserve">Appendix C </w:t>
      </w:r>
      <w:r w:rsidR="0053291E" w:rsidRPr="00F873FF">
        <w:t>–</w:t>
      </w:r>
      <w:r>
        <w:t xml:space="preserve"> </w:t>
      </w:r>
      <w:r w:rsidRPr="001A792A">
        <w:t>Contact</w:t>
      </w:r>
      <w:bookmarkEnd w:id="43"/>
      <w:bookmarkEnd w:id="44"/>
    </w:p>
    <w:p w14:paraId="54A51611" w14:textId="77777777" w:rsidR="00867B56" w:rsidRPr="00C77DC6" w:rsidRDefault="00867B56" w:rsidP="00CC579A">
      <w:pPr>
        <w:pStyle w:val="ListBullet"/>
        <w:rPr>
          <w:sz w:val="24"/>
          <w:szCs w:val="28"/>
        </w:rPr>
      </w:pPr>
      <w:r w:rsidRPr="00C77DC6">
        <w:rPr>
          <w:sz w:val="24"/>
          <w:szCs w:val="28"/>
        </w:rPr>
        <w:t xml:space="preserve">PIMS Application Support </w:t>
      </w:r>
      <w:r w:rsidR="0053291E" w:rsidRPr="00C77DC6">
        <w:rPr>
          <w:sz w:val="24"/>
          <w:szCs w:val="28"/>
        </w:rPr>
        <w:t>(Q</w:t>
      </w:r>
      <w:r w:rsidRPr="00C77DC6">
        <w:rPr>
          <w:sz w:val="24"/>
          <w:szCs w:val="28"/>
        </w:rPr>
        <w:t>uestions related to PIMS uploads</w:t>
      </w:r>
      <w:r w:rsidR="0053291E" w:rsidRPr="00C77DC6">
        <w:rPr>
          <w:sz w:val="24"/>
          <w:szCs w:val="28"/>
        </w:rPr>
        <w:t>)</w:t>
      </w:r>
      <w:r w:rsidRPr="00C77DC6">
        <w:rPr>
          <w:sz w:val="24"/>
          <w:szCs w:val="28"/>
        </w:rPr>
        <w:t>: 1-800-661-2423.</w:t>
      </w:r>
    </w:p>
    <w:p w14:paraId="54A51612" w14:textId="7EFC18FF" w:rsidR="00867B56" w:rsidRPr="00C77DC6" w:rsidRDefault="00867B56" w:rsidP="00CC579A">
      <w:pPr>
        <w:pStyle w:val="ListBullet"/>
        <w:rPr>
          <w:sz w:val="24"/>
          <w:szCs w:val="28"/>
        </w:rPr>
      </w:pPr>
      <w:r w:rsidRPr="00C77DC6">
        <w:rPr>
          <w:sz w:val="24"/>
          <w:szCs w:val="28"/>
        </w:rPr>
        <w:t xml:space="preserve">PVAAS Support Team </w:t>
      </w:r>
      <w:r w:rsidR="0053291E" w:rsidRPr="00C77DC6">
        <w:rPr>
          <w:sz w:val="24"/>
          <w:szCs w:val="28"/>
        </w:rPr>
        <w:t>(Q</w:t>
      </w:r>
      <w:r w:rsidRPr="00C77DC6">
        <w:rPr>
          <w:sz w:val="24"/>
          <w:szCs w:val="28"/>
        </w:rPr>
        <w:t>uestions related to PVAAS policy</w:t>
      </w:r>
      <w:r w:rsidR="0053291E" w:rsidRPr="00C77DC6">
        <w:rPr>
          <w:sz w:val="24"/>
          <w:szCs w:val="28"/>
        </w:rPr>
        <w:t>)</w:t>
      </w:r>
      <w:r w:rsidRPr="00C77DC6">
        <w:rPr>
          <w:sz w:val="24"/>
          <w:szCs w:val="28"/>
        </w:rPr>
        <w:t xml:space="preserve">: </w:t>
      </w:r>
      <w:hyperlink r:id="rId24" w:history="1">
        <w:r w:rsidRPr="00C77DC6">
          <w:rPr>
            <w:rStyle w:val="Hyperlink"/>
            <w:sz w:val="24"/>
            <w:szCs w:val="28"/>
          </w:rPr>
          <w:t>pdepvaas@iu13.org</w:t>
        </w:r>
      </w:hyperlink>
      <w:r w:rsidR="00085D1B" w:rsidRPr="00C77DC6">
        <w:rPr>
          <w:sz w:val="24"/>
          <w:szCs w:val="28"/>
        </w:rPr>
        <w:t>.</w:t>
      </w:r>
    </w:p>
    <w:p w14:paraId="54A51613" w14:textId="2EFCFA94" w:rsidR="00E12E63" w:rsidRPr="00C77DC6" w:rsidRDefault="00867B56" w:rsidP="00CC579A">
      <w:pPr>
        <w:pStyle w:val="ListBullet"/>
        <w:rPr>
          <w:sz w:val="24"/>
          <w:szCs w:val="28"/>
        </w:rPr>
      </w:pPr>
      <w:r w:rsidRPr="00C77DC6">
        <w:rPr>
          <w:sz w:val="24"/>
          <w:szCs w:val="28"/>
        </w:rPr>
        <w:t xml:space="preserve">PIMS Data Collection Team </w:t>
      </w:r>
      <w:r w:rsidR="0053291E" w:rsidRPr="00C77DC6">
        <w:rPr>
          <w:sz w:val="24"/>
          <w:szCs w:val="28"/>
        </w:rPr>
        <w:t>(O</w:t>
      </w:r>
      <w:r w:rsidRPr="00C77DC6">
        <w:rPr>
          <w:sz w:val="24"/>
          <w:szCs w:val="28"/>
        </w:rPr>
        <w:t>ther questions or concerns</w:t>
      </w:r>
      <w:r w:rsidR="00D07F91" w:rsidRPr="00C77DC6">
        <w:rPr>
          <w:sz w:val="24"/>
          <w:szCs w:val="28"/>
        </w:rPr>
        <w:t>)</w:t>
      </w:r>
      <w:r w:rsidRPr="00C77DC6">
        <w:rPr>
          <w:sz w:val="24"/>
          <w:szCs w:val="28"/>
        </w:rPr>
        <w:t>:</w:t>
      </w:r>
      <w:r w:rsidR="00D07F91" w:rsidRPr="00C77DC6">
        <w:rPr>
          <w:sz w:val="24"/>
          <w:szCs w:val="28"/>
        </w:rPr>
        <w:br/>
      </w:r>
      <w:hyperlink r:id="rId25" w:history="1">
        <w:r w:rsidR="00F15616" w:rsidRPr="00F15616">
          <w:rPr>
            <w:rStyle w:val="Hyperlink"/>
            <w:sz w:val="24"/>
            <w:szCs w:val="28"/>
          </w:rPr>
          <w:t>RA-DDQDataCollection@pa.gov</w:t>
        </w:r>
      </w:hyperlink>
      <w:r w:rsidRPr="00C77DC6">
        <w:rPr>
          <w:sz w:val="24"/>
          <w:szCs w:val="28"/>
        </w:rPr>
        <w:t>.</w:t>
      </w:r>
    </w:p>
    <w:sectPr w:rsidR="00E12E63" w:rsidRPr="00C77DC6" w:rsidSect="00B16374">
      <w:headerReference w:type="default" r:id="rId26"/>
      <w:footerReference w:type="default" r:id="rId27"/>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89384" w14:textId="77777777" w:rsidR="0078014F" w:rsidRDefault="0078014F" w:rsidP="00CC579A">
      <w:r>
        <w:separator/>
      </w:r>
    </w:p>
  </w:endnote>
  <w:endnote w:type="continuationSeparator" w:id="0">
    <w:p w14:paraId="667F32FB" w14:textId="77777777" w:rsidR="0078014F" w:rsidRDefault="0078014F"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162E" w14:textId="77777777" w:rsidR="00311678" w:rsidRDefault="00311678"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1630" w14:textId="2B67DE5C" w:rsidR="00311678" w:rsidRDefault="00311678" w:rsidP="00CC579A">
    <w:pPr>
      <w:pStyle w:val="Footer"/>
    </w:pPr>
    <w:r w:rsidRPr="00F1351F">
      <w:t xml:space="preserve">Revised </w:t>
    </w:r>
    <w:r w:rsidRPr="00F1351F">
      <w:fldChar w:fldCharType="begin"/>
    </w:r>
    <w:r w:rsidRPr="00F1351F">
      <w:instrText xml:space="preserve"> DATE  \@ "MMMM yyyy"  \* MERGEFORMAT </w:instrText>
    </w:r>
    <w:r w:rsidRPr="00F1351F">
      <w:fldChar w:fldCharType="separate"/>
    </w:r>
    <w:r w:rsidR="009748CE">
      <w:rPr>
        <w:noProof/>
      </w:rPr>
      <w:t>September 2024</w:t>
    </w:r>
    <w:r w:rsidRPr="00F1351F">
      <w:fldChar w:fldCharType="end"/>
    </w:r>
    <w:r w:rsidRPr="00F1351F">
      <w:t xml:space="preserve"> </w:t>
    </w:r>
    <w:r w:rsidRPr="00F1351F">
      <w:tab/>
    </w:r>
    <w:r w:rsidRPr="00F1351F">
      <w:tab/>
    </w:r>
    <w:r w:rsidRPr="00F1351F">
      <w:fldChar w:fldCharType="begin"/>
    </w:r>
    <w:r w:rsidRPr="00F1351F">
      <w:instrText xml:space="preserve"> PAGE   \* MERGEFORMAT </w:instrText>
    </w:r>
    <w:r w:rsidRPr="00F1351F">
      <w:fldChar w:fldCharType="separate"/>
    </w:r>
    <w:r w:rsidR="002C4D3B">
      <w:rPr>
        <w:noProof/>
      </w:rPr>
      <w:t>14</w:t>
    </w:r>
    <w:r w:rsidRPr="00F135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E550" w14:textId="77777777" w:rsidR="0078014F" w:rsidRDefault="0078014F" w:rsidP="00CC579A">
      <w:r>
        <w:separator/>
      </w:r>
    </w:p>
  </w:footnote>
  <w:footnote w:type="continuationSeparator" w:id="0">
    <w:p w14:paraId="7AB0FDD5" w14:textId="77777777" w:rsidR="0078014F" w:rsidRDefault="0078014F"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162F" w14:textId="77777777" w:rsidR="00311678" w:rsidRPr="007C54B1" w:rsidRDefault="00311678" w:rsidP="007C5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D5A"/>
    <w:multiLevelType w:val="multilevel"/>
    <w:tmpl w:val="BEC8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608DD"/>
    <w:multiLevelType w:val="hybridMultilevel"/>
    <w:tmpl w:val="79402F54"/>
    <w:lvl w:ilvl="0" w:tplc="436E3C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15627"/>
    <w:multiLevelType w:val="hybridMultilevel"/>
    <w:tmpl w:val="B61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43207"/>
    <w:multiLevelType w:val="multilevel"/>
    <w:tmpl w:val="E2E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4" w15:restartNumberingAfterBreak="0">
    <w:nsid w:val="22474309"/>
    <w:multiLevelType w:val="hybridMultilevel"/>
    <w:tmpl w:val="14B6F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15985"/>
    <w:multiLevelType w:val="hybridMultilevel"/>
    <w:tmpl w:val="F80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76957"/>
    <w:multiLevelType w:val="hybridMultilevel"/>
    <w:tmpl w:val="C75C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225D0"/>
    <w:multiLevelType w:val="multilevel"/>
    <w:tmpl w:val="AF5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A6446"/>
    <w:multiLevelType w:val="hybridMultilevel"/>
    <w:tmpl w:val="00AE4F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8A2AC8"/>
    <w:multiLevelType w:val="hybridMultilevel"/>
    <w:tmpl w:val="F12CD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946763"/>
    <w:multiLevelType w:val="hybridMultilevel"/>
    <w:tmpl w:val="E10A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422D8"/>
    <w:multiLevelType w:val="hybridMultilevel"/>
    <w:tmpl w:val="F29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1218D"/>
    <w:multiLevelType w:val="hybridMultilevel"/>
    <w:tmpl w:val="88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930DE"/>
    <w:multiLevelType w:val="hybridMultilevel"/>
    <w:tmpl w:val="3C38BB16"/>
    <w:lvl w:ilvl="0" w:tplc="14BCE8E6">
      <w:start w:val="60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621760"/>
    <w:multiLevelType w:val="hybridMultilevel"/>
    <w:tmpl w:val="78967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44904"/>
    <w:multiLevelType w:val="multilevel"/>
    <w:tmpl w:val="E28A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8A45D6"/>
    <w:multiLevelType w:val="hybridMultilevel"/>
    <w:tmpl w:val="E42AE636"/>
    <w:lvl w:ilvl="0" w:tplc="43DCC5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3420672">
    <w:abstractNumId w:val="17"/>
  </w:num>
  <w:num w:numId="2" w16cid:durableId="182791024">
    <w:abstractNumId w:val="1"/>
  </w:num>
  <w:num w:numId="3" w16cid:durableId="889460159">
    <w:abstractNumId w:val="16"/>
  </w:num>
  <w:num w:numId="4" w16cid:durableId="354113189">
    <w:abstractNumId w:val="6"/>
  </w:num>
  <w:num w:numId="5" w16cid:durableId="873081316">
    <w:abstractNumId w:val="5"/>
  </w:num>
  <w:num w:numId="6" w16cid:durableId="472990282">
    <w:abstractNumId w:val="12"/>
  </w:num>
  <w:num w:numId="7" w16cid:durableId="146939524">
    <w:abstractNumId w:val="4"/>
  </w:num>
  <w:num w:numId="8" w16cid:durableId="1187250343">
    <w:abstractNumId w:val="14"/>
  </w:num>
  <w:num w:numId="9" w16cid:durableId="30127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5851">
    <w:abstractNumId w:val="9"/>
  </w:num>
  <w:num w:numId="11" w16cid:durableId="440226163">
    <w:abstractNumId w:val="0"/>
  </w:num>
  <w:num w:numId="12" w16cid:durableId="718020802">
    <w:abstractNumId w:val="3"/>
  </w:num>
  <w:num w:numId="13" w16cid:durableId="1645547131">
    <w:abstractNumId w:val="15"/>
  </w:num>
  <w:num w:numId="14" w16cid:durableId="1076128396">
    <w:abstractNumId w:val="7"/>
  </w:num>
  <w:num w:numId="15" w16cid:durableId="578835212">
    <w:abstractNumId w:val="11"/>
  </w:num>
  <w:num w:numId="16" w16cid:durableId="350952730">
    <w:abstractNumId w:val="2"/>
  </w:num>
  <w:num w:numId="17" w16cid:durableId="1930967665">
    <w:abstractNumId w:val="10"/>
  </w:num>
  <w:num w:numId="18" w16cid:durableId="751009594">
    <w:abstractNumId w:val="8"/>
  </w:num>
  <w:num w:numId="19" w16cid:durableId="364404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40D1"/>
    <w:rsid w:val="00005845"/>
    <w:rsid w:val="00012C13"/>
    <w:rsid w:val="00053EE1"/>
    <w:rsid w:val="00054F93"/>
    <w:rsid w:val="00057E97"/>
    <w:rsid w:val="000634B3"/>
    <w:rsid w:val="000716FA"/>
    <w:rsid w:val="00077785"/>
    <w:rsid w:val="00084A48"/>
    <w:rsid w:val="00085D1B"/>
    <w:rsid w:val="00087A04"/>
    <w:rsid w:val="000905AF"/>
    <w:rsid w:val="000942B7"/>
    <w:rsid w:val="0009448B"/>
    <w:rsid w:val="000C39CD"/>
    <w:rsid w:val="000C69DE"/>
    <w:rsid w:val="000D3766"/>
    <w:rsid w:val="000F2B8C"/>
    <w:rsid w:val="00101158"/>
    <w:rsid w:val="0011482F"/>
    <w:rsid w:val="001166A4"/>
    <w:rsid w:val="00117A78"/>
    <w:rsid w:val="00117C8E"/>
    <w:rsid w:val="001234F2"/>
    <w:rsid w:val="0013446F"/>
    <w:rsid w:val="001351B1"/>
    <w:rsid w:val="00146767"/>
    <w:rsid w:val="00174852"/>
    <w:rsid w:val="00176C71"/>
    <w:rsid w:val="001957C3"/>
    <w:rsid w:val="00196D00"/>
    <w:rsid w:val="00196E86"/>
    <w:rsid w:val="001A2283"/>
    <w:rsid w:val="001A6940"/>
    <w:rsid w:val="001B5E57"/>
    <w:rsid w:val="001B7466"/>
    <w:rsid w:val="001C7001"/>
    <w:rsid w:val="001D683D"/>
    <w:rsid w:val="001E33D8"/>
    <w:rsid w:val="001F26B6"/>
    <w:rsid w:val="00217EFB"/>
    <w:rsid w:val="00232336"/>
    <w:rsid w:val="00232892"/>
    <w:rsid w:val="00243C07"/>
    <w:rsid w:val="00245EBC"/>
    <w:rsid w:val="00257D69"/>
    <w:rsid w:val="00257FBE"/>
    <w:rsid w:val="002622B5"/>
    <w:rsid w:val="002800AB"/>
    <w:rsid w:val="002855B0"/>
    <w:rsid w:val="00291991"/>
    <w:rsid w:val="00294591"/>
    <w:rsid w:val="002A5448"/>
    <w:rsid w:val="002C4D3B"/>
    <w:rsid w:val="002D5034"/>
    <w:rsid w:val="002D6CDD"/>
    <w:rsid w:val="002F3394"/>
    <w:rsid w:val="002F4F7E"/>
    <w:rsid w:val="002F6383"/>
    <w:rsid w:val="003013FD"/>
    <w:rsid w:val="00301B84"/>
    <w:rsid w:val="00310FB3"/>
    <w:rsid w:val="00311678"/>
    <w:rsid w:val="00313B24"/>
    <w:rsid w:val="00314FF1"/>
    <w:rsid w:val="003162F9"/>
    <w:rsid w:val="00321F26"/>
    <w:rsid w:val="003229A6"/>
    <w:rsid w:val="00324D75"/>
    <w:rsid w:val="003260AE"/>
    <w:rsid w:val="003264BB"/>
    <w:rsid w:val="003275CB"/>
    <w:rsid w:val="003305CC"/>
    <w:rsid w:val="00341649"/>
    <w:rsid w:val="0034386A"/>
    <w:rsid w:val="0036094D"/>
    <w:rsid w:val="003630F0"/>
    <w:rsid w:val="00363243"/>
    <w:rsid w:val="00364832"/>
    <w:rsid w:val="00371642"/>
    <w:rsid w:val="003721C6"/>
    <w:rsid w:val="00394C5A"/>
    <w:rsid w:val="003B72F3"/>
    <w:rsid w:val="003C2257"/>
    <w:rsid w:val="003C2E02"/>
    <w:rsid w:val="003F0C8D"/>
    <w:rsid w:val="003F6C53"/>
    <w:rsid w:val="004205EF"/>
    <w:rsid w:val="0042318A"/>
    <w:rsid w:val="0044194D"/>
    <w:rsid w:val="004420E3"/>
    <w:rsid w:val="00460C23"/>
    <w:rsid w:val="00461637"/>
    <w:rsid w:val="004649D9"/>
    <w:rsid w:val="00474643"/>
    <w:rsid w:val="0048395A"/>
    <w:rsid w:val="0048672D"/>
    <w:rsid w:val="004875DC"/>
    <w:rsid w:val="004A6559"/>
    <w:rsid w:val="004C2855"/>
    <w:rsid w:val="004D04BD"/>
    <w:rsid w:val="004D2A4F"/>
    <w:rsid w:val="004D36EB"/>
    <w:rsid w:val="004D6E2B"/>
    <w:rsid w:val="004F2C12"/>
    <w:rsid w:val="004F7E32"/>
    <w:rsid w:val="00510328"/>
    <w:rsid w:val="0052756D"/>
    <w:rsid w:val="00531F2C"/>
    <w:rsid w:val="00531F3D"/>
    <w:rsid w:val="0053291E"/>
    <w:rsid w:val="0054743B"/>
    <w:rsid w:val="005474ED"/>
    <w:rsid w:val="005638AE"/>
    <w:rsid w:val="00567BAE"/>
    <w:rsid w:val="00580597"/>
    <w:rsid w:val="00580B31"/>
    <w:rsid w:val="00583AB1"/>
    <w:rsid w:val="00585D40"/>
    <w:rsid w:val="00587C62"/>
    <w:rsid w:val="005A52E7"/>
    <w:rsid w:val="005A7820"/>
    <w:rsid w:val="005B0965"/>
    <w:rsid w:val="005C2917"/>
    <w:rsid w:val="005C6265"/>
    <w:rsid w:val="005D3E15"/>
    <w:rsid w:val="005D69EE"/>
    <w:rsid w:val="005E6710"/>
    <w:rsid w:val="00613207"/>
    <w:rsid w:val="00616559"/>
    <w:rsid w:val="00616EC1"/>
    <w:rsid w:val="006218FC"/>
    <w:rsid w:val="006345DC"/>
    <w:rsid w:val="00642E8E"/>
    <w:rsid w:val="00653D96"/>
    <w:rsid w:val="00654701"/>
    <w:rsid w:val="0067106B"/>
    <w:rsid w:val="00694724"/>
    <w:rsid w:val="006956BF"/>
    <w:rsid w:val="006A13D0"/>
    <w:rsid w:val="006A4DEB"/>
    <w:rsid w:val="006A7399"/>
    <w:rsid w:val="006C50AB"/>
    <w:rsid w:val="006C5E91"/>
    <w:rsid w:val="006C5F92"/>
    <w:rsid w:val="006C6EE8"/>
    <w:rsid w:val="006D2455"/>
    <w:rsid w:val="006E30DB"/>
    <w:rsid w:val="006E3217"/>
    <w:rsid w:val="00704171"/>
    <w:rsid w:val="00704177"/>
    <w:rsid w:val="0070749A"/>
    <w:rsid w:val="00722A68"/>
    <w:rsid w:val="0072541B"/>
    <w:rsid w:val="007342AF"/>
    <w:rsid w:val="0073541B"/>
    <w:rsid w:val="00741ECA"/>
    <w:rsid w:val="00754D86"/>
    <w:rsid w:val="007651BD"/>
    <w:rsid w:val="00765580"/>
    <w:rsid w:val="007774C3"/>
    <w:rsid w:val="0078014F"/>
    <w:rsid w:val="007849CD"/>
    <w:rsid w:val="00793332"/>
    <w:rsid w:val="007B65D8"/>
    <w:rsid w:val="007B6E93"/>
    <w:rsid w:val="007C2F9F"/>
    <w:rsid w:val="007C54B1"/>
    <w:rsid w:val="007D122D"/>
    <w:rsid w:val="007D2FF2"/>
    <w:rsid w:val="007D44CE"/>
    <w:rsid w:val="007E7DC6"/>
    <w:rsid w:val="007F133B"/>
    <w:rsid w:val="00813869"/>
    <w:rsid w:val="00817C5D"/>
    <w:rsid w:val="00843838"/>
    <w:rsid w:val="00844D32"/>
    <w:rsid w:val="008467B5"/>
    <w:rsid w:val="00847B14"/>
    <w:rsid w:val="008523B0"/>
    <w:rsid w:val="00853DA5"/>
    <w:rsid w:val="00857BC7"/>
    <w:rsid w:val="008649DD"/>
    <w:rsid w:val="00865BF7"/>
    <w:rsid w:val="00867488"/>
    <w:rsid w:val="00867B56"/>
    <w:rsid w:val="00872291"/>
    <w:rsid w:val="00872575"/>
    <w:rsid w:val="00884537"/>
    <w:rsid w:val="00887BEB"/>
    <w:rsid w:val="00896F23"/>
    <w:rsid w:val="008B7AD2"/>
    <w:rsid w:val="008E2891"/>
    <w:rsid w:val="008E6769"/>
    <w:rsid w:val="00920AB4"/>
    <w:rsid w:val="0093736B"/>
    <w:rsid w:val="009465D5"/>
    <w:rsid w:val="00954B98"/>
    <w:rsid w:val="009579AD"/>
    <w:rsid w:val="0096494C"/>
    <w:rsid w:val="009748CE"/>
    <w:rsid w:val="00977031"/>
    <w:rsid w:val="009832F1"/>
    <w:rsid w:val="009875E1"/>
    <w:rsid w:val="00994893"/>
    <w:rsid w:val="009A08F4"/>
    <w:rsid w:val="009B1B73"/>
    <w:rsid w:val="009B2255"/>
    <w:rsid w:val="009B6C68"/>
    <w:rsid w:val="009C0C4C"/>
    <w:rsid w:val="009C2D16"/>
    <w:rsid w:val="009D3E5B"/>
    <w:rsid w:val="009D5A0F"/>
    <w:rsid w:val="009D7A33"/>
    <w:rsid w:val="009F196E"/>
    <w:rsid w:val="009F4F95"/>
    <w:rsid w:val="009F736A"/>
    <w:rsid w:val="009F7CC1"/>
    <w:rsid w:val="00A04FCB"/>
    <w:rsid w:val="00A07E1D"/>
    <w:rsid w:val="00A176F1"/>
    <w:rsid w:val="00A17DC8"/>
    <w:rsid w:val="00A23C94"/>
    <w:rsid w:val="00A23FAF"/>
    <w:rsid w:val="00A347D6"/>
    <w:rsid w:val="00A37C12"/>
    <w:rsid w:val="00A47C35"/>
    <w:rsid w:val="00A51F21"/>
    <w:rsid w:val="00A5705B"/>
    <w:rsid w:val="00A779E0"/>
    <w:rsid w:val="00A8305F"/>
    <w:rsid w:val="00A86BD5"/>
    <w:rsid w:val="00A9342E"/>
    <w:rsid w:val="00AA1026"/>
    <w:rsid w:val="00AC1AF4"/>
    <w:rsid w:val="00AC459A"/>
    <w:rsid w:val="00AC6395"/>
    <w:rsid w:val="00AD5932"/>
    <w:rsid w:val="00AD7A44"/>
    <w:rsid w:val="00AF7CC3"/>
    <w:rsid w:val="00B00F2C"/>
    <w:rsid w:val="00B059F1"/>
    <w:rsid w:val="00B11827"/>
    <w:rsid w:val="00B15130"/>
    <w:rsid w:val="00B16374"/>
    <w:rsid w:val="00B25487"/>
    <w:rsid w:val="00B257AA"/>
    <w:rsid w:val="00B27F01"/>
    <w:rsid w:val="00B35CD4"/>
    <w:rsid w:val="00B37A35"/>
    <w:rsid w:val="00B53BB7"/>
    <w:rsid w:val="00B63B48"/>
    <w:rsid w:val="00B66AC4"/>
    <w:rsid w:val="00B67F4A"/>
    <w:rsid w:val="00B77B72"/>
    <w:rsid w:val="00B9149E"/>
    <w:rsid w:val="00B92706"/>
    <w:rsid w:val="00B9795C"/>
    <w:rsid w:val="00BC32B6"/>
    <w:rsid w:val="00BC5CEC"/>
    <w:rsid w:val="00BC635D"/>
    <w:rsid w:val="00BD0867"/>
    <w:rsid w:val="00BD59E6"/>
    <w:rsid w:val="00BE40C3"/>
    <w:rsid w:val="00C04634"/>
    <w:rsid w:val="00C14802"/>
    <w:rsid w:val="00C2058A"/>
    <w:rsid w:val="00C22A5D"/>
    <w:rsid w:val="00C2357A"/>
    <w:rsid w:val="00C23E2D"/>
    <w:rsid w:val="00C25AE7"/>
    <w:rsid w:val="00C35FF9"/>
    <w:rsid w:val="00C37B16"/>
    <w:rsid w:val="00C46A33"/>
    <w:rsid w:val="00C526F0"/>
    <w:rsid w:val="00C56009"/>
    <w:rsid w:val="00C62D05"/>
    <w:rsid w:val="00C661F7"/>
    <w:rsid w:val="00C77873"/>
    <w:rsid w:val="00C77DC6"/>
    <w:rsid w:val="00C80849"/>
    <w:rsid w:val="00CA56F3"/>
    <w:rsid w:val="00CC579A"/>
    <w:rsid w:val="00CD4E9D"/>
    <w:rsid w:val="00D006A3"/>
    <w:rsid w:val="00D02792"/>
    <w:rsid w:val="00D03D7B"/>
    <w:rsid w:val="00D07F91"/>
    <w:rsid w:val="00D16025"/>
    <w:rsid w:val="00D31D2F"/>
    <w:rsid w:val="00D32C06"/>
    <w:rsid w:val="00D332BC"/>
    <w:rsid w:val="00D42B2E"/>
    <w:rsid w:val="00D52D29"/>
    <w:rsid w:val="00D60680"/>
    <w:rsid w:val="00D72A9F"/>
    <w:rsid w:val="00D73D15"/>
    <w:rsid w:val="00DA7C2F"/>
    <w:rsid w:val="00DB5022"/>
    <w:rsid w:val="00DB7130"/>
    <w:rsid w:val="00DB77B4"/>
    <w:rsid w:val="00DC71C1"/>
    <w:rsid w:val="00DD110D"/>
    <w:rsid w:val="00DD6F9C"/>
    <w:rsid w:val="00DE0024"/>
    <w:rsid w:val="00DE0CE2"/>
    <w:rsid w:val="00DE2C93"/>
    <w:rsid w:val="00DE4882"/>
    <w:rsid w:val="00DE6E36"/>
    <w:rsid w:val="00DF10D4"/>
    <w:rsid w:val="00DF7046"/>
    <w:rsid w:val="00E07C9D"/>
    <w:rsid w:val="00E12E63"/>
    <w:rsid w:val="00E16E30"/>
    <w:rsid w:val="00E340A0"/>
    <w:rsid w:val="00E377E2"/>
    <w:rsid w:val="00E4761E"/>
    <w:rsid w:val="00E67F41"/>
    <w:rsid w:val="00E70334"/>
    <w:rsid w:val="00E77568"/>
    <w:rsid w:val="00E82F65"/>
    <w:rsid w:val="00E90B2D"/>
    <w:rsid w:val="00EA6054"/>
    <w:rsid w:val="00EB22E9"/>
    <w:rsid w:val="00EB6A43"/>
    <w:rsid w:val="00EC2DA4"/>
    <w:rsid w:val="00ED1663"/>
    <w:rsid w:val="00F1351F"/>
    <w:rsid w:val="00F15616"/>
    <w:rsid w:val="00F25723"/>
    <w:rsid w:val="00F4356E"/>
    <w:rsid w:val="00F4760A"/>
    <w:rsid w:val="00F47CF9"/>
    <w:rsid w:val="00F52717"/>
    <w:rsid w:val="00F53DB7"/>
    <w:rsid w:val="00F56A84"/>
    <w:rsid w:val="00F60829"/>
    <w:rsid w:val="00F637B1"/>
    <w:rsid w:val="00F642B1"/>
    <w:rsid w:val="00F76D12"/>
    <w:rsid w:val="00F80F71"/>
    <w:rsid w:val="00F95AE0"/>
    <w:rsid w:val="00FB5F8C"/>
    <w:rsid w:val="00FC4644"/>
    <w:rsid w:val="00FC6DD5"/>
    <w:rsid w:val="00FE7AEA"/>
    <w:rsid w:val="00FF0441"/>
    <w:rsid w:val="00FF1225"/>
    <w:rsid w:val="02BD9F0E"/>
    <w:rsid w:val="0B87AA10"/>
    <w:rsid w:val="0DDD299C"/>
    <w:rsid w:val="3C31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51557"/>
  <w15:docId w15:val="{95FC4BA5-A36C-41D4-9778-EC157F5D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9A"/>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AC6395"/>
    <w:pPr>
      <w:jc w:val="center"/>
      <w:outlineLvl w:val="0"/>
    </w:pPr>
    <w:rPr>
      <w:b/>
      <w:spacing w:val="-10"/>
      <w:sz w:val="28"/>
      <w:szCs w:val="32"/>
    </w:rPr>
  </w:style>
  <w:style w:type="paragraph" w:styleId="Heading2">
    <w:name w:val="heading 2"/>
    <w:basedOn w:val="Heading1"/>
    <w:next w:val="Normal"/>
    <w:link w:val="Heading2Char"/>
    <w:uiPriority w:val="9"/>
    <w:unhideWhenUsed/>
    <w:qFormat/>
    <w:rsid w:val="00AC6395"/>
    <w:pPr>
      <w:spacing w:after="120"/>
      <w:jc w:val="left"/>
      <w:outlineLvl w:val="1"/>
    </w:pPr>
    <w:rPr>
      <w:sz w:val="24"/>
      <w:szCs w:val="24"/>
    </w:rPr>
  </w:style>
  <w:style w:type="paragraph" w:styleId="Heading3">
    <w:name w:val="heading 3"/>
    <w:basedOn w:val="Heading2"/>
    <w:next w:val="Normal"/>
    <w:link w:val="Heading3Char"/>
    <w:uiPriority w:val="9"/>
    <w:unhideWhenUsed/>
    <w:qFormat/>
    <w:rsid w:val="00D72A9F"/>
    <w:pPr>
      <w:keepNext/>
      <w:spacing w:after="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AC6395"/>
    <w:rPr>
      <w:rFonts w:ascii="Arial" w:hAnsi="Arial" w:cs="Arial"/>
      <w:b/>
      <w:spacing w:val="-10"/>
      <w:sz w:val="28"/>
      <w:szCs w:val="32"/>
    </w:rPr>
  </w:style>
  <w:style w:type="paragraph" w:styleId="TOCHeading">
    <w:name w:val="TOC Heading"/>
    <w:basedOn w:val="Heading1"/>
    <w:next w:val="Normal"/>
    <w:uiPriority w:val="39"/>
    <w:unhideWhenUsed/>
    <w:qFormat/>
    <w:rsid w:val="009C0C4C"/>
    <w:pPr>
      <w:spacing w:line="276" w:lineRule="auto"/>
      <w:outlineLvl w:val="9"/>
    </w:pPr>
    <w:rPr>
      <w:lang w:eastAsia="ja-JP"/>
    </w:rPr>
  </w:style>
  <w:style w:type="paragraph" w:styleId="TOC1">
    <w:name w:val="toc 1"/>
    <w:basedOn w:val="Normal"/>
    <w:next w:val="Normal"/>
    <w:autoRedefine/>
    <w:uiPriority w:val="39"/>
    <w:unhideWhenUsed/>
    <w:qFormat/>
    <w:rsid w:val="00084A48"/>
    <w:pPr>
      <w:tabs>
        <w:tab w:val="right" w:leader="dot" w:pos="9350"/>
      </w:tabs>
      <w:spacing w:after="100" w:line="276" w:lineRule="auto"/>
    </w:pPr>
    <w:rPr>
      <w:rFonts w:eastAsiaTheme="minorEastAsia"/>
      <w:iCs/>
      <w:noProof/>
      <w:spacing w:val="-10"/>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character" w:customStyle="1" w:styleId="Heading2Char">
    <w:name w:val="Heading 2 Char"/>
    <w:basedOn w:val="DefaultParagraphFont"/>
    <w:link w:val="Heading2"/>
    <w:uiPriority w:val="9"/>
    <w:rsid w:val="00AC6395"/>
    <w:rPr>
      <w:rFonts w:ascii="Arial" w:hAnsi="Arial" w:cs="Arial"/>
      <w:b/>
      <w:spacing w:val="-10"/>
      <w:sz w:val="24"/>
      <w:szCs w:val="24"/>
    </w:rPr>
  </w:style>
  <w:style w:type="character" w:customStyle="1" w:styleId="Heading3Char">
    <w:name w:val="Heading 3 Char"/>
    <w:basedOn w:val="DefaultParagraphFont"/>
    <w:link w:val="Heading3"/>
    <w:uiPriority w:val="9"/>
    <w:rsid w:val="00D72A9F"/>
    <w:rPr>
      <w:rFonts w:ascii="Arial" w:hAnsi="Arial" w:cs="Arial"/>
      <w:spacing w:val="-10"/>
      <w:sz w:val="24"/>
      <w:szCs w:val="24"/>
      <w:u w:val="single"/>
    </w:rPr>
  </w:style>
  <w:style w:type="character" w:styleId="Hyperlink">
    <w:name w:val="Hyperlink"/>
    <w:basedOn w:val="DefaultParagraphFont"/>
    <w:uiPriority w:val="99"/>
    <w:unhideWhenUsed/>
    <w:rsid w:val="00867B56"/>
    <w:rPr>
      <w:color w:val="0000FF" w:themeColor="hyperlink"/>
      <w:u w:val="single"/>
    </w:rPr>
  </w:style>
  <w:style w:type="character" w:styleId="BookTitle">
    <w:name w:val="Book Title"/>
    <w:basedOn w:val="DefaultParagraphFont"/>
    <w:uiPriority w:val="33"/>
    <w:qFormat/>
    <w:rsid w:val="00867B56"/>
    <w:rPr>
      <w:i/>
      <w:iCs/>
      <w:smallCaps/>
      <w:spacing w:val="5"/>
    </w:rPr>
  </w:style>
  <w:style w:type="paragraph" w:styleId="ListBullet">
    <w:name w:val="List Bullet"/>
    <w:basedOn w:val="ListParagraph"/>
    <w:uiPriority w:val="99"/>
    <w:unhideWhenUsed/>
    <w:rsid w:val="00867B56"/>
    <w:pPr>
      <w:numPr>
        <w:numId w:val="2"/>
      </w:numPr>
      <w:spacing w:before="120" w:after="120" w:line="360" w:lineRule="auto"/>
    </w:pPr>
    <w:rPr>
      <w:rFonts w:eastAsiaTheme="majorEastAsia" w:cstheme="majorBidi"/>
      <w:sz w:val="22"/>
    </w:rPr>
  </w:style>
  <w:style w:type="paragraph" w:styleId="Title">
    <w:name w:val="Title"/>
    <w:basedOn w:val="Normal"/>
    <w:next w:val="Normal"/>
    <w:link w:val="TitleChar"/>
    <w:uiPriority w:val="10"/>
    <w:qFormat/>
    <w:rsid w:val="00BC63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35D"/>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F637B1"/>
    <w:pPr>
      <w:tabs>
        <w:tab w:val="right" w:leader="dot" w:pos="9350"/>
      </w:tabs>
      <w:spacing w:after="100"/>
      <w:ind w:left="240"/>
    </w:pPr>
    <w:rPr>
      <w:sz w:val="20"/>
    </w:rPr>
  </w:style>
  <w:style w:type="paragraph" w:styleId="TOC3">
    <w:name w:val="toc 3"/>
    <w:basedOn w:val="Normal"/>
    <w:next w:val="Normal"/>
    <w:autoRedefine/>
    <w:uiPriority w:val="39"/>
    <w:unhideWhenUsed/>
    <w:rsid w:val="00DD110D"/>
    <w:pPr>
      <w:spacing w:after="100"/>
      <w:ind w:left="480"/>
    </w:pPr>
  </w:style>
  <w:style w:type="character" w:customStyle="1" w:styleId="UnresolvedMention1">
    <w:name w:val="Unresolved Mention1"/>
    <w:basedOn w:val="DefaultParagraphFont"/>
    <w:uiPriority w:val="99"/>
    <w:semiHidden/>
    <w:unhideWhenUsed/>
    <w:rsid w:val="003C2E02"/>
    <w:rPr>
      <w:color w:val="605E5C"/>
      <w:shd w:val="clear" w:color="auto" w:fill="E1DFDD"/>
    </w:rPr>
  </w:style>
  <w:style w:type="character" w:styleId="CommentReference">
    <w:name w:val="annotation reference"/>
    <w:basedOn w:val="DefaultParagraphFont"/>
    <w:uiPriority w:val="99"/>
    <w:semiHidden/>
    <w:unhideWhenUsed/>
    <w:rsid w:val="007B65D8"/>
    <w:rPr>
      <w:sz w:val="16"/>
      <w:szCs w:val="16"/>
    </w:rPr>
  </w:style>
  <w:style w:type="paragraph" w:styleId="CommentText">
    <w:name w:val="annotation text"/>
    <w:basedOn w:val="Normal"/>
    <w:link w:val="CommentTextChar"/>
    <w:uiPriority w:val="99"/>
    <w:unhideWhenUsed/>
    <w:rsid w:val="007B65D8"/>
    <w:rPr>
      <w:sz w:val="20"/>
      <w:szCs w:val="20"/>
    </w:rPr>
  </w:style>
  <w:style w:type="character" w:customStyle="1" w:styleId="CommentTextChar">
    <w:name w:val="Comment Text Char"/>
    <w:basedOn w:val="DefaultParagraphFont"/>
    <w:link w:val="CommentText"/>
    <w:uiPriority w:val="99"/>
    <w:rsid w:val="007B65D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B65D8"/>
    <w:rPr>
      <w:b/>
      <w:bCs/>
    </w:rPr>
  </w:style>
  <w:style w:type="character" w:customStyle="1" w:styleId="CommentSubjectChar">
    <w:name w:val="Comment Subject Char"/>
    <w:basedOn w:val="CommentTextChar"/>
    <w:link w:val="CommentSubject"/>
    <w:uiPriority w:val="99"/>
    <w:semiHidden/>
    <w:rsid w:val="007B65D8"/>
    <w:rPr>
      <w:rFonts w:ascii="Arial" w:hAnsi="Arial" w:cs="Arial"/>
      <w:b/>
      <w:bCs/>
      <w:sz w:val="20"/>
      <w:szCs w:val="20"/>
    </w:rPr>
  </w:style>
  <w:style w:type="paragraph" w:styleId="Revision">
    <w:name w:val="Revision"/>
    <w:hidden/>
    <w:uiPriority w:val="99"/>
    <w:semiHidden/>
    <w:rsid w:val="00653D96"/>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B11827"/>
    <w:rPr>
      <w:color w:val="800080" w:themeColor="followedHyperlink"/>
      <w:u w:val="single"/>
    </w:rPr>
  </w:style>
  <w:style w:type="character" w:styleId="UnresolvedMention">
    <w:name w:val="Unresolved Mention"/>
    <w:basedOn w:val="DefaultParagraphFont"/>
    <w:uiPriority w:val="99"/>
    <w:semiHidden/>
    <w:unhideWhenUsed/>
    <w:rsid w:val="00146767"/>
    <w:rPr>
      <w:color w:val="605E5C"/>
      <w:shd w:val="clear" w:color="auto" w:fill="E1DFDD"/>
    </w:rPr>
  </w:style>
  <w:style w:type="paragraph" w:customStyle="1" w:styleId="paragraph">
    <w:name w:val="paragraph"/>
    <w:basedOn w:val="Normal"/>
    <w:rsid w:val="00116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166A4"/>
  </w:style>
  <w:style w:type="character" w:customStyle="1" w:styleId="eop">
    <w:name w:val="eop"/>
    <w:basedOn w:val="DefaultParagraphFont"/>
    <w:rsid w:val="001166A4"/>
  </w:style>
  <w:style w:type="character" w:customStyle="1" w:styleId="DefaultChar">
    <w:name w:val="Default Char"/>
    <w:basedOn w:val="DefaultParagraphFont"/>
    <w:link w:val="Default"/>
    <w:locked/>
    <w:rsid w:val="00A779E0"/>
    <w:rPr>
      <w:rFonts w:ascii="Verdana" w:hAnsi="Verdana"/>
    </w:rPr>
  </w:style>
  <w:style w:type="paragraph" w:customStyle="1" w:styleId="Default">
    <w:name w:val="Default"/>
    <w:basedOn w:val="Normal"/>
    <w:link w:val="DefaultChar"/>
    <w:qFormat/>
    <w:rsid w:val="00A779E0"/>
    <w:pPr>
      <w:spacing w:after="200" w:line="276" w:lineRule="auto"/>
    </w:pPr>
    <w:rPr>
      <w:rFonts w:ascii="Verdana" w:hAnsi="Verdana" w:cstheme="minorBidi"/>
      <w:sz w:val="22"/>
      <w:szCs w:val="22"/>
    </w:rPr>
  </w:style>
  <w:style w:type="character" w:styleId="Mention">
    <w:name w:val="Mention"/>
    <w:basedOn w:val="DefaultParagraphFont"/>
    <w:uiPriority w:val="99"/>
    <w:unhideWhenUsed/>
    <w:rsid w:val="001C70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3728">
      <w:bodyDiv w:val="1"/>
      <w:marLeft w:val="0"/>
      <w:marRight w:val="0"/>
      <w:marTop w:val="0"/>
      <w:marBottom w:val="0"/>
      <w:divBdr>
        <w:top w:val="none" w:sz="0" w:space="0" w:color="auto"/>
        <w:left w:val="none" w:sz="0" w:space="0" w:color="auto"/>
        <w:bottom w:val="none" w:sz="0" w:space="0" w:color="auto"/>
        <w:right w:val="none" w:sz="0" w:space="0" w:color="auto"/>
      </w:divBdr>
    </w:div>
    <w:div w:id="819882866">
      <w:bodyDiv w:val="1"/>
      <w:marLeft w:val="0"/>
      <w:marRight w:val="0"/>
      <w:marTop w:val="0"/>
      <w:marBottom w:val="0"/>
      <w:divBdr>
        <w:top w:val="none" w:sz="0" w:space="0" w:color="auto"/>
        <w:left w:val="none" w:sz="0" w:space="0" w:color="auto"/>
        <w:bottom w:val="none" w:sz="0" w:space="0" w:color="auto"/>
        <w:right w:val="none" w:sz="0" w:space="0" w:color="auto"/>
      </w:divBdr>
    </w:div>
    <w:div w:id="16643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Pages/default.aspx"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cation.pa.gov/Documents/Teachers-Administrators/PIMS/PIMS%20Manuals/2019-2020%20PIMS%20Manual%20Vol%201.pdf" TargetMode="External"/><Relationship Id="rId25" Type="http://schemas.openxmlformats.org/officeDocument/2006/relationships/hyperlink" Target="mailto:RA-DDQDataCollection@pa.gov" TargetMode="External"/><Relationship Id="rId2" Type="http://schemas.openxmlformats.org/officeDocument/2006/relationships/customXml" Target="../customXml/item2.xml"/><Relationship Id="rId16" Type="http://schemas.openxmlformats.org/officeDocument/2006/relationships/hyperlink" Target="https://pvaas.sas.com/support/pa/s/main/managingAccounts1.html"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DEPVAAS@iu13.org" TargetMode="External"/><Relationship Id="rId5" Type="http://schemas.openxmlformats.org/officeDocument/2006/relationships/numbering" Target="numbering.xml"/><Relationship Id="rId15" Type="http://schemas.openxmlformats.org/officeDocument/2006/relationships/hyperlink" Target="https://www.education.pa.gov/K-12/Assessment%20and%20Accountability/PVAAS/Roster/Pages/default.aspx" TargetMode="External"/><Relationship Id="rId23" Type="http://schemas.openxmlformats.org/officeDocument/2006/relationships/hyperlink" Target="https://www.education.pa.gov/K-12/Assessment%20and%20Accountability/PVAAS/Roster/Pages/default.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ducation.pa.gov/DataAndReporting/PIMS/ManualsCalendar/Pages/default.asp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E251DDDDF924C83C12F7B48578D89" ma:contentTypeVersion="9" ma:contentTypeDescription="Create a new document." ma:contentTypeScope="" ma:versionID="2f8a37c2150de0ad47d0d84cbf8fdc07">
  <xsd:schema xmlns:xsd="http://www.w3.org/2001/XMLSchema" xmlns:xs="http://www.w3.org/2001/XMLSchema" xmlns:p="http://schemas.microsoft.com/office/2006/metadata/properties" xmlns:ns3="1e237d3b-ca1b-49de-a54d-08e82dd59003" targetNamespace="http://schemas.microsoft.com/office/2006/metadata/properties" ma:root="true" ma:fieldsID="343914c0a27d2eadd2021ecdce305292" ns3:_="">
    <xsd:import namespace="1e237d3b-ca1b-49de-a54d-08e82dd590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37d3b-ca1b-49de-a54d-08e82dd590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DE40-73B3-4F5A-B9E5-3D41392A67D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1e237d3b-ca1b-49de-a54d-08e82dd5900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83200B-72BC-4BE6-8B20-D32B54DE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37d3b-ca1b-49de-a54d-08e82dd59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E60F4-9ACC-42AA-87AD-BD7273EE7B97}">
  <ds:schemaRefs>
    <ds:schemaRef ds:uri="http://schemas.microsoft.com/sharepoint/v3/contenttype/forms"/>
  </ds:schemaRefs>
</ds:datastoreItem>
</file>

<file path=customXml/itemProps4.xml><?xml version="1.0" encoding="utf-8"?>
<ds:datastoreItem xmlns:ds="http://schemas.openxmlformats.org/officeDocument/2006/customXml" ds:itemID="{23DE6F8C-3E93-4DBC-B9A8-1889D00C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5206</Words>
  <Characters>29676</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PVAAS Data Set</vt:lpstr>
    </vt:vector>
  </TitlesOfParts>
  <Company>PA Department of Education</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PVAAS Data Set</dc:title>
  <dc:creator>P Department of Education</dc:creator>
  <cp:lastModifiedBy>Heimbach, Bunne</cp:lastModifiedBy>
  <cp:revision>2</cp:revision>
  <cp:lastPrinted>2019-11-04T13:49:00Z</cp:lastPrinted>
  <dcterms:created xsi:type="dcterms:W3CDTF">2024-09-04T12:05:00Z</dcterms:created>
  <dcterms:modified xsi:type="dcterms:W3CDTF">2024-09-04T12:05:00Z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0x010100A26E251DDDDF924C83C12F7B48578D89</vt:lpwstr>
  </property>
  <property fmtid="{D5CDD505-2E9C-101B-9397-08002B2CF9AE}" pid="3" name="MigrationSourceURL">
    <vt:lpwstr/>
  </property>
  <property fmtid="{D5CDD505-2E9C-101B-9397-08002B2CF9AE}" pid="4" name="Order">
    <vt:r8>683700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