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E1FF" w14:textId="77777777" w:rsidR="003718CA" w:rsidRDefault="003718CA" w:rsidP="003718CA">
      <w:pPr>
        <w:pStyle w:val="BodyText"/>
        <w:spacing w:before="3"/>
        <w:rPr>
          <w:rFonts w:ascii="Times New Roman"/>
          <w:sz w:val="28"/>
        </w:rPr>
      </w:pPr>
    </w:p>
    <w:p w14:paraId="120214CB" w14:textId="77777777" w:rsidR="00EF4656" w:rsidRDefault="00EF4656" w:rsidP="003718CA">
      <w:pPr>
        <w:pStyle w:val="BodyText"/>
        <w:spacing w:before="3"/>
        <w:rPr>
          <w:rFonts w:ascii="Times New Roman"/>
          <w:sz w:val="28"/>
        </w:rPr>
      </w:pPr>
    </w:p>
    <w:p w14:paraId="7BF84E42" w14:textId="77777777" w:rsidR="00EF4656" w:rsidRDefault="00EF4656" w:rsidP="003718CA">
      <w:pPr>
        <w:pStyle w:val="BodyText"/>
        <w:spacing w:before="3"/>
        <w:rPr>
          <w:rFonts w:ascii="Times New Roman"/>
          <w:sz w:val="28"/>
        </w:rPr>
      </w:pPr>
    </w:p>
    <w:p w14:paraId="32B37DDB" w14:textId="77777777" w:rsidR="00EF4656" w:rsidRDefault="00EF4656" w:rsidP="003718CA">
      <w:pPr>
        <w:pStyle w:val="BodyText"/>
        <w:spacing w:before="3"/>
        <w:rPr>
          <w:rFonts w:ascii="Times New Roman"/>
          <w:sz w:val="28"/>
        </w:rPr>
      </w:pPr>
    </w:p>
    <w:p w14:paraId="53A248E3" w14:textId="77777777" w:rsidR="00EF4656" w:rsidRDefault="00EF4656" w:rsidP="003718CA">
      <w:pPr>
        <w:pStyle w:val="BodyText"/>
        <w:spacing w:before="3"/>
        <w:rPr>
          <w:rFonts w:ascii="Times New Roman"/>
          <w:sz w:val="28"/>
        </w:rPr>
      </w:pPr>
    </w:p>
    <w:p w14:paraId="21B12F7E" w14:textId="77777777" w:rsidR="00EF4656" w:rsidRDefault="00EF4656" w:rsidP="003718CA">
      <w:pPr>
        <w:pStyle w:val="BodyText"/>
        <w:spacing w:before="3"/>
        <w:rPr>
          <w:rFonts w:ascii="Times New Roman"/>
          <w:sz w:val="28"/>
        </w:rPr>
      </w:pPr>
    </w:p>
    <w:p w14:paraId="7DB48BEE" w14:textId="77777777" w:rsidR="00EF4656" w:rsidRDefault="00EF4656" w:rsidP="003718CA">
      <w:pPr>
        <w:pStyle w:val="BodyText"/>
        <w:spacing w:before="3"/>
        <w:rPr>
          <w:rFonts w:ascii="Times New Roman"/>
          <w:sz w:val="28"/>
        </w:rPr>
      </w:pPr>
    </w:p>
    <w:p w14:paraId="68F71EEA" w14:textId="77777777" w:rsidR="00EF4656" w:rsidRDefault="00EF4656" w:rsidP="003718CA">
      <w:pPr>
        <w:pStyle w:val="BodyText"/>
        <w:spacing w:before="3"/>
        <w:rPr>
          <w:rFonts w:ascii="Times New Roman"/>
          <w:sz w:val="28"/>
        </w:rPr>
      </w:pPr>
    </w:p>
    <w:p w14:paraId="7260A011" w14:textId="11F37C6A" w:rsidR="003718CA" w:rsidRPr="00E36D53" w:rsidRDefault="003718CA" w:rsidP="003718CA">
      <w:pPr>
        <w:spacing w:before="83"/>
        <w:ind w:left="540" w:right="111"/>
        <w:jc w:val="center"/>
        <w:rPr>
          <w:rFonts w:ascii="Arial"/>
          <w:sz w:val="52"/>
          <w:szCs w:val="52"/>
        </w:rPr>
      </w:pPr>
      <w:r w:rsidRPr="00E36D53">
        <w:rPr>
          <w:noProof/>
        </w:rPr>
        <mc:AlternateContent>
          <mc:Choice Requires="wps">
            <w:drawing>
              <wp:anchor distT="0" distB="0" distL="0" distR="0" simplePos="0" relativeHeight="251658241" behindDoc="1" locked="0" layoutInCell="1" allowOverlap="1" wp14:anchorId="0557385C" wp14:editId="7E19DC63">
                <wp:simplePos x="0" y="0"/>
                <wp:positionH relativeFrom="page">
                  <wp:posOffset>941070</wp:posOffset>
                </wp:positionH>
                <wp:positionV relativeFrom="paragraph">
                  <wp:posOffset>1337945</wp:posOffset>
                </wp:positionV>
                <wp:extent cx="5982335" cy="0"/>
                <wp:effectExtent l="9525" t="8890" r="8890" b="10160"/>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c="http://schemas.openxmlformats.org/drawingml/2006/chart" xmlns:pic="http://schemas.openxmlformats.org/drawingml/2006/picture" xmlns:a14="http://schemas.microsoft.com/office/drawing/2010/main" xmlns:a="http://schemas.openxmlformats.org/drawingml/2006/main">
            <w:pict w14:anchorId="18A9F38C">
              <v:line id="Line 2"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4f81bc" strokeweight=".96pt" from="74.1pt,105.35pt" to="545.15pt,105.35pt" w14:anchorId="2D804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">
                <w10:wrap type="topAndBottom" anchorx="page"/>
              </v:line>
            </w:pict>
          </mc:Fallback>
        </mc:AlternateContent>
      </w:r>
      <w:bookmarkStart w:id="0" w:name="Act_16_Report_2021.DRAFT.12.23.2020"/>
      <w:bookmarkEnd w:id="0"/>
      <w:r w:rsidRPr="1C1BB587">
        <w:rPr>
          <w:rFonts w:ascii="Arial"/>
          <w:color w:val="17365D"/>
          <w:sz w:val="52"/>
          <w:szCs w:val="52"/>
        </w:rPr>
        <w:t xml:space="preserve">Act 91 of 2021 </w:t>
      </w:r>
      <w:r>
        <w:rPr>
          <w:rFonts w:ascii="Arial"/>
          <w:color w:val="17365D"/>
          <w:sz w:val="52"/>
        </w:rPr>
        <w:br/>
      </w:r>
      <w:r w:rsidRPr="1C1BB587">
        <w:rPr>
          <w:rFonts w:ascii="Arial"/>
          <w:color w:val="17365D"/>
          <w:sz w:val="52"/>
          <w:szCs w:val="52"/>
        </w:rPr>
        <w:t>Report on Classroom Monitor Permits</w:t>
      </w:r>
    </w:p>
    <w:p w14:paraId="7FE9A15C" w14:textId="77777777" w:rsidR="003718CA" w:rsidRPr="00E36D53" w:rsidRDefault="003718CA" w:rsidP="003718CA">
      <w:pPr>
        <w:pStyle w:val="BodyText"/>
        <w:spacing w:before="6"/>
        <w:rPr>
          <w:sz w:val="29"/>
        </w:rPr>
      </w:pPr>
    </w:p>
    <w:p w14:paraId="6440BE9E" w14:textId="77777777" w:rsidR="00021E42" w:rsidRDefault="00021E42" w:rsidP="00300D46">
      <w:pPr>
        <w:jc w:val="center"/>
        <w:rPr>
          <w:rFonts w:ascii="Arial" w:hAnsi="Arial" w:cs="Arial"/>
          <w:b/>
          <w:bCs/>
          <w:i/>
          <w:iCs/>
          <w:sz w:val="24"/>
          <w:szCs w:val="24"/>
        </w:rPr>
      </w:pPr>
    </w:p>
    <w:p w14:paraId="40E049EC" w14:textId="14FC9565" w:rsidR="003718CA" w:rsidRPr="00300D46" w:rsidRDefault="003718CA" w:rsidP="00300D46">
      <w:pPr>
        <w:jc w:val="center"/>
        <w:rPr>
          <w:rFonts w:ascii="Arial" w:hAnsi="Arial" w:cs="Arial"/>
          <w:b/>
          <w:bCs/>
          <w:i/>
          <w:iCs/>
          <w:sz w:val="24"/>
          <w:szCs w:val="24"/>
        </w:rPr>
      </w:pPr>
      <w:r w:rsidRPr="00300D46">
        <w:rPr>
          <w:rFonts w:ascii="Arial" w:hAnsi="Arial" w:cs="Arial"/>
          <w:b/>
          <w:bCs/>
          <w:i/>
          <w:iCs/>
          <w:sz w:val="24"/>
          <w:szCs w:val="24"/>
        </w:rPr>
        <w:t>April 2023</w:t>
      </w:r>
    </w:p>
    <w:p w14:paraId="7780B42E" w14:textId="77777777" w:rsidR="003718CA" w:rsidRPr="00E36D53" w:rsidRDefault="003718CA" w:rsidP="003718CA">
      <w:pPr>
        <w:pStyle w:val="BodyText"/>
        <w:rPr>
          <w:i/>
          <w:sz w:val="20"/>
        </w:rPr>
      </w:pPr>
    </w:p>
    <w:p w14:paraId="1F8D3390" w14:textId="77777777" w:rsidR="003718CA" w:rsidRPr="00E36D53" w:rsidRDefault="003718CA" w:rsidP="003718CA">
      <w:pPr>
        <w:pStyle w:val="BodyText"/>
        <w:rPr>
          <w:i/>
          <w:sz w:val="20"/>
          <w:highlight w:val="yellow"/>
        </w:rPr>
      </w:pPr>
    </w:p>
    <w:p w14:paraId="06FFCFB1" w14:textId="77777777" w:rsidR="003718CA" w:rsidRPr="00E36D53" w:rsidRDefault="003718CA" w:rsidP="003718CA">
      <w:pPr>
        <w:pStyle w:val="BodyText"/>
        <w:rPr>
          <w:i/>
          <w:sz w:val="20"/>
          <w:highlight w:val="yellow"/>
        </w:rPr>
      </w:pPr>
    </w:p>
    <w:p w14:paraId="1ECF6B81" w14:textId="77777777" w:rsidR="003718CA" w:rsidRPr="00E36D53" w:rsidRDefault="003718CA" w:rsidP="003718CA">
      <w:pPr>
        <w:pStyle w:val="BodyText"/>
        <w:rPr>
          <w:i/>
          <w:sz w:val="20"/>
          <w:highlight w:val="yellow"/>
        </w:rPr>
      </w:pPr>
    </w:p>
    <w:p w14:paraId="165C022B" w14:textId="77777777" w:rsidR="003718CA" w:rsidRPr="00E36D53" w:rsidRDefault="003718CA" w:rsidP="003718CA">
      <w:pPr>
        <w:pStyle w:val="BodyText"/>
        <w:rPr>
          <w:i/>
          <w:sz w:val="20"/>
          <w:highlight w:val="yellow"/>
        </w:rPr>
      </w:pPr>
    </w:p>
    <w:p w14:paraId="62CBD7FA" w14:textId="77777777" w:rsidR="003718CA" w:rsidRPr="00E36D53" w:rsidRDefault="003718CA" w:rsidP="003718CA">
      <w:pPr>
        <w:pStyle w:val="BodyText"/>
        <w:rPr>
          <w:i/>
          <w:sz w:val="20"/>
          <w:highlight w:val="yellow"/>
        </w:rPr>
      </w:pPr>
    </w:p>
    <w:p w14:paraId="4129800A" w14:textId="77777777" w:rsidR="003718CA" w:rsidRPr="00E36D53" w:rsidRDefault="003718CA" w:rsidP="003718CA">
      <w:pPr>
        <w:pStyle w:val="BodyText"/>
        <w:rPr>
          <w:i/>
          <w:sz w:val="20"/>
          <w:highlight w:val="yellow"/>
        </w:rPr>
      </w:pPr>
    </w:p>
    <w:p w14:paraId="7021E0E3" w14:textId="77777777" w:rsidR="003718CA" w:rsidRPr="00E36D53" w:rsidRDefault="003718CA" w:rsidP="003718CA">
      <w:pPr>
        <w:pStyle w:val="BodyText"/>
        <w:rPr>
          <w:i/>
          <w:sz w:val="20"/>
          <w:highlight w:val="yellow"/>
        </w:rPr>
      </w:pPr>
    </w:p>
    <w:p w14:paraId="5EBD5BD3" w14:textId="77777777" w:rsidR="003718CA" w:rsidRPr="00E36D53" w:rsidRDefault="003718CA" w:rsidP="003718CA">
      <w:pPr>
        <w:pStyle w:val="BodyText"/>
        <w:rPr>
          <w:i/>
          <w:sz w:val="20"/>
          <w:highlight w:val="yellow"/>
        </w:rPr>
      </w:pPr>
    </w:p>
    <w:p w14:paraId="21789521" w14:textId="77777777" w:rsidR="003718CA" w:rsidRPr="00E36D53" w:rsidRDefault="003718CA" w:rsidP="003718CA">
      <w:pPr>
        <w:pStyle w:val="BodyText"/>
        <w:rPr>
          <w:i/>
          <w:sz w:val="20"/>
          <w:highlight w:val="yellow"/>
        </w:rPr>
      </w:pPr>
    </w:p>
    <w:p w14:paraId="2757BBB9" w14:textId="77777777" w:rsidR="003718CA" w:rsidRPr="00E36D53" w:rsidRDefault="003718CA" w:rsidP="003718CA">
      <w:pPr>
        <w:pStyle w:val="BodyText"/>
        <w:rPr>
          <w:i/>
          <w:sz w:val="20"/>
          <w:highlight w:val="yellow"/>
        </w:rPr>
      </w:pPr>
    </w:p>
    <w:p w14:paraId="6BC97D9F" w14:textId="77777777" w:rsidR="003718CA" w:rsidRPr="00E36D53" w:rsidRDefault="003718CA" w:rsidP="003718CA">
      <w:pPr>
        <w:pStyle w:val="BodyText"/>
        <w:rPr>
          <w:i/>
          <w:sz w:val="20"/>
          <w:highlight w:val="yellow"/>
        </w:rPr>
      </w:pPr>
    </w:p>
    <w:p w14:paraId="2BE53FAA" w14:textId="77777777" w:rsidR="003718CA" w:rsidRPr="00E36D53" w:rsidRDefault="003718CA" w:rsidP="003718CA">
      <w:pPr>
        <w:pStyle w:val="BodyText"/>
        <w:rPr>
          <w:i/>
          <w:sz w:val="20"/>
          <w:highlight w:val="yellow"/>
        </w:rPr>
      </w:pPr>
    </w:p>
    <w:p w14:paraId="14C81CD3" w14:textId="77777777" w:rsidR="003718CA" w:rsidRPr="00E36D53" w:rsidRDefault="003718CA" w:rsidP="003718CA">
      <w:pPr>
        <w:pStyle w:val="BodyText"/>
        <w:rPr>
          <w:i/>
          <w:sz w:val="20"/>
          <w:highlight w:val="yellow"/>
        </w:rPr>
      </w:pPr>
    </w:p>
    <w:p w14:paraId="5C0689BE" w14:textId="77777777" w:rsidR="003718CA" w:rsidRPr="00E36D53" w:rsidRDefault="003718CA" w:rsidP="003718CA">
      <w:pPr>
        <w:pStyle w:val="BodyText"/>
        <w:rPr>
          <w:i/>
          <w:sz w:val="20"/>
          <w:highlight w:val="yellow"/>
        </w:rPr>
      </w:pPr>
    </w:p>
    <w:p w14:paraId="01DF159E" w14:textId="77777777" w:rsidR="003718CA" w:rsidRPr="00E36D53" w:rsidRDefault="003718CA" w:rsidP="003718CA">
      <w:pPr>
        <w:pStyle w:val="BodyText"/>
        <w:rPr>
          <w:i/>
          <w:sz w:val="20"/>
          <w:highlight w:val="yellow"/>
        </w:rPr>
      </w:pPr>
    </w:p>
    <w:p w14:paraId="664D0ED6" w14:textId="77777777" w:rsidR="003718CA" w:rsidRPr="00E36D53" w:rsidRDefault="003718CA" w:rsidP="003718CA">
      <w:pPr>
        <w:pStyle w:val="BodyText"/>
        <w:rPr>
          <w:i/>
          <w:sz w:val="20"/>
          <w:highlight w:val="yellow"/>
        </w:rPr>
      </w:pPr>
    </w:p>
    <w:p w14:paraId="353F09AD" w14:textId="77777777" w:rsidR="003718CA" w:rsidRPr="00E36D53" w:rsidRDefault="003718CA" w:rsidP="003718CA">
      <w:pPr>
        <w:pStyle w:val="BodyText"/>
        <w:rPr>
          <w:i/>
          <w:sz w:val="20"/>
          <w:highlight w:val="yellow"/>
        </w:rPr>
      </w:pPr>
    </w:p>
    <w:p w14:paraId="4E630BD6" w14:textId="77777777" w:rsidR="003718CA" w:rsidRPr="00E36D53" w:rsidRDefault="003718CA" w:rsidP="003718CA">
      <w:pPr>
        <w:pStyle w:val="BodyText"/>
        <w:spacing w:before="6"/>
        <w:rPr>
          <w:i/>
          <w:sz w:val="16"/>
          <w:highlight w:val="yellow"/>
        </w:rPr>
      </w:pPr>
      <w:r w:rsidRPr="00E36D53">
        <w:rPr>
          <w:noProof/>
          <w:highlight w:val="yellow"/>
        </w:rPr>
        <w:drawing>
          <wp:anchor distT="0" distB="0" distL="0" distR="0" simplePos="0" relativeHeight="251658240" behindDoc="0" locked="0" layoutInCell="1" allowOverlap="1" wp14:anchorId="4128CDF3" wp14:editId="5571C103">
            <wp:simplePos x="0" y="0"/>
            <wp:positionH relativeFrom="page">
              <wp:posOffset>2286000</wp:posOffset>
            </wp:positionH>
            <wp:positionV relativeFrom="paragraph">
              <wp:posOffset>145771</wp:posOffset>
            </wp:positionV>
            <wp:extent cx="3226196" cy="766952"/>
            <wp:effectExtent l="0" t="0" r="0" b="0"/>
            <wp:wrapTopAndBottom/>
            <wp:docPr id="1" name="Picture 1"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226196" cy="766952"/>
                    </a:xfrm>
                    <a:prstGeom prst="rect">
                      <a:avLst/>
                    </a:prstGeom>
                  </pic:spPr>
                </pic:pic>
              </a:graphicData>
            </a:graphic>
          </wp:anchor>
        </w:drawing>
      </w:r>
    </w:p>
    <w:p w14:paraId="48C9F05A" w14:textId="77777777" w:rsidR="003718CA" w:rsidRPr="00E36D53" w:rsidRDefault="003718CA" w:rsidP="003718CA">
      <w:pPr>
        <w:pStyle w:val="Heading4"/>
        <w:spacing w:before="217"/>
        <w:ind w:left="2529" w:right="2549"/>
        <w:rPr>
          <w:rFonts w:ascii="Arial"/>
        </w:rPr>
      </w:pPr>
      <w:r w:rsidRPr="00E36D53">
        <w:rPr>
          <w:rFonts w:ascii="Arial"/>
        </w:rPr>
        <w:t>COMMONWEALTH OF PENNSYLVANIA DEPARTMENT OF EDUCATION</w:t>
      </w:r>
    </w:p>
    <w:p w14:paraId="06167DD9" w14:textId="77777777" w:rsidR="003718CA" w:rsidRPr="00E36D53" w:rsidRDefault="003718CA" w:rsidP="003718CA">
      <w:pPr>
        <w:pStyle w:val="BodyText"/>
        <w:spacing w:line="252" w:lineRule="exact"/>
        <w:ind w:left="2530" w:right="2549"/>
        <w:jc w:val="center"/>
      </w:pPr>
      <w:r w:rsidRPr="00E36D53">
        <w:t>333 Market Street</w:t>
      </w:r>
    </w:p>
    <w:p w14:paraId="27E69672" w14:textId="77777777" w:rsidR="003718CA" w:rsidRDefault="003718CA" w:rsidP="003718CA">
      <w:pPr>
        <w:pStyle w:val="BodyText"/>
        <w:ind w:left="2532" w:right="2549"/>
        <w:jc w:val="center"/>
        <w:rPr>
          <w:color w:val="0000FF"/>
          <w:u w:val="single" w:color="0000FF"/>
        </w:rPr>
      </w:pPr>
      <w:r w:rsidRPr="00E36D53">
        <w:t xml:space="preserve">Harrisburg, PA 17126-0333 </w:t>
      </w:r>
      <w:hyperlink r:id="rId9">
        <w:r w:rsidRPr="00E36D53">
          <w:rPr>
            <w:color w:val="0000FF"/>
            <w:u w:val="single" w:color="0000FF"/>
          </w:rPr>
          <w:t>www.education.pa.gov</w:t>
        </w:r>
      </w:hyperlink>
    </w:p>
    <w:p w14:paraId="5426581F" w14:textId="77777777" w:rsidR="003718CA" w:rsidRPr="00E36D53" w:rsidRDefault="003718CA" w:rsidP="003718CA">
      <w:pPr>
        <w:jc w:val="center"/>
        <w:rPr>
          <w:highlight w:val="yellow"/>
        </w:rPr>
        <w:sectPr w:rsidR="003718CA" w:rsidRPr="00E36D53" w:rsidSect="00EF4656">
          <w:pgSz w:w="12240" w:h="15840"/>
          <w:pgMar w:top="1440" w:right="1440" w:bottom="1440" w:left="1440" w:header="720" w:footer="720" w:gutter="0"/>
          <w:cols w:space="720"/>
        </w:sectPr>
      </w:pPr>
    </w:p>
    <w:p w14:paraId="5E0F8CC1" w14:textId="77777777" w:rsidR="003718CA" w:rsidRPr="00E36D53" w:rsidRDefault="003718CA" w:rsidP="003718CA">
      <w:pPr>
        <w:pStyle w:val="BodyText"/>
        <w:ind w:left="2508"/>
        <w:rPr>
          <w:sz w:val="20"/>
          <w:highlight w:val="yellow"/>
        </w:rPr>
      </w:pPr>
      <w:r w:rsidRPr="00E36D53">
        <w:rPr>
          <w:noProof/>
          <w:sz w:val="20"/>
          <w:highlight w:val="yellow"/>
        </w:rPr>
        <w:lastRenderedPageBreak/>
        <w:drawing>
          <wp:inline distT="0" distB="0" distL="0" distR="0" wp14:anchorId="080672D9" wp14:editId="7A70B1BD">
            <wp:extent cx="2908845" cy="691515"/>
            <wp:effectExtent l="0" t="0" r="0" b="0"/>
            <wp:docPr id="4" name="Picture 4" descr="Pennsylvania Department of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908845" cy="691515"/>
                    </a:xfrm>
                    <a:prstGeom prst="rect">
                      <a:avLst/>
                    </a:prstGeom>
                  </pic:spPr>
                </pic:pic>
              </a:graphicData>
            </a:graphic>
          </wp:inline>
        </w:drawing>
      </w:r>
    </w:p>
    <w:p w14:paraId="1597ACBF" w14:textId="77777777" w:rsidR="003718CA" w:rsidRPr="00E36D53" w:rsidRDefault="003718CA" w:rsidP="003718CA">
      <w:pPr>
        <w:pStyle w:val="BodyText"/>
        <w:spacing w:before="2"/>
        <w:rPr>
          <w:sz w:val="17"/>
          <w:highlight w:val="yellow"/>
        </w:rPr>
      </w:pPr>
    </w:p>
    <w:p w14:paraId="76CACCB0" w14:textId="77777777" w:rsidR="003718CA" w:rsidRPr="00300D46" w:rsidRDefault="003718CA" w:rsidP="005035D5">
      <w:pPr>
        <w:spacing w:line="240" w:lineRule="auto"/>
        <w:contextualSpacing/>
        <w:jc w:val="center"/>
        <w:rPr>
          <w:rFonts w:ascii="Arial" w:hAnsi="Arial" w:cs="Arial"/>
          <w:b/>
          <w:bCs/>
          <w:sz w:val="26"/>
          <w:szCs w:val="26"/>
        </w:rPr>
      </w:pPr>
      <w:r w:rsidRPr="00300D46">
        <w:rPr>
          <w:rFonts w:ascii="Arial" w:hAnsi="Arial" w:cs="Arial"/>
          <w:b/>
          <w:bCs/>
          <w:sz w:val="26"/>
          <w:szCs w:val="26"/>
        </w:rPr>
        <w:t>Commonwealth of Pennsylvania</w:t>
      </w:r>
    </w:p>
    <w:p w14:paraId="5D1B69B5" w14:textId="092F7539" w:rsidR="003718CA" w:rsidRDefault="3BC999EE" w:rsidP="005446B7">
      <w:pPr>
        <w:spacing w:before="1" w:line="240" w:lineRule="auto"/>
        <w:ind w:left="2533" w:right="2549"/>
        <w:contextualSpacing/>
        <w:jc w:val="center"/>
        <w:rPr>
          <w:rFonts w:ascii="Arial"/>
          <w:sz w:val="20"/>
          <w:szCs w:val="20"/>
        </w:rPr>
      </w:pPr>
      <w:r w:rsidRPr="66DBD69E">
        <w:rPr>
          <w:rFonts w:ascii="Arial"/>
          <w:sz w:val="20"/>
          <w:szCs w:val="20"/>
        </w:rPr>
        <w:t>Josh Shapiro</w:t>
      </w:r>
      <w:r w:rsidR="003718CA" w:rsidRPr="66DBD69E">
        <w:rPr>
          <w:rFonts w:ascii="Arial"/>
          <w:sz w:val="20"/>
          <w:szCs w:val="20"/>
        </w:rPr>
        <w:t>, Governor</w:t>
      </w:r>
    </w:p>
    <w:p w14:paraId="5F672371" w14:textId="77777777" w:rsidR="005446B7" w:rsidRPr="00E36D53" w:rsidRDefault="005446B7" w:rsidP="005035D5">
      <w:pPr>
        <w:spacing w:before="1" w:line="240" w:lineRule="auto"/>
        <w:ind w:left="2533" w:right="2549"/>
        <w:contextualSpacing/>
        <w:jc w:val="center"/>
        <w:rPr>
          <w:rFonts w:ascii="Arial"/>
          <w:sz w:val="20"/>
          <w:szCs w:val="20"/>
        </w:rPr>
      </w:pPr>
    </w:p>
    <w:p w14:paraId="1644B7E9" w14:textId="77777777" w:rsidR="003718CA" w:rsidRPr="005035D5" w:rsidRDefault="003718CA" w:rsidP="005035D5">
      <w:pPr>
        <w:spacing w:line="240" w:lineRule="auto"/>
        <w:ind w:left="2532" w:right="2549"/>
        <w:contextualSpacing/>
        <w:jc w:val="center"/>
        <w:rPr>
          <w:rFonts w:ascii="Arial"/>
          <w:b/>
          <w:szCs w:val="24"/>
        </w:rPr>
      </w:pPr>
      <w:r w:rsidRPr="005035D5">
        <w:rPr>
          <w:rFonts w:ascii="Arial"/>
          <w:b/>
          <w:szCs w:val="24"/>
        </w:rPr>
        <w:t>Department of Education</w:t>
      </w:r>
    </w:p>
    <w:p w14:paraId="65502050" w14:textId="7CB0D210" w:rsidR="003718CA" w:rsidRDefault="003718CA" w:rsidP="005446B7">
      <w:pPr>
        <w:spacing w:before="1" w:line="240" w:lineRule="auto"/>
        <w:ind w:left="2532" w:right="2549"/>
        <w:contextualSpacing/>
        <w:jc w:val="center"/>
        <w:rPr>
          <w:rFonts w:ascii="Arial"/>
          <w:sz w:val="20"/>
          <w:szCs w:val="20"/>
        </w:rPr>
      </w:pPr>
      <w:r w:rsidRPr="54EDDB06">
        <w:rPr>
          <w:rFonts w:ascii="Arial"/>
          <w:sz w:val="20"/>
          <w:szCs w:val="20"/>
        </w:rPr>
        <w:t xml:space="preserve">Dr. Khalid </w:t>
      </w:r>
      <w:r w:rsidR="1E136707" w:rsidRPr="54EDDB06">
        <w:rPr>
          <w:rFonts w:ascii="Arial"/>
          <w:sz w:val="20"/>
          <w:szCs w:val="20"/>
        </w:rPr>
        <w:t>N</w:t>
      </w:r>
      <w:r w:rsidRPr="54EDDB06">
        <w:rPr>
          <w:rFonts w:ascii="Arial"/>
          <w:sz w:val="20"/>
          <w:szCs w:val="20"/>
        </w:rPr>
        <w:t>. Mumin, Acting Secretary</w:t>
      </w:r>
    </w:p>
    <w:p w14:paraId="58381EAD" w14:textId="77777777" w:rsidR="005446B7" w:rsidRPr="00E36D53" w:rsidRDefault="005446B7" w:rsidP="005035D5">
      <w:pPr>
        <w:spacing w:before="1" w:line="240" w:lineRule="auto"/>
        <w:ind w:left="2532" w:right="2549"/>
        <w:contextualSpacing/>
        <w:jc w:val="center"/>
        <w:rPr>
          <w:rFonts w:ascii="Arial"/>
          <w:sz w:val="20"/>
          <w:szCs w:val="20"/>
        </w:rPr>
      </w:pPr>
    </w:p>
    <w:p w14:paraId="37CCDEB8" w14:textId="4C8CA395" w:rsidR="003718CA" w:rsidRPr="005035D5" w:rsidRDefault="003718CA" w:rsidP="005035D5">
      <w:pPr>
        <w:spacing w:line="240" w:lineRule="auto"/>
        <w:ind w:left="2533" w:right="2549"/>
        <w:contextualSpacing/>
        <w:jc w:val="center"/>
        <w:rPr>
          <w:rFonts w:ascii="Arial"/>
          <w:b/>
          <w:szCs w:val="24"/>
        </w:rPr>
      </w:pPr>
      <w:r w:rsidRPr="005035D5">
        <w:rPr>
          <w:rFonts w:ascii="Arial"/>
          <w:b/>
          <w:szCs w:val="24"/>
        </w:rPr>
        <w:t>Office of Postsecondary and Higher Education</w:t>
      </w:r>
    </w:p>
    <w:p w14:paraId="498904AC" w14:textId="060AD577" w:rsidR="003718CA" w:rsidRPr="000A5EF7" w:rsidRDefault="003718CA" w:rsidP="005446B7">
      <w:pPr>
        <w:spacing w:line="240" w:lineRule="auto"/>
        <w:ind w:left="2531" w:right="2549"/>
        <w:contextualSpacing/>
        <w:jc w:val="center"/>
        <w:rPr>
          <w:rFonts w:ascii="Arial"/>
          <w:sz w:val="20"/>
        </w:rPr>
      </w:pPr>
      <w:r>
        <w:rPr>
          <w:rFonts w:ascii="Arial"/>
          <w:sz w:val="20"/>
        </w:rPr>
        <w:t>Dr. Kate Shaw</w:t>
      </w:r>
      <w:r w:rsidRPr="000A5EF7">
        <w:rPr>
          <w:rFonts w:ascii="Arial"/>
          <w:sz w:val="20"/>
        </w:rPr>
        <w:t>, Deputy Secretary</w:t>
      </w:r>
    </w:p>
    <w:p w14:paraId="75B80FCC" w14:textId="77777777" w:rsidR="005446B7" w:rsidRPr="000A5EF7" w:rsidRDefault="005446B7" w:rsidP="005035D5">
      <w:pPr>
        <w:spacing w:line="240" w:lineRule="auto"/>
        <w:ind w:left="2531" w:right="2549"/>
        <w:contextualSpacing/>
        <w:jc w:val="center"/>
        <w:rPr>
          <w:rFonts w:ascii="Arial"/>
          <w:sz w:val="20"/>
        </w:rPr>
      </w:pPr>
    </w:p>
    <w:p w14:paraId="136111BA" w14:textId="09CB7C02" w:rsidR="003718CA" w:rsidRPr="005035D5" w:rsidRDefault="003718CA" w:rsidP="005035D5">
      <w:pPr>
        <w:spacing w:line="240" w:lineRule="auto"/>
        <w:ind w:left="2533" w:right="2549"/>
        <w:contextualSpacing/>
        <w:jc w:val="center"/>
        <w:rPr>
          <w:rFonts w:ascii="Arial"/>
          <w:b/>
          <w:szCs w:val="24"/>
        </w:rPr>
      </w:pPr>
      <w:r w:rsidRPr="005035D5">
        <w:rPr>
          <w:rFonts w:ascii="Arial"/>
          <w:b/>
          <w:szCs w:val="24"/>
        </w:rPr>
        <w:t>Bureau of School Leadership and Teacher Quality</w:t>
      </w:r>
    </w:p>
    <w:p w14:paraId="0DF1BB1B" w14:textId="2055836C" w:rsidR="003718CA" w:rsidRPr="000A5EF7" w:rsidRDefault="00972908" w:rsidP="005446B7">
      <w:pPr>
        <w:spacing w:line="240" w:lineRule="auto"/>
        <w:ind w:left="2533" w:right="2549"/>
        <w:contextualSpacing/>
        <w:jc w:val="center"/>
        <w:rPr>
          <w:rFonts w:ascii="Arial"/>
          <w:sz w:val="20"/>
        </w:rPr>
      </w:pPr>
      <w:r>
        <w:rPr>
          <w:rFonts w:ascii="Arial"/>
          <w:sz w:val="20"/>
        </w:rPr>
        <w:t>Dr. Carissa Pokorny Golden</w:t>
      </w:r>
      <w:r w:rsidR="003718CA" w:rsidRPr="000A5EF7">
        <w:rPr>
          <w:rFonts w:ascii="Arial"/>
          <w:sz w:val="20"/>
        </w:rPr>
        <w:t>, Director</w:t>
      </w:r>
      <w:r w:rsidR="005446B7">
        <w:rPr>
          <w:rFonts w:ascii="Arial"/>
          <w:sz w:val="20"/>
        </w:rPr>
        <w:t>.</w:t>
      </w:r>
    </w:p>
    <w:p w14:paraId="02D30CD9" w14:textId="77777777" w:rsidR="005446B7" w:rsidRPr="000A5EF7" w:rsidRDefault="005446B7" w:rsidP="005035D5">
      <w:pPr>
        <w:spacing w:line="240" w:lineRule="auto"/>
        <w:ind w:left="2533" w:right="2549"/>
        <w:contextualSpacing/>
        <w:jc w:val="center"/>
        <w:rPr>
          <w:rFonts w:ascii="Arial"/>
          <w:sz w:val="20"/>
        </w:rPr>
      </w:pPr>
    </w:p>
    <w:p w14:paraId="38FE505D" w14:textId="77777777" w:rsidR="003718CA" w:rsidRPr="000A5EF7" w:rsidRDefault="003718CA" w:rsidP="003718CA">
      <w:pPr>
        <w:ind w:left="100" w:right="111"/>
        <w:rPr>
          <w:rFonts w:ascii="Arial"/>
          <w:sz w:val="20"/>
        </w:rPr>
      </w:pPr>
      <w:r w:rsidRPr="000A5EF7">
        <w:rPr>
          <w:rFonts w:ascii="Arial"/>
          <w:sz w:val="20"/>
        </w:rPr>
        <w:t>The Pennsylvania Department of Education (PDE) does not discriminate in its educational programs, activities, or employment practices, based on race, color, national origin, [sex] gender, sexual orientation, disability, age, religion, ancestry, union membership, gender identity or expression, AIDS or HIV status, 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1F44775C" w14:textId="77777777" w:rsidR="003718CA" w:rsidRPr="000A5EF7" w:rsidRDefault="003718CA" w:rsidP="003718CA">
      <w:pPr>
        <w:ind w:left="100" w:right="111"/>
        <w:rPr>
          <w:rFonts w:ascii="Arial" w:hAnsi="Arial"/>
          <w:sz w:val="20"/>
        </w:rPr>
      </w:pPr>
      <w:r w:rsidRPr="000A5EF7">
        <w:rPr>
          <w:rFonts w:ascii="Arial" w:hAnsi="Arial"/>
          <w:sz w:val="20"/>
        </w:rPr>
        <w:t>The following persons have been designated to handle inquiries regarding the Pennsylvania Department of Education’s nondiscrimination policies:</w:t>
      </w:r>
    </w:p>
    <w:p w14:paraId="44AA5A87" w14:textId="77777777" w:rsidR="003718CA" w:rsidRPr="000A5EF7" w:rsidRDefault="003718CA" w:rsidP="00A100C9">
      <w:pPr>
        <w:spacing w:after="0" w:line="240" w:lineRule="auto"/>
        <w:ind w:left="100"/>
        <w:rPr>
          <w:rFonts w:ascii="Arial"/>
          <w:b/>
          <w:sz w:val="20"/>
        </w:rPr>
      </w:pPr>
      <w:r w:rsidRPr="000A5EF7">
        <w:rPr>
          <w:rFonts w:ascii="Arial"/>
          <w:b/>
          <w:sz w:val="20"/>
        </w:rPr>
        <w:t>For Inquiries Concerning Nondiscrimination in Employment:</w:t>
      </w:r>
    </w:p>
    <w:p w14:paraId="565FC442" w14:textId="77777777" w:rsidR="003718CA" w:rsidRPr="000A5EF7" w:rsidRDefault="003718CA" w:rsidP="00A100C9">
      <w:pPr>
        <w:spacing w:after="0" w:line="240" w:lineRule="auto"/>
        <w:ind w:left="100"/>
        <w:rPr>
          <w:rFonts w:ascii="Arial"/>
          <w:sz w:val="20"/>
        </w:rPr>
      </w:pPr>
      <w:r w:rsidRPr="000A5EF7">
        <w:rPr>
          <w:rFonts w:ascii="Arial"/>
          <w:sz w:val="20"/>
        </w:rPr>
        <w:t>Pennsylvania Department of Education</w:t>
      </w:r>
    </w:p>
    <w:p w14:paraId="32F9024D" w14:textId="77777777" w:rsidR="003718CA" w:rsidRPr="000A5EF7" w:rsidRDefault="003718CA" w:rsidP="00A100C9">
      <w:pPr>
        <w:spacing w:after="0" w:line="240" w:lineRule="auto"/>
        <w:ind w:left="100" w:right="5291"/>
        <w:rPr>
          <w:rFonts w:ascii="Arial"/>
          <w:sz w:val="20"/>
        </w:rPr>
      </w:pPr>
      <w:r w:rsidRPr="000A5EF7">
        <w:rPr>
          <w:rFonts w:ascii="Arial"/>
          <w:sz w:val="20"/>
        </w:rPr>
        <w:t>Equal Employment Opportunity Representative Bureau of Human Resources</w:t>
      </w:r>
    </w:p>
    <w:p w14:paraId="15DA1426" w14:textId="77777777" w:rsidR="003718CA" w:rsidRPr="000A5EF7" w:rsidRDefault="003718CA" w:rsidP="00A100C9">
      <w:pPr>
        <w:spacing w:after="0" w:line="240" w:lineRule="auto"/>
        <w:ind w:left="100"/>
        <w:rPr>
          <w:rFonts w:ascii="Arial"/>
          <w:sz w:val="20"/>
        </w:rPr>
      </w:pPr>
      <w:r w:rsidRPr="000A5EF7">
        <w:rPr>
          <w:rFonts w:ascii="Arial"/>
          <w:sz w:val="20"/>
        </w:rPr>
        <w:t>Voice Telephone: (717) 783-5446</w:t>
      </w:r>
    </w:p>
    <w:p w14:paraId="6A43B6EA" w14:textId="77777777" w:rsidR="003718CA" w:rsidRPr="000A5EF7" w:rsidRDefault="003718CA" w:rsidP="00A100C9">
      <w:pPr>
        <w:pStyle w:val="BodyText"/>
        <w:rPr>
          <w:sz w:val="20"/>
        </w:rPr>
      </w:pPr>
    </w:p>
    <w:p w14:paraId="42CD294A" w14:textId="77777777" w:rsidR="003718CA" w:rsidRPr="000A5EF7" w:rsidRDefault="003718CA" w:rsidP="00A100C9">
      <w:pPr>
        <w:spacing w:after="0" w:line="240" w:lineRule="auto"/>
        <w:ind w:left="100" w:right="369"/>
        <w:rPr>
          <w:rFonts w:ascii="Arial"/>
          <w:b/>
          <w:sz w:val="20"/>
        </w:rPr>
      </w:pPr>
      <w:r w:rsidRPr="000A5EF7">
        <w:rPr>
          <w:rFonts w:ascii="Arial"/>
          <w:b/>
          <w:sz w:val="20"/>
        </w:rPr>
        <w:t>For Inquiries Concerning Nondiscrimination in All Other Pennsylvania Department of Education Programs and Activities:</w:t>
      </w:r>
    </w:p>
    <w:p w14:paraId="53B5E681" w14:textId="69EA25EB" w:rsidR="003718CA" w:rsidRPr="000A5EF7" w:rsidRDefault="003718CA" w:rsidP="004362E1">
      <w:pPr>
        <w:spacing w:after="0" w:line="240" w:lineRule="auto"/>
        <w:ind w:left="100" w:right="3150"/>
        <w:rPr>
          <w:rFonts w:ascii="Arial"/>
          <w:sz w:val="20"/>
        </w:rPr>
      </w:pPr>
      <w:r w:rsidRPr="000A5EF7">
        <w:rPr>
          <w:rFonts w:ascii="Arial"/>
          <w:sz w:val="20"/>
        </w:rPr>
        <w:t xml:space="preserve">Pennsylvania Department of </w:t>
      </w:r>
      <w:r w:rsidR="0040540A">
        <w:rPr>
          <w:rFonts w:ascii="Arial"/>
          <w:sz w:val="20"/>
        </w:rPr>
        <w:t>E</w:t>
      </w:r>
      <w:r w:rsidRPr="000A5EF7">
        <w:rPr>
          <w:rFonts w:ascii="Arial"/>
          <w:sz w:val="20"/>
        </w:rPr>
        <w:t xml:space="preserve">ducation </w:t>
      </w:r>
      <w:r w:rsidR="004362E1">
        <w:rPr>
          <w:rFonts w:ascii="Arial"/>
          <w:sz w:val="20"/>
        </w:rPr>
        <w:br/>
      </w:r>
      <w:r w:rsidRPr="000A5EF7">
        <w:rPr>
          <w:rFonts w:ascii="Arial"/>
          <w:sz w:val="20"/>
        </w:rPr>
        <w:t>School Services Unit Director</w:t>
      </w:r>
    </w:p>
    <w:p w14:paraId="0458CEEA" w14:textId="77777777" w:rsidR="003718CA" w:rsidRDefault="003718CA" w:rsidP="004362E1">
      <w:pPr>
        <w:tabs>
          <w:tab w:val="left" w:pos="3330"/>
        </w:tabs>
        <w:spacing w:after="0" w:line="240" w:lineRule="auto"/>
        <w:ind w:left="100" w:right="3150"/>
        <w:rPr>
          <w:rFonts w:ascii="Arial"/>
          <w:sz w:val="20"/>
        </w:rPr>
      </w:pPr>
      <w:r w:rsidRPr="000A5EF7">
        <w:rPr>
          <w:rFonts w:ascii="Arial"/>
          <w:sz w:val="20"/>
        </w:rPr>
        <w:t>333 Market Street, 5th Floor, Harrisburg, PA 17126-0333 Voice Telephone: (717) 783-3750, Fax: (717) 783-6802</w:t>
      </w:r>
    </w:p>
    <w:p w14:paraId="4027B88E" w14:textId="77777777" w:rsidR="004362E1" w:rsidRPr="000A5EF7" w:rsidRDefault="004362E1" w:rsidP="004362E1">
      <w:pPr>
        <w:tabs>
          <w:tab w:val="left" w:pos="3330"/>
        </w:tabs>
        <w:spacing w:after="0" w:line="240" w:lineRule="auto"/>
        <w:ind w:left="100" w:right="3150"/>
        <w:rPr>
          <w:rFonts w:ascii="Arial"/>
          <w:sz w:val="20"/>
        </w:rPr>
      </w:pPr>
    </w:p>
    <w:p w14:paraId="27D21527" w14:textId="77777777" w:rsidR="006D1CEA" w:rsidRDefault="003718CA" w:rsidP="004362E1">
      <w:pPr>
        <w:tabs>
          <w:tab w:val="left" w:pos="3330"/>
        </w:tabs>
        <w:spacing w:after="0" w:line="240" w:lineRule="auto"/>
        <w:ind w:left="100" w:right="3150"/>
        <w:rPr>
          <w:rFonts w:ascii="Arial"/>
          <w:sz w:val="20"/>
        </w:rPr>
      </w:pPr>
      <w:r w:rsidRPr="000A5EF7">
        <w:rPr>
          <w:rFonts w:ascii="Arial"/>
          <w:sz w:val="20"/>
        </w:rPr>
        <w:t xml:space="preserve">If you have any questions about this publication or for additional copies, contact: </w:t>
      </w:r>
    </w:p>
    <w:p w14:paraId="5E0697A3" w14:textId="4113989A" w:rsidR="003718CA" w:rsidRPr="000A5EF7" w:rsidRDefault="003718CA" w:rsidP="004362E1">
      <w:pPr>
        <w:tabs>
          <w:tab w:val="left" w:pos="3330"/>
        </w:tabs>
        <w:spacing w:after="0" w:line="240" w:lineRule="auto"/>
        <w:ind w:left="100" w:right="3150"/>
        <w:rPr>
          <w:rFonts w:ascii="Arial"/>
          <w:sz w:val="20"/>
        </w:rPr>
      </w:pPr>
      <w:r w:rsidRPr="000A5EF7">
        <w:rPr>
          <w:rFonts w:ascii="Arial"/>
          <w:sz w:val="20"/>
        </w:rPr>
        <w:t>Pennsylvania Department of Education</w:t>
      </w:r>
    </w:p>
    <w:p w14:paraId="3DF41DA2" w14:textId="73BC1A7E" w:rsidR="003718CA" w:rsidRPr="000A5EF7" w:rsidRDefault="003718CA" w:rsidP="004362E1">
      <w:pPr>
        <w:tabs>
          <w:tab w:val="left" w:pos="3330"/>
        </w:tabs>
        <w:spacing w:after="0" w:line="240" w:lineRule="auto"/>
        <w:ind w:left="100" w:right="3150"/>
        <w:rPr>
          <w:rFonts w:ascii="Arial"/>
          <w:sz w:val="20"/>
        </w:rPr>
      </w:pPr>
      <w:r w:rsidRPr="000A5EF7">
        <w:rPr>
          <w:rFonts w:ascii="Arial"/>
          <w:sz w:val="20"/>
        </w:rPr>
        <w:t xml:space="preserve">Bureau of </w:t>
      </w:r>
      <w:r w:rsidR="006D1CEA">
        <w:rPr>
          <w:rFonts w:ascii="Arial"/>
          <w:sz w:val="20"/>
        </w:rPr>
        <w:t>School Leadership and Teacher Quality</w:t>
      </w:r>
    </w:p>
    <w:p w14:paraId="52CDA9A3" w14:textId="01DAF77D" w:rsidR="006D1CEA" w:rsidRDefault="003718CA" w:rsidP="004362E1">
      <w:pPr>
        <w:tabs>
          <w:tab w:val="left" w:pos="3330"/>
        </w:tabs>
        <w:spacing w:after="0" w:line="240" w:lineRule="auto"/>
        <w:ind w:left="100" w:right="3150"/>
        <w:rPr>
          <w:rFonts w:ascii="Arial"/>
          <w:sz w:val="20"/>
        </w:rPr>
      </w:pPr>
      <w:r w:rsidRPr="000A5EF7">
        <w:rPr>
          <w:rFonts w:ascii="Arial"/>
          <w:sz w:val="20"/>
        </w:rPr>
        <w:t xml:space="preserve">333 Market Street, </w:t>
      </w:r>
      <w:r w:rsidR="006D1CEA">
        <w:rPr>
          <w:rFonts w:ascii="Arial"/>
          <w:sz w:val="20"/>
        </w:rPr>
        <w:t>12</w:t>
      </w:r>
      <w:r w:rsidRPr="000A5EF7">
        <w:rPr>
          <w:rFonts w:ascii="Arial"/>
          <w:sz w:val="20"/>
        </w:rPr>
        <w:t>th Floor</w:t>
      </w:r>
    </w:p>
    <w:p w14:paraId="700F0A81" w14:textId="77777777" w:rsidR="006D1CEA" w:rsidRDefault="6CE16FD0" w:rsidP="004362E1">
      <w:pPr>
        <w:tabs>
          <w:tab w:val="left" w:pos="3330"/>
        </w:tabs>
        <w:spacing w:after="0" w:line="240" w:lineRule="auto"/>
        <w:ind w:left="100" w:right="3150"/>
        <w:rPr>
          <w:rFonts w:ascii="Arial"/>
          <w:sz w:val="20"/>
        </w:rPr>
      </w:pPr>
      <w:r w:rsidRPr="000A5EF7">
        <w:rPr>
          <w:rFonts w:ascii="Arial"/>
          <w:sz w:val="20"/>
        </w:rPr>
        <w:t xml:space="preserve">Harrisburg, PA 17126-0333 </w:t>
      </w:r>
    </w:p>
    <w:p w14:paraId="5921AC63" w14:textId="366AD1D5" w:rsidR="003718CA" w:rsidRPr="000A5EF7" w:rsidRDefault="3B051850" w:rsidP="19C467EA">
      <w:pPr>
        <w:tabs>
          <w:tab w:val="left" w:pos="3330"/>
        </w:tabs>
        <w:spacing w:after="0" w:line="240" w:lineRule="auto"/>
        <w:ind w:left="100" w:right="3150"/>
        <w:rPr>
          <w:rFonts w:ascii="Arial"/>
          <w:sz w:val="20"/>
          <w:szCs w:val="20"/>
        </w:rPr>
      </w:pPr>
      <w:r w:rsidRPr="00E96724">
        <w:rPr>
          <w:rFonts w:ascii="Arial"/>
          <w:sz w:val="20"/>
          <w:szCs w:val="20"/>
        </w:rPr>
        <w:t xml:space="preserve">Voice: (717) </w:t>
      </w:r>
      <w:r w:rsidR="63FC2BAA" w:rsidRPr="00E96724">
        <w:rPr>
          <w:rFonts w:ascii="Arial"/>
          <w:sz w:val="20"/>
          <w:szCs w:val="20"/>
        </w:rPr>
        <w:t xml:space="preserve">525 </w:t>
      </w:r>
      <w:r w:rsidRPr="00E96724">
        <w:rPr>
          <w:rFonts w:ascii="Arial"/>
          <w:sz w:val="20"/>
          <w:szCs w:val="20"/>
        </w:rPr>
        <w:t>-</w:t>
      </w:r>
      <w:r w:rsidR="4459A551" w:rsidRPr="00E96724">
        <w:rPr>
          <w:rFonts w:ascii="Arial"/>
          <w:sz w:val="20"/>
          <w:szCs w:val="20"/>
        </w:rPr>
        <w:t xml:space="preserve"> 5833 </w:t>
      </w:r>
      <w:r w:rsidRPr="00E96724">
        <w:rPr>
          <w:rFonts w:ascii="Arial"/>
          <w:sz w:val="20"/>
          <w:szCs w:val="20"/>
        </w:rPr>
        <w:t>Fax: (717) 783-</w:t>
      </w:r>
      <w:r w:rsidR="6EC75A1C" w:rsidRPr="00E96724">
        <w:rPr>
          <w:rFonts w:ascii="Arial"/>
          <w:sz w:val="20"/>
          <w:szCs w:val="20"/>
        </w:rPr>
        <w:t xml:space="preserve"> 6736</w:t>
      </w:r>
    </w:p>
    <w:p w14:paraId="7BDF3850" w14:textId="05CACE0F" w:rsidR="003718CA" w:rsidRPr="000A5EF7" w:rsidRDefault="00136A87" w:rsidP="004362E1">
      <w:pPr>
        <w:tabs>
          <w:tab w:val="left" w:pos="3330"/>
        </w:tabs>
        <w:spacing w:after="0" w:line="240" w:lineRule="auto"/>
        <w:ind w:left="100" w:right="3150"/>
        <w:rPr>
          <w:rFonts w:ascii="Arial"/>
          <w:sz w:val="20"/>
        </w:rPr>
      </w:pPr>
      <w:hyperlink r:id="rId11">
        <w:r w:rsidR="003718CA" w:rsidRPr="000A5EF7">
          <w:rPr>
            <w:rFonts w:ascii="Arial"/>
            <w:sz w:val="20"/>
          </w:rPr>
          <w:t>www.education.pa.gov</w:t>
        </w:r>
      </w:hyperlink>
    </w:p>
    <w:p w14:paraId="00061B70" w14:textId="77777777" w:rsidR="003718CA" w:rsidRPr="000A5EF7" w:rsidRDefault="003718CA" w:rsidP="00A100C9">
      <w:pPr>
        <w:tabs>
          <w:tab w:val="left" w:pos="3330"/>
        </w:tabs>
        <w:spacing w:after="0" w:line="240" w:lineRule="auto"/>
        <w:ind w:left="100"/>
        <w:rPr>
          <w:rFonts w:ascii="Arial"/>
          <w:sz w:val="20"/>
        </w:rPr>
      </w:pPr>
      <w:r w:rsidRPr="000A5EF7">
        <w:rPr>
          <w:rFonts w:ascii="Arial"/>
          <w:sz w:val="20"/>
        </w:rPr>
        <w:t>All Media Requests/Inquiries: Contact the Office of Press &amp; Communications at (717) 783-9802</w:t>
      </w:r>
    </w:p>
    <w:sdt>
      <w:sdtPr>
        <w:rPr>
          <w:rFonts w:ascii="Arial" w:hAnsi="Arial" w:cs="Arial"/>
          <w:b/>
          <w:sz w:val="26"/>
          <w:szCs w:val="26"/>
        </w:rPr>
        <w:id w:val="2053186585"/>
        <w:docPartObj>
          <w:docPartGallery w:val="Table of Contents"/>
          <w:docPartUnique/>
        </w:docPartObj>
      </w:sdtPr>
      <w:sdtEndPr>
        <w:rPr>
          <w:rFonts w:asciiTheme="minorHAnsi" w:hAnsiTheme="minorHAnsi" w:cstheme="minorBidi"/>
          <w:bCs/>
          <w:noProof/>
          <w:sz w:val="22"/>
          <w:szCs w:val="22"/>
        </w:rPr>
      </w:sdtEndPr>
      <w:sdtContent>
        <w:p w14:paraId="04A3CAC7" w14:textId="071B4B9F" w:rsidR="00D8255A" w:rsidRDefault="00D8255A" w:rsidP="005035D5">
          <w:pPr>
            <w:rPr>
              <w:rFonts w:ascii="Arial" w:hAnsi="Arial" w:cs="Arial"/>
              <w:b/>
              <w:bCs/>
              <w:sz w:val="26"/>
              <w:szCs w:val="26"/>
            </w:rPr>
          </w:pPr>
          <w:r w:rsidRPr="001018D7">
            <w:rPr>
              <w:rFonts w:ascii="Arial" w:hAnsi="Arial" w:cs="Arial"/>
              <w:b/>
              <w:bCs/>
              <w:sz w:val="26"/>
              <w:szCs w:val="26"/>
            </w:rPr>
            <w:t>Table of Contents</w:t>
          </w:r>
        </w:p>
        <w:p w14:paraId="402D3924" w14:textId="77777777" w:rsidR="001018D7" w:rsidRPr="001018D7" w:rsidRDefault="001018D7" w:rsidP="001018D7"/>
        <w:p w14:paraId="3E7E28A8" w14:textId="1D602260" w:rsidR="00300D46" w:rsidRPr="00ED1667" w:rsidRDefault="00D8255A" w:rsidP="00ED1667">
          <w:pPr>
            <w:pStyle w:val="TOC1"/>
            <w:rPr>
              <w:rFonts w:ascii="Arial" w:eastAsiaTheme="minorEastAsia" w:hAnsi="Arial" w:cs="Arial"/>
              <w:noProof/>
            </w:rPr>
          </w:pPr>
          <w:r w:rsidRPr="001018D7">
            <w:fldChar w:fldCharType="begin"/>
          </w:r>
          <w:r w:rsidRPr="001018D7">
            <w:instrText xml:space="preserve"> TOC \o "1-3" \h \z \u </w:instrText>
          </w:r>
          <w:r w:rsidRPr="001018D7">
            <w:fldChar w:fldCharType="separate"/>
          </w:r>
          <w:hyperlink w:anchor="_Toc133148285" w:history="1">
            <w:r w:rsidR="00300D46" w:rsidRPr="00ED1667">
              <w:rPr>
                <w:rStyle w:val="Hyperlink"/>
                <w:rFonts w:ascii="Arial" w:hAnsi="Arial" w:cs="Arial"/>
                <w:b/>
                <w:bCs/>
                <w:noProof/>
              </w:rPr>
              <w:t>Introduction</w:t>
            </w:r>
            <w:r w:rsidR="00300D46" w:rsidRPr="00ED1667">
              <w:rPr>
                <w:rFonts w:ascii="Arial" w:hAnsi="Arial" w:cs="Arial"/>
                <w:noProof/>
                <w:webHidden/>
              </w:rPr>
              <w:tab/>
            </w:r>
            <w:r w:rsidR="00300D46" w:rsidRPr="00ED1667">
              <w:rPr>
                <w:rFonts w:ascii="Arial" w:hAnsi="Arial" w:cs="Arial"/>
                <w:noProof/>
                <w:webHidden/>
              </w:rPr>
              <w:fldChar w:fldCharType="begin"/>
            </w:r>
            <w:r w:rsidR="00300D46" w:rsidRPr="00ED1667">
              <w:rPr>
                <w:rFonts w:ascii="Arial" w:hAnsi="Arial" w:cs="Arial"/>
                <w:noProof/>
                <w:webHidden/>
              </w:rPr>
              <w:instrText xml:space="preserve"> PAGEREF _Toc133148285 \h </w:instrText>
            </w:r>
            <w:r w:rsidR="00300D46" w:rsidRPr="00ED1667">
              <w:rPr>
                <w:rFonts w:ascii="Arial" w:hAnsi="Arial" w:cs="Arial"/>
                <w:noProof/>
                <w:webHidden/>
              </w:rPr>
            </w:r>
            <w:r w:rsidR="00300D46" w:rsidRPr="00ED1667">
              <w:rPr>
                <w:rFonts w:ascii="Arial" w:hAnsi="Arial" w:cs="Arial"/>
                <w:noProof/>
                <w:webHidden/>
              </w:rPr>
              <w:fldChar w:fldCharType="separate"/>
            </w:r>
            <w:r w:rsidR="00ED1667" w:rsidRPr="00ED1667">
              <w:rPr>
                <w:rFonts w:ascii="Arial" w:hAnsi="Arial" w:cs="Arial"/>
                <w:noProof/>
                <w:webHidden/>
              </w:rPr>
              <w:t>4</w:t>
            </w:r>
            <w:r w:rsidR="00300D46" w:rsidRPr="00ED1667">
              <w:rPr>
                <w:rFonts w:ascii="Arial" w:hAnsi="Arial" w:cs="Arial"/>
                <w:noProof/>
                <w:webHidden/>
              </w:rPr>
              <w:fldChar w:fldCharType="end"/>
            </w:r>
          </w:hyperlink>
        </w:p>
        <w:p w14:paraId="08EA9551" w14:textId="0C1372E7" w:rsidR="00300D46" w:rsidRPr="00ED1667" w:rsidRDefault="00136A87" w:rsidP="00ED1667">
          <w:pPr>
            <w:pStyle w:val="TOC1"/>
            <w:rPr>
              <w:rFonts w:ascii="Arial" w:eastAsiaTheme="minorEastAsia" w:hAnsi="Arial" w:cs="Arial"/>
              <w:noProof/>
            </w:rPr>
          </w:pPr>
          <w:hyperlink w:anchor="_Toc133148286" w:history="1">
            <w:r w:rsidR="00300D46" w:rsidRPr="00ED1667">
              <w:rPr>
                <w:rStyle w:val="Hyperlink"/>
                <w:rFonts w:ascii="Arial" w:hAnsi="Arial" w:cs="Arial"/>
                <w:b/>
                <w:bCs/>
                <w:noProof/>
              </w:rPr>
              <w:t>Background</w:t>
            </w:r>
            <w:r w:rsidR="00300D46" w:rsidRPr="00ED1667">
              <w:rPr>
                <w:rFonts w:ascii="Arial" w:hAnsi="Arial" w:cs="Arial"/>
                <w:noProof/>
                <w:webHidden/>
              </w:rPr>
              <w:tab/>
            </w:r>
            <w:r w:rsidR="00300D46" w:rsidRPr="00ED1667">
              <w:rPr>
                <w:rFonts w:ascii="Arial" w:hAnsi="Arial" w:cs="Arial"/>
                <w:noProof/>
                <w:webHidden/>
              </w:rPr>
              <w:fldChar w:fldCharType="begin"/>
            </w:r>
            <w:r w:rsidR="00300D46" w:rsidRPr="00ED1667">
              <w:rPr>
                <w:rFonts w:ascii="Arial" w:hAnsi="Arial" w:cs="Arial"/>
                <w:noProof/>
                <w:webHidden/>
              </w:rPr>
              <w:instrText xml:space="preserve"> PAGEREF _Toc133148286 \h </w:instrText>
            </w:r>
            <w:r w:rsidR="00300D46" w:rsidRPr="00ED1667">
              <w:rPr>
                <w:rFonts w:ascii="Arial" w:hAnsi="Arial" w:cs="Arial"/>
                <w:noProof/>
                <w:webHidden/>
              </w:rPr>
            </w:r>
            <w:r w:rsidR="00300D46" w:rsidRPr="00ED1667">
              <w:rPr>
                <w:rFonts w:ascii="Arial" w:hAnsi="Arial" w:cs="Arial"/>
                <w:noProof/>
                <w:webHidden/>
              </w:rPr>
              <w:fldChar w:fldCharType="separate"/>
            </w:r>
            <w:r w:rsidR="00ED1667" w:rsidRPr="00ED1667">
              <w:rPr>
                <w:rFonts w:ascii="Arial" w:hAnsi="Arial" w:cs="Arial"/>
                <w:noProof/>
                <w:webHidden/>
              </w:rPr>
              <w:t>4</w:t>
            </w:r>
            <w:r w:rsidR="00300D46" w:rsidRPr="00ED1667">
              <w:rPr>
                <w:rFonts w:ascii="Arial" w:hAnsi="Arial" w:cs="Arial"/>
                <w:noProof/>
                <w:webHidden/>
              </w:rPr>
              <w:fldChar w:fldCharType="end"/>
            </w:r>
          </w:hyperlink>
        </w:p>
        <w:p w14:paraId="2A6F0790" w14:textId="612BB9F8" w:rsidR="00300D46" w:rsidRPr="00ED1667" w:rsidRDefault="00136A87" w:rsidP="00ED1667">
          <w:pPr>
            <w:pStyle w:val="TOC1"/>
            <w:rPr>
              <w:rFonts w:ascii="Arial" w:eastAsiaTheme="minorEastAsia" w:hAnsi="Arial" w:cs="Arial"/>
              <w:noProof/>
            </w:rPr>
          </w:pPr>
          <w:hyperlink w:anchor="_Toc133148287" w:history="1">
            <w:r w:rsidR="00300D46" w:rsidRPr="00ED1667">
              <w:rPr>
                <w:rStyle w:val="Hyperlink"/>
                <w:rFonts w:ascii="Arial" w:hAnsi="Arial" w:cs="Arial"/>
                <w:b/>
                <w:bCs/>
                <w:noProof/>
              </w:rPr>
              <w:t>Issuance of Classroom Monitor Permits</w:t>
            </w:r>
            <w:r w:rsidR="00300D46" w:rsidRPr="00ED1667">
              <w:rPr>
                <w:rFonts w:ascii="Arial" w:hAnsi="Arial" w:cs="Arial"/>
                <w:noProof/>
                <w:webHidden/>
              </w:rPr>
              <w:tab/>
            </w:r>
            <w:r w:rsidR="00300D46" w:rsidRPr="00ED1667">
              <w:rPr>
                <w:rFonts w:ascii="Arial" w:hAnsi="Arial" w:cs="Arial"/>
                <w:noProof/>
                <w:webHidden/>
              </w:rPr>
              <w:fldChar w:fldCharType="begin"/>
            </w:r>
            <w:r w:rsidR="00300D46" w:rsidRPr="00ED1667">
              <w:rPr>
                <w:rFonts w:ascii="Arial" w:hAnsi="Arial" w:cs="Arial"/>
                <w:noProof/>
                <w:webHidden/>
              </w:rPr>
              <w:instrText xml:space="preserve"> PAGEREF _Toc133148287 \h </w:instrText>
            </w:r>
            <w:r w:rsidR="00300D46" w:rsidRPr="00ED1667">
              <w:rPr>
                <w:rFonts w:ascii="Arial" w:hAnsi="Arial" w:cs="Arial"/>
                <w:noProof/>
                <w:webHidden/>
              </w:rPr>
            </w:r>
            <w:r w:rsidR="00300D46" w:rsidRPr="00ED1667">
              <w:rPr>
                <w:rFonts w:ascii="Arial" w:hAnsi="Arial" w:cs="Arial"/>
                <w:noProof/>
                <w:webHidden/>
              </w:rPr>
              <w:fldChar w:fldCharType="separate"/>
            </w:r>
            <w:r w:rsidR="00ED1667" w:rsidRPr="00ED1667">
              <w:rPr>
                <w:rFonts w:ascii="Arial" w:hAnsi="Arial" w:cs="Arial"/>
                <w:noProof/>
                <w:webHidden/>
              </w:rPr>
              <w:t>5</w:t>
            </w:r>
            <w:r w:rsidR="00300D46" w:rsidRPr="00ED1667">
              <w:rPr>
                <w:rFonts w:ascii="Arial" w:hAnsi="Arial" w:cs="Arial"/>
                <w:noProof/>
                <w:webHidden/>
              </w:rPr>
              <w:fldChar w:fldCharType="end"/>
            </w:r>
          </w:hyperlink>
        </w:p>
        <w:p w14:paraId="0081EF91" w14:textId="658A45D2" w:rsidR="00300D46" w:rsidRPr="00ED1667" w:rsidRDefault="00136A87" w:rsidP="00ED1667">
          <w:pPr>
            <w:pStyle w:val="TOC1"/>
            <w:rPr>
              <w:rFonts w:ascii="Arial" w:eastAsiaTheme="minorEastAsia" w:hAnsi="Arial" w:cs="Arial"/>
              <w:noProof/>
            </w:rPr>
          </w:pPr>
          <w:hyperlink w:anchor="_Toc133148288" w:history="1">
            <w:r w:rsidR="00300D46" w:rsidRPr="00ED1667">
              <w:rPr>
                <w:rStyle w:val="Hyperlink"/>
                <w:rFonts w:ascii="Arial" w:hAnsi="Arial" w:cs="Arial"/>
                <w:b/>
                <w:bCs/>
                <w:noProof/>
              </w:rPr>
              <w:t>Data Collection</w:t>
            </w:r>
            <w:r w:rsidR="00300D46" w:rsidRPr="00ED1667">
              <w:rPr>
                <w:rFonts w:ascii="Arial" w:hAnsi="Arial" w:cs="Arial"/>
                <w:noProof/>
                <w:webHidden/>
              </w:rPr>
              <w:tab/>
            </w:r>
            <w:r w:rsidR="00300D46" w:rsidRPr="00ED1667">
              <w:rPr>
                <w:rFonts w:ascii="Arial" w:hAnsi="Arial" w:cs="Arial"/>
                <w:noProof/>
                <w:webHidden/>
              </w:rPr>
              <w:fldChar w:fldCharType="begin"/>
            </w:r>
            <w:r w:rsidR="00300D46" w:rsidRPr="00ED1667">
              <w:rPr>
                <w:rFonts w:ascii="Arial" w:hAnsi="Arial" w:cs="Arial"/>
                <w:noProof/>
                <w:webHidden/>
              </w:rPr>
              <w:instrText xml:space="preserve"> PAGEREF _Toc133148288 \h </w:instrText>
            </w:r>
            <w:r w:rsidR="00300D46" w:rsidRPr="00ED1667">
              <w:rPr>
                <w:rFonts w:ascii="Arial" w:hAnsi="Arial" w:cs="Arial"/>
                <w:noProof/>
                <w:webHidden/>
              </w:rPr>
            </w:r>
            <w:r w:rsidR="00300D46" w:rsidRPr="00ED1667">
              <w:rPr>
                <w:rFonts w:ascii="Arial" w:hAnsi="Arial" w:cs="Arial"/>
                <w:noProof/>
                <w:webHidden/>
              </w:rPr>
              <w:fldChar w:fldCharType="separate"/>
            </w:r>
            <w:r w:rsidR="00ED1667" w:rsidRPr="00ED1667">
              <w:rPr>
                <w:rFonts w:ascii="Arial" w:hAnsi="Arial" w:cs="Arial"/>
                <w:noProof/>
                <w:webHidden/>
              </w:rPr>
              <w:t>6</w:t>
            </w:r>
            <w:r w:rsidR="00300D46" w:rsidRPr="00ED1667">
              <w:rPr>
                <w:rFonts w:ascii="Arial" w:hAnsi="Arial" w:cs="Arial"/>
                <w:noProof/>
                <w:webHidden/>
              </w:rPr>
              <w:fldChar w:fldCharType="end"/>
            </w:r>
          </w:hyperlink>
        </w:p>
        <w:p w14:paraId="13D02F66" w14:textId="04A56442" w:rsidR="00300D46" w:rsidRPr="00ED1667" w:rsidRDefault="00136A87" w:rsidP="00ED1667">
          <w:pPr>
            <w:pStyle w:val="TOC1"/>
            <w:rPr>
              <w:rFonts w:ascii="Arial" w:eastAsiaTheme="minorEastAsia" w:hAnsi="Arial" w:cs="Arial"/>
              <w:noProof/>
            </w:rPr>
          </w:pPr>
          <w:hyperlink w:anchor="_Toc133148289" w:history="1">
            <w:r w:rsidR="00300D46" w:rsidRPr="00ED1667">
              <w:rPr>
                <w:rStyle w:val="Hyperlink"/>
                <w:rFonts w:ascii="Arial" w:hAnsi="Arial" w:cs="Arial"/>
                <w:b/>
                <w:bCs/>
                <w:noProof/>
              </w:rPr>
              <w:t>Independent Evaluation</w:t>
            </w:r>
            <w:r w:rsidR="00300D46" w:rsidRPr="00ED1667">
              <w:rPr>
                <w:rFonts w:ascii="Arial" w:hAnsi="Arial" w:cs="Arial"/>
                <w:noProof/>
                <w:webHidden/>
              </w:rPr>
              <w:tab/>
            </w:r>
            <w:r w:rsidR="00300D46" w:rsidRPr="00ED1667">
              <w:rPr>
                <w:rFonts w:ascii="Arial" w:hAnsi="Arial" w:cs="Arial"/>
                <w:noProof/>
                <w:webHidden/>
              </w:rPr>
              <w:fldChar w:fldCharType="begin"/>
            </w:r>
            <w:r w:rsidR="00300D46" w:rsidRPr="00ED1667">
              <w:rPr>
                <w:rFonts w:ascii="Arial" w:hAnsi="Arial" w:cs="Arial"/>
                <w:noProof/>
                <w:webHidden/>
              </w:rPr>
              <w:instrText xml:space="preserve"> PAGEREF _Toc133148289 \h </w:instrText>
            </w:r>
            <w:r w:rsidR="00300D46" w:rsidRPr="00ED1667">
              <w:rPr>
                <w:rFonts w:ascii="Arial" w:hAnsi="Arial" w:cs="Arial"/>
                <w:noProof/>
                <w:webHidden/>
              </w:rPr>
            </w:r>
            <w:r w:rsidR="00300D46" w:rsidRPr="00ED1667">
              <w:rPr>
                <w:rFonts w:ascii="Arial" w:hAnsi="Arial" w:cs="Arial"/>
                <w:noProof/>
                <w:webHidden/>
              </w:rPr>
              <w:fldChar w:fldCharType="separate"/>
            </w:r>
            <w:r w:rsidR="00ED1667" w:rsidRPr="00ED1667">
              <w:rPr>
                <w:rFonts w:ascii="Arial" w:hAnsi="Arial" w:cs="Arial"/>
                <w:noProof/>
                <w:webHidden/>
              </w:rPr>
              <w:t>8</w:t>
            </w:r>
            <w:r w:rsidR="00300D46" w:rsidRPr="00ED1667">
              <w:rPr>
                <w:rFonts w:ascii="Arial" w:hAnsi="Arial" w:cs="Arial"/>
                <w:noProof/>
                <w:webHidden/>
              </w:rPr>
              <w:fldChar w:fldCharType="end"/>
            </w:r>
          </w:hyperlink>
        </w:p>
        <w:p w14:paraId="34B7057E" w14:textId="5803D8B8" w:rsidR="00300D46" w:rsidRPr="00ED1667" w:rsidRDefault="00136A87" w:rsidP="00ED1667">
          <w:pPr>
            <w:pStyle w:val="TOC1"/>
            <w:rPr>
              <w:rFonts w:ascii="Arial" w:eastAsiaTheme="minorEastAsia" w:hAnsi="Arial" w:cs="Arial"/>
              <w:noProof/>
            </w:rPr>
          </w:pPr>
          <w:hyperlink w:anchor="_Toc133148290" w:history="1">
            <w:r w:rsidR="00300D46" w:rsidRPr="00ED1667">
              <w:rPr>
                <w:rStyle w:val="Hyperlink"/>
                <w:rFonts w:ascii="Arial" w:hAnsi="Arial" w:cs="Arial"/>
                <w:b/>
                <w:bCs/>
                <w:noProof/>
              </w:rPr>
              <w:t>Conclusion</w:t>
            </w:r>
            <w:r w:rsidR="00300D46" w:rsidRPr="00ED1667">
              <w:rPr>
                <w:rFonts w:ascii="Arial" w:hAnsi="Arial" w:cs="Arial"/>
                <w:noProof/>
                <w:webHidden/>
              </w:rPr>
              <w:tab/>
            </w:r>
            <w:r w:rsidR="00300D46" w:rsidRPr="00ED1667">
              <w:rPr>
                <w:rFonts w:ascii="Arial" w:hAnsi="Arial" w:cs="Arial"/>
                <w:noProof/>
                <w:webHidden/>
              </w:rPr>
              <w:fldChar w:fldCharType="begin"/>
            </w:r>
            <w:r w:rsidR="00300D46" w:rsidRPr="00ED1667">
              <w:rPr>
                <w:rFonts w:ascii="Arial" w:hAnsi="Arial" w:cs="Arial"/>
                <w:noProof/>
                <w:webHidden/>
              </w:rPr>
              <w:instrText xml:space="preserve"> PAGEREF _Toc133148290 \h </w:instrText>
            </w:r>
            <w:r w:rsidR="00300D46" w:rsidRPr="00ED1667">
              <w:rPr>
                <w:rFonts w:ascii="Arial" w:hAnsi="Arial" w:cs="Arial"/>
                <w:noProof/>
                <w:webHidden/>
              </w:rPr>
            </w:r>
            <w:r w:rsidR="00300D46" w:rsidRPr="00ED1667">
              <w:rPr>
                <w:rFonts w:ascii="Arial" w:hAnsi="Arial" w:cs="Arial"/>
                <w:noProof/>
                <w:webHidden/>
              </w:rPr>
              <w:fldChar w:fldCharType="separate"/>
            </w:r>
            <w:r w:rsidR="00ED1667" w:rsidRPr="00ED1667">
              <w:rPr>
                <w:rFonts w:ascii="Arial" w:hAnsi="Arial" w:cs="Arial"/>
                <w:noProof/>
                <w:webHidden/>
              </w:rPr>
              <w:t>9</w:t>
            </w:r>
            <w:r w:rsidR="00300D46" w:rsidRPr="00ED1667">
              <w:rPr>
                <w:rFonts w:ascii="Arial" w:hAnsi="Arial" w:cs="Arial"/>
                <w:noProof/>
                <w:webHidden/>
              </w:rPr>
              <w:fldChar w:fldCharType="end"/>
            </w:r>
          </w:hyperlink>
        </w:p>
        <w:p w14:paraId="6C5A82E8" w14:textId="269DF325" w:rsidR="00300D46" w:rsidRPr="001018D7" w:rsidRDefault="00136A87" w:rsidP="00ED1667">
          <w:pPr>
            <w:pStyle w:val="TOC1"/>
            <w:rPr>
              <w:rFonts w:eastAsiaTheme="minorEastAsia"/>
              <w:noProof/>
            </w:rPr>
          </w:pPr>
          <w:hyperlink w:anchor="_Toc133148291" w:history="1">
            <w:r w:rsidR="00300D46" w:rsidRPr="00ED1667">
              <w:rPr>
                <w:rStyle w:val="Hyperlink"/>
                <w:rFonts w:ascii="Arial" w:hAnsi="Arial" w:cs="Arial"/>
                <w:b/>
                <w:bCs/>
                <w:noProof/>
              </w:rPr>
              <w:t>Appendix A: School Entities that Requested Classroom Monitor Permits During SY2021-22 and SY2022-23 (as of March 31, 2023)</w:t>
            </w:r>
            <w:r w:rsidR="00300D46" w:rsidRPr="00ED1667">
              <w:rPr>
                <w:rFonts w:ascii="Arial" w:hAnsi="Arial" w:cs="Arial"/>
                <w:noProof/>
                <w:webHidden/>
              </w:rPr>
              <w:tab/>
            </w:r>
            <w:r w:rsidR="00300D46" w:rsidRPr="00ED1667">
              <w:rPr>
                <w:rFonts w:ascii="Arial" w:hAnsi="Arial" w:cs="Arial"/>
                <w:noProof/>
                <w:webHidden/>
              </w:rPr>
              <w:fldChar w:fldCharType="begin"/>
            </w:r>
            <w:r w:rsidR="00300D46" w:rsidRPr="00ED1667">
              <w:rPr>
                <w:rFonts w:ascii="Arial" w:hAnsi="Arial" w:cs="Arial"/>
                <w:noProof/>
                <w:webHidden/>
              </w:rPr>
              <w:instrText xml:space="preserve"> PAGEREF _Toc133148291 \h </w:instrText>
            </w:r>
            <w:r w:rsidR="00300D46" w:rsidRPr="00ED1667">
              <w:rPr>
                <w:rFonts w:ascii="Arial" w:hAnsi="Arial" w:cs="Arial"/>
                <w:noProof/>
                <w:webHidden/>
              </w:rPr>
            </w:r>
            <w:r w:rsidR="00300D46" w:rsidRPr="00ED1667">
              <w:rPr>
                <w:rFonts w:ascii="Arial" w:hAnsi="Arial" w:cs="Arial"/>
                <w:noProof/>
                <w:webHidden/>
              </w:rPr>
              <w:fldChar w:fldCharType="separate"/>
            </w:r>
            <w:r w:rsidR="00ED1667" w:rsidRPr="00ED1667">
              <w:rPr>
                <w:rFonts w:ascii="Arial" w:hAnsi="Arial" w:cs="Arial"/>
                <w:noProof/>
                <w:webHidden/>
              </w:rPr>
              <w:t>10</w:t>
            </w:r>
            <w:r w:rsidR="00300D46" w:rsidRPr="00ED1667">
              <w:rPr>
                <w:rFonts w:ascii="Arial" w:hAnsi="Arial" w:cs="Arial"/>
                <w:noProof/>
                <w:webHidden/>
              </w:rPr>
              <w:fldChar w:fldCharType="end"/>
            </w:r>
          </w:hyperlink>
        </w:p>
        <w:p w14:paraId="1AA6D7F6" w14:textId="675CF574" w:rsidR="00D8255A" w:rsidRDefault="00D8255A">
          <w:r w:rsidRPr="001018D7">
            <w:rPr>
              <w:rFonts w:ascii="Arial" w:hAnsi="Arial" w:cs="Arial"/>
              <w:b/>
              <w:bCs/>
              <w:noProof/>
            </w:rPr>
            <w:fldChar w:fldCharType="end"/>
          </w:r>
        </w:p>
      </w:sdtContent>
    </w:sdt>
    <w:p w14:paraId="464B61A2" w14:textId="77777777" w:rsidR="000C6A22" w:rsidRDefault="000C6A22">
      <w:pPr>
        <w:rPr>
          <w:rFonts w:ascii="Arial" w:eastAsiaTheme="majorEastAsia" w:hAnsi="Arial" w:cs="Arial"/>
          <w:b/>
          <w:bCs/>
          <w:sz w:val="28"/>
          <w:szCs w:val="28"/>
        </w:rPr>
      </w:pPr>
      <w:r>
        <w:rPr>
          <w:rFonts w:ascii="Arial" w:hAnsi="Arial" w:cs="Arial"/>
          <w:b/>
          <w:bCs/>
          <w:sz w:val="28"/>
          <w:szCs w:val="28"/>
        </w:rPr>
        <w:br w:type="page"/>
      </w:r>
    </w:p>
    <w:p w14:paraId="7E2CA80A" w14:textId="326E2342" w:rsidR="00F14AFA" w:rsidRPr="00F14AFA" w:rsidRDefault="00F14AFA" w:rsidP="00F14AFA">
      <w:pPr>
        <w:pStyle w:val="Heading1"/>
        <w:rPr>
          <w:rFonts w:ascii="Arial" w:hAnsi="Arial" w:cs="Arial"/>
          <w:b/>
          <w:bCs/>
          <w:color w:val="auto"/>
          <w:sz w:val="28"/>
          <w:szCs w:val="28"/>
        </w:rPr>
      </w:pPr>
      <w:bookmarkStart w:id="1" w:name="_Toc133148285"/>
      <w:r w:rsidRPr="00F14AFA">
        <w:rPr>
          <w:rFonts w:ascii="Arial" w:hAnsi="Arial" w:cs="Arial"/>
          <w:b/>
          <w:bCs/>
          <w:color w:val="auto"/>
          <w:sz w:val="28"/>
          <w:szCs w:val="28"/>
        </w:rPr>
        <w:lastRenderedPageBreak/>
        <w:t>Introduction</w:t>
      </w:r>
      <w:bookmarkEnd w:id="1"/>
    </w:p>
    <w:p w14:paraId="7A938813" w14:textId="19ACB26E" w:rsidR="00812238" w:rsidRPr="00F14AFA" w:rsidRDefault="507758ED" w:rsidP="00F14AFA">
      <w:pPr>
        <w:rPr>
          <w:rFonts w:ascii="Arial" w:eastAsia="Arial" w:hAnsi="Arial" w:cs="Arial"/>
        </w:rPr>
      </w:pPr>
      <w:r w:rsidRPr="474F559B">
        <w:rPr>
          <w:rFonts w:ascii="Arial" w:eastAsia="Arial" w:hAnsi="Arial" w:cs="Arial"/>
        </w:rPr>
        <w:t xml:space="preserve">Act 91 of </w:t>
      </w:r>
      <w:r w:rsidR="490DD577" w:rsidRPr="474F559B">
        <w:rPr>
          <w:rFonts w:ascii="Arial" w:eastAsia="Arial" w:hAnsi="Arial" w:cs="Arial"/>
        </w:rPr>
        <w:t xml:space="preserve">2021 (Act 91) </w:t>
      </w:r>
      <w:r w:rsidR="253382D9" w:rsidRPr="474F559B">
        <w:rPr>
          <w:rFonts w:ascii="Arial" w:eastAsia="Arial" w:hAnsi="Arial" w:cs="Arial"/>
        </w:rPr>
        <w:t xml:space="preserve">amended the School Code </w:t>
      </w:r>
      <w:r w:rsidR="06FDDDDE" w:rsidRPr="474F559B">
        <w:rPr>
          <w:rFonts w:ascii="Arial" w:eastAsia="Arial" w:hAnsi="Arial" w:cs="Arial"/>
        </w:rPr>
        <w:t xml:space="preserve">to </w:t>
      </w:r>
      <w:r w:rsidR="267E75F3" w:rsidRPr="474F559B">
        <w:rPr>
          <w:rFonts w:ascii="Arial" w:eastAsia="Arial" w:hAnsi="Arial" w:cs="Arial"/>
        </w:rPr>
        <w:t>address the substitute teacher shortage in commonwealth schools</w:t>
      </w:r>
      <w:r w:rsidR="481290BF" w:rsidRPr="474F559B">
        <w:rPr>
          <w:rFonts w:ascii="Arial" w:eastAsia="Arial" w:hAnsi="Arial" w:cs="Arial"/>
        </w:rPr>
        <w:t>.</w:t>
      </w:r>
      <w:r w:rsidR="06FDDDDE" w:rsidRPr="474F559B">
        <w:rPr>
          <w:rFonts w:ascii="Arial" w:eastAsia="Arial" w:hAnsi="Arial" w:cs="Arial"/>
        </w:rPr>
        <w:t xml:space="preserve"> </w:t>
      </w:r>
      <w:r w:rsidR="3F14AD1E" w:rsidRPr="474F559B">
        <w:rPr>
          <w:rFonts w:ascii="Arial" w:eastAsia="Arial" w:hAnsi="Arial" w:cs="Arial"/>
        </w:rPr>
        <w:t xml:space="preserve">Act 91 </w:t>
      </w:r>
      <w:r w:rsidR="12E1FAB8" w:rsidRPr="474F559B">
        <w:rPr>
          <w:rFonts w:ascii="Arial" w:eastAsia="Arial" w:hAnsi="Arial" w:cs="Arial"/>
        </w:rPr>
        <w:t>gave schools more flexibility when employing</w:t>
      </w:r>
      <w:r w:rsidR="5848CE5F" w:rsidRPr="474F559B">
        <w:rPr>
          <w:rFonts w:ascii="Arial" w:eastAsia="Arial" w:hAnsi="Arial" w:cs="Arial"/>
        </w:rPr>
        <w:t xml:space="preserve"> </w:t>
      </w:r>
      <w:r w:rsidR="377C0A2F" w:rsidRPr="474F559B">
        <w:rPr>
          <w:rFonts w:ascii="Arial" w:eastAsia="Arial" w:hAnsi="Arial" w:cs="Arial"/>
        </w:rPr>
        <w:t>annuitants, day-to-day substitutes, educators with inactive certification, graduates of educator preparation programs, and a subset of those serving as student teachers to be employed as substitutes</w:t>
      </w:r>
      <w:r w:rsidR="66A885E7" w:rsidRPr="474F559B">
        <w:rPr>
          <w:rFonts w:ascii="Arial" w:eastAsia="Arial" w:hAnsi="Arial" w:cs="Arial"/>
        </w:rPr>
        <w:t xml:space="preserve">. The law also </w:t>
      </w:r>
      <w:r w:rsidR="485DFE28" w:rsidRPr="474F559B">
        <w:rPr>
          <w:rFonts w:ascii="Arial" w:eastAsia="Arial" w:hAnsi="Arial" w:cs="Arial"/>
        </w:rPr>
        <w:t xml:space="preserve">temporarily established </w:t>
      </w:r>
      <w:r w:rsidR="377C0A2F" w:rsidRPr="474F559B">
        <w:rPr>
          <w:rFonts w:ascii="Arial" w:eastAsia="Arial" w:hAnsi="Arial" w:cs="Arial"/>
        </w:rPr>
        <w:t xml:space="preserve">a new permit </w:t>
      </w:r>
      <w:r w:rsidR="4A2EDC63" w:rsidRPr="474F559B">
        <w:rPr>
          <w:rFonts w:ascii="Arial" w:eastAsia="Arial" w:hAnsi="Arial" w:cs="Arial"/>
        </w:rPr>
        <w:t xml:space="preserve">for </w:t>
      </w:r>
      <w:r w:rsidR="377C0A2F" w:rsidRPr="474F559B">
        <w:rPr>
          <w:rFonts w:ascii="Arial" w:eastAsia="Arial" w:hAnsi="Arial" w:cs="Arial"/>
        </w:rPr>
        <w:t>schools to hire classroom monitors</w:t>
      </w:r>
      <w:r w:rsidR="4A2EDC63" w:rsidRPr="474F559B">
        <w:rPr>
          <w:rFonts w:ascii="Arial" w:eastAsia="Arial" w:hAnsi="Arial" w:cs="Arial"/>
        </w:rPr>
        <w:t xml:space="preserve"> and directed the Pennsylvania Department of Education </w:t>
      </w:r>
      <w:r w:rsidR="46E95F9E" w:rsidRPr="474F559B">
        <w:rPr>
          <w:rFonts w:ascii="Arial" w:eastAsia="Arial" w:hAnsi="Arial" w:cs="Arial"/>
        </w:rPr>
        <w:t>to issue</w:t>
      </w:r>
      <w:r w:rsidR="618624D2" w:rsidRPr="474F559B">
        <w:rPr>
          <w:rFonts w:ascii="Arial" w:eastAsia="Arial" w:hAnsi="Arial" w:cs="Arial"/>
        </w:rPr>
        <w:t xml:space="preserve"> </w:t>
      </w:r>
      <w:r w:rsidR="618624D2" w:rsidRPr="474F559B">
        <w:rPr>
          <w:rFonts w:ascii="Arial" w:eastAsia="Arial" w:hAnsi="Arial" w:cs="Arial"/>
          <w:color w:val="000000" w:themeColor="text1"/>
        </w:rPr>
        <w:t xml:space="preserve">a report on the effectiveness of the </w:t>
      </w:r>
      <w:r w:rsidR="778BF690" w:rsidRPr="474F559B">
        <w:rPr>
          <w:rFonts w:ascii="Arial" w:eastAsia="Arial" w:hAnsi="Arial" w:cs="Arial"/>
          <w:color w:val="000000" w:themeColor="text1"/>
        </w:rPr>
        <w:t>C</w:t>
      </w:r>
      <w:r w:rsidR="5ABE8D20" w:rsidRPr="474F559B">
        <w:rPr>
          <w:rFonts w:ascii="Arial" w:eastAsia="Arial" w:hAnsi="Arial" w:cs="Arial"/>
          <w:color w:val="000000" w:themeColor="text1"/>
        </w:rPr>
        <w:t xml:space="preserve">lassroom </w:t>
      </w:r>
      <w:r w:rsidR="48BCF319" w:rsidRPr="474F559B">
        <w:rPr>
          <w:rFonts w:ascii="Arial" w:eastAsia="Arial" w:hAnsi="Arial" w:cs="Arial"/>
          <w:color w:val="000000" w:themeColor="text1"/>
        </w:rPr>
        <w:t>M</w:t>
      </w:r>
      <w:r w:rsidR="5ABE8D20" w:rsidRPr="474F559B">
        <w:rPr>
          <w:rFonts w:ascii="Arial" w:eastAsia="Arial" w:hAnsi="Arial" w:cs="Arial"/>
          <w:color w:val="000000" w:themeColor="text1"/>
        </w:rPr>
        <w:t>onitor</w:t>
      </w:r>
      <w:r w:rsidR="162CD746" w:rsidRPr="474F559B">
        <w:rPr>
          <w:rFonts w:ascii="Arial" w:eastAsia="Arial" w:hAnsi="Arial" w:cs="Arial"/>
          <w:color w:val="000000" w:themeColor="text1"/>
        </w:rPr>
        <w:t xml:space="preserve"> P</w:t>
      </w:r>
      <w:r w:rsidR="5ABE8D20" w:rsidRPr="474F559B">
        <w:rPr>
          <w:rFonts w:ascii="Arial" w:eastAsia="Arial" w:hAnsi="Arial" w:cs="Arial"/>
          <w:color w:val="000000" w:themeColor="text1"/>
        </w:rPr>
        <w:t>ermit</w:t>
      </w:r>
      <w:r w:rsidR="618624D2" w:rsidRPr="474F559B">
        <w:rPr>
          <w:rFonts w:ascii="Arial" w:eastAsia="Arial" w:hAnsi="Arial" w:cs="Arial"/>
          <w:color w:val="000000" w:themeColor="text1"/>
        </w:rPr>
        <w:t xml:space="preserve"> and recommendations for improvement or continuation of the permit</w:t>
      </w:r>
      <w:r w:rsidR="7294AF84" w:rsidRPr="474F559B">
        <w:rPr>
          <w:rFonts w:ascii="Arial" w:eastAsia="Arial" w:hAnsi="Arial" w:cs="Arial"/>
          <w:color w:val="000000" w:themeColor="text1"/>
        </w:rPr>
        <w:t xml:space="preserve"> after June 30, 2023</w:t>
      </w:r>
      <w:r w:rsidR="618624D2" w:rsidRPr="474F559B">
        <w:rPr>
          <w:rFonts w:ascii="Arial" w:eastAsia="Arial" w:hAnsi="Arial" w:cs="Arial"/>
          <w:color w:val="000000" w:themeColor="text1"/>
        </w:rPr>
        <w:t xml:space="preserve">. </w:t>
      </w:r>
    </w:p>
    <w:p w14:paraId="553719C7" w14:textId="17F5AEF6" w:rsidR="00FA2641" w:rsidRPr="00F14AFA" w:rsidRDefault="00812238" w:rsidP="00F14AFA">
      <w:pPr>
        <w:rPr>
          <w:rFonts w:ascii="Arial" w:eastAsia="Arial" w:hAnsi="Arial" w:cs="Arial"/>
        </w:rPr>
      </w:pPr>
      <w:r w:rsidRPr="00F14AFA">
        <w:rPr>
          <w:rFonts w:ascii="Arial" w:eastAsia="Arial" w:hAnsi="Arial" w:cs="Arial"/>
        </w:rPr>
        <w:t xml:space="preserve">In accordance with </w:t>
      </w:r>
      <w:r w:rsidR="005F10BB" w:rsidRPr="00F14AFA">
        <w:rPr>
          <w:rFonts w:ascii="Arial" w:eastAsia="Arial" w:hAnsi="Arial" w:cs="Arial"/>
        </w:rPr>
        <w:t>Act 91</w:t>
      </w:r>
      <w:r w:rsidR="00DB6808" w:rsidRPr="00F14AFA">
        <w:rPr>
          <w:rFonts w:ascii="Arial" w:eastAsia="Arial" w:hAnsi="Arial" w:cs="Arial"/>
        </w:rPr>
        <w:t xml:space="preserve">, </w:t>
      </w:r>
      <w:r w:rsidR="6AFF3545" w:rsidRPr="66DBD69E">
        <w:rPr>
          <w:rFonts w:ascii="Arial" w:eastAsia="Arial" w:hAnsi="Arial" w:cs="Arial"/>
        </w:rPr>
        <w:t>th</w:t>
      </w:r>
      <w:r w:rsidR="4D9152F3" w:rsidRPr="66DBD69E">
        <w:rPr>
          <w:rFonts w:ascii="Arial" w:eastAsia="Arial" w:hAnsi="Arial" w:cs="Arial"/>
        </w:rPr>
        <w:t>is</w:t>
      </w:r>
      <w:r w:rsidR="00DB6808" w:rsidRPr="00F14AFA">
        <w:rPr>
          <w:rFonts w:ascii="Arial" w:eastAsia="Arial" w:hAnsi="Arial" w:cs="Arial"/>
        </w:rPr>
        <w:t xml:space="preserve"> report </w:t>
      </w:r>
      <w:r w:rsidR="00405F46" w:rsidRPr="00F14AFA">
        <w:rPr>
          <w:rFonts w:ascii="Arial" w:eastAsia="Arial" w:hAnsi="Arial" w:cs="Arial"/>
        </w:rPr>
        <w:t>explains how the Department implemented the Classroom Monitor Permit</w:t>
      </w:r>
      <w:r w:rsidR="00366972" w:rsidRPr="00F14AFA">
        <w:rPr>
          <w:rFonts w:ascii="Arial" w:eastAsia="Arial" w:hAnsi="Arial" w:cs="Arial"/>
        </w:rPr>
        <w:t>,</w:t>
      </w:r>
      <w:r w:rsidR="00550138" w:rsidRPr="00F14AFA">
        <w:rPr>
          <w:rFonts w:ascii="Arial" w:eastAsia="Arial" w:hAnsi="Arial" w:cs="Arial"/>
        </w:rPr>
        <w:t xml:space="preserve"> </w:t>
      </w:r>
      <w:r w:rsidR="00EB2515" w:rsidRPr="00F14AFA">
        <w:rPr>
          <w:rFonts w:ascii="Arial" w:eastAsia="Arial" w:hAnsi="Arial" w:cs="Arial"/>
        </w:rPr>
        <w:t xml:space="preserve">provides data </w:t>
      </w:r>
      <w:r w:rsidR="00EA33FB" w:rsidRPr="00F14AFA">
        <w:rPr>
          <w:rFonts w:ascii="Arial" w:eastAsia="Arial" w:hAnsi="Arial" w:cs="Arial"/>
        </w:rPr>
        <w:t xml:space="preserve">reported </w:t>
      </w:r>
      <w:r w:rsidR="00857D16" w:rsidRPr="00F14AFA">
        <w:rPr>
          <w:rFonts w:ascii="Arial" w:eastAsia="Arial" w:hAnsi="Arial" w:cs="Arial"/>
        </w:rPr>
        <w:t xml:space="preserve">by school entities </w:t>
      </w:r>
      <w:r w:rsidR="000D4079" w:rsidRPr="00F14AFA">
        <w:rPr>
          <w:rFonts w:ascii="Arial" w:eastAsia="Arial" w:hAnsi="Arial" w:cs="Arial"/>
        </w:rPr>
        <w:t xml:space="preserve">to the Department </w:t>
      </w:r>
      <w:r w:rsidR="48B925AE" w:rsidRPr="66DBD69E">
        <w:rPr>
          <w:rFonts w:ascii="Arial" w:eastAsia="Arial" w:hAnsi="Arial" w:cs="Arial"/>
        </w:rPr>
        <w:t xml:space="preserve">regarding the use and utility of the Permits, </w:t>
      </w:r>
      <w:r w:rsidR="00EA33FB" w:rsidRPr="00F14AFA">
        <w:rPr>
          <w:rFonts w:ascii="Arial" w:eastAsia="Arial" w:hAnsi="Arial" w:cs="Arial"/>
        </w:rPr>
        <w:t xml:space="preserve">and </w:t>
      </w:r>
      <w:r w:rsidR="002A2089" w:rsidRPr="00F14AFA">
        <w:rPr>
          <w:rFonts w:ascii="Arial" w:eastAsia="Arial" w:hAnsi="Arial" w:cs="Arial"/>
        </w:rPr>
        <w:t xml:space="preserve">includes </w:t>
      </w:r>
      <w:r w:rsidR="00E16850" w:rsidRPr="00F14AFA">
        <w:rPr>
          <w:rFonts w:ascii="Arial" w:eastAsia="Arial" w:hAnsi="Arial" w:cs="Arial"/>
        </w:rPr>
        <w:t xml:space="preserve">the </w:t>
      </w:r>
      <w:r w:rsidR="00EA33FB" w:rsidRPr="00F14AFA">
        <w:rPr>
          <w:rFonts w:ascii="Arial" w:eastAsia="Arial" w:hAnsi="Arial" w:cs="Arial"/>
        </w:rPr>
        <w:t xml:space="preserve">evaluation </w:t>
      </w:r>
      <w:r w:rsidR="00C742F6" w:rsidRPr="00F14AFA">
        <w:rPr>
          <w:rFonts w:ascii="Arial" w:eastAsia="Arial" w:hAnsi="Arial" w:cs="Arial"/>
        </w:rPr>
        <w:t>conducted by</w:t>
      </w:r>
      <w:r w:rsidR="00EA33FB" w:rsidRPr="00F14AFA">
        <w:rPr>
          <w:rFonts w:ascii="Arial" w:eastAsia="Arial" w:hAnsi="Arial" w:cs="Arial"/>
        </w:rPr>
        <w:t xml:space="preserve"> </w:t>
      </w:r>
      <w:r w:rsidR="00222C90" w:rsidRPr="00F14AFA">
        <w:rPr>
          <w:rFonts w:ascii="Arial" w:eastAsia="Arial" w:hAnsi="Arial" w:cs="Arial"/>
        </w:rPr>
        <w:t xml:space="preserve">third-party </w:t>
      </w:r>
      <w:r w:rsidR="002A2089" w:rsidRPr="00F14AFA">
        <w:rPr>
          <w:rFonts w:ascii="Arial" w:eastAsia="Arial" w:hAnsi="Arial" w:cs="Arial"/>
          <w:color w:val="000000" w:themeColor="text1"/>
        </w:rPr>
        <w:t>evaluators from Grove City College and Cabrini University</w:t>
      </w:r>
      <w:r w:rsidR="00EA33FB" w:rsidRPr="00F14AFA">
        <w:rPr>
          <w:rFonts w:ascii="Arial" w:eastAsia="Arial" w:hAnsi="Arial" w:cs="Arial"/>
        </w:rPr>
        <w:t xml:space="preserve">. </w:t>
      </w:r>
    </w:p>
    <w:p w14:paraId="6E2BFD5D" w14:textId="77777777" w:rsidR="00857D16" w:rsidRPr="00F14AFA" w:rsidRDefault="00857D16" w:rsidP="00F14AFA">
      <w:pPr>
        <w:pStyle w:val="Heading1"/>
        <w:rPr>
          <w:rFonts w:ascii="Arial" w:hAnsi="Arial" w:cs="Arial"/>
          <w:b/>
          <w:bCs/>
          <w:color w:val="auto"/>
          <w:sz w:val="28"/>
          <w:szCs w:val="28"/>
        </w:rPr>
      </w:pPr>
      <w:bookmarkStart w:id="2" w:name="_Toc133148286"/>
      <w:r w:rsidRPr="00F14AFA">
        <w:rPr>
          <w:rFonts w:ascii="Arial" w:hAnsi="Arial" w:cs="Arial"/>
          <w:b/>
          <w:bCs/>
          <w:color w:val="auto"/>
          <w:sz w:val="28"/>
          <w:szCs w:val="28"/>
        </w:rPr>
        <w:t>Background</w:t>
      </w:r>
      <w:bookmarkEnd w:id="2"/>
    </w:p>
    <w:p w14:paraId="1CF20CB5" w14:textId="6FECB0E0" w:rsidR="00725F60" w:rsidRPr="00F14AFA" w:rsidRDefault="00101608" w:rsidP="00F14AFA">
      <w:pPr>
        <w:rPr>
          <w:rFonts w:ascii="Arial" w:eastAsia="Arial" w:hAnsi="Arial" w:cs="Arial"/>
        </w:rPr>
      </w:pPr>
      <w:r w:rsidRPr="00F14AFA">
        <w:rPr>
          <w:rFonts w:ascii="Arial" w:eastAsia="Arial" w:hAnsi="Arial" w:cs="Arial"/>
        </w:rPr>
        <w:t>The</w:t>
      </w:r>
      <w:r w:rsidR="00E31A55" w:rsidRPr="00F14AFA">
        <w:rPr>
          <w:rFonts w:ascii="Arial" w:eastAsia="Arial" w:hAnsi="Arial" w:cs="Arial"/>
        </w:rPr>
        <w:t xml:space="preserve"> Classroom Monitor Permit </w:t>
      </w:r>
      <w:r w:rsidRPr="00F14AFA">
        <w:rPr>
          <w:rFonts w:ascii="Arial" w:eastAsia="Arial" w:hAnsi="Arial" w:cs="Arial"/>
        </w:rPr>
        <w:t>is established</w:t>
      </w:r>
      <w:r w:rsidR="00DB79FD" w:rsidRPr="00F14AFA">
        <w:rPr>
          <w:rFonts w:ascii="Arial" w:eastAsia="Arial" w:hAnsi="Arial" w:cs="Arial"/>
        </w:rPr>
        <w:t xml:space="preserve"> in</w:t>
      </w:r>
      <w:r w:rsidRPr="00F14AFA">
        <w:rPr>
          <w:rFonts w:ascii="Arial" w:eastAsia="Arial" w:hAnsi="Arial" w:cs="Arial"/>
        </w:rPr>
        <w:t xml:space="preserve"> s</w:t>
      </w:r>
      <w:r w:rsidR="00D51F31" w:rsidRPr="00F14AFA">
        <w:rPr>
          <w:rFonts w:ascii="Arial" w:eastAsia="Arial" w:hAnsi="Arial" w:cs="Arial"/>
        </w:rPr>
        <w:t xml:space="preserve">ection 1218 </w:t>
      </w:r>
      <w:r w:rsidR="00DB79FD" w:rsidRPr="00F14AFA">
        <w:rPr>
          <w:rFonts w:ascii="Arial" w:eastAsia="Arial" w:hAnsi="Arial" w:cs="Arial"/>
        </w:rPr>
        <w:t xml:space="preserve">of the School Code </w:t>
      </w:r>
      <w:r w:rsidR="00D51F31" w:rsidRPr="00F14AFA">
        <w:rPr>
          <w:rFonts w:ascii="Arial" w:eastAsia="Arial" w:hAnsi="Arial" w:cs="Arial"/>
        </w:rPr>
        <w:t>(24 P.S. §12-1218)</w:t>
      </w:r>
      <w:r w:rsidR="00DB79FD" w:rsidRPr="00F14AFA">
        <w:rPr>
          <w:rFonts w:ascii="Arial" w:eastAsia="Arial" w:hAnsi="Arial" w:cs="Arial"/>
        </w:rPr>
        <w:t>.</w:t>
      </w:r>
      <w:r w:rsidR="006C2340" w:rsidRPr="00F14AFA">
        <w:rPr>
          <w:rFonts w:ascii="Arial" w:eastAsia="Arial" w:hAnsi="Arial" w:cs="Arial"/>
        </w:rPr>
        <w:t xml:space="preserve"> </w:t>
      </w:r>
      <w:r w:rsidR="00725F60" w:rsidRPr="00F14AFA">
        <w:rPr>
          <w:rFonts w:ascii="Arial" w:eastAsia="Arial" w:hAnsi="Arial" w:cs="Arial"/>
        </w:rPr>
        <w:t>The Classroom Monitor Permit (Type 9 Emergency Permit) allow</w:t>
      </w:r>
      <w:r w:rsidR="00050CF0" w:rsidRPr="00F14AFA">
        <w:rPr>
          <w:rFonts w:ascii="Arial" w:eastAsia="Arial" w:hAnsi="Arial" w:cs="Arial"/>
        </w:rPr>
        <w:t>s</w:t>
      </w:r>
      <w:r w:rsidR="00725F60" w:rsidRPr="00F14AFA">
        <w:rPr>
          <w:rFonts w:ascii="Arial" w:eastAsia="Arial" w:hAnsi="Arial" w:cs="Arial"/>
        </w:rPr>
        <w:t xml:space="preserve"> individuals to deliver assignments preplanned by certified educators in schools</w:t>
      </w:r>
      <w:r w:rsidR="00463D6A" w:rsidRPr="00F14AFA">
        <w:rPr>
          <w:rFonts w:ascii="Arial" w:eastAsia="Arial" w:hAnsi="Arial" w:cs="Arial"/>
        </w:rPr>
        <w:t>;</w:t>
      </w:r>
      <w:r w:rsidR="00AE6DC3" w:rsidRPr="00F14AFA">
        <w:rPr>
          <w:rFonts w:ascii="Arial" w:eastAsia="Arial" w:hAnsi="Arial" w:cs="Arial"/>
        </w:rPr>
        <w:t xml:space="preserve"> it does not allow </w:t>
      </w:r>
      <w:r w:rsidR="00C56F9A" w:rsidRPr="00F14AFA">
        <w:rPr>
          <w:rFonts w:ascii="Arial" w:eastAsia="Arial" w:hAnsi="Arial" w:cs="Arial"/>
        </w:rPr>
        <w:t>those individuals to plan or create lessons or grade work or serve</w:t>
      </w:r>
      <w:r w:rsidR="00194ACC" w:rsidRPr="00F14AFA">
        <w:rPr>
          <w:rFonts w:ascii="Arial" w:eastAsia="Arial" w:hAnsi="Arial" w:cs="Arial"/>
        </w:rPr>
        <w:t xml:space="preserve"> as substitute teachers</w:t>
      </w:r>
      <w:r w:rsidR="00C56F9A" w:rsidRPr="00F14AFA">
        <w:rPr>
          <w:rFonts w:ascii="Arial" w:eastAsia="Arial" w:hAnsi="Arial" w:cs="Arial"/>
        </w:rPr>
        <w:t>.</w:t>
      </w:r>
      <w:r w:rsidR="001D1DCF" w:rsidRPr="00F14AFA">
        <w:rPr>
          <w:rStyle w:val="FootnoteReference"/>
          <w:rFonts w:ascii="Arial" w:eastAsia="Arial" w:hAnsi="Arial" w:cs="Arial"/>
        </w:rPr>
        <w:footnoteReference w:id="2"/>
      </w:r>
      <w:r w:rsidR="00725F60" w:rsidRPr="00F14AFA">
        <w:rPr>
          <w:rFonts w:ascii="Arial" w:eastAsia="Arial" w:hAnsi="Arial" w:cs="Arial"/>
        </w:rPr>
        <w:t xml:space="preserve"> </w:t>
      </w:r>
      <w:r w:rsidR="00194ACC" w:rsidRPr="00F14AFA">
        <w:rPr>
          <w:rFonts w:ascii="Arial" w:eastAsia="Arial" w:hAnsi="Arial" w:cs="Arial"/>
        </w:rPr>
        <w:t>Rather,</w:t>
      </w:r>
      <w:r w:rsidR="00725F60" w:rsidRPr="00F14AFA">
        <w:rPr>
          <w:rFonts w:ascii="Arial" w:eastAsia="Arial" w:hAnsi="Arial" w:cs="Arial"/>
        </w:rPr>
        <w:t xml:space="preserve"> classroom monitors offer another way for schools to staff classrooms and provide future educators the field experience they need to be successful. </w:t>
      </w:r>
    </w:p>
    <w:p w14:paraId="380DD949" w14:textId="5F224020" w:rsidR="00F94A71" w:rsidRPr="00F14AFA" w:rsidRDefault="00F94A71" w:rsidP="00F14AFA">
      <w:pPr>
        <w:rPr>
          <w:rFonts w:ascii="Arial" w:eastAsia="Arial" w:hAnsi="Arial" w:cs="Arial"/>
        </w:rPr>
      </w:pPr>
      <w:r w:rsidRPr="00F14AFA">
        <w:rPr>
          <w:rFonts w:ascii="Arial" w:eastAsia="Arial" w:hAnsi="Arial" w:cs="Arial"/>
        </w:rPr>
        <w:t xml:space="preserve">To qualify for a </w:t>
      </w:r>
      <w:r w:rsidR="008112F2" w:rsidRPr="00F14AFA">
        <w:rPr>
          <w:rFonts w:ascii="Arial" w:eastAsia="Arial" w:hAnsi="Arial" w:cs="Arial"/>
        </w:rPr>
        <w:t>C</w:t>
      </w:r>
      <w:r w:rsidRPr="00F14AFA">
        <w:rPr>
          <w:rFonts w:ascii="Arial" w:eastAsia="Arial" w:hAnsi="Arial" w:cs="Arial"/>
        </w:rPr>
        <w:t xml:space="preserve">lassroom </w:t>
      </w:r>
      <w:r w:rsidR="008112F2" w:rsidRPr="00F14AFA">
        <w:rPr>
          <w:rFonts w:ascii="Arial" w:eastAsia="Arial" w:hAnsi="Arial" w:cs="Arial"/>
        </w:rPr>
        <w:t>M</w:t>
      </w:r>
      <w:r w:rsidRPr="00F14AFA">
        <w:rPr>
          <w:rFonts w:ascii="Arial" w:eastAsia="Arial" w:hAnsi="Arial" w:cs="Arial"/>
        </w:rPr>
        <w:t xml:space="preserve">onitor </w:t>
      </w:r>
      <w:r w:rsidR="008112F2" w:rsidRPr="00F14AFA">
        <w:rPr>
          <w:rFonts w:ascii="Arial" w:eastAsia="Arial" w:hAnsi="Arial" w:cs="Arial"/>
        </w:rPr>
        <w:t>P</w:t>
      </w:r>
      <w:r w:rsidRPr="00F14AFA">
        <w:rPr>
          <w:rFonts w:ascii="Arial" w:eastAsia="Arial" w:hAnsi="Arial" w:cs="Arial"/>
        </w:rPr>
        <w:t>ermit, an individual must meet the following criteria:</w:t>
      </w:r>
    </w:p>
    <w:p w14:paraId="065591BA" w14:textId="77777777" w:rsidR="00F94A71" w:rsidRPr="00F14AFA" w:rsidRDefault="00F94A71" w:rsidP="00F14AFA">
      <w:pPr>
        <w:pStyle w:val="ListParagraph"/>
        <w:numPr>
          <w:ilvl w:val="0"/>
          <w:numId w:val="8"/>
        </w:numPr>
        <w:contextualSpacing w:val="0"/>
        <w:rPr>
          <w:rFonts w:ascii="Arial" w:eastAsia="Arial" w:hAnsi="Arial" w:cs="Arial"/>
        </w:rPr>
      </w:pPr>
      <w:r w:rsidRPr="00F14AFA">
        <w:rPr>
          <w:rFonts w:ascii="Arial" w:eastAsia="Arial" w:hAnsi="Arial" w:cs="Arial"/>
        </w:rPr>
        <w:t xml:space="preserve">Be at least 25 years </w:t>
      </w:r>
      <w:proofErr w:type="gramStart"/>
      <w:r w:rsidRPr="00F14AFA">
        <w:rPr>
          <w:rFonts w:ascii="Arial" w:eastAsia="Arial" w:hAnsi="Arial" w:cs="Arial"/>
        </w:rPr>
        <w:t>old;</w:t>
      </w:r>
      <w:proofErr w:type="gramEnd"/>
    </w:p>
    <w:p w14:paraId="1BC435A2" w14:textId="77777777" w:rsidR="00F94A71" w:rsidRPr="00F14AFA" w:rsidRDefault="00F94A71" w:rsidP="00F14AFA">
      <w:pPr>
        <w:pStyle w:val="ListParagraph"/>
        <w:numPr>
          <w:ilvl w:val="0"/>
          <w:numId w:val="8"/>
        </w:numPr>
        <w:contextualSpacing w:val="0"/>
        <w:rPr>
          <w:rFonts w:ascii="Arial" w:eastAsia="Arial" w:hAnsi="Arial" w:cs="Arial"/>
        </w:rPr>
      </w:pPr>
      <w:r w:rsidRPr="00F14AFA">
        <w:rPr>
          <w:rFonts w:ascii="Arial" w:eastAsia="Arial" w:hAnsi="Arial" w:cs="Arial"/>
        </w:rPr>
        <w:t xml:space="preserve">Have completed at least 60 semester hours or equivalent courses at an accredited college or university in this commonwealth, or have at least three years of school entity experience as a paraprofessional and be currently employed in a </w:t>
      </w:r>
      <w:proofErr w:type="gramStart"/>
      <w:r w:rsidRPr="00F14AFA">
        <w:rPr>
          <w:rFonts w:ascii="Arial" w:eastAsia="Arial" w:hAnsi="Arial" w:cs="Arial"/>
        </w:rPr>
        <w:t>school;</w:t>
      </w:r>
      <w:proofErr w:type="gramEnd"/>
    </w:p>
    <w:p w14:paraId="514A5002" w14:textId="77777777" w:rsidR="00F94A71" w:rsidRPr="00F14AFA" w:rsidRDefault="00F94A71" w:rsidP="00F14AFA">
      <w:pPr>
        <w:pStyle w:val="ListParagraph"/>
        <w:numPr>
          <w:ilvl w:val="0"/>
          <w:numId w:val="8"/>
        </w:numPr>
        <w:contextualSpacing w:val="0"/>
        <w:rPr>
          <w:rFonts w:ascii="Arial" w:eastAsia="Arial" w:hAnsi="Arial" w:cs="Arial"/>
        </w:rPr>
      </w:pPr>
      <w:r w:rsidRPr="00F14AFA">
        <w:rPr>
          <w:rFonts w:ascii="Arial" w:eastAsia="Arial" w:hAnsi="Arial" w:cs="Arial"/>
        </w:rPr>
        <w:t xml:space="preserve">Meet background check and clearance requirements under the School Code and Child Protection Service Law; and </w:t>
      </w:r>
    </w:p>
    <w:p w14:paraId="2AEC337F" w14:textId="6FF9234E" w:rsidR="00F94A71" w:rsidRPr="00F14AFA" w:rsidRDefault="00F94A71" w:rsidP="00F14AFA">
      <w:pPr>
        <w:pStyle w:val="ListParagraph"/>
        <w:numPr>
          <w:ilvl w:val="0"/>
          <w:numId w:val="8"/>
        </w:numPr>
        <w:contextualSpacing w:val="0"/>
        <w:rPr>
          <w:rFonts w:ascii="Arial" w:eastAsia="Arial" w:hAnsi="Arial" w:cs="Arial"/>
        </w:rPr>
      </w:pPr>
      <w:r w:rsidRPr="00F14AFA">
        <w:rPr>
          <w:rFonts w:ascii="Arial" w:eastAsia="Arial" w:hAnsi="Arial" w:cs="Arial"/>
        </w:rPr>
        <w:t xml:space="preserve">Complete classroom management training developed by an intermediate unit and approved by </w:t>
      </w:r>
      <w:r w:rsidR="00AE4525" w:rsidRPr="00F14AFA">
        <w:rPr>
          <w:rFonts w:ascii="Arial" w:eastAsia="Arial" w:hAnsi="Arial" w:cs="Arial"/>
        </w:rPr>
        <w:t>the Department</w:t>
      </w:r>
      <w:r w:rsidRPr="00F14AFA">
        <w:rPr>
          <w:rFonts w:ascii="Arial" w:eastAsia="Arial" w:hAnsi="Arial" w:cs="Arial"/>
        </w:rPr>
        <w:t xml:space="preserve"> in accordance with 24 P.S. §</w:t>
      </w:r>
      <w:r w:rsidR="00AE4525" w:rsidRPr="00F14AFA">
        <w:rPr>
          <w:rFonts w:ascii="Arial" w:eastAsia="Arial" w:hAnsi="Arial" w:cs="Arial"/>
        </w:rPr>
        <w:t xml:space="preserve"> </w:t>
      </w:r>
      <w:r w:rsidRPr="00F14AFA">
        <w:rPr>
          <w:rFonts w:ascii="Arial" w:eastAsia="Arial" w:hAnsi="Arial" w:cs="Arial"/>
        </w:rPr>
        <w:t>12-1218.</w:t>
      </w:r>
    </w:p>
    <w:p w14:paraId="4FDEAC84" w14:textId="11C10FFC" w:rsidR="00A35FDE" w:rsidRPr="00F14AFA" w:rsidRDefault="00E938D0" w:rsidP="00F14AFA">
      <w:pPr>
        <w:rPr>
          <w:rFonts w:ascii="Arial" w:eastAsia="Arial" w:hAnsi="Arial" w:cs="Arial"/>
        </w:rPr>
      </w:pPr>
      <w:r w:rsidRPr="00F14AFA">
        <w:rPr>
          <w:rFonts w:ascii="Arial" w:eastAsia="Arial" w:hAnsi="Arial" w:cs="Arial"/>
        </w:rPr>
        <w:t xml:space="preserve">Intermediate units statewide developed and offered </w:t>
      </w:r>
      <w:r w:rsidR="00434982" w:rsidRPr="00F14AFA">
        <w:rPr>
          <w:rFonts w:ascii="Arial" w:eastAsia="Arial" w:hAnsi="Arial" w:cs="Arial"/>
        </w:rPr>
        <w:t xml:space="preserve">classroom management </w:t>
      </w:r>
      <w:r w:rsidRPr="00F14AFA">
        <w:rPr>
          <w:rFonts w:ascii="Arial" w:eastAsia="Arial" w:hAnsi="Arial" w:cs="Arial"/>
        </w:rPr>
        <w:t>training</w:t>
      </w:r>
      <w:r w:rsidR="00434982" w:rsidRPr="00F14AFA">
        <w:rPr>
          <w:rFonts w:ascii="Arial" w:eastAsia="Arial" w:hAnsi="Arial" w:cs="Arial"/>
        </w:rPr>
        <w:t xml:space="preserve"> for classroom monitors</w:t>
      </w:r>
      <w:r w:rsidRPr="00F14AFA">
        <w:rPr>
          <w:rFonts w:ascii="Arial" w:eastAsia="Arial" w:hAnsi="Arial" w:cs="Arial"/>
        </w:rPr>
        <w:t xml:space="preserve">. </w:t>
      </w:r>
      <w:r w:rsidR="00C96B3D" w:rsidRPr="00F14AFA">
        <w:rPr>
          <w:rFonts w:ascii="Arial" w:eastAsia="Arial" w:hAnsi="Arial" w:cs="Arial"/>
        </w:rPr>
        <w:t xml:space="preserve">The </w:t>
      </w:r>
      <w:r w:rsidRPr="00F14AFA">
        <w:rPr>
          <w:rFonts w:ascii="Arial" w:eastAsia="Arial" w:hAnsi="Arial" w:cs="Arial"/>
        </w:rPr>
        <w:t xml:space="preserve">training included topics to prepare classroom monitors with basic classroom management skills along with other requirements, such as the need for some form of participant reflection ensuring the participants fulfilled the learning objectives and successfully completed the course. </w:t>
      </w:r>
      <w:r w:rsidR="00A35FDE" w:rsidRPr="00F14AFA">
        <w:rPr>
          <w:rFonts w:ascii="Arial" w:eastAsia="Arial" w:hAnsi="Arial" w:cs="Arial"/>
        </w:rPr>
        <w:t>All training was approved by the Department</w:t>
      </w:r>
      <w:r w:rsidR="005008EF" w:rsidRPr="00F14AFA">
        <w:rPr>
          <w:rFonts w:ascii="Arial" w:eastAsia="Arial" w:hAnsi="Arial" w:cs="Arial"/>
        </w:rPr>
        <w:t xml:space="preserve">. Intermediate units with approved training issued a certificate of completion to participants, as evidence of meeting the training requirement. Training and certificates are valid through </w:t>
      </w:r>
      <w:r w:rsidR="00A35FDE" w:rsidRPr="00F14AFA">
        <w:rPr>
          <w:rFonts w:ascii="Arial" w:eastAsia="Arial" w:hAnsi="Arial" w:cs="Arial"/>
        </w:rPr>
        <w:t>June 30, 2023.</w:t>
      </w:r>
    </w:p>
    <w:p w14:paraId="68AE1F08" w14:textId="683E89CA" w:rsidR="00FD1C02" w:rsidRPr="00F14AFA" w:rsidRDefault="007F5DB2" w:rsidP="00F14AFA">
      <w:pPr>
        <w:pStyle w:val="Heading1"/>
        <w:rPr>
          <w:rFonts w:ascii="Arial" w:hAnsi="Arial" w:cs="Arial"/>
          <w:b/>
          <w:bCs/>
          <w:color w:val="auto"/>
          <w:sz w:val="28"/>
          <w:szCs w:val="28"/>
        </w:rPr>
      </w:pPr>
      <w:bookmarkStart w:id="3" w:name="_Toc133148287"/>
      <w:r>
        <w:rPr>
          <w:rFonts w:ascii="Arial" w:hAnsi="Arial" w:cs="Arial"/>
          <w:b/>
          <w:bCs/>
          <w:color w:val="auto"/>
          <w:sz w:val="28"/>
          <w:szCs w:val="28"/>
        </w:rPr>
        <w:lastRenderedPageBreak/>
        <w:t>Issuance</w:t>
      </w:r>
      <w:r w:rsidR="00CF349A" w:rsidRPr="00F14AFA">
        <w:rPr>
          <w:rFonts w:ascii="Arial" w:hAnsi="Arial" w:cs="Arial"/>
          <w:b/>
          <w:bCs/>
          <w:color w:val="auto"/>
          <w:sz w:val="28"/>
          <w:szCs w:val="28"/>
        </w:rPr>
        <w:t xml:space="preserve"> of Classroom Monitor Permits</w:t>
      </w:r>
      <w:bookmarkEnd w:id="3"/>
    </w:p>
    <w:p w14:paraId="5B110863" w14:textId="700C71D1" w:rsidR="001D2912" w:rsidRPr="00F14AFA" w:rsidRDefault="00376718" w:rsidP="00F14AFA">
      <w:pPr>
        <w:rPr>
          <w:rFonts w:ascii="Arial" w:eastAsia="Arial" w:hAnsi="Arial" w:cs="Arial"/>
        </w:rPr>
      </w:pPr>
      <w:r w:rsidRPr="00F14AFA">
        <w:rPr>
          <w:rFonts w:ascii="Arial" w:eastAsia="Arial" w:hAnsi="Arial" w:cs="Arial"/>
        </w:rPr>
        <w:t>Since the enactment of Act 91 in December 2021, the Department has</w:t>
      </w:r>
      <w:r w:rsidR="009B70EC" w:rsidRPr="00F14AFA">
        <w:rPr>
          <w:rFonts w:ascii="Arial" w:eastAsia="Arial" w:hAnsi="Arial" w:cs="Arial"/>
        </w:rPr>
        <w:t xml:space="preserve"> issued </w:t>
      </w:r>
      <w:r w:rsidRPr="00F14AFA">
        <w:rPr>
          <w:rFonts w:ascii="Arial" w:eastAsia="Arial" w:hAnsi="Arial" w:cs="Arial"/>
        </w:rPr>
        <w:t xml:space="preserve">a total of </w:t>
      </w:r>
      <w:r w:rsidR="009B70EC" w:rsidRPr="00F14AFA">
        <w:rPr>
          <w:rFonts w:ascii="Arial" w:eastAsia="Arial" w:hAnsi="Arial" w:cs="Arial"/>
        </w:rPr>
        <w:t xml:space="preserve">884 Classroom Monitor </w:t>
      </w:r>
      <w:r w:rsidR="00D93AA9" w:rsidRPr="00F14AFA">
        <w:rPr>
          <w:rFonts w:ascii="Arial" w:eastAsia="Arial" w:hAnsi="Arial" w:cs="Arial"/>
        </w:rPr>
        <w:t>P</w:t>
      </w:r>
      <w:r w:rsidR="009B70EC" w:rsidRPr="00F14AFA">
        <w:rPr>
          <w:rFonts w:ascii="Arial" w:eastAsia="Arial" w:hAnsi="Arial" w:cs="Arial"/>
        </w:rPr>
        <w:t>ermits to 125 school entities</w:t>
      </w:r>
      <w:r w:rsidR="00C01F89">
        <w:rPr>
          <w:rFonts w:ascii="Arial" w:eastAsia="Arial" w:hAnsi="Arial" w:cs="Arial"/>
        </w:rPr>
        <w:t>.</w:t>
      </w:r>
      <w:r w:rsidR="004C2CEF">
        <w:rPr>
          <w:rFonts w:ascii="Arial" w:eastAsia="Arial" w:hAnsi="Arial" w:cs="Arial"/>
        </w:rPr>
        <w:t xml:space="preserve"> </w:t>
      </w:r>
      <w:r w:rsidR="1B8A868A" w:rsidRPr="66DBD69E">
        <w:rPr>
          <w:rFonts w:ascii="Arial" w:eastAsia="Arial" w:hAnsi="Arial" w:cs="Arial"/>
        </w:rPr>
        <w:t>As seen in Table 1, t</w:t>
      </w:r>
      <w:r w:rsidR="004449D0" w:rsidRPr="66DBD69E">
        <w:rPr>
          <w:rFonts w:ascii="Arial" w:eastAsia="Arial" w:hAnsi="Arial" w:cs="Arial"/>
        </w:rPr>
        <w:t>here</w:t>
      </w:r>
      <w:r w:rsidR="004449D0" w:rsidRPr="00F14AFA">
        <w:rPr>
          <w:rFonts w:ascii="Arial" w:eastAsia="Arial" w:hAnsi="Arial" w:cs="Arial"/>
        </w:rPr>
        <w:t xml:space="preserve"> were </w:t>
      </w:r>
      <w:r w:rsidR="009B70EC" w:rsidRPr="00F14AFA">
        <w:rPr>
          <w:rFonts w:ascii="Arial" w:eastAsia="Arial" w:hAnsi="Arial" w:cs="Arial"/>
        </w:rPr>
        <w:t>403 permits issued in 2021-2022 and</w:t>
      </w:r>
      <w:r w:rsidR="004449D0" w:rsidRPr="00F14AFA">
        <w:rPr>
          <w:rFonts w:ascii="Arial" w:eastAsia="Arial" w:hAnsi="Arial" w:cs="Arial"/>
        </w:rPr>
        <w:t xml:space="preserve"> an additional</w:t>
      </w:r>
      <w:r w:rsidR="009B70EC" w:rsidRPr="00F14AFA">
        <w:rPr>
          <w:rFonts w:ascii="Arial" w:eastAsia="Arial" w:hAnsi="Arial" w:cs="Arial"/>
        </w:rPr>
        <w:t xml:space="preserve"> 481 permits issued in 2022-2023 (as of March 31, 2023). </w:t>
      </w:r>
      <w:r w:rsidR="004C2CEF">
        <w:rPr>
          <w:rFonts w:ascii="Arial" w:eastAsia="Arial" w:hAnsi="Arial" w:cs="Arial"/>
        </w:rPr>
        <w:t xml:space="preserve">See Appendix A for the full list of school entities. </w:t>
      </w:r>
      <w:r w:rsidR="004C2CEF" w:rsidRPr="00F14AFA">
        <w:rPr>
          <w:rFonts w:ascii="Arial" w:eastAsia="Arial" w:hAnsi="Arial" w:cs="Arial"/>
        </w:rPr>
        <w:t xml:space="preserve"> </w:t>
      </w:r>
    </w:p>
    <w:p w14:paraId="4DB8B8E9" w14:textId="5B2D7E27" w:rsidR="001D2912" w:rsidRPr="00FD3CEF" w:rsidRDefault="004449D0" w:rsidP="001D2912">
      <w:pPr>
        <w:rPr>
          <w:rFonts w:ascii="Arial" w:eastAsia="Arial" w:hAnsi="Arial" w:cs="Arial"/>
          <w:b/>
        </w:rPr>
      </w:pPr>
      <w:r w:rsidRPr="2EC19D9E">
        <w:rPr>
          <w:rFonts w:ascii="Arial" w:eastAsia="Arial" w:hAnsi="Arial" w:cs="Arial"/>
          <w:b/>
        </w:rPr>
        <w:t>Table 1</w:t>
      </w:r>
      <w:r w:rsidR="00B44060" w:rsidRPr="2EC19D9E">
        <w:rPr>
          <w:rFonts w:ascii="Arial" w:eastAsia="Arial" w:hAnsi="Arial" w:cs="Arial"/>
          <w:b/>
        </w:rPr>
        <w:t>:</w:t>
      </w:r>
      <w:r w:rsidR="001D2912" w:rsidRPr="2EC19D9E">
        <w:rPr>
          <w:rFonts w:ascii="Arial" w:eastAsia="Arial" w:hAnsi="Arial" w:cs="Arial"/>
          <w:b/>
        </w:rPr>
        <w:t xml:space="preserve"> Number of Classroom Monitor Permits Issued </w:t>
      </w:r>
      <w:r w:rsidR="004237D2" w:rsidRPr="2EC19D9E">
        <w:rPr>
          <w:rFonts w:ascii="Arial" w:eastAsia="Arial" w:hAnsi="Arial" w:cs="Arial"/>
          <w:b/>
        </w:rPr>
        <w:t xml:space="preserve">for School Years 2021-22 and </w:t>
      </w:r>
      <w:r w:rsidR="00D94812" w:rsidRPr="2EC19D9E">
        <w:rPr>
          <w:rFonts w:ascii="Arial" w:eastAsia="Arial" w:hAnsi="Arial" w:cs="Arial"/>
          <w:b/>
        </w:rPr>
        <w:t>2022-23</w:t>
      </w:r>
      <w:r w:rsidR="000964E8" w:rsidRPr="2EC19D9E">
        <w:rPr>
          <w:rFonts w:ascii="Arial" w:eastAsia="Arial" w:hAnsi="Arial" w:cs="Arial"/>
          <w:b/>
        </w:rPr>
        <w:t xml:space="preserve"> (as of March 31, 2023)</w:t>
      </w:r>
    </w:p>
    <w:tbl>
      <w:tblPr>
        <w:tblStyle w:val="GridTable1Light"/>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980"/>
        <w:gridCol w:w="2250"/>
        <w:gridCol w:w="1620"/>
      </w:tblGrid>
      <w:tr w:rsidR="00D52BB2" w:rsidRPr="00FD3CEF" w14:paraId="42D94B4A" w14:textId="77777777" w:rsidTr="00B24249">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605" w:type="dxa"/>
          </w:tcPr>
          <w:p w14:paraId="6F1BBBBE" w14:textId="77777777" w:rsidR="00D52BB2" w:rsidRPr="00FD3CEF" w:rsidRDefault="00D52BB2" w:rsidP="18AC5E73">
            <w:pPr>
              <w:rPr>
                <w:rFonts w:ascii="Arial" w:eastAsia="Arial" w:hAnsi="Arial" w:cs="Arial"/>
              </w:rPr>
            </w:pPr>
          </w:p>
        </w:tc>
        <w:tc>
          <w:tcPr>
            <w:tcW w:w="1980" w:type="dxa"/>
          </w:tcPr>
          <w:p w14:paraId="2D165B99" w14:textId="401570BC" w:rsidR="00D52BB2" w:rsidRPr="00FD3CEF" w:rsidRDefault="00D52BB2" w:rsidP="00D52BB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2EC19D9E">
              <w:rPr>
                <w:rFonts w:ascii="Arial" w:eastAsia="Arial" w:hAnsi="Arial" w:cs="Arial"/>
              </w:rPr>
              <w:t>2021-2022</w:t>
            </w:r>
          </w:p>
        </w:tc>
        <w:tc>
          <w:tcPr>
            <w:tcW w:w="2250" w:type="dxa"/>
          </w:tcPr>
          <w:p w14:paraId="152E818B" w14:textId="0BC86AF8" w:rsidR="00D52BB2" w:rsidRPr="00110F46" w:rsidRDefault="00D52BB2" w:rsidP="00D52BB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2EC19D9E">
              <w:rPr>
                <w:rFonts w:ascii="Arial" w:eastAsia="Arial" w:hAnsi="Arial" w:cs="Arial"/>
              </w:rPr>
              <w:t>2022-2023</w:t>
            </w:r>
            <w:r>
              <w:br/>
            </w:r>
            <w:r w:rsidRPr="00110F46">
              <w:rPr>
                <w:rFonts w:ascii="Arial" w:eastAsia="Arial" w:hAnsi="Arial" w:cs="Arial"/>
              </w:rPr>
              <w:t>(as of 3/31/23)</w:t>
            </w:r>
          </w:p>
          <w:p w14:paraId="4DC4C63C" w14:textId="775F07C2" w:rsidR="00D52BB2" w:rsidRPr="00110F46" w:rsidRDefault="00D52BB2" w:rsidP="00D52BB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p>
        </w:tc>
        <w:tc>
          <w:tcPr>
            <w:tcW w:w="1620" w:type="dxa"/>
          </w:tcPr>
          <w:p w14:paraId="10F5DAD8" w14:textId="259719BB" w:rsidR="00D52BB2" w:rsidRPr="00110F46" w:rsidRDefault="00D52BB2" w:rsidP="00D52BB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110F46">
              <w:rPr>
                <w:rFonts w:ascii="Arial" w:eastAsia="Arial" w:hAnsi="Arial" w:cs="Arial"/>
              </w:rPr>
              <w:t>Total</w:t>
            </w:r>
          </w:p>
        </w:tc>
      </w:tr>
      <w:tr w:rsidR="00D52BB2" w:rsidRPr="00FD3CEF" w14:paraId="4EDD976E" w14:textId="77777777" w:rsidTr="00B24249">
        <w:tc>
          <w:tcPr>
            <w:cnfStyle w:val="001000000000" w:firstRow="0" w:lastRow="0" w:firstColumn="1" w:lastColumn="0" w:oddVBand="0" w:evenVBand="0" w:oddHBand="0" w:evenHBand="0" w:firstRowFirstColumn="0" w:firstRowLastColumn="0" w:lastRowFirstColumn="0" w:lastRowLastColumn="0"/>
            <w:tcW w:w="2605" w:type="dxa"/>
          </w:tcPr>
          <w:p w14:paraId="6996C747" w14:textId="57865103" w:rsidR="00D52BB2" w:rsidRPr="00FD3CEF" w:rsidRDefault="00D52BB2" w:rsidP="18AC5E73">
            <w:pPr>
              <w:rPr>
                <w:rFonts w:ascii="Arial" w:eastAsia="Arial" w:hAnsi="Arial" w:cs="Arial"/>
              </w:rPr>
            </w:pPr>
            <w:r w:rsidRPr="2EC19D9E">
              <w:rPr>
                <w:rFonts w:ascii="Arial" w:eastAsia="Arial" w:hAnsi="Arial" w:cs="Arial"/>
              </w:rPr>
              <w:t>Number of Permits</w:t>
            </w:r>
          </w:p>
        </w:tc>
        <w:tc>
          <w:tcPr>
            <w:tcW w:w="1980" w:type="dxa"/>
          </w:tcPr>
          <w:p w14:paraId="252A1FEA" w14:textId="4A749B52" w:rsidR="00D52BB2" w:rsidRPr="00FD3CEF" w:rsidRDefault="00D52BB2" w:rsidP="00D52BB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2EC19D9E">
              <w:rPr>
                <w:rFonts w:ascii="Arial" w:eastAsia="Arial" w:hAnsi="Arial" w:cs="Arial"/>
              </w:rPr>
              <w:t xml:space="preserve"> 403</w:t>
            </w:r>
          </w:p>
        </w:tc>
        <w:tc>
          <w:tcPr>
            <w:tcW w:w="2250" w:type="dxa"/>
          </w:tcPr>
          <w:p w14:paraId="5C17192A" w14:textId="0866CE14" w:rsidR="00D52BB2" w:rsidRPr="00FD3CEF" w:rsidRDefault="00D52BB2" w:rsidP="00D52BB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2EC19D9E">
              <w:rPr>
                <w:rFonts w:ascii="Arial" w:eastAsia="Arial" w:hAnsi="Arial" w:cs="Arial"/>
              </w:rPr>
              <w:t xml:space="preserve"> 481</w:t>
            </w:r>
          </w:p>
        </w:tc>
        <w:tc>
          <w:tcPr>
            <w:tcW w:w="1620" w:type="dxa"/>
          </w:tcPr>
          <w:p w14:paraId="7D2D5332" w14:textId="0D4F9C3A" w:rsidR="00D52BB2" w:rsidRPr="00FD3CEF" w:rsidRDefault="00D52BB2" w:rsidP="00D52BB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2EC19D9E">
              <w:rPr>
                <w:rFonts w:ascii="Arial" w:eastAsia="Arial" w:hAnsi="Arial" w:cs="Arial"/>
              </w:rPr>
              <w:t xml:space="preserve"> 884</w:t>
            </w:r>
          </w:p>
        </w:tc>
      </w:tr>
    </w:tbl>
    <w:p w14:paraId="3F542106" w14:textId="4C69B3D6" w:rsidR="0ADA6A7A" w:rsidRPr="00F14AFA" w:rsidRDefault="221BA7E9" w:rsidP="00F14AFA">
      <w:pPr>
        <w:spacing w:before="160"/>
        <w:rPr>
          <w:rFonts w:ascii="Arial" w:eastAsia="Arial" w:hAnsi="Arial" w:cs="Arial"/>
        </w:rPr>
      </w:pPr>
      <w:r w:rsidRPr="00F14AFA">
        <w:rPr>
          <w:rFonts w:ascii="Arial" w:eastAsia="Arial" w:hAnsi="Arial" w:cs="Arial"/>
        </w:rPr>
        <w:t xml:space="preserve">Permits were issued to school entities from 46 </w:t>
      </w:r>
      <w:r w:rsidR="7A4FDBE7" w:rsidRPr="00F14AFA">
        <w:rPr>
          <w:rFonts w:ascii="Arial" w:eastAsia="Arial" w:hAnsi="Arial" w:cs="Arial"/>
        </w:rPr>
        <w:t>of 67</w:t>
      </w:r>
      <w:r w:rsidR="378EF41C" w:rsidRPr="00F14AFA">
        <w:rPr>
          <w:rFonts w:ascii="Arial" w:eastAsia="Arial" w:hAnsi="Arial" w:cs="Arial"/>
        </w:rPr>
        <w:t xml:space="preserve"> Pennsylvania counties.</w:t>
      </w:r>
      <w:r w:rsidR="024EEF5B" w:rsidRPr="00F14AFA">
        <w:rPr>
          <w:rFonts w:ascii="Arial" w:eastAsia="Arial" w:hAnsi="Arial" w:cs="Arial"/>
        </w:rPr>
        <w:t xml:space="preserve"> </w:t>
      </w:r>
      <w:r w:rsidR="001A20FF" w:rsidRPr="00F14AFA">
        <w:rPr>
          <w:rFonts w:ascii="Arial" w:eastAsia="Arial" w:hAnsi="Arial" w:cs="Arial"/>
        </w:rPr>
        <w:t xml:space="preserve">The figures </w:t>
      </w:r>
      <w:r w:rsidR="00100B17" w:rsidRPr="00F14AFA">
        <w:rPr>
          <w:rFonts w:ascii="Arial" w:eastAsia="Arial" w:hAnsi="Arial" w:cs="Arial"/>
        </w:rPr>
        <w:t>below show the number of Classroom Monitor P</w:t>
      </w:r>
      <w:r w:rsidR="6838B3CE" w:rsidRPr="00F14AFA">
        <w:rPr>
          <w:rFonts w:ascii="Arial" w:eastAsia="Arial" w:hAnsi="Arial" w:cs="Arial"/>
        </w:rPr>
        <w:t>ermit</w:t>
      </w:r>
      <w:r w:rsidR="000673AB">
        <w:rPr>
          <w:rFonts w:ascii="Arial" w:eastAsia="Arial" w:hAnsi="Arial" w:cs="Arial"/>
        </w:rPr>
        <w:t>s</w:t>
      </w:r>
      <w:r w:rsidR="6838B3CE" w:rsidRPr="00F14AFA">
        <w:rPr>
          <w:rFonts w:ascii="Arial" w:eastAsia="Arial" w:hAnsi="Arial" w:cs="Arial"/>
        </w:rPr>
        <w:t xml:space="preserve"> issued in each county</w:t>
      </w:r>
      <w:r w:rsidR="007F5DB2">
        <w:rPr>
          <w:rFonts w:ascii="Arial" w:eastAsia="Arial" w:hAnsi="Arial" w:cs="Arial"/>
        </w:rPr>
        <w:t xml:space="preserve"> during school years (SY) 2021-22 and 2022-23</w:t>
      </w:r>
      <w:r w:rsidR="6838B3CE" w:rsidRPr="00F14AFA">
        <w:rPr>
          <w:rFonts w:ascii="Arial" w:eastAsia="Arial" w:hAnsi="Arial" w:cs="Arial"/>
        </w:rPr>
        <w:t>.</w:t>
      </w:r>
    </w:p>
    <w:p w14:paraId="06EFDCDE" w14:textId="5CAFD10C" w:rsidR="48058AF3" w:rsidRPr="00F14AFA" w:rsidRDefault="00721021" w:rsidP="00494B13">
      <w:pPr>
        <w:rPr>
          <w:rFonts w:ascii="Arial" w:eastAsia="Arial" w:hAnsi="Arial" w:cs="Arial"/>
          <w:b/>
          <w:bCs/>
        </w:rPr>
      </w:pPr>
      <w:r w:rsidRPr="00F14AFA">
        <w:rPr>
          <w:rFonts w:ascii="Arial" w:eastAsia="Arial" w:hAnsi="Arial" w:cs="Arial"/>
          <w:b/>
        </w:rPr>
        <w:t xml:space="preserve">Figure </w:t>
      </w:r>
      <w:r w:rsidR="00D65516" w:rsidRPr="00F14AFA">
        <w:rPr>
          <w:rFonts w:ascii="Arial" w:eastAsia="Arial" w:hAnsi="Arial" w:cs="Arial"/>
          <w:b/>
        </w:rPr>
        <w:t>1</w:t>
      </w:r>
      <w:r w:rsidRPr="00F14AFA">
        <w:rPr>
          <w:rFonts w:ascii="Arial" w:eastAsia="Arial" w:hAnsi="Arial" w:cs="Arial"/>
          <w:b/>
        </w:rPr>
        <w:t xml:space="preserve">. </w:t>
      </w:r>
      <w:r w:rsidR="64682ADB" w:rsidRPr="00F14AFA">
        <w:rPr>
          <w:rFonts w:ascii="Arial" w:eastAsia="Arial" w:hAnsi="Arial" w:cs="Arial"/>
          <w:b/>
          <w:bCs/>
        </w:rPr>
        <w:t xml:space="preserve"> </w:t>
      </w:r>
      <w:r w:rsidRPr="00F14AFA">
        <w:rPr>
          <w:rFonts w:ascii="Arial" w:eastAsia="Arial" w:hAnsi="Arial" w:cs="Arial"/>
          <w:b/>
        </w:rPr>
        <w:t>Classroom Monitor Permits Requested During SY2021-22</w:t>
      </w:r>
    </w:p>
    <w:p w14:paraId="42030B01" w14:textId="1B4767A7" w:rsidR="00494B13" w:rsidRDefault="00ED1667" w:rsidP="00F14AFA">
      <w:pPr>
        <w:rPr>
          <w:rFonts w:ascii="Arial" w:eastAsia="Arial" w:hAnsi="Arial" w:cs="Arial"/>
          <w:b/>
          <w:bCs/>
        </w:rPr>
      </w:pPr>
      <w:r w:rsidRPr="00F14AFA">
        <w:rPr>
          <w:rFonts w:ascii="Arial" w:hAnsi="Arial" w:cs="Arial"/>
          <w:noProof/>
        </w:rPr>
        <w:drawing>
          <wp:anchor distT="0" distB="0" distL="114300" distR="114300" simplePos="0" relativeHeight="251658242" behindDoc="0" locked="0" layoutInCell="1" allowOverlap="1" wp14:anchorId="35FB27E8" wp14:editId="5BFB89F5">
            <wp:simplePos x="0" y="0"/>
            <wp:positionH relativeFrom="margin">
              <wp:posOffset>777875</wp:posOffset>
            </wp:positionH>
            <wp:positionV relativeFrom="margin">
              <wp:posOffset>3369945</wp:posOffset>
            </wp:positionV>
            <wp:extent cx="4596765" cy="3461385"/>
            <wp:effectExtent l="0" t="0" r="0" b="5715"/>
            <wp:wrapTopAndBottom/>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6765" cy="3461385"/>
                    </a:xfrm>
                    <a:prstGeom prst="rect">
                      <a:avLst/>
                    </a:prstGeom>
                    <a:noFill/>
                  </pic:spPr>
                </pic:pic>
              </a:graphicData>
            </a:graphic>
            <wp14:sizeRelH relativeFrom="margin">
              <wp14:pctWidth>0</wp14:pctWidth>
            </wp14:sizeRelH>
            <wp14:sizeRelV relativeFrom="margin">
              <wp14:pctHeight>0</wp14:pctHeight>
            </wp14:sizeRelV>
          </wp:anchor>
        </w:drawing>
      </w:r>
    </w:p>
    <w:p w14:paraId="2783A637" w14:textId="641F2E7D" w:rsidR="00494B13" w:rsidRDefault="00494B13">
      <w:pPr>
        <w:rPr>
          <w:rFonts w:ascii="Arial" w:eastAsia="Arial" w:hAnsi="Arial" w:cs="Arial"/>
          <w:b/>
          <w:bCs/>
        </w:rPr>
      </w:pPr>
      <w:r>
        <w:rPr>
          <w:rFonts w:ascii="Arial" w:eastAsia="Arial" w:hAnsi="Arial" w:cs="Arial"/>
          <w:b/>
          <w:bCs/>
        </w:rPr>
        <w:br w:type="page"/>
      </w:r>
    </w:p>
    <w:p w14:paraId="49163F98" w14:textId="09CA0DE4" w:rsidR="001450F2" w:rsidRPr="00F14AFA" w:rsidRDefault="09DFAE49" w:rsidP="00F14AFA">
      <w:pPr>
        <w:rPr>
          <w:rFonts w:ascii="Arial" w:eastAsia="Arial" w:hAnsi="Arial" w:cs="Arial"/>
          <w:b/>
          <w:bCs/>
        </w:rPr>
      </w:pPr>
      <w:r w:rsidRPr="00F14AFA">
        <w:rPr>
          <w:rFonts w:ascii="Arial" w:eastAsia="Arial" w:hAnsi="Arial" w:cs="Arial"/>
          <w:b/>
          <w:bCs/>
        </w:rPr>
        <w:lastRenderedPageBreak/>
        <w:t>Figure 2: Classroom Monitor Permits Requested During SY2022-23 (as of March 31, 2023)</w:t>
      </w:r>
    </w:p>
    <w:p w14:paraId="49254F2A" w14:textId="7D385A49" w:rsidR="001450F2" w:rsidRPr="00F14AFA" w:rsidRDefault="6422D6A3" w:rsidP="00494B13">
      <w:pPr>
        <w:jc w:val="center"/>
        <w:rPr>
          <w:rFonts w:ascii="Arial" w:eastAsia="Arial" w:hAnsi="Arial" w:cs="Arial"/>
          <w:b/>
        </w:rPr>
      </w:pPr>
      <w:r w:rsidRPr="00F14AFA">
        <w:rPr>
          <w:rFonts w:ascii="Arial" w:hAnsi="Arial" w:cs="Arial"/>
          <w:noProof/>
        </w:rPr>
        <w:drawing>
          <wp:inline distT="0" distB="0" distL="0" distR="0" wp14:anchorId="37A42F6A" wp14:editId="5E5B7348">
            <wp:extent cx="4407535" cy="3526155"/>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4407535" cy="3526155"/>
                    </a:xfrm>
                    <a:prstGeom prst="rect">
                      <a:avLst/>
                    </a:prstGeom>
                  </pic:spPr>
                </pic:pic>
              </a:graphicData>
            </a:graphic>
          </wp:inline>
        </w:drawing>
      </w:r>
    </w:p>
    <w:p w14:paraId="0DD67AC6" w14:textId="7AD585D5" w:rsidR="00955B3D" w:rsidRPr="00F14AFA" w:rsidRDefault="00955B3D" w:rsidP="00F14AFA">
      <w:pPr>
        <w:rPr>
          <w:rFonts w:ascii="Arial" w:eastAsia="Arial" w:hAnsi="Arial" w:cs="Arial"/>
        </w:rPr>
      </w:pPr>
    </w:p>
    <w:p w14:paraId="37E92E66" w14:textId="2E23F972" w:rsidR="00177342" w:rsidRPr="000636BC" w:rsidRDefault="004213FD" w:rsidP="000636BC">
      <w:pPr>
        <w:pStyle w:val="Heading1"/>
        <w:rPr>
          <w:rFonts w:ascii="Arial" w:hAnsi="Arial" w:cs="Arial"/>
          <w:b/>
          <w:bCs/>
          <w:color w:val="auto"/>
          <w:sz w:val="28"/>
          <w:szCs w:val="28"/>
        </w:rPr>
      </w:pPr>
      <w:bookmarkStart w:id="4" w:name="_Toc133148288"/>
      <w:r w:rsidRPr="000636BC">
        <w:rPr>
          <w:rFonts w:ascii="Arial" w:hAnsi="Arial" w:cs="Arial"/>
          <w:b/>
          <w:bCs/>
          <w:color w:val="auto"/>
          <w:sz w:val="28"/>
          <w:szCs w:val="28"/>
        </w:rPr>
        <w:t>Data Collection</w:t>
      </w:r>
      <w:bookmarkEnd w:id="4"/>
    </w:p>
    <w:p w14:paraId="7530FD63" w14:textId="3A1877B6" w:rsidR="00EE594F" w:rsidRPr="00F14AFA" w:rsidRDefault="00EE594F" w:rsidP="00F14AFA">
      <w:pPr>
        <w:rPr>
          <w:rFonts w:ascii="Arial" w:eastAsia="Arial" w:hAnsi="Arial" w:cs="Arial"/>
        </w:rPr>
      </w:pPr>
      <w:r w:rsidRPr="00F14AFA">
        <w:rPr>
          <w:rFonts w:ascii="Arial" w:eastAsia="Arial" w:hAnsi="Arial" w:cs="Arial"/>
        </w:rPr>
        <w:t xml:space="preserve">The Department developed a questionnaire </w:t>
      </w:r>
      <w:r w:rsidR="124833C5" w:rsidRPr="00F14AFA">
        <w:rPr>
          <w:rFonts w:ascii="Arial" w:eastAsia="Arial" w:hAnsi="Arial" w:cs="Arial"/>
        </w:rPr>
        <w:t xml:space="preserve">and distributed it in </w:t>
      </w:r>
      <w:r w:rsidR="1DC061AA" w:rsidRPr="00F14AFA">
        <w:rPr>
          <w:rFonts w:ascii="Arial" w:eastAsia="Arial" w:hAnsi="Arial" w:cs="Arial"/>
        </w:rPr>
        <w:t xml:space="preserve">February 2023 </w:t>
      </w:r>
      <w:r w:rsidRPr="00F14AFA">
        <w:rPr>
          <w:rFonts w:ascii="Arial" w:eastAsia="Arial" w:hAnsi="Arial" w:cs="Arial"/>
        </w:rPr>
        <w:t>to obtain school entities’ input on the utility of the Classroom Monitor Permit and to collect the following information, as required by section 1218(e):</w:t>
      </w:r>
    </w:p>
    <w:p w14:paraId="7375C5AF" w14:textId="77777777" w:rsidR="00EE594F" w:rsidRPr="00F14AFA" w:rsidRDefault="00EE594F" w:rsidP="00F14AFA">
      <w:pPr>
        <w:pStyle w:val="NormalWeb"/>
        <w:numPr>
          <w:ilvl w:val="0"/>
          <w:numId w:val="11"/>
        </w:numPr>
        <w:spacing w:before="0" w:beforeAutospacing="0" w:after="160" w:afterAutospacing="0" w:line="259" w:lineRule="auto"/>
        <w:rPr>
          <w:rFonts w:ascii="Arial" w:eastAsia="Arial" w:hAnsi="Arial" w:cs="Arial"/>
          <w:color w:val="000000"/>
          <w:sz w:val="22"/>
          <w:szCs w:val="22"/>
        </w:rPr>
      </w:pPr>
      <w:r w:rsidRPr="00F14AFA">
        <w:rPr>
          <w:rFonts w:ascii="Arial" w:eastAsia="Arial" w:hAnsi="Arial" w:cs="Arial"/>
          <w:color w:val="000000" w:themeColor="text1"/>
          <w:sz w:val="22"/>
          <w:szCs w:val="22"/>
        </w:rPr>
        <w:t>The number of individuals who served as classroom monitors under this section and the number of days on which the school entity used the services of classroom monitors.</w:t>
      </w:r>
    </w:p>
    <w:p w14:paraId="5D7320F0" w14:textId="1791F896" w:rsidR="00EE594F" w:rsidRPr="00F14AFA" w:rsidRDefault="00EE594F" w:rsidP="00F14AFA">
      <w:pPr>
        <w:pStyle w:val="NormalWeb"/>
        <w:numPr>
          <w:ilvl w:val="0"/>
          <w:numId w:val="11"/>
        </w:numPr>
        <w:spacing w:before="0" w:beforeAutospacing="0" w:after="160" w:afterAutospacing="0" w:line="259" w:lineRule="auto"/>
        <w:rPr>
          <w:rFonts w:ascii="Arial" w:eastAsia="Arial" w:hAnsi="Arial" w:cs="Arial"/>
          <w:color w:val="000000"/>
          <w:sz w:val="22"/>
          <w:szCs w:val="22"/>
        </w:rPr>
      </w:pPr>
      <w:r w:rsidRPr="00F14AFA">
        <w:rPr>
          <w:rFonts w:ascii="Arial" w:eastAsia="Arial" w:hAnsi="Arial" w:cs="Arial"/>
          <w:color w:val="000000" w:themeColor="text1"/>
          <w:sz w:val="22"/>
          <w:szCs w:val="22"/>
        </w:rPr>
        <w:t xml:space="preserve">The school entity's day-to-day substitute teacher compensation rates in the 2020-2021, 2021-2022 and 2022-2023 school years. For a school entity that uses a third-party entity to provide substitute teachers, the rate reported by the school entity </w:t>
      </w:r>
      <w:r w:rsidR="00C01F89">
        <w:rPr>
          <w:rFonts w:ascii="Arial" w:eastAsia="Arial" w:hAnsi="Arial" w:cs="Arial"/>
          <w:color w:val="000000" w:themeColor="text1"/>
          <w:sz w:val="22"/>
          <w:szCs w:val="22"/>
        </w:rPr>
        <w:t>is</w:t>
      </w:r>
      <w:r w:rsidRPr="00F14AFA">
        <w:rPr>
          <w:rFonts w:ascii="Arial" w:eastAsia="Arial" w:hAnsi="Arial" w:cs="Arial"/>
          <w:color w:val="000000" w:themeColor="text1"/>
          <w:sz w:val="22"/>
          <w:szCs w:val="22"/>
        </w:rPr>
        <w:t xml:space="preserve"> the take-home amount received by </w:t>
      </w:r>
      <w:r w:rsidR="00C01F89">
        <w:rPr>
          <w:rFonts w:ascii="Arial" w:eastAsia="Arial" w:hAnsi="Arial" w:cs="Arial"/>
          <w:color w:val="000000" w:themeColor="text1"/>
          <w:sz w:val="22"/>
          <w:szCs w:val="22"/>
        </w:rPr>
        <w:t>an</w:t>
      </w:r>
      <w:r w:rsidRPr="00F14AFA">
        <w:rPr>
          <w:rFonts w:ascii="Arial" w:eastAsia="Arial" w:hAnsi="Arial" w:cs="Arial"/>
          <w:color w:val="000000" w:themeColor="text1"/>
          <w:sz w:val="22"/>
          <w:szCs w:val="22"/>
        </w:rPr>
        <w:t xml:space="preserve"> individual.</w:t>
      </w:r>
    </w:p>
    <w:p w14:paraId="7BC7E933" w14:textId="77777777" w:rsidR="00EE594F" w:rsidRPr="00F14AFA" w:rsidRDefault="00EE594F" w:rsidP="00F14AFA">
      <w:pPr>
        <w:rPr>
          <w:rFonts w:ascii="Arial" w:eastAsia="Arial" w:hAnsi="Arial" w:cs="Arial"/>
        </w:rPr>
      </w:pPr>
      <w:r w:rsidRPr="00F14AFA">
        <w:rPr>
          <w:rFonts w:ascii="Arial" w:eastAsia="Arial" w:hAnsi="Arial" w:cs="Arial"/>
        </w:rPr>
        <w:t>The questionnaire was distributed to 778 school entities. Of the 629 entities (81 percent) that responded:</w:t>
      </w:r>
    </w:p>
    <w:p w14:paraId="3F4A3F9D" w14:textId="77777777" w:rsidR="00EE594F" w:rsidRPr="00F14AFA" w:rsidRDefault="00EE594F" w:rsidP="00F14AFA">
      <w:pPr>
        <w:pStyle w:val="ListParagraph"/>
        <w:numPr>
          <w:ilvl w:val="0"/>
          <w:numId w:val="9"/>
        </w:numPr>
        <w:contextualSpacing w:val="0"/>
        <w:rPr>
          <w:rFonts w:ascii="Arial" w:eastAsia="Arial" w:hAnsi="Arial" w:cs="Arial"/>
        </w:rPr>
      </w:pPr>
      <w:r w:rsidRPr="00F14AFA">
        <w:rPr>
          <w:rFonts w:ascii="Arial" w:eastAsia="Arial" w:hAnsi="Arial" w:cs="Arial"/>
        </w:rPr>
        <w:t>86 requested and used Classroom Monitor Permits (14 percent</w:t>
      </w:r>
      <w:proofErr w:type="gramStart"/>
      <w:r w:rsidRPr="00F14AFA">
        <w:rPr>
          <w:rFonts w:ascii="Arial" w:eastAsia="Arial" w:hAnsi="Arial" w:cs="Arial"/>
        </w:rPr>
        <w:t>);</w:t>
      </w:r>
      <w:proofErr w:type="gramEnd"/>
    </w:p>
    <w:p w14:paraId="1E774E11" w14:textId="77777777" w:rsidR="00EE594F" w:rsidRPr="00F14AFA" w:rsidRDefault="00EE594F" w:rsidP="00F14AFA">
      <w:pPr>
        <w:pStyle w:val="ListParagraph"/>
        <w:numPr>
          <w:ilvl w:val="0"/>
          <w:numId w:val="9"/>
        </w:numPr>
        <w:contextualSpacing w:val="0"/>
        <w:rPr>
          <w:rFonts w:ascii="Arial" w:eastAsia="Arial" w:hAnsi="Arial" w:cs="Arial"/>
        </w:rPr>
      </w:pPr>
      <w:r w:rsidRPr="00F14AFA">
        <w:rPr>
          <w:rFonts w:ascii="Arial" w:eastAsia="Arial" w:hAnsi="Arial" w:cs="Arial"/>
        </w:rPr>
        <w:t>23 requested the permits but did not use them (3 percent); and</w:t>
      </w:r>
    </w:p>
    <w:p w14:paraId="61FAA875" w14:textId="77777777" w:rsidR="00EE594F" w:rsidRPr="00F14AFA" w:rsidRDefault="00EE594F" w:rsidP="00F14AFA">
      <w:pPr>
        <w:pStyle w:val="ListParagraph"/>
        <w:numPr>
          <w:ilvl w:val="0"/>
          <w:numId w:val="9"/>
        </w:numPr>
        <w:contextualSpacing w:val="0"/>
        <w:rPr>
          <w:rFonts w:ascii="Arial" w:eastAsia="Arial" w:hAnsi="Arial" w:cs="Arial"/>
        </w:rPr>
      </w:pPr>
      <w:r w:rsidRPr="00F14AFA">
        <w:rPr>
          <w:rFonts w:ascii="Arial" w:eastAsia="Arial" w:hAnsi="Arial" w:cs="Arial"/>
        </w:rPr>
        <w:t>520 did not request the permits (83 percent).</w:t>
      </w:r>
    </w:p>
    <w:p w14:paraId="6D7442C1" w14:textId="48BF3BA8" w:rsidR="00EE594F" w:rsidRPr="00F14AFA" w:rsidRDefault="00EE594F" w:rsidP="00F14AFA">
      <w:pPr>
        <w:rPr>
          <w:rFonts w:ascii="Arial" w:eastAsia="Arial" w:hAnsi="Arial" w:cs="Arial"/>
        </w:rPr>
      </w:pPr>
      <w:r w:rsidRPr="00F14AFA">
        <w:rPr>
          <w:rFonts w:ascii="Arial" w:eastAsia="Arial" w:hAnsi="Arial" w:cs="Arial"/>
        </w:rPr>
        <w:t xml:space="preserve">Sixteen school entities that received Classroom Monitor Permits from the Department did not respond to the questionnaire. </w:t>
      </w:r>
    </w:p>
    <w:p w14:paraId="7F339016" w14:textId="7C0AC2C1" w:rsidR="006C5AB0" w:rsidRPr="000636BC" w:rsidRDefault="006C5AB0" w:rsidP="000636BC">
      <w:pPr>
        <w:pStyle w:val="NormalWeb"/>
        <w:spacing w:before="0" w:beforeAutospacing="0" w:after="160" w:afterAutospacing="0" w:line="259" w:lineRule="auto"/>
        <w:rPr>
          <w:rFonts w:ascii="Arial" w:eastAsia="Arial" w:hAnsi="Arial" w:cs="Arial"/>
          <w:color w:val="000000"/>
          <w:sz w:val="22"/>
          <w:szCs w:val="22"/>
        </w:rPr>
      </w:pPr>
      <w:r w:rsidRPr="000636BC">
        <w:rPr>
          <w:rFonts w:ascii="Arial" w:eastAsia="Arial" w:hAnsi="Arial" w:cs="Arial"/>
          <w:color w:val="000000" w:themeColor="text1"/>
          <w:sz w:val="22"/>
          <w:szCs w:val="22"/>
        </w:rPr>
        <w:lastRenderedPageBreak/>
        <w:t xml:space="preserve">Data collected from 629 questionnaire respondents </w:t>
      </w:r>
      <w:r w:rsidR="00524788" w:rsidRPr="000636BC">
        <w:rPr>
          <w:rFonts w:ascii="Arial" w:eastAsia="Arial" w:hAnsi="Arial" w:cs="Arial"/>
          <w:color w:val="000000" w:themeColor="text1"/>
          <w:sz w:val="22"/>
          <w:szCs w:val="22"/>
        </w:rPr>
        <w:t xml:space="preserve">showed </w:t>
      </w:r>
      <w:r w:rsidRPr="000636BC">
        <w:rPr>
          <w:rFonts w:ascii="Arial" w:eastAsia="Arial" w:hAnsi="Arial" w:cs="Arial"/>
          <w:color w:val="000000" w:themeColor="text1"/>
          <w:sz w:val="22"/>
          <w:szCs w:val="22"/>
        </w:rPr>
        <w:t>that of the 8</w:t>
      </w:r>
      <w:r w:rsidR="00A57368" w:rsidRPr="000636BC">
        <w:rPr>
          <w:rFonts w:ascii="Arial" w:eastAsia="Arial" w:hAnsi="Arial" w:cs="Arial"/>
          <w:color w:val="000000" w:themeColor="text1"/>
          <w:sz w:val="22"/>
          <w:szCs w:val="22"/>
        </w:rPr>
        <w:t>6</w:t>
      </w:r>
      <w:r w:rsidRPr="000636BC">
        <w:rPr>
          <w:rFonts w:ascii="Arial" w:eastAsia="Arial" w:hAnsi="Arial" w:cs="Arial"/>
          <w:color w:val="000000" w:themeColor="text1"/>
          <w:sz w:val="22"/>
          <w:szCs w:val="22"/>
        </w:rPr>
        <w:t xml:space="preserve"> school entities that requested </w:t>
      </w:r>
      <w:r w:rsidR="00710E8C">
        <w:rPr>
          <w:rFonts w:ascii="Arial" w:eastAsia="Arial" w:hAnsi="Arial" w:cs="Arial"/>
          <w:color w:val="000000" w:themeColor="text1"/>
          <w:sz w:val="22"/>
          <w:szCs w:val="22"/>
        </w:rPr>
        <w:t xml:space="preserve">and used </w:t>
      </w:r>
      <w:r w:rsidR="005445A8" w:rsidRPr="000636BC">
        <w:rPr>
          <w:rFonts w:ascii="Arial" w:eastAsia="Arial" w:hAnsi="Arial" w:cs="Arial"/>
          <w:color w:val="000000" w:themeColor="text1"/>
          <w:sz w:val="22"/>
          <w:szCs w:val="22"/>
        </w:rPr>
        <w:t>C</w:t>
      </w:r>
      <w:r w:rsidRPr="000636BC">
        <w:rPr>
          <w:rFonts w:ascii="Arial" w:eastAsia="Arial" w:hAnsi="Arial" w:cs="Arial"/>
          <w:color w:val="000000" w:themeColor="text1"/>
          <w:sz w:val="22"/>
          <w:szCs w:val="22"/>
        </w:rPr>
        <w:t xml:space="preserve">lassroom </w:t>
      </w:r>
      <w:r w:rsidR="005445A8" w:rsidRPr="000636BC">
        <w:rPr>
          <w:rFonts w:ascii="Arial" w:eastAsia="Arial" w:hAnsi="Arial" w:cs="Arial"/>
          <w:color w:val="000000" w:themeColor="text1"/>
          <w:sz w:val="22"/>
          <w:szCs w:val="22"/>
        </w:rPr>
        <w:t>Monitor P</w:t>
      </w:r>
      <w:r w:rsidRPr="000636BC">
        <w:rPr>
          <w:rFonts w:ascii="Arial" w:eastAsia="Arial" w:hAnsi="Arial" w:cs="Arial"/>
          <w:color w:val="000000" w:themeColor="text1"/>
          <w:sz w:val="22"/>
          <w:szCs w:val="22"/>
        </w:rPr>
        <w:t>ermits:</w:t>
      </w:r>
    </w:p>
    <w:p w14:paraId="77A311F9" w14:textId="774F5BF2" w:rsidR="006C5AB0" w:rsidRPr="000636BC" w:rsidRDefault="00D37D63" w:rsidP="000636BC">
      <w:pPr>
        <w:pStyle w:val="NormalWeb"/>
        <w:numPr>
          <w:ilvl w:val="0"/>
          <w:numId w:val="1"/>
        </w:numPr>
        <w:spacing w:before="0" w:beforeAutospacing="0" w:after="160" w:afterAutospacing="0" w:line="259" w:lineRule="auto"/>
        <w:rPr>
          <w:rFonts w:ascii="Arial" w:eastAsia="Arial" w:hAnsi="Arial" w:cs="Arial"/>
          <w:color w:val="000000"/>
          <w:sz w:val="22"/>
          <w:szCs w:val="22"/>
        </w:rPr>
      </w:pPr>
      <w:r w:rsidRPr="000636BC">
        <w:rPr>
          <w:rFonts w:ascii="Arial" w:eastAsia="Arial" w:hAnsi="Arial" w:cs="Arial"/>
          <w:color w:val="000000"/>
          <w:sz w:val="22"/>
          <w:szCs w:val="22"/>
        </w:rPr>
        <w:t xml:space="preserve">546 individuals </w:t>
      </w:r>
      <w:r w:rsidR="006C5AB0" w:rsidRPr="000636BC">
        <w:rPr>
          <w:rFonts w:ascii="Arial" w:eastAsia="Arial" w:hAnsi="Arial" w:cs="Arial"/>
          <w:color w:val="000000"/>
          <w:sz w:val="22"/>
          <w:szCs w:val="22"/>
        </w:rPr>
        <w:t xml:space="preserve">served as classroom monitors </w:t>
      </w:r>
      <w:r w:rsidR="009D75A9" w:rsidRPr="000636BC">
        <w:rPr>
          <w:rFonts w:ascii="Arial" w:eastAsia="Arial" w:hAnsi="Arial" w:cs="Arial"/>
          <w:color w:val="000000"/>
          <w:sz w:val="22"/>
          <w:szCs w:val="22"/>
        </w:rPr>
        <w:t xml:space="preserve">during the 2021-22 and 2022-23 school </w:t>
      </w:r>
      <w:proofErr w:type="gramStart"/>
      <w:r w:rsidR="009D75A9" w:rsidRPr="000636BC">
        <w:rPr>
          <w:rFonts w:ascii="Arial" w:eastAsia="Arial" w:hAnsi="Arial" w:cs="Arial"/>
          <w:color w:val="000000"/>
          <w:sz w:val="22"/>
          <w:szCs w:val="22"/>
        </w:rPr>
        <w:t>years</w:t>
      </w:r>
      <w:r w:rsidR="00A52AF8" w:rsidRPr="000636BC">
        <w:rPr>
          <w:rFonts w:ascii="Arial" w:eastAsia="Arial" w:hAnsi="Arial" w:cs="Arial"/>
          <w:color w:val="000000"/>
          <w:sz w:val="22"/>
          <w:szCs w:val="22"/>
        </w:rPr>
        <w:t>;</w:t>
      </w:r>
      <w:proofErr w:type="gramEnd"/>
      <w:r w:rsidR="006C5AB0" w:rsidRPr="000636BC">
        <w:rPr>
          <w:rStyle w:val="FootnoteReference"/>
          <w:rFonts w:ascii="Arial" w:eastAsia="Arial" w:hAnsi="Arial" w:cs="Arial"/>
          <w:color w:val="000000"/>
          <w:sz w:val="22"/>
          <w:szCs w:val="22"/>
        </w:rPr>
        <w:footnoteReference w:id="3"/>
      </w:r>
      <w:r w:rsidR="006C5AB0" w:rsidRPr="000636BC">
        <w:rPr>
          <w:rFonts w:ascii="Arial" w:eastAsia="Arial" w:hAnsi="Arial" w:cs="Arial"/>
          <w:color w:val="000000"/>
          <w:sz w:val="22"/>
          <w:szCs w:val="22"/>
        </w:rPr>
        <w:t xml:space="preserve"> </w:t>
      </w:r>
    </w:p>
    <w:p w14:paraId="2419CF67" w14:textId="6D4848FD" w:rsidR="006C5AB0" w:rsidRPr="000636BC" w:rsidRDefault="00A6017C" w:rsidP="000636BC">
      <w:pPr>
        <w:pStyle w:val="NormalWeb"/>
        <w:numPr>
          <w:ilvl w:val="0"/>
          <w:numId w:val="1"/>
        </w:numPr>
        <w:spacing w:before="0" w:beforeAutospacing="0" w:after="160" w:afterAutospacing="0" w:line="259" w:lineRule="auto"/>
        <w:rPr>
          <w:rFonts w:ascii="Arial" w:eastAsia="Arial" w:hAnsi="Arial" w:cs="Arial"/>
          <w:color w:val="000000"/>
          <w:sz w:val="22"/>
          <w:szCs w:val="22"/>
        </w:rPr>
      </w:pPr>
      <w:r w:rsidRPr="000636BC">
        <w:rPr>
          <w:rFonts w:ascii="Arial" w:eastAsia="Arial" w:hAnsi="Arial" w:cs="Arial"/>
          <w:color w:val="000000" w:themeColor="text1"/>
          <w:sz w:val="22"/>
          <w:szCs w:val="22"/>
        </w:rPr>
        <w:t>Collectively, s</w:t>
      </w:r>
      <w:r w:rsidR="3140C14A" w:rsidRPr="000636BC">
        <w:rPr>
          <w:rFonts w:ascii="Arial" w:eastAsia="Arial" w:hAnsi="Arial" w:cs="Arial"/>
          <w:color w:val="000000" w:themeColor="text1"/>
          <w:sz w:val="22"/>
          <w:szCs w:val="22"/>
        </w:rPr>
        <w:t>chool entities used the services of classroom monitors</w:t>
      </w:r>
      <w:r w:rsidRPr="000636BC">
        <w:rPr>
          <w:rFonts w:ascii="Arial" w:eastAsia="Arial" w:hAnsi="Arial" w:cs="Arial"/>
          <w:color w:val="000000" w:themeColor="text1"/>
          <w:sz w:val="22"/>
          <w:szCs w:val="22"/>
        </w:rPr>
        <w:t xml:space="preserve"> for a total of </w:t>
      </w:r>
      <w:r w:rsidR="3140C14A" w:rsidRPr="000636BC">
        <w:rPr>
          <w:rFonts w:ascii="Arial" w:eastAsia="Arial" w:hAnsi="Arial" w:cs="Arial"/>
          <w:color w:val="000000" w:themeColor="text1"/>
          <w:sz w:val="22"/>
          <w:szCs w:val="22"/>
        </w:rPr>
        <w:t>5,690 days.</w:t>
      </w:r>
      <w:r w:rsidR="04A7D2DF" w:rsidRPr="000636BC">
        <w:rPr>
          <w:rFonts w:ascii="Arial" w:eastAsia="Arial" w:hAnsi="Arial" w:cs="Arial"/>
          <w:color w:val="000000" w:themeColor="text1"/>
          <w:sz w:val="22"/>
          <w:szCs w:val="22"/>
        </w:rPr>
        <w:t xml:space="preserve"> </w:t>
      </w:r>
      <w:r w:rsidR="00575D32" w:rsidRPr="000636BC">
        <w:rPr>
          <w:rFonts w:ascii="Arial" w:eastAsia="Arial" w:hAnsi="Arial" w:cs="Arial"/>
          <w:color w:val="000000" w:themeColor="text1"/>
          <w:sz w:val="22"/>
          <w:szCs w:val="22"/>
        </w:rPr>
        <w:t>More than</w:t>
      </w:r>
      <w:r w:rsidR="22F95A27" w:rsidRPr="000636BC">
        <w:rPr>
          <w:rFonts w:ascii="Arial" w:eastAsia="Arial" w:hAnsi="Arial" w:cs="Arial"/>
          <w:color w:val="000000" w:themeColor="text1"/>
          <w:sz w:val="22"/>
          <w:szCs w:val="22"/>
        </w:rPr>
        <w:t xml:space="preserve"> 60</w:t>
      </w:r>
      <w:r w:rsidR="009D75A9" w:rsidRPr="000636BC">
        <w:rPr>
          <w:rFonts w:ascii="Arial" w:eastAsia="Arial" w:hAnsi="Arial" w:cs="Arial"/>
          <w:color w:val="000000" w:themeColor="text1"/>
          <w:sz w:val="22"/>
          <w:szCs w:val="22"/>
        </w:rPr>
        <w:t xml:space="preserve"> percent</w:t>
      </w:r>
      <w:r w:rsidR="22F95A27" w:rsidRPr="000636BC">
        <w:rPr>
          <w:rFonts w:ascii="Arial" w:eastAsia="Arial" w:hAnsi="Arial" w:cs="Arial"/>
          <w:color w:val="000000" w:themeColor="text1"/>
          <w:sz w:val="22"/>
          <w:szCs w:val="22"/>
        </w:rPr>
        <w:t xml:space="preserve"> of monitors were used </w:t>
      </w:r>
      <w:r w:rsidR="456569EA" w:rsidRPr="000636BC">
        <w:rPr>
          <w:rFonts w:ascii="Arial" w:eastAsia="Arial" w:hAnsi="Arial" w:cs="Arial"/>
          <w:color w:val="000000" w:themeColor="text1"/>
          <w:sz w:val="22"/>
          <w:szCs w:val="22"/>
        </w:rPr>
        <w:t xml:space="preserve">from one </w:t>
      </w:r>
      <w:r w:rsidR="00575D32" w:rsidRPr="000636BC">
        <w:rPr>
          <w:rFonts w:ascii="Arial" w:eastAsia="Arial" w:hAnsi="Arial" w:cs="Arial"/>
          <w:color w:val="000000" w:themeColor="text1"/>
          <w:sz w:val="22"/>
          <w:szCs w:val="22"/>
        </w:rPr>
        <w:t>to</w:t>
      </w:r>
      <w:r w:rsidR="456569EA" w:rsidRPr="000636BC">
        <w:rPr>
          <w:rFonts w:ascii="Arial" w:eastAsia="Arial" w:hAnsi="Arial" w:cs="Arial"/>
          <w:color w:val="000000" w:themeColor="text1"/>
          <w:sz w:val="22"/>
          <w:szCs w:val="22"/>
        </w:rPr>
        <w:t xml:space="preserve"> 15 days</w:t>
      </w:r>
      <w:r w:rsidR="00A52AF8" w:rsidRPr="000636BC">
        <w:rPr>
          <w:rFonts w:ascii="Arial" w:eastAsia="Arial" w:hAnsi="Arial" w:cs="Arial"/>
          <w:color w:val="000000" w:themeColor="text1"/>
          <w:sz w:val="22"/>
          <w:szCs w:val="22"/>
        </w:rPr>
        <w:t>;</w:t>
      </w:r>
      <w:r w:rsidR="0D7BBE16" w:rsidRPr="000636BC">
        <w:rPr>
          <w:rFonts w:ascii="Arial" w:eastAsia="Arial" w:hAnsi="Arial" w:cs="Arial"/>
          <w:color w:val="000000" w:themeColor="text1"/>
          <w:sz w:val="22"/>
          <w:szCs w:val="22"/>
        </w:rPr>
        <w:t xml:space="preserve"> </w:t>
      </w:r>
      <w:r w:rsidR="00730FC8" w:rsidRPr="000636BC">
        <w:rPr>
          <w:rFonts w:ascii="Arial" w:eastAsia="Arial" w:hAnsi="Arial" w:cs="Arial"/>
          <w:color w:val="000000" w:themeColor="text1"/>
          <w:sz w:val="22"/>
          <w:szCs w:val="22"/>
        </w:rPr>
        <w:t>and</w:t>
      </w:r>
    </w:p>
    <w:p w14:paraId="523922CA" w14:textId="640EDC9B" w:rsidR="006C5AB0" w:rsidRPr="000636BC" w:rsidRDefault="3140C14A" w:rsidP="000636BC">
      <w:pPr>
        <w:pStyle w:val="NormalWeb"/>
        <w:numPr>
          <w:ilvl w:val="0"/>
          <w:numId w:val="1"/>
        </w:numPr>
        <w:spacing w:before="0" w:beforeAutospacing="0" w:after="160" w:afterAutospacing="0" w:line="259" w:lineRule="auto"/>
        <w:rPr>
          <w:rFonts w:ascii="Arial" w:eastAsia="Arial" w:hAnsi="Arial" w:cs="Arial"/>
          <w:color w:val="000000"/>
          <w:sz w:val="22"/>
          <w:szCs w:val="22"/>
        </w:rPr>
      </w:pPr>
      <w:r w:rsidRPr="000636BC">
        <w:rPr>
          <w:rFonts w:ascii="Arial" w:eastAsia="Arial" w:hAnsi="Arial" w:cs="Arial"/>
          <w:color w:val="000000" w:themeColor="text1"/>
          <w:sz w:val="22"/>
          <w:szCs w:val="22"/>
        </w:rPr>
        <w:t xml:space="preserve">The </w:t>
      </w:r>
      <w:r w:rsidR="00730FC8" w:rsidRPr="000636BC">
        <w:rPr>
          <w:rFonts w:ascii="Arial" w:eastAsia="Arial" w:hAnsi="Arial" w:cs="Arial"/>
          <w:color w:val="000000" w:themeColor="text1"/>
          <w:sz w:val="22"/>
          <w:szCs w:val="22"/>
        </w:rPr>
        <w:t xml:space="preserve">average </w:t>
      </w:r>
      <w:r w:rsidRPr="000636BC">
        <w:rPr>
          <w:rFonts w:ascii="Arial" w:eastAsia="Arial" w:hAnsi="Arial" w:cs="Arial"/>
          <w:color w:val="000000" w:themeColor="text1"/>
          <w:sz w:val="22"/>
          <w:szCs w:val="22"/>
        </w:rPr>
        <w:t xml:space="preserve">number of school days </w:t>
      </w:r>
      <w:r w:rsidR="5C3F06C0" w:rsidRPr="66DBD69E">
        <w:rPr>
          <w:rFonts w:ascii="Arial" w:eastAsia="Arial" w:hAnsi="Arial" w:cs="Arial"/>
          <w:color w:val="000000" w:themeColor="text1"/>
          <w:sz w:val="22"/>
          <w:szCs w:val="22"/>
        </w:rPr>
        <w:t>per</w:t>
      </w:r>
      <w:r w:rsidRPr="000636BC">
        <w:rPr>
          <w:rFonts w:ascii="Arial" w:eastAsia="Arial" w:hAnsi="Arial" w:cs="Arial"/>
          <w:color w:val="000000" w:themeColor="text1"/>
          <w:sz w:val="22"/>
          <w:szCs w:val="22"/>
        </w:rPr>
        <w:t xml:space="preserve"> school year </w:t>
      </w:r>
      <w:r w:rsidR="194FE8A6" w:rsidRPr="000636BC">
        <w:rPr>
          <w:rFonts w:ascii="Arial" w:eastAsia="Arial" w:hAnsi="Arial" w:cs="Arial"/>
          <w:color w:val="000000" w:themeColor="text1"/>
          <w:sz w:val="22"/>
          <w:szCs w:val="22"/>
        </w:rPr>
        <w:t>that</w:t>
      </w:r>
      <w:r w:rsidRPr="000636BC">
        <w:rPr>
          <w:rFonts w:ascii="Arial" w:eastAsia="Arial" w:hAnsi="Arial" w:cs="Arial"/>
          <w:color w:val="000000" w:themeColor="text1"/>
          <w:sz w:val="22"/>
          <w:szCs w:val="22"/>
        </w:rPr>
        <w:t xml:space="preserve"> school entities used classroom monitors </w:t>
      </w:r>
      <w:r w:rsidR="00730FC8" w:rsidRPr="000636BC">
        <w:rPr>
          <w:rFonts w:ascii="Arial" w:eastAsia="Arial" w:hAnsi="Arial" w:cs="Arial"/>
          <w:color w:val="000000" w:themeColor="text1"/>
          <w:sz w:val="22"/>
          <w:szCs w:val="22"/>
        </w:rPr>
        <w:t>was</w:t>
      </w:r>
      <w:r w:rsidRPr="000636BC">
        <w:rPr>
          <w:rFonts w:ascii="Arial" w:eastAsia="Arial" w:hAnsi="Arial" w:cs="Arial"/>
          <w:color w:val="000000" w:themeColor="text1"/>
          <w:sz w:val="22"/>
          <w:szCs w:val="22"/>
        </w:rPr>
        <w:t xml:space="preserve"> 49</w:t>
      </w:r>
      <w:r w:rsidR="2DE2F296" w:rsidRPr="000636BC">
        <w:rPr>
          <w:rFonts w:ascii="Arial" w:eastAsia="Arial" w:hAnsi="Arial" w:cs="Arial"/>
          <w:color w:val="000000" w:themeColor="text1"/>
          <w:sz w:val="22"/>
          <w:szCs w:val="22"/>
        </w:rPr>
        <w:t>.6</w:t>
      </w:r>
      <w:r w:rsidRPr="000636BC">
        <w:rPr>
          <w:rFonts w:ascii="Arial" w:eastAsia="Arial" w:hAnsi="Arial" w:cs="Arial"/>
          <w:color w:val="000000" w:themeColor="text1"/>
          <w:sz w:val="22"/>
          <w:szCs w:val="22"/>
        </w:rPr>
        <w:t xml:space="preserve"> days</w:t>
      </w:r>
      <w:r w:rsidR="221BA7E9" w:rsidRPr="000636BC">
        <w:rPr>
          <w:rFonts w:ascii="Arial" w:eastAsia="Arial" w:hAnsi="Arial" w:cs="Arial"/>
          <w:color w:val="000000" w:themeColor="text1"/>
          <w:sz w:val="22"/>
          <w:szCs w:val="22"/>
        </w:rPr>
        <w:t>, ranging from</w:t>
      </w:r>
      <w:r w:rsidRPr="000636BC">
        <w:rPr>
          <w:rFonts w:ascii="Arial" w:eastAsia="Arial" w:hAnsi="Arial" w:cs="Arial"/>
          <w:color w:val="000000" w:themeColor="text1"/>
          <w:sz w:val="22"/>
          <w:szCs w:val="22"/>
        </w:rPr>
        <w:t xml:space="preserve"> </w:t>
      </w:r>
      <w:r w:rsidR="39D4ED69" w:rsidRPr="000636BC">
        <w:rPr>
          <w:rFonts w:ascii="Arial" w:eastAsia="Arial" w:hAnsi="Arial" w:cs="Arial"/>
          <w:color w:val="000000" w:themeColor="text1"/>
          <w:sz w:val="22"/>
          <w:szCs w:val="22"/>
        </w:rPr>
        <w:t>less than</w:t>
      </w:r>
      <w:r w:rsidRPr="000636BC">
        <w:rPr>
          <w:rFonts w:ascii="Arial" w:eastAsia="Arial" w:hAnsi="Arial" w:cs="Arial"/>
          <w:color w:val="000000" w:themeColor="text1"/>
          <w:sz w:val="22"/>
          <w:szCs w:val="22"/>
        </w:rPr>
        <w:t xml:space="preserve"> </w:t>
      </w:r>
      <w:r w:rsidR="00B77ACA" w:rsidRPr="000636BC">
        <w:rPr>
          <w:rFonts w:ascii="Arial" w:eastAsia="Arial" w:hAnsi="Arial" w:cs="Arial"/>
          <w:color w:val="000000" w:themeColor="text1"/>
          <w:sz w:val="22"/>
          <w:szCs w:val="22"/>
        </w:rPr>
        <w:t>one</w:t>
      </w:r>
      <w:r w:rsidRPr="000636BC">
        <w:rPr>
          <w:rFonts w:ascii="Arial" w:eastAsia="Arial" w:hAnsi="Arial" w:cs="Arial"/>
          <w:color w:val="000000" w:themeColor="text1"/>
          <w:sz w:val="22"/>
          <w:szCs w:val="22"/>
        </w:rPr>
        <w:t xml:space="preserve"> day </w:t>
      </w:r>
      <w:r w:rsidR="00730FC8" w:rsidRPr="000636BC">
        <w:rPr>
          <w:rFonts w:ascii="Arial" w:eastAsia="Arial" w:hAnsi="Arial" w:cs="Arial"/>
          <w:color w:val="000000" w:themeColor="text1"/>
          <w:sz w:val="22"/>
          <w:szCs w:val="22"/>
        </w:rPr>
        <w:t>to</w:t>
      </w:r>
      <w:r w:rsidRPr="000636BC">
        <w:rPr>
          <w:rFonts w:ascii="Arial" w:eastAsia="Arial" w:hAnsi="Arial" w:cs="Arial"/>
          <w:color w:val="000000" w:themeColor="text1"/>
          <w:sz w:val="22"/>
          <w:szCs w:val="22"/>
        </w:rPr>
        <w:t xml:space="preserve"> 143.5 days </w:t>
      </w:r>
      <w:r w:rsidR="00730FC8" w:rsidRPr="000636BC">
        <w:rPr>
          <w:rFonts w:ascii="Arial" w:eastAsia="Arial" w:hAnsi="Arial" w:cs="Arial"/>
          <w:color w:val="000000" w:themeColor="text1"/>
          <w:sz w:val="22"/>
          <w:szCs w:val="22"/>
        </w:rPr>
        <w:t>in a</w:t>
      </w:r>
      <w:r w:rsidRPr="000636BC">
        <w:rPr>
          <w:rFonts w:ascii="Arial" w:eastAsia="Arial" w:hAnsi="Arial" w:cs="Arial"/>
          <w:color w:val="000000" w:themeColor="text1"/>
          <w:sz w:val="22"/>
          <w:szCs w:val="22"/>
        </w:rPr>
        <w:t xml:space="preserve"> school year.</w:t>
      </w:r>
      <w:r w:rsidR="12AD8AFF" w:rsidRPr="000636BC">
        <w:rPr>
          <w:rFonts w:ascii="Arial" w:eastAsia="Arial" w:hAnsi="Arial" w:cs="Arial"/>
          <w:color w:val="000000" w:themeColor="text1"/>
          <w:sz w:val="22"/>
          <w:szCs w:val="22"/>
        </w:rPr>
        <w:t xml:space="preserve"> </w:t>
      </w:r>
    </w:p>
    <w:p w14:paraId="18ABAA9B" w14:textId="756823AB" w:rsidR="00112FF1" w:rsidRPr="000636BC" w:rsidRDefault="00730FC8" w:rsidP="000636BC">
      <w:pPr>
        <w:pStyle w:val="NormalWeb"/>
        <w:spacing w:before="0" w:beforeAutospacing="0" w:after="160" w:afterAutospacing="0" w:line="259" w:lineRule="auto"/>
        <w:rPr>
          <w:rFonts w:ascii="Arial" w:eastAsia="Arial" w:hAnsi="Arial" w:cs="Arial"/>
          <w:color w:val="000000"/>
          <w:sz w:val="22"/>
          <w:szCs w:val="22"/>
        </w:rPr>
      </w:pPr>
      <w:r w:rsidRPr="000636BC">
        <w:rPr>
          <w:rFonts w:ascii="Arial" w:eastAsia="Arial" w:hAnsi="Arial" w:cs="Arial"/>
          <w:color w:val="000000"/>
          <w:sz w:val="22"/>
          <w:szCs w:val="22"/>
        </w:rPr>
        <w:t xml:space="preserve">Based on </w:t>
      </w:r>
      <w:r w:rsidR="00617443" w:rsidRPr="000636BC">
        <w:rPr>
          <w:rFonts w:ascii="Arial" w:eastAsia="Arial" w:hAnsi="Arial" w:cs="Arial"/>
          <w:color w:val="000000"/>
          <w:sz w:val="22"/>
          <w:szCs w:val="22"/>
        </w:rPr>
        <w:t xml:space="preserve">the questionnaire responses, </w:t>
      </w:r>
      <w:r w:rsidR="00280ADA" w:rsidRPr="000636BC">
        <w:rPr>
          <w:rFonts w:ascii="Arial" w:eastAsia="Arial" w:hAnsi="Arial" w:cs="Arial"/>
          <w:color w:val="000000"/>
          <w:sz w:val="22"/>
          <w:szCs w:val="22"/>
        </w:rPr>
        <w:t>in the 2020-2021, 2021-2022, and 2022-2023 school years</w:t>
      </w:r>
      <w:r w:rsidR="4CA4359D" w:rsidRPr="000636BC">
        <w:rPr>
          <w:rFonts w:ascii="Arial" w:eastAsia="Arial" w:hAnsi="Arial" w:cs="Arial"/>
          <w:color w:val="000000"/>
          <w:sz w:val="22"/>
          <w:szCs w:val="22"/>
        </w:rPr>
        <w:t>,</w:t>
      </w:r>
      <w:r w:rsidR="00280ADA" w:rsidRPr="000636BC">
        <w:rPr>
          <w:rFonts w:ascii="Arial" w:eastAsia="Arial" w:hAnsi="Arial" w:cs="Arial"/>
          <w:color w:val="000000"/>
          <w:sz w:val="22"/>
          <w:szCs w:val="22"/>
        </w:rPr>
        <w:t xml:space="preserve"> </w:t>
      </w:r>
      <w:r w:rsidR="006C2972" w:rsidRPr="000636BC">
        <w:rPr>
          <w:rFonts w:ascii="Arial" w:eastAsia="Arial" w:hAnsi="Arial" w:cs="Arial"/>
          <w:color w:val="000000" w:themeColor="text1"/>
          <w:sz w:val="22"/>
          <w:szCs w:val="22"/>
        </w:rPr>
        <w:t>school entities that did not utilize the services of classroom monitors had a higher average day-to-day substitute pay rate than those who did utilize classroom monitors. The amount being paid for day-to-day substitutes rose each year from 2020-2021 to 2022-2023.</w:t>
      </w:r>
      <w:r w:rsidR="00706C19" w:rsidRPr="000636BC">
        <w:rPr>
          <w:rStyle w:val="FootnoteReference"/>
          <w:rFonts w:ascii="Arial" w:eastAsia="Arial" w:hAnsi="Arial" w:cs="Arial"/>
          <w:color w:val="000000"/>
          <w:sz w:val="22"/>
          <w:szCs w:val="22"/>
        </w:rPr>
        <w:footnoteReference w:id="4"/>
      </w:r>
      <w:r w:rsidR="565D2B6B" w:rsidRPr="000636BC">
        <w:rPr>
          <w:rFonts w:ascii="Arial" w:eastAsia="Arial" w:hAnsi="Arial" w:cs="Arial"/>
          <w:color w:val="000000"/>
          <w:sz w:val="22"/>
          <w:szCs w:val="22"/>
        </w:rPr>
        <w:t xml:space="preserve"> </w:t>
      </w:r>
    </w:p>
    <w:p w14:paraId="41F1F2AD" w14:textId="3F8A3233" w:rsidR="00112FF1" w:rsidRPr="000636BC" w:rsidRDefault="00CB3B4C" w:rsidP="000636BC">
      <w:pPr>
        <w:pStyle w:val="NormalWeb"/>
        <w:spacing w:before="0" w:beforeAutospacing="0" w:after="160" w:afterAutospacing="0" w:line="259" w:lineRule="auto"/>
        <w:rPr>
          <w:rFonts w:ascii="Arial" w:eastAsia="Arial" w:hAnsi="Arial" w:cs="Arial"/>
          <w:color w:val="000000"/>
          <w:sz w:val="22"/>
          <w:szCs w:val="22"/>
        </w:rPr>
      </w:pPr>
      <w:r w:rsidRPr="000636BC">
        <w:rPr>
          <w:rFonts w:ascii="Arial" w:eastAsia="Arial" w:hAnsi="Arial" w:cs="Arial"/>
          <w:b/>
          <w:sz w:val="22"/>
          <w:szCs w:val="22"/>
        </w:rPr>
        <w:t xml:space="preserve">Table </w:t>
      </w:r>
      <w:r w:rsidR="001A3050" w:rsidRPr="000636BC">
        <w:rPr>
          <w:rFonts w:ascii="Arial" w:eastAsia="Arial" w:hAnsi="Arial" w:cs="Arial"/>
          <w:b/>
          <w:sz w:val="22"/>
          <w:szCs w:val="22"/>
        </w:rPr>
        <w:t>2</w:t>
      </w:r>
      <w:r w:rsidR="00112FF1" w:rsidRPr="000636BC">
        <w:rPr>
          <w:rFonts w:ascii="Arial" w:eastAsia="Arial" w:hAnsi="Arial" w:cs="Arial"/>
          <w:b/>
          <w:sz w:val="22"/>
          <w:szCs w:val="22"/>
        </w:rPr>
        <w:t>. Day-to-</w:t>
      </w:r>
      <w:r w:rsidR="3F4560E4" w:rsidRPr="000636BC">
        <w:rPr>
          <w:rFonts w:ascii="Arial" w:eastAsia="Arial" w:hAnsi="Arial" w:cs="Arial"/>
          <w:b/>
          <w:sz w:val="22"/>
          <w:szCs w:val="22"/>
        </w:rPr>
        <w:t>D</w:t>
      </w:r>
      <w:r w:rsidR="00112FF1" w:rsidRPr="000636BC">
        <w:rPr>
          <w:rFonts w:ascii="Arial" w:eastAsia="Arial" w:hAnsi="Arial" w:cs="Arial"/>
          <w:b/>
          <w:sz w:val="22"/>
          <w:szCs w:val="22"/>
        </w:rPr>
        <w:t xml:space="preserve">ay Substitute Teacher Compensation Rates </w:t>
      </w:r>
    </w:p>
    <w:tbl>
      <w:tblPr>
        <w:tblStyle w:val="GridTable1Light"/>
        <w:tblW w:w="0" w:type="auto"/>
        <w:tblLook w:val="04A0" w:firstRow="1" w:lastRow="0" w:firstColumn="1" w:lastColumn="0" w:noHBand="0" w:noVBand="1"/>
      </w:tblPr>
      <w:tblGrid>
        <w:gridCol w:w="1435"/>
        <w:gridCol w:w="1235"/>
        <w:gridCol w:w="1336"/>
        <w:gridCol w:w="1479"/>
        <w:gridCol w:w="1193"/>
        <w:gridCol w:w="1336"/>
        <w:gridCol w:w="1336"/>
      </w:tblGrid>
      <w:tr w:rsidR="00551FCD" w:rsidRPr="000636BC" w14:paraId="7D534530" w14:textId="77777777" w:rsidTr="006C2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auto"/>
              <w:left w:val="single" w:sz="4" w:space="0" w:color="auto"/>
              <w:right w:val="single" w:sz="4" w:space="0" w:color="auto"/>
            </w:tcBorders>
          </w:tcPr>
          <w:p w14:paraId="5868E6AD" w14:textId="4BB3DCA6" w:rsidR="00BF54D7" w:rsidRPr="000636BC" w:rsidRDefault="00FD700C" w:rsidP="000636BC">
            <w:pPr>
              <w:pStyle w:val="NormalWeb"/>
              <w:spacing w:before="0" w:beforeAutospacing="0" w:after="160" w:afterAutospacing="0" w:line="259" w:lineRule="auto"/>
              <w:jc w:val="center"/>
              <w:rPr>
                <w:rFonts w:ascii="Arial" w:eastAsia="Arial" w:hAnsi="Arial" w:cs="Arial"/>
                <w:b w:val="0"/>
                <w:color w:val="000000"/>
                <w:sz w:val="22"/>
                <w:szCs w:val="22"/>
              </w:rPr>
            </w:pPr>
            <w:r w:rsidRPr="000636BC">
              <w:rPr>
                <w:rFonts w:ascii="Arial" w:eastAsia="Arial" w:hAnsi="Arial" w:cs="Arial"/>
                <w:color w:val="000000" w:themeColor="text1"/>
                <w:sz w:val="22"/>
                <w:szCs w:val="22"/>
              </w:rPr>
              <w:t xml:space="preserve">School </w:t>
            </w:r>
            <w:r w:rsidR="00551FCD" w:rsidRPr="000636BC">
              <w:rPr>
                <w:rFonts w:ascii="Arial" w:eastAsia="Arial" w:hAnsi="Arial" w:cs="Arial"/>
                <w:color w:val="000000" w:themeColor="text1"/>
                <w:sz w:val="22"/>
                <w:szCs w:val="22"/>
              </w:rPr>
              <w:t>Year</w:t>
            </w:r>
          </w:p>
        </w:tc>
        <w:tc>
          <w:tcPr>
            <w:tcW w:w="4050" w:type="dxa"/>
            <w:gridSpan w:val="3"/>
            <w:tcBorders>
              <w:top w:val="single" w:sz="4" w:space="0" w:color="auto"/>
              <w:left w:val="single" w:sz="4" w:space="0" w:color="auto"/>
              <w:right w:val="single" w:sz="4" w:space="0" w:color="auto"/>
            </w:tcBorders>
            <w:shd w:val="clear" w:color="auto" w:fill="D9D9D9" w:themeFill="background1" w:themeFillShade="D9"/>
          </w:tcPr>
          <w:p w14:paraId="364E4D97" w14:textId="7958D960" w:rsidR="00551FCD" w:rsidRPr="000636BC" w:rsidRDefault="00551FCD" w:rsidP="000636BC">
            <w:pPr>
              <w:pStyle w:val="NormalWeb"/>
              <w:spacing w:before="0" w:beforeAutospacing="0" w:after="160" w:afterAutospacing="0"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 xml:space="preserve">School </w:t>
            </w:r>
            <w:r w:rsidR="00611385" w:rsidRPr="000636BC">
              <w:rPr>
                <w:rFonts w:ascii="Arial" w:eastAsia="Arial" w:hAnsi="Arial" w:cs="Arial"/>
                <w:color w:val="000000" w:themeColor="text1"/>
                <w:sz w:val="22"/>
                <w:szCs w:val="22"/>
              </w:rPr>
              <w:t xml:space="preserve">Entities That Did Not Use </w:t>
            </w:r>
            <w:r w:rsidR="00D85416" w:rsidRPr="000636BC">
              <w:rPr>
                <w:rFonts w:ascii="Arial" w:eastAsia="Arial" w:hAnsi="Arial" w:cs="Arial"/>
                <w:color w:val="000000" w:themeColor="text1"/>
                <w:sz w:val="22"/>
                <w:szCs w:val="22"/>
              </w:rPr>
              <w:t>Classroom Monitor P</w:t>
            </w:r>
            <w:r w:rsidRPr="000636BC">
              <w:rPr>
                <w:rFonts w:ascii="Arial" w:eastAsia="Arial" w:hAnsi="Arial" w:cs="Arial"/>
                <w:color w:val="000000" w:themeColor="text1"/>
                <w:sz w:val="22"/>
                <w:szCs w:val="22"/>
              </w:rPr>
              <w:t>ermits</w:t>
            </w:r>
          </w:p>
        </w:tc>
        <w:tc>
          <w:tcPr>
            <w:tcW w:w="3865" w:type="dxa"/>
            <w:gridSpan w:val="3"/>
            <w:tcBorders>
              <w:left w:val="single" w:sz="4" w:space="0" w:color="auto"/>
            </w:tcBorders>
            <w:shd w:val="clear" w:color="auto" w:fill="D9D9D9" w:themeFill="background1" w:themeFillShade="D9"/>
          </w:tcPr>
          <w:p w14:paraId="291DF52B" w14:textId="3D6F44B6" w:rsidR="00551FCD" w:rsidRPr="000636BC" w:rsidRDefault="00551FCD" w:rsidP="000636BC">
            <w:pPr>
              <w:pStyle w:val="NormalWeb"/>
              <w:spacing w:before="0" w:beforeAutospacing="0" w:after="160" w:afterAutospacing="0"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 xml:space="preserve">School </w:t>
            </w:r>
            <w:r w:rsidR="00611385" w:rsidRPr="000636BC">
              <w:rPr>
                <w:rFonts w:ascii="Arial" w:eastAsia="Arial" w:hAnsi="Arial" w:cs="Arial"/>
                <w:color w:val="000000" w:themeColor="text1"/>
                <w:sz w:val="22"/>
                <w:szCs w:val="22"/>
              </w:rPr>
              <w:t xml:space="preserve">Entities That Used </w:t>
            </w:r>
            <w:r w:rsidR="00D85416" w:rsidRPr="000636BC">
              <w:rPr>
                <w:rFonts w:ascii="Arial" w:eastAsia="Arial" w:hAnsi="Arial" w:cs="Arial"/>
                <w:color w:val="000000" w:themeColor="text1"/>
                <w:sz w:val="22"/>
                <w:szCs w:val="22"/>
              </w:rPr>
              <w:t>Classroom Monitor Permits</w:t>
            </w:r>
          </w:p>
        </w:tc>
      </w:tr>
      <w:tr w:rsidR="00551FCD" w:rsidRPr="000636BC" w14:paraId="6F3F66C5" w14:textId="77777777" w:rsidTr="006C2972">
        <w:trPr>
          <w:trHeight w:val="240"/>
        </w:trPr>
        <w:tc>
          <w:tcPr>
            <w:cnfStyle w:val="001000000000" w:firstRow="0" w:lastRow="0" w:firstColumn="1" w:lastColumn="0" w:oddVBand="0" w:evenVBand="0" w:oddHBand="0" w:evenHBand="0" w:firstRowFirstColumn="0" w:firstRowLastColumn="0" w:lastRowFirstColumn="0" w:lastRowLastColumn="0"/>
            <w:tcW w:w="1435" w:type="dxa"/>
            <w:tcBorders>
              <w:left w:val="single" w:sz="4" w:space="0" w:color="auto"/>
              <w:right w:val="single" w:sz="4" w:space="0" w:color="auto"/>
            </w:tcBorders>
          </w:tcPr>
          <w:p w14:paraId="7E924915" w14:textId="2FAC759D" w:rsidR="00551FCD" w:rsidRPr="000636BC" w:rsidRDefault="00551FCD" w:rsidP="000636BC">
            <w:pPr>
              <w:pStyle w:val="NormalWeb"/>
              <w:spacing w:before="0" w:beforeAutospacing="0" w:after="160" w:afterAutospacing="0" w:line="259" w:lineRule="auto"/>
              <w:rPr>
                <w:rFonts w:ascii="Arial" w:eastAsia="Arial" w:hAnsi="Arial" w:cs="Arial"/>
                <w:color w:val="000000"/>
                <w:sz w:val="22"/>
                <w:szCs w:val="22"/>
              </w:rPr>
            </w:pPr>
          </w:p>
        </w:tc>
        <w:tc>
          <w:tcPr>
            <w:tcW w:w="1235" w:type="dxa"/>
            <w:tcBorders>
              <w:left w:val="single" w:sz="4" w:space="0" w:color="auto"/>
            </w:tcBorders>
          </w:tcPr>
          <w:p w14:paraId="4D0A9434" w14:textId="2AE5DDB9" w:rsidR="00BF54D7" w:rsidRPr="00611385" w:rsidRDefault="00551FCD" w:rsidP="000636BC">
            <w:pPr>
              <w:pStyle w:val="NormalWeb"/>
              <w:spacing w:before="0" w:beforeAutospacing="0" w:after="160" w:afterAutospacing="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000000"/>
                <w:sz w:val="22"/>
                <w:szCs w:val="22"/>
              </w:rPr>
            </w:pPr>
            <w:r w:rsidRPr="00611385">
              <w:rPr>
                <w:rFonts w:ascii="Arial" w:eastAsia="Arial" w:hAnsi="Arial" w:cs="Arial"/>
                <w:b/>
                <w:bCs/>
                <w:color w:val="000000" w:themeColor="text1"/>
                <w:sz w:val="22"/>
                <w:szCs w:val="22"/>
              </w:rPr>
              <w:t>Average</w:t>
            </w:r>
          </w:p>
        </w:tc>
        <w:tc>
          <w:tcPr>
            <w:tcW w:w="1336" w:type="dxa"/>
          </w:tcPr>
          <w:p w14:paraId="29E4662F" w14:textId="060329C6" w:rsidR="00551FCD" w:rsidRPr="00611385" w:rsidRDefault="00551FCD" w:rsidP="000636BC">
            <w:pPr>
              <w:pStyle w:val="NormalWeb"/>
              <w:spacing w:before="0" w:beforeAutospacing="0" w:after="160" w:afterAutospacing="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000000"/>
                <w:sz w:val="22"/>
                <w:szCs w:val="22"/>
              </w:rPr>
            </w:pPr>
            <w:r w:rsidRPr="00611385">
              <w:rPr>
                <w:rFonts w:ascii="Arial" w:eastAsia="Arial" w:hAnsi="Arial" w:cs="Arial"/>
                <w:b/>
                <w:bCs/>
                <w:color w:val="000000" w:themeColor="text1"/>
                <w:sz w:val="22"/>
                <w:szCs w:val="22"/>
              </w:rPr>
              <w:t>Low</w:t>
            </w:r>
          </w:p>
        </w:tc>
        <w:tc>
          <w:tcPr>
            <w:tcW w:w="1479" w:type="dxa"/>
            <w:tcBorders>
              <w:right w:val="single" w:sz="4" w:space="0" w:color="auto"/>
            </w:tcBorders>
          </w:tcPr>
          <w:p w14:paraId="3A30E401" w14:textId="0FF28C90" w:rsidR="00551FCD" w:rsidRPr="00611385" w:rsidRDefault="00551FCD" w:rsidP="000636BC">
            <w:pPr>
              <w:pStyle w:val="NormalWeb"/>
              <w:spacing w:before="0" w:beforeAutospacing="0" w:after="160" w:afterAutospacing="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000000"/>
                <w:sz w:val="22"/>
                <w:szCs w:val="22"/>
              </w:rPr>
            </w:pPr>
            <w:r w:rsidRPr="00611385">
              <w:rPr>
                <w:rFonts w:ascii="Arial" w:eastAsia="Arial" w:hAnsi="Arial" w:cs="Arial"/>
                <w:b/>
                <w:bCs/>
                <w:color w:val="000000" w:themeColor="text1"/>
                <w:sz w:val="22"/>
                <w:szCs w:val="22"/>
              </w:rPr>
              <w:t>High</w:t>
            </w:r>
          </w:p>
        </w:tc>
        <w:tc>
          <w:tcPr>
            <w:tcW w:w="1193" w:type="dxa"/>
            <w:tcBorders>
              <w:left w:val="single" w:sz="4" w:space="0" w:color="auto"/>
            </w:tcBorders>
          </w:tcPr>
          <w:p w14:paraId="00A7C66B" w14:textId="18875166" w:rsidR="00551FCD" w:rsidRPr="00611385" w:rsidRDefault="00551FCD" w:rsidP="000636BC">
            <w:pPr>
              <w:pStyle w:val="NormalWeb"/>
              <w:spacing w:before="0" w:beforeAutospacing="0" w:after="160" w:afterAutospacing="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000000"/>
                <w:sz w:val="22"/>
                <w:szCs w:val="22"/>
              </w:rPr>
            </w:pPr>
            <w:r w:rsidRPr="00611385">
              <w:rPr>
                <w:rFonts w:ascii="Arial" w:eastAsia="Arial" w:hAnsi="Arial" w:cs="Arial"/>
                <w:b/>
                <w:bCs/>
                <w:color w:val="000000" w:themeColor="text1"/>
                <w:sz w:val="22"/>
                <w:szCs w:val="22"/>
              </w:rPr>
              <w:t>Average</w:t>
            </w:r>
          </w:p>
        </w:tc>
        <w:tc>
          <w:tcPr>
            <w:tcW w:w="1336" w:type="dxa"/>
          </w:tcPr>
          <w:p w14:paraId="3F73B85C" w14:textId="7289E543" w:rsidR="00551FCD" w:rsidRPr="00611385" w:rsidRDefault="00551FCD" w:rsidP="000636BC">
            <w:pPr>
              <w:pStyle w:val="NormalWeb"/>
              <w:spacing w:before="0" w:beforeAutospacing="0" w:after="160" w:afterAutospacing="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000000"/>
                <w:sz w:val="22"/>
                <w:szCs w:val="22"/>
              </w:rPr>
            </w:pPr>
            <w:r w:rsidRPr="00611385">
              <w:rPr>
                <w:rFonts w:ascii="Arial" w:eastAsia="Arial" w:hAnsi="Arial" w:cs="Arial"/>
                <w:b/>
                <w:bCs/>
                <w:color w:val="000000" w:themeColor="text1"/>
                <w:sz w:val="22"/>
                <w:szCs w:val="22"/>
              </w:rPr>
              <w:t>Low</w:t>
            </w:r>
          </w:p>
        </w:tc>
        <w:tc>
          <w:tcPr>
            <w:tcW w:w="1336" w:type="dxa"/>
          </w:tcPr>
          <w:p w14:paraId="557471D2" w14:textId="1FD70FD6" w:rsidR="00551FCD" w:rsidRPr="00611385" w:rsidRDefault="00551FCD" w:rsidP="000636BC">
            <w:pPr>
              <w:pStyle w:val="NormalWeb"/>
              <w:spacing w:before="0" w:beforeAutospacing="0" w:after="160" w:afterAutospacing="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000000"/>
                <w:sz w:val="22"/>
                <w:szCs w:val="22"/>
              </w:rPr>
            </w:pPr>
            <w:r w:rsidRPr="00611385">
              <w:rPr>
                <w:rFonts w:ascii="Arial" w:eastAsia="Arial" w:hAnsi="Arial" w:cs="Arial"/>
                <w:b/>
                <w:bCs/>
                <w:color w:val="000000" w:themeColor="text1"/>
                <w:sz w:val="22"/>
                <w:szCs w:val="22"/>
              </w:rPr>
              <w:t>High</w:t>
            </w:r>
          </w:p>
        </w:tc>
      </w:tr>
      <w:tr w:rsidR="00551FCD" w:rsidRPr="000636BC" w14:paraId="73EA38E3" w14:textId="77777777" w:rsidTr="006C2972">
        <w:tc>
          <w:tcPr>
            <w:cnfStyle w:val="001000000000" w:firstRow="0" w:lastRow="0" w:firstColumn="1" w:lastColumn="0" w:oddVBand="0" w:evenVBand="0" w:oddHBand="0" w:evenHBand="0" w:firstRowFirstColumn="0" w:firstRowLastColumn="0" w:lastRowFirstColumn="0" w:lastRowLastColumn="0"/>
            <w:tcW w:w="1435" w:type="dxa"/>
            <w:tcBorders>
              <w:left w:val="single" w:sz="4" w:space="0" w:color="auto"/>
              <w:right w:val="single" w:sz="4" w:space="0" w:color="auto"/>
            </w:tcBorders>
          </w:tcPr>
          <w:p w14:paraId="2D5E9870" w14:textId="0DD7D13C" w:rsidR="00BF54D7" w:rsidRPr="000636BC" w:rsidRDefault="00551FCD" w:rsidP="000636BC">
            <w:pPr>
              <w:pStyle w:val="NormalWeb"/>
              <w:spacing w:before="0" w:beforeAutospacing="0" w:after="160" w:afterAutospacing="0" w:line="259" w:lineRule="auto"/>
              <w:rPr>
                <w:rFonts w:ascii="Arial" w:eastAsia="Arial" w:hAnsi="Arial" w:cs="Arial"/>
                <w:color w:val="000000"/>
                <w:sz w:val="22"/>
                <w:szCs w:val="22"/>
              </w:rPr>
            </w:pPr>
            <w:r w:rsidRPr="000636BC">
              <w:rPr>
                <w:rFonts w:ascii="Arial" w:eastAsia="Arial" w:hAnsi="Arial" w:cs="Arial"/>
                <w:color w:val="000000" w:themeColor="text1"/>
                <w:sz w:val="22"/>
                <w:szCs w:val="22"/>
              </w:rPr>
              <w:t>2020-2021</w:t>
            </w:r>
          </w:p>
        </w:tc>
        <w:tc>
          <w:tcPr>
            <w:tcW w:w="1235" w:type="dxa"/>
            <w:tcBorders>
              <w:left w:val="single" w:sz="4" w:space="0" w:color="auto"/>
            </w:tcBorders>
          </w:tcPr>
          <w:p w14:paraId="210AC600" w14:textId="7EAA30FE" w:rsidR="00551FCD" w:rsidRPr="000636BC" w:rsidRDefault="00551FCD" w:rsidP="000636BC">
            <w:pPr>
              <w:pStyle w:val="NormalWeb"/>
              <w:spacing w:before="0" w:beforeAutospacing="0" w:after="160" w:afterAutospacing="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$110.</w:t>
            </w:r>
            <w:r w:rsidR="001A65E5" w:rsidRPr="000636BC">
              <w:rPr>
                <w:rFonts w:ascii="Arial" w:eastAsia="Arial" w:hAnsi="Arial" w:cs="Arial"/>
                <w:color w:val="000000" w:themeColor="text1"/>
                <w:sz w:val="22"/>
                <w:szCs w:val="22"/>
              </w:rPr>
              <w:t>79</w:t>
            </w:r>
          </w:p>
        </w:tc>
        <w:tc>
          <w:tcPr>
            <w:tcW w:w="1336" w:type="dxa"/>
          </w:tcPr>
          <w:p w14:paraId="355AA227" w14:textId="21FFC92A" w:rsidR="00551FCD" w:rsidRPr="000636BC" w:rsidRDefault="00551FCD" w:rsidP="000636BC">
            <w:pPr>
              <w:pStyle w:val="NormalWeb"/>
              <w:spacing w:before="0" w:beforeAutospacing="0" w:after="160" w:afterAutospacing="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$30</w:t>
            </w:r>
            <w:r w:rsidR="00517198">
              <w:rPr>
                <w:rFonts w:ascii="Arial" w:eastAsia="Arial" w:hAnsi="Arial" w:cs="Arial"/>
                <w:color w:val="000000" w:themeColor="text1"/>
                <w:sz w:val="22"/>
                <w:szCs w:val="22"/>
              </w:rPr>
              <w:t>.00</w:t>
            </w:r>
          </w:p>
        </w:tc>
        <w:tc>
          <w:tcPr>
            <w:tcW w:w="1479" w:type="dxa"/>
            <w:tcBorders>
              <w:right w:val="single" w:sz="4" w:space="0" w:color="auto"/>
            </w:tcBorders>
          </w:tcPr>
          <w:p w14:paraId="710B75D3" w14:textId="51821222" w:rsidR="00551FCD" w:rsidRPr="000636BC" w:rsidRDefault="00551FCD" w:rsidP="000636BC">
            <w:pPr>
              <w:pStyle w:val="NormalWeb"/>
              <w:spacing w:before="0" w:beforeAutospacing="0" w:after="160" w:afterAutospacing="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$250</w:t>
            </w:r>
            <w:r w:rsidR="00517198">
              <w:rPr>
                <w:rFonts w:ascii="Arial" w:eastAsia="Arial" w:hAnsi="Arial" w:cs="Arial"/>
                <w:color w:val="000000" w:themeColor="text1"/>
                <w:sz w:val="22"/>
                <w:szCs w:val="22"/>
              </w:rPr>
              <w:t>.00</w:t>
            </w:r>
          </w:p>
        </w:tc>
        <w:tc>
          <w:tcPr>
            <w:tcW w:w="1193" w:type="dxa"/>
            <w:tcBorders>
              <w:left w:val="single" w:sz="4" w:space="0" w:color="auto"/>
            </w:tcBorders>
          </w:tcPr>
          <w:p w14:paraId="5FB420AD" w14:textId="20E7C0E3" w:rsidR="00551FCD" w:rsidRPr="000636BC" w:rsidRDefault="00551FCD" w:rsidP="000636BC">
            <w:pPr>
              <w:pStyle w:val="NormalWeb"/>
              <w:spacing w:before="0" w:beforeAutospacing="0" w:after="160" w:afterAutospacing="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$107.</w:t>
            </w:r>
            <w:r w:rsidR="004A37AF" w:rsidRPr="000636BC">
              <w:rPr>
                <w:rFonts w:ascii="Arial" w:eastAsia="Arial" w:hAnsi="Arial" w:cs="Arial"/>
                <w:color w:val="000000" w:themeColor="text1"/>
                <w:sz w:val="22"/>
                <w:szCs w:val="22"/>
              </w:rPr>
              <w:t>53</w:t>
            </w:r>
          </w:p>
        </w:tc>
        <w:tc>
          <w:tcPr>
            <w:tcW w:w="1336" w:type="dxa"/>
          </w:tcPr>
          <w:p w14:paraId="1C5684F6" w14:textId="2776EA72" w:rsidR="00551FCD" w:rsidRPr="000636BC" w:rsidRDefault="00551FCD" w:rsidP="000636BC">
            <w:pPr>
              <w:pStyle w:val="NormalWeb"/>
              <w:spacing w:before="0" w:beforeAutospacing="0" w:after="160" w:afterAutospacing="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$80</w:t>
            </w:r>
            <w:r w:rsidR="00517198">
              <w:rPr>
                <w:rFonts w:ascii="Arial" w:eastAsia="Arial" w:hAnsi="Arial" w:cs="Arial"/>
                <w:color w:val="000000" w:themeColor="text1"/>
                <w:sz w:val="22"/>
                <w:szCs w:val="22"/>
              </w:rPr>
              <w:t>.00</w:t>
            </w:r>
          </w:p>
        </w:tc>
        <w:tc>
          <w:tcPr>
            <w:tcW w:w="1336" w:type="dxa"/>
          </w:tcPr>
          <w:p w14:paraId="3E378B5D" w14:textId="38AD03E6" w:rsidR="00551FCD" w:rsidRPr="000636BC" w:rsidRDefault="00551FCD" w:rsidP="000636BC">
            <w:pPr>
              <w:pStyle w:val="NormalWeb"/>
              <w:spacing w:before="0" w:beforeAutospacing="0" w:after="160" w:afterAutospacing="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$150</w:t>
            </w:r>
            <w:r w:rsidR="00517198">
              <w:rPr>
                <w:rFonts w:ascii="Arial" w:eastAsia="Arial" w:hAnsi="Arial" w:cs="Arial"/>
                <w:color w:val="000000" w:themeColor="text1"/>
                <w:sz w:val="22"/>
                <w:szCs w:val="22"/>
              </w:rPr>
              <w:t>.00</w:t>
            </w:r>
          </w:p>
        </w:tc>
      </w:tr>
      <w:tr w:rsidR="00551FCD" w:rsidRPr="000636BC" w14:paraId="5BC19C4D" w14:textId="77777777" w:rsidTr="006C2972">
        <w:tc>
          <w:tcPr>
            <w:cnfStyle w:val="001000000000" w:firstRow="0" w:lastRow="0" w:firstColumn="1" w:lastColumn="0" w:oddVBand="0" w:evenVBand="0" w:oddHBand="0" w:evenHBand="0" w:firstRowFirstColumn="0" w:firstRowLastColumn="0" w:lastRowFirstColumn="0" w:lastRowLastColumn="0"/>
            <w:tcW w:w="1435" w:type="dxa"/>
            <w:tcBorders>
              <w:left w:val="single" w:sz="4" w:space="0" w:color="auto"/>
              <w:right w:val="single" w:sz="4" w:space="0" w:color="auto"/>
            </w:tcBorders>
          </w:tcPr>
          <w:p w14:paraId="7B954EF4" w14:textId="49215978" w:rsidR="00BF54D7" w:rsidRPr="000636BC" w:rsidRDefault="00551FCD" w:rsidP="000636BC">
            <w:pPr>
              <w:pStyle w:val="NormalWeb"/>
              <w:spacing w:before="0" w:beforeAutospacing="0" w:after="160" w:afterAutospacing="0" w:line="259" w:lineRule="auto"/>
              <w:rPr>
                <w:rFonts w:ascii="Arial" w:eastAsia="Arial" w:hAnsi="Arial" w:cs="Arial"/>
                <w:color w:val="000000"/>
                <w:sz w:val="22"/>
                <w:szCs w:val="22"/>
              </w:rPr>
            </w:pPr>
            <w:r w:rsidRPr="000636BC">
              <w:rPr>
                <w:rFonts w:ascii="Arial" w:eastAsia="Arial" w:hAnsi="Arial" w:cs="Arial"/>
                <w:color w:val="000000" w:themeColor="text1"/>
                <w:sz w:val="22"/>
                <w:szCs w:val="22"/>
              </w:rPr>
              <w:t>2021-2022</w:t>
            </w:r>
          </w:p>
        </w:tc>
        <w:tc>
          <w:tcPr>
            <w:tcW w:w="1235" w:type="dxa"/>
            <w:tcBorders>
              <w:left w:val="single" w:sz="4" w:space="0" w:color="auto"/>
            </w:tcBorders>
          </w:tcPr>
          <w:p w14:paraId="2A02D576" w14:textId="6A73B698" w:rsidR="00551FCD" w:rsidRPr="000636BC" w:rsidRDefault="00551FCD" w:rsidP="000636BC">
            <w:pPr>
              <w:pStyle w:val="NormalWeb"/>
              <w:spacing w:before="0" w:beforeAutospacing="0" w:after="160" w:afterAutospacing="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$119.5</w:t>
            </w:r>
            <w:r w:rsidR="006D16D0" w:rsidRPr="000636BC">
              <w:rPr>
                <w:rFonts w:ascii="Arial" w:eastAsia="Arial" w:hAnsi="Arial" w:cs="Arial"/>
                <w:color w:val="000000" w:themeColor="text1"/>
                <w:sz w:val="22"/>
                <w:szCs w:val="22"/>
              </w:rPr>
              <w:t>4</w:t>
            </w:r>
          </w:p>
        </w:tc>
        <w:tc>
          <w:tcPr>
            <w:tcW w:w="1336" w:type="dxa"/>
          </w:tcPr>
          <w:p w14:paraId="49C3DC38" w14:textId="7D5396A6" w:rsidR="00551FCD" w:rsidRPr="000636BC" w:rsidRDefault="00551FCD" w:rsidP="000636BC">
            <w:pPr>
              <w:pStyle w:val="NormalWeb"/>
              <w:spacing w:before="0" w:beforeAutospacing="0" w:after="160" w:afterAutospacing="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$40</w:t>
            </w:r>
            <w:r w:rsidR="00517198">
              <w:rPr>
                <w:rFonts w:ascii="Arial" w:eastAsia="Arial" w:hAnsi="Arial" w:cs="Arial"/>
                <w:color w:val="000000" w:themeColor="text1"/>
                <w:sz w:val="22"/>
                <w:szCs w:val="22"/>
              </w:rPr>
              <w:t>.00</w:t>
            </w:r>
          </w:p>
        </w:tc>
        <w:tc>
          <w:tcPr>
            <w:tcW w:w="1479" w:type="dxa"/>
            <w:tcBorders>
              <w:right w:val="single" w:sz="4" w:space="0" w:color="auto"/>
            </w:tcBorders>
          </w:tcPr>
          <w:p w14:paraId="79E42DB4" w14:textId="09E33C5A" w:rsidR="00551FCD" w:rsidRPr="000636BC" w:rsidRDefault="00551FCD" w:rsidP="000636BC">
            <w:pPr>
              <w:pStyle w:val="NormalWeb"/>
              <w:spacing w:before="0" w:beforeAutospacing="0" w:after="160" w:afterAutospacing="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$250</w:t>
            </w:r>
            <w:r w:rsidR="00517198">
              <w:rPr>
                <w:rFonts w:ascii="Arial" w:eastAsia="Arial" w:hAnsi="Arial" w:cs="Arial"/>
                <w:color w:val="000000" w:themeColor="text1"/>
                <w:sz w:val="22"/>
                <w:szCs w:val="22"/>
              </w:rPr>
              <w:t>.00</w:t>
            </w:r>
          </w:p>
        </w:tc>
        <w:tc>
          <w:tcPr>
            <w:tcW w:w="1193" w:type="dxa"/>
            <w:tcBorders>
              <w:left w:val="single" w:sz="4" w:space="0" w:color="auto"/>
            </w:tcBorders>
          </w:tcPr>
          <w:p w14:paraId="41BA38AB" w14:textId="63687AAE" w:rsidR="00551FCD" w:rsidRPr="000636BC" w:rsidRDefault="00551FCD" w:rsidP="000636BC">
            <w:pPr>
              <w:pStyle w:val="NormalWeb"/>
              <w:spacing w:before="0" w:beforeAutospacing="0" w:after="160" w:afterAutospacing="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$116.</w:t>
            </w:r>
            <w:r w:rsidR="004A37AF" w:rsidRPr="000636BC">
              <w:rPr>
                <w:rFonts w:ascii="Arial" w:eastAsia="Arial" w:hAnsi="Arial" w:cs="Arial"/>
                <w:color w:val="000000" w:themeColor="text1"/>
                <w:sz w:val="22"/>
                <w:szCs w:val="22"/>
              </w:rPr>
              <w:t>76</w:t>
            </w:r>
          </w:p>
        </w:tc>
        <w:tc>
          <w:tcPr>
            <w:tcW w:w="1336" w:type="dxa"/>
          </w:tcPr>
          <w:p w14:paraId="201CCFB7" w14:textId="0B358772" w:rsidR="00551FCD" w:rsidRPr="000636BC" w:rsidRDefault="00551FCD" w:rsidP="000636BC">
            <w:pPr>
              <w:pStyle w:val="NormalWeb"/>
              <w:spacing w:before="0" w:beforeAutospacing="0" w:after="160" w:afterAutospacing="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$44</w:t>
            </w:r>
            <w:r w:rsidR="00517198">
              <w:rPr>
                <w:rFonts w:ascii="Arial" w:eastAsia="Arial" w:hAnsi="Arial" w:cs="Arial"/>
                <w:color w:val="000000" w:themeColor="text1"/>
                <w:sz w:val="22"/>
                <w:szCs w:val="22"/>
              </w:rPr>
              <w:t>.00</w:t>
            </w:r>
          </w:p>
        </w:tc>
        <w:tc>
          <w:tcPr>
            <w:tcW w:w="1336" w:type="dxa"/>
          </w:tcPr>
          <w:p w14:paraId="0C595FEC" w14:textId="287C3B8B" w:rsidR="00551FCD" w:rsidRPr="000636BC" w:rsidRDefault="00551FCD" w:rsidP="000636BC">
            <w:pPr>
              <w:pStyle w:val="NormalWeb"/>
              <w:spacing w:before="0" w:beforeAutospacing="0" w:after="160" w:afterAutospacing="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$200</w:t>
            </w:r>
            <w:r w:rsidR="00517198">
              <w:rPr>
                <w:rFonts w:ascii="Arial" w:eastAsia="Arial" w:hAnsi="Arial" w:cs="Arial"/>
                <w:color w:val="000000" w:themeColor="text1"/>
                <w:sz w:val="22"/>
                <w:szCs w:val="22"/>
              </w:rPr>
              <w:t>.00</w:t>
            </w:r>
          </w:p>
        </w:tc>
      </w:tr>
      <w:tr w:rsidR="00551FCD" w:rsidRPr="000636BC" w14:paraId="638052A4" w14:textId="77777777" w:rsidTr="006C2972">
        <w:tc>
          <w:tcPr>
            <w:cnfStyle w:val="001000000000" w:firstRow="0" w:lastRow="0" w:firstColumn="1" w:lastColumn="0" w:oddVBand="0" w:evenVBand="0" w:oddHBand="0" w:evenHBand="0" w:firstRowFirstColumn="0" w:firstRowLastColumn="0" w:lastRowFirstColumn="0" w:lastRowLastColumn="0"/>
            <w:tcW w:w="1435" w:type="dxa"/>
            <w:tcBorders>
              <w:left w:val="single" w:sz="4" w:space="0" w:color="auto"/>
              <w:bottom w:val="single" w:sz="4" w:space="0" w:color="auto"/>
              <w:right w:val="single" w:sz="4" w:space="0" w:color="auto"/>
            </w:tcBorders>
          </w:tcPr>
          <w:p w14:paraId="6513C515" w14:textId="79F8842F" w:rsidR="00BF54D7" w:rsidRPr="000636BC" w:rsidRDefault="00551FCD" w:rsidP="000636BC">
            <w:pPr>
              <w:pStyle w:val="NormalWeb"/>
              <w:spacing w:before="0" w:beforeAutospacing="0" w:after="160" w:afterAutospacing="0" w:line="259" w:lineRule="auto"/>
              <w:rPr>
                <w:rFonts w:ascii="Arial" w:eastAsia="Arial" w:hAnsi="Arial" w:cs="Arial"/>
                <w:color w:val="000000"/>
                <w:sz w:val="22"/>
                <w:szCs w:val="22"/>
              </w:rPr>
            </w:pPr>
            <w:r w:rsidRPr="000636BC">
              <w:rPr>
                <w:rFonts w:ascii="Arial" w:eastAsia="Arial" w:hAnsi="Arial" w:cs="Arial"/>
                <w:color w:val="000000" w:themeColor="text1"/>
                <w:sz w:val="22"/>
                <w:szCs w:val="22"/>
              </w:rPr>
              <w:t>2022-2023</w:t>
            </w:r>
          </w:p>
        </w:tc>
        <w:tc>
          <w:tcPr>
            <w:tcW w:w="1235" w:type="dxa"/>
            <w:tcBorders>
              <w:left w:val="single" w:sz="4" w:space="0" w:color="auto"/>
              <w:bottom w:val="single" w:sz="4" w:space="0" w:color="auto"/>
            </w:tcBorders>
          </w:tcPr>
          <w:p w14:paraId="427C92CA" w14:textId="5C26630E" w:rsidR="00551FCD" w:rsidRPr="000636BC" w:rsidRDefault="00551FCD" w:rsidP="000636BC">
            <w:pPr>
              <w:pStyle w:val="NormalWeb"/>
              <w:spacing w:before="0" w:beforeAutospacing="0" w:after="160" w:afterAutospacing="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$127.</w:t>
            </w:r>
            <w:r w:rsidR="003E6041" w:rsidRPr="000636BC">
              <w:rPr>
                <w:rFonts w:ascii="Arial" w:eastAsia="Arial" w:hAnsi="Arial" w:cs="Arial"/>
                <w:color w:val="000000" w:themeColor="text1"/>
                <w:sz w:val="22"/>
                <w:szCs w:val="22"/>
              </w:rPr>
              <w:t>67</w:t>
            </w:r>
          </w:p>
        </w:tc>
        <w:tc>
          <w:tcPr>
            <w:tcW w:w="1336" w:type="dxa"/>
            <w:tcBorders>
              <w:bottom w:val="single" w:sz="4" w:space="0" w:color="auto"/>
            </w:tcBorders>
          </w:tcPr>
          <w:p w14:paraId="40183942" w14:textId="0CA9F04A" w:rsidR="00551FCD" w:rsidRPr="000636BC" w:rsidRDefault="00551FCD" w:rsidP="000636BC">
            <w:pPr>
              <w:pStyle w:val="NormalWeb"/>
              <w:spacing w:before="0" w:beforeAutospacing="0" w:after="160" w:afterAutospacing="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$40</w:t>
            </w:r>
            <w:r w:rsidR="00517198">
              <w:rPr>
                <w:rFonts w:ascii="Arial" w:eastAsia="Arial" w:hAnsi="Arial" w:cs="Arial"/>
                <w:color w:val="000000" w:themeColor="text1"/>
                <w:sz w:val="22"/>
                <w:szCs w:val="22"/>
              </w:rPr>
              <w:t>.00</w:t>
            </w:r>
          </w:p>
        </w:tc>
        <w:tc>
          <w:tcPr>
            <w:tcW w:w="1479" w:type="dxa"/>
            <w:tcBorders>
              <w:bottom w:val="single" w:sz="4" w:space="0" w:color="auto"/>
              <w:right w:val="single" w:sz="4" w:space="0" w:color="auto"/>
            </w:tcBorders>
          </w:tcPr>
          <w:p w14:paraId="7C5965B3" w14:textId="49681F70" w:rsidR="00551FCD" w:rsidRPr="000636BC" w:rsidRDefault="00551FCD" w:rsidP="000636BC">
            <w:pPr>
              <w:pStyle w:val="NormalWeb"/>
              <w:spacing w:before="0" w:beforeAutospacing="0" w:after="160" w:afterAutospacing="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$262.50</w:t>
            </w:r>
          </w:p>
        </w:tc>
        <w:tc>
          <w:tcPr>
            <w:tcW w:w="1193" w:type="dxa"/>
            <w:tcBorders>
              <w:left w:val="single" w:sz="4" w:space="0" w:color="auto"/>
            </w:tcBorders>
          </w:tcPr>
          <w:p w14:paraId="0C9F843C" w14:textId="2063E66B" w:rsidR="00551FCD" w:rsidRPr="000636BC" w:rsidRDefault="00551FCD" w:rsidP="000636BC">
            <w:pPr>
              <w:pStyle w:val="NormalWeb"/>
              <w:spacing w:before="0" w:beforeAutospacing="0" w:after="160" w:afterAutospacing="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$12</w:t>
            </w:r>
            <w:r w:rsidR="00A57368" w:rsidRPr="000636BC">
              <w:rPr>
                <w:rFonts w:ascii="Arial" w:eastAsia="Arial" w:hAnsi="Arial" w:cs="Arial"/>
                <w:color w:val="000000" w:themeColor="text1"/>
                <w:sz w:val="22"/>
                <w:szCs w:val="22"/>
              </w:rPr>
              <w:t>7.07</w:t>
            </w:r>
          </w:p>
        </w:tc>
        <w:tc>
          <w:tcPr>
            <w:tcW w:w="1336" w:type="dxa"/>
          </w:tcPr>
          <w:p w14:paraId="5EA09D2E" w14:textId="33DE1997" w:rsidR="00551FCD" w:rsidRPr="000636BC" w:rsidRDefault="00551FCD" w:rsidP="000636BC">
            <w:pPr>
              <w:pStyle w:val="NormalWeb"/>
              <w:spacing w:before="0" w:beforeAutospacing="0" w:after="160" w:afterAutospacing="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$44</w:t>
            </w:r>
            <w:r w:rsidR="00517198">
              <w:rPr>
                <w:rFonts w:ascii="Arial" w:eastAsia="Arial" w:hAnsi="Arial" w:cs="Arial"/>
                <w:color w:val="000000" w:themeColor="text1"/>
                <w:sz w:val="22"/>
                <w:szCs w:val="22"/>
              </w:rPr>
              <w:t>.00</w:t>
            </w:r>
          </w:p>
        </w:tc>
        <w:tc>
          <w:tcPr>
            <w:tcW w:w="1336" w:type="dxa"/>
          </w:tcPr>
          <w:p w14:paraId="52BACE11" w14:textId="5B0B2621" w:rsidR="00551FCD" w:rsidRPr="000636BC" w:rsidRDefault="00551FCD" w:rsidP="000636BC">
            <w:pPr>
              <w:pStyle w:val="NormalWeb"/>
              <w:spacing w:before="0" w:beforeAutospacing="0" w:after="160" w:afterAutospacing="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636BC">
              <w:rPr>
                <w:rFonts w:ascii="Arial" w:eastAsia="Arial" w:hAnsi="Arial" w:cs="Arial"/>
                <w:color w:val="000000" w:themeColor="text1"/>
                <w:sz w:val="22"/>
                <w:szCs w:val="22"/>
              </w:rPr>
              <w:t>$200</w:t>
            </w:r>
            <w:r w:rsidR="00517198">
              <w:rPr>
                <w:rFonts w:ascii="Arial" w:eastAsia="Arial" w:hAnsi="Arial" w:cs="Arial"/>
                <w:color w:val="000000" w:themeColor="text1"/>
                <w:sz w:val="22"/>
                <w:szCs w:val="22"/>
              </w:rPr>
              <w:t>.00</w:t>
            </w:r>
          </w:p>
        </w:tc>
      </w:tr>
    </w:tbl>
    <w:p w14:paraId="057ECCB8" w14:textId="7FCAA977" w:rsidR="00551FCD" w:rsidRPr="000636BC" w:rsidRDefault="00551FCD" w:rsidP="000636BC">
      <w:pPr>
        <w:pStyle w:val="NormalWeb"/>
        <w:spacing w:before="0" w:beforeAutospacing="0" w:after="160" w:afterAutospacing="0" w:line="259" w:lineRule="auto"/>
        <w:rPr>
          <w:rFonts w:ascii="Arial" w:eastAsia="Arial" w:hAnsi="Arial" w:cs="Arial"/>
          <w:color w:val="000000"/>
          <w:sz w:val="22"/>
          <w:szCs w:val="22"/>
        </w:rPr>
      </w:pPr>
    </w:p>
    <w:p w14:paraId="3CFF0B4E" w14:textId="7FCAA977" w:rsidR="004C7DF3" w:rsidRPr="000636BC" w:rsidRDefault="00DA2238" w:rsidP="000636BC">
      <w:pPr>
        <w:pStyle w:val="pf0"/>
        <w:spacing w:before="0" w:beforeAutospacing="0" w:after="160" w:afterAutospacing="0" w:line="259" w:lineRule="auto"/>
        <w:rPr>
          <w:rFonts w:ascii="Arial" w:eastAsia="Arial" w:hAnsi="Arial" w:cs="Arial"/>
          <w:b/>
          <w:color w:val="000000" w:themeColor="text1"/>
          <w:sz w:val="22"/>
          <w:szCs w:val="22"/>
        </w:rPr>
      </w:pPr>
      <w:r w:rsidRPr="000636BC">
        <w:rPr>
          <w:rFonts w:ascii="Arial" w:eastAsia="Arial" w:hAnsi="Arial" w:cs="Arial"/>
          <w:b/>
          <w:color w:val="000000" w:themeColor="text1"/>
          <w:sz w:val="22"/>
          <w:szCs w:val="22"/>
        </w:rPr>
        <w:t xml:space="preserve">Overall, </w:t>
      </w:r>
      <w:proofErr w:type="gramStart"/>
      <w:r w:rsidRPr="000636BC">
        <w:rPr>
          <w:rFonts w:ascii="Arial" w:eastAsia="Arial" w:hAnsi="Arial" w:cs="Arial"/>
          <w:b/>
          <w:color w:val="000000" w:themeColor="text1"/>
          <w:sz w:val="22"/>
          <w:szCs w:val="22"/>
        </w:rPr>
        <w:t>the majority of</w:t>
      </w:r>
      <w:proofErr w:type="gramEnd"/>
      <w:r w:rsidRPr="000636BC">
        <w:rPr>
          <w:rFonts w:ascii="Arial" w:eastAsia="Arial" w:hAnsi="Arial" w:cs="Arial"/>
          <w:b/>
          <w:color w:val="000000" w:themeColor="text1"/>
          <w:sz w:val="22"/>
          <w:szCs w:val="22"/>
        </w:rPr>
        <w:t xml:space="preserve"> </w:t>
      </w:r>
      <w:r w:rsidR="008C0A5F" w:rsidRPr="000636BC">
        <w:rPr>
          <w:rFonts w:ascii="Arial" w:eastAsia="Arial" w:hAnsi="Arial" w:cs="Arial"/>
          <w:b/>
          <w:color w:val="000000" w:themeColor="text1"/>
          <w:sz w:val="22"/>
          <w:szCs w:val="22"/>
        </w:rPr>
        <w:t>school entities</w:t>
      </w:r>
      <w:r w:rsidRPr="000636BC">
        <w:rPr>
          <w:rFonts w:ascii="Arial" w:eastAsia="Arial" w:hAnsi="Arial" w:cs="Arial"/>
          <w:b/>
          <w:color w:val="000000" w:themeColor="text1"/>
          <w:sz w:val="22"/>
          <w:szCs w:val="22"/>
        </w:rPr>
        <w:t xml:space="preserve"> recommended that Classroom Monitor Permits be allowed to continue past June 30, 2023.</w:t>
      </w:r>
      <w:r w:rsidR="004C7DF3" w:rsidRPr="000636BC">
        <w:rPr>
          <w:rFonts w:ascii="Arial" w:eastAsia="Arial" w:hAnsi="Arial" w:cs="Arial"/>
          <w:b/>
          <w:color w:val="000000" w:themeColor="text1"/>
          <w:sz w:val="22"/>
          <w:szCs w:val="22"/>
        </w:rPr>
        <w:t xml:space="preserve"> </w:t>
      </w:r>
    </w:p>
    <w:p w14:paraId="49C9A5FB" w14:textId="35A34064" w:rsidR="00BC177E" w:rsidRPr="000636BC" w:rsidRDefault="1076F7E5" w:rsidP="000636BC">
      <w:pPr>
        <w:pStyle w:val="pf0"/>
        <w:spacing w:before="0" w:beforeAutospacing="0" w:after="160" w:afterAutospacing="0" w:line="259" w:lineRule="auto"/>
        <w:rPr>
          <w:rStyle w:val="cf01"/>
          <w:rFonts w:ascii="Arial" w:eastAsia="Arial" w:hAnsi="Arial" w:cs="Arial"/>
          <w:sz w:val="22"/>
          <w:szCs w:val="22"/>
        </w:rPr>
      </w:pPr>
      <w:r w:rsidRPr="000636BC">
        <w:rPr>
          <w:rFonts w:ascii="Arial" w:eastAsia="Arial" w:hAnsi="Arial" w:cs="Arial"/>
          <w:color w:val="000000" w:themeColor="text1"/>
          <w:sz w:val="22"/>
          <w:szCs w:val="22"/>
        </w:rPr>
        <w:t xml:space="preserve">Sixty-three percent of respondents </w:t>
      </w:r>
      <w:r w:rsidR="00194245" w:rsidRPr="000636BC">
        <w:rPr>
          <w:rFonts w:ascii="Arial" w:eastAsia="Arial" w:hAnsi="Arial" w:cs="Arial"/>
          <w:color w:val="000000" w:themeColor="text1"/>
          <w:sz w:val="22"/>
          <w:szCs w:val="22"/>
        </w:rPr>
        <w:t>(</w:t>
      </w:r>
      <w:r w:rsidR="2BE1D5D4" w:rsidRPr="000636BC">
        <w:rPr>
          <w:rFonts w:ascii="Arial" w:eastAsia="Arial" w:hAnsi="Arial" w:cs="Arial"/>
          <w:color w:val="000000" w:themeColor="text1"/>
          <w:sz w:val="22"/>
          <w:szCs w:val="22"/>
        </w:rPr>
        <w:t>3</w:t>
      </w:r>
      <w:r w:rsidR="64F4BDAC" w:rsidRPr="000636BC">
        <w:rPr>
          <w:rFonts w:ascii="Arial" w:eastAsia="Arial" w:hAnsi="Arial" w:cs="Arial"/>
          <w:color w:val="000000" w:themeColor="text1"/>
          <w:sz w:val="22"/>
          <w:szCs w:val="22"/>
        </w:rPr>
        <w:t>97</w:t>
      </w:r>
      <w:r w:rsidR="00194245" w:rsidRPr="000636BC">
        <w:rPr>
          <w:rFonts w:ascii="Arial" w:eastAsia="Arial" w:hAnsi="Arial" w:cs="Arial"/>
          <w:color w:val="000000" w:themeColor="text1"/>
          <w:sz w:val="22"/>
          <w:szCs w:val="22"/>
        </w:rPr>
        <w:t>)</w:t>
      </w:r>
      <w:r w:rsidR="2BE1D5D4" w:rsidRPr="000636BC">
        <w:rPr>
          <w:rFonts w:ascii="Arial" w:eastAsia="Arial" w:hAnsi="Arial" w:cs="Arial"/>
          <w:color w:val="000000" w:themeColor="text1"/>
          <w:sz w:val="22"/>
          <w:szCs w:val="22"/>
        </w:rPr>
        <w:t xml:space="preserve"> stated that </w:t>
      </w:r>
      <w:r w:rsidR="0D3C9026" w:rsidRPr="000636BC">
        <w:rPr>
          <w:rFonts w:ascii="Arial" w:eastAsia="Arial" w:hAnsi="Arial" w:cs="Arial"/>
          <w:color w:val="000000" w:themeColor="text1"/>
          <w:sz w:val="22"/>
          <w:szCs w:val="22"/>
        </w:rPr>
        <w:t>the</w:t>
      </w:r>
      <w:r w:rsidR="2BE1D5D4" w:rsidRPr="000636BC">
        <w:rPr>
          <w:rFonts w:ascii="Arial" w:eastAsia="Arial" w:hAnsi="Arial" w:cs="Arial"/>
          <w:color w:val="000000" w:themeColor="text1"/>
          <w:sz w:val="22"/>
          <w:szCs w:val="22"/>
        </w:rPr>
        <w:t xml:space="preserve"> </w:t>
      </w:r>
      <w:r w:rsidR="467C12D9" w:rsidRPr="000636BC">
        <w:rPr>
          <w:rFonts w:ascii="Arial" w:eastAsia="Arial" w:hAnsi="Arial" w:cs="Arial"/>
          <w:color w:val="000000" w:themeColor="text1"/>
          <w:sz w:val="22"/>
          <w:szCs w:val="22"/>
        </w:rPr>
        <w:t xml:space="preserve">Classroom </w:t>
      </w:r>
      <w:r w:rsidR="4385865A" w:rsidRPr="000636BC">
        <w:rPr>
          <w:rFonts w:ascii="Arial" w:eastAsia="Arial" w:hAnsi="Arial" w:cs="Arial"/>
          <w:color w:val="000000" w:themeColor="text1"/>
          <w:sz w:val="22"/>
          <w:szCs w:val="22"/>
        </w:rPr>
        <w:t xml:space="preserve">Monitor </w:t>
      </w:r>
      <w:r w:rsidR="00D176A5" w:rsidRPr="000636BC">
        <w:rPr>
          <w:rFonts w:ascii="Arial" w:eastAsia="Arial" w:hAnsi="Arial" w:cs="Arial"/>
          <w:color w:val="000000" w:themeColor="text1"/>
          <w:sz w:val="22"/>
          <w:szCs w:val="22"/>
        </w:rPr>
        <w:t>P</w:t>
      </w:r>
      <w:r w:rsidR="00F63CA0" w:rsidRPr="000636BC">
        <w:rPr>
          <w:rFonts w:ascii="Arial" w:eastAsia="Arial" w:hAnsi="Arial" w:cs="Arial"/>
          <w:color w:val="000000" w:themeColor="text1"/>
          <w:sz w:val="22"/>
          <w:szCs w:val="22"/>
        </w:rPr>
        <w:t>ermit should</w:t>
      </w:r>
      <w:r w:rsidR="2BE1D5D4" w:rsidRPr="000636BC">
        <w:rPr>
          <w:rFonts w:ascii="Arial" w:eastAsia="Arial" w:hAnsi="Arial" w:cs="Arial"/>
          <w:color w:val="000000" w:themeColor="text1"/>
          <w:sz w:val="22"/>
          <w:szCs w:val="22"/>
        </w:rPr>
        <w:t xml:space="preserve"> not be allowed to expire, while </w:t>
      </w:r>
      <w:r w:rsidR="00194245" w:rsidRPr="000636BC">
        <w:rPr>
          <w:rFonts w:ascii="Arial" w:eastAsia="Arial" w:hAnsi="Arial" w:cs="Arial"/>
          <w:color w:val="000000" w:themeColor="text1"/>
          <w:sz w:val="22"/>
          <w:szCs w:val="22"/>
        </w:rPr>
        <w:t>37</w:t>
      </w:r>
      <w:r w:rsidR="00AE0AB0" w:rsidRPr="000636BC">
        <w:rPr>
          <w:rFonts w:ascii="Arial" w:eastAsia="Arial" w:hAnsi="Arial" w:cs="Arial"/>
          <w:color w:val="000000" w:themeColor="text1"/>
          <w:sz w:val="22"/>
          <w:szCs w:val="22"/>
        </w:rPr>
        <w:t xml:space="preserve"> percent</w:t>
      </w:r>
      <w:r w:rsidR="00194245" w:rsidRPr="000636BC">
        <w:rPr>
          <w:rFonts w:ascii="Arial" w:eastAsia="Arial" w:hAnsi="Arial" w:cs="Arial"/>
          <w:color w:val="000000" w:themeColor="text1"/>
          <w:sz w:val="22"/>
          <w:szCs w:val="22"/>
        </w:rPr>
        <w:t xml:space="preserve"> (</w:t>
      </w:r>
      <w:r w:rsidR="2BE1D5D4" w:rsidRPr="000636BC">
        <w:rPr>
          <w:rFonts w:ascii="Arial" w:eastAsia="Arial" w:hAnsi="Arial" w:cs="Arial"/>
          <w:color w:val="000000" w:themeColor="text1"/>
          <w:sz w:val="22"/>
          <w:szCs w:val="22"/>
        </w:rPr>
        <w:t>2</w:t>
      </w:r>
      <w:r w:rsidR="64F4BDAC" w:rsidRPr="000636BC">
        <w:rPr>
          <w:rFonts w:ascii="Arial" w:eastAsia="Arial" w:hAnsi="Arial" w:cs="Arial"/>
          <w:color w:val="000000" w:themeColor="text1"/>
          <w:sz w:val="22"/>
          <w:szCs w:val="22"/>
        </w:rPr>
        <w:t>32</w:t>
      </w:r>
      <w:r w:rsidR="00194245" w:rsidRPr="000636BC">
        <w:rPr>
          <w:rFonts w:ascii="Arial" w:eastAsia="Arial" w:hAnsi="Arial" w:cs="Arial"/>
          <w:color w:val="000000" w:themeColor="text1"/>
          <w:sz w:val="22"/>
          <w:szCs w:val="22"/>
        </w:rPr>
        <w:t>)</w:t>
      </w:r>
      <w:r w:rsidR="2BE1D5D4" w:rsidRPr="000636BC">
        <w:rPr>
          <w:rFonts w:ascii="Arial" w:eastAsia="Arial" w:hAnsi="Arial" w:cs="Arial"/>
          <w:color w:val="000000" w:themeColor="text1"/>
          <w:sz w:val="22"/>
          <w:szCs w:val="22"/>
        </w:rPr>
        <w:t xml:space="preserve"> stated that </w:t>
      </w:r>
      <w:r w:rsidR="43903B16" w:rsidRPr="000636BC">
        <w:rPr>
          <w:rFonts w:ascii="Arial" w:eastAsia="Arial" w:hAnsi="Arial" w:cs="Arial"/>
          <w:color w:val="000000" w:themeColor="text1"/>
          <w:sz w:val="22"/>
          <w:szCs w:val="22"/>
        </w:rPr>
        <w:t xml:space="preserve">it </w:t>
      </w:r>
      <w:r w:rsidR="2BE1D5D4" w:rsidRPr="000636BC">
        <w:rPr>
          <w:rFonts w:ascii="Arial" w:eastAsia="Arial" w:hAnsi="Arial" w:cs="Arial"/>
          <w:color w:val="000000" w:themeColor="text1"/>
          <w:sz w:val="22"/>
          <w:szCs w:val="22"/>
        </w:rPr>
        <w:t xml:space="preserve">should be allowed to expire. </w:t>
      </w:r>
      <w:r w:rsidR="64F4BDAC" w:rsidRPr="000636BC">
        <w:rPr>
          <w:rFonts w:ascii="Arial" w:eastAsia="Arial" w:hAnsi="Arial" w:cs="Arial"/>
          <w:color w:val="000000" w:themeColor="text1"/>
          <w:sz w:val="22"/>
          <w:szCs w:val="22"/>
        </w:rPr>
        <w:t xml:space="preserve">Figure </w:t>
      </w:r>
      <w:r w:rsidR="00262D67">
        <w:rPr>
          <w:rFonts w:ascii="Arial" w:eastAsia="Arial" w:hAnsi="Arial" w:cs="Arial"/>
          <w:color w:val="000000" w:themeColor="text1"/>
          <w:sz w:val="22"/>
          <w:szCs w:val="22"/>
        </w:rPr>
        <w:t>3</w:t>
      </w:r>
      <w:r w:rsidR="64F4BDAC" w:rsidRPr="000636BC">
        <w:rPr>
          <w:rFonts w:ascii="Arial" w:eastAsia="Arial" w:hAnsi="Arial" w:cs="Arial"/>
          <w:color w:val="000000" w:themeColor="text1"/>
          <w:sz w:val="22"/>
          <w:szCs w:val="22"/>
        </w:rPr>
        <w:t xml:space="preserve"> </w:t>
      </w:r>
      <w:r w:rsidR="00334625" w:rsidRPr="000636BC">
        <w:rPr>
          <w:rFonts w:ascii="Arial" w:eastAsia="Arial" w:hAnsi="Arial" w:cs="Arial"/>
          <w:color w:val="000000" w:themeColor="text1"/>
          <w:sz w:val="22"/>
          <w:szCs w:val="22"/>
        </w:rPr>
        <w:t>shows</w:t>
      </w:r>
      <w:r w:rsidR="7BEE4A3F" w:rsidRPr="000636BC">
        <w:rPr>
          <w:rFonts w:ascii="Arial" w:eastAsia="Arial" w:hAnsi="Arial" w:cs="Arial"/>
          <w:color w:val="000000" w:themeColor="text1"/>
          <w:sz w:val="22"/>
          <w:szCs w:val="22"/>
        </w:rPr>
        <w:t xml:space="preserve"> responses </w:t>
      </w:r>
      <w:r w:rsidR="00DA2238" w:rsidRPr="000636BC">
        <w:rPr>
          <w:rFonts w:ascii="Arial" w:eastAsia="Arial" w:hAnsi="Arial" w:cs="Arial"/>
          <w:color w:val="000000" w:themeColor="text1"/>
          <w:sz w:val="22"/>
          <w:szCs w:val="22"/>
        </w:rPr>
        <w:t xml:space="preserve">overall and </w:t>
      </w:r>
      <w:r w:rsidR="7BEE4A3F" w:rsidRPr="000636BC">
        <w:rPr>
          <w:rFonts w:ascii="Arial" w:eastAsia="Arial" w:hAnsi="Arial" w:cs="Arial"/>
          <w:color w:val="000000" w:themeColor="text1"/>
          <w:sz w:val="22"/>
          <w:szCs w:val="22"/>
        </w:rPr>
        <w:t xml:space="preserve">by whether the school entity issued </w:t>
      </w:r>
      <w:r w:rsidR="00A04A00" w:rsidRPr="000636BC">
        <w:rPr>
          <w:rFonts w:ascii="Arial" w:eastAsia="Arial" w:hAnsi="Arial" w:cs="Arial"/>
          <w:color w:val="000000" w:themeColor="text1"/>
          <w:sz w:val="22"/>
          <w:szCs w:val="22"/>
        </w:rPr>
        <w:t>Classroom</w:t>
      </w:r>
      <w:r w:rsidR="7BEE4A3F" w:rsidRPr="000636BC">
        <w:rPr>
          <w:rFonts w:ascii="Arial" w:eastAsia="Arial" w:hAnsi="Arial" w:cs="Arial"/>
          <w:color w:val="000000" w:themeColor="text1"/>
          <w:sz w:val="22"/>
          <w:szCs w:val="22"/>
        </w:rPr>
        <w:t xml:space="preserve"> Monitor </w:t>
      </w:r>
      <w:r w:rsidR="002408D6" w:rsidRPr="000636BC">
        <w:rPr>
          <w:rFonts w:ascii="Arial" w:eastAsia="Arial" w:hAnsi="Arial" w:cs="Arial"/>
          <w:color w:val="000000" w:themeColor="text1"/>
          <w:sz w:val="22"/>
          <w:szCs w:val="22"/>
        </w:rPr>
        <w:t>P</w:t>
      </w:r>
      <w:r w:rsidR="7BEE4A3F" w:rsidRPr="000636BC">
        <w:rPr>
          <w:rFonts w:ascii="Arial" w:eastAsia="Arial" w:hAnsi="Arial" w:cs="Arial"/>
          <w:color w:val="000000" w:themeColor="text1"/>
          <w:sz w:val="22"/>
          <w:szCs w:val="22"/>
        </w:rPr>
        <w:t xml:space="preserve">ermits. </w:t>
      </w:r>
    </w:p>
    <w:p w14:paraId="27382506" w14:textId="77777777" w:rsidR="00E27FEB" w:rsidRPr="000636BC" w:rsidRDefault="00E27FEB" w:rsidP="000636BC">
      <w:pPr>
        <w:rPr>
          <w:rFonts w:ascii="Arial" w:eastAsia="Arial" w:hAnsi="Arial" w:cs="Arial"/>
          <w:b/>
          <w:highlight w:val="yellow"/>
        </w:rPr>
      </w:pPr>
      <w:r w:rsidRPr="000636BC">
        <w:rPr>
          <w:rFonts w:ascii="Arial" w:eastAsia="Arial" w:hAnsi="Arial" w:cs="Arial"/>
          <w:b/>
          <w:highlight w:val="yellow"/>
        </w:rPr>
        <w:br w:type="page"/>
      </w:r>
    </w:p>
    <w:p w14:paraId="66D9BD32" w14:textId="56103178" w:rsidR="00194245" w:rsidRPr="000636BC" w:rsidRDefault="00194245" w:rsidP="000636BC">
      <w:pPr>
        <w:pStyle w:val="NormalWeb"/>
        <w:spacing w:before="0" w:beforeAutospacing="0" w:after="160" w:afterAutospacing="0" w:line="259" w:lineRule="auto"/>
        <w:rPr>
          <w:rFonts w:ascii="Arial" w:eastAsia="Arial" w:hAnsi="Arial" w:cs="Arial"/>
          <w:b/>
          <w:sz w:val="22"/>
          <w:szCs w:val="22"/>
        </w:rPr>
      </w:pPr>
      <w:r w:rsidRPr="000636BC">
        <w:rPr>
          <w:rFonts w:ascii="Arial" w:eastAsia="Arial" w:hAnsi="Arial" w:cs="Arial"/>
          <w:b/>
          <w:sz w:val="22"/>
          <w:szCs w:val="22"/>
        </w:rPr>
        <w:lastRenderedPageBreak/>
        <w:t xml:space="preserve">Figure </w:t>
      </w:r>
      <w:r w:rsidR="00262D67">
        <w:rPr>
          <w:rFonts w:ascii="Arial" w:eastAsia="Arial" w:hAnsi="Arial" w:cs="Arial"/>
          <w:b/>
          <w:sz w:val="22"/>
          <w:szCs w:val="22"/>
        </w:rPr>
        <w:t>3</w:t>
      </w:r>
      <w:r w:rsidR="00575215" w:rsidRPr="000636BC">
        <w:rPr>
          <w:rFonts w:ascii="Arial" w:eastAsia="Arial" w:hAnsi="Arial" w:cs="Arial"/>
          <w:b/>
          <w:sz w:val="22"/>
          <w:szCs w:val="22"/>
        </w:rPr>
        <w:t>:</w:t>
      </w:r>
      <w:r w:rsidRPr="000636BC">
        <w:rPr>
          <w:rFonts w:ascii="Arial" w:eastAsia="Arial" w:hAnsi="Arial" w:cs="Arial"/>
          <w:b/>
          <w:sz w:val="22"/>
          <w:szCs w:val="22"/>
        </w:rPr>
        <w:t xml:space="preserve"> </w:t>
      </w:r>
      <w:r w:rsidR="00C86D6A" w:rsidRPr="000636BC">
        <w:rPr>
          <w:rFonts w:ascii="Arial" w:eastAsia="Arial" w:hAnsi="Arial" w:cs="Arial"/>
          <w:b/>
          <w:sz w:val="22"/>
          <w:szCs w:val="22"/>
        </w:rPr>
        <w:t>Responses</w:t>
      </w:r>
      <w:r w:rsidRPr="000636BC">
        <w:rPr>
          <w:rFonts w:ascii="Arial" w:eastAsia="Arial" w:hAnsi="Arial" w:cs="Arial"/>
          <w:b/>
          <w:sz w:val="22"/>
          <w:szCs w:val="22"/>
        </w:rPr>
        <w:t xml:space="preserve"> Regarding Whether Classroom Monitor Permits Should Expire</w:t>
      </w:r>
    </w:p>
    <w:p w14:paraId="4599931F" w14:textId="6F21248F" w:rsidR="000D2F91" w:rsidRPr="000636BC" w:rsidRDefault="003937B3" w:rsidP="000636BC">
      <w:pPr>
        <w:pStyle w:val="NormalWeb"/>
        <w:spacing w:before="0" w:beforeAutospacing="0" w:after="160" w:afterAutospacing="0" w:line="259" w:lineRule="auto"/>
        <w:jc w:val="center"/>
        <w:rPr>
          <w:rFonts w:ascii="Arial" w:eastAsia="Arial" w:hAnsi="Arial" w:cs="Arial"/>
          <w:sz w:val="22"/>
          <w:szCs w:val="22"/>
        </w:rPr>
      </w:pPr>
      <w:r w:rsidRPr="000636BC">
        <w:rPr>
          <w:rFonts w:ascii="Arial" w:hAnsi="Arial" w:cs="Arial"/>
          <w:noProof/>
          <w:color w:val="000000"/>
          <w:sz w:val="22"/>
          <w:szCs w:val="22"/>
        </w:rPr>
        <w:drawing>
          <wp:inline distT="0" distB="0" distL="0" distR="0" wp14:anchorId="3AF55F44" wp14:editId="2656CB74">
            <wp:extent cx="56007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9955B4" w14:textId="04BF58D4" w:rsidR="000D2F91" w:rsidRPr="000636BC" w:rsidRDefault="000D2F91" w:rsidP="000636BC">
      <w:pPr>
        <w:pStyle w:val="NormalWeb"/>
        <w:spacing w:before="0" w:beforeAutospacing="0" w:after="160" w:afterAutospacing="0" w:line="259" w:lineRule="auto"/>
        <w:rPr>
          <w:rFonts w:ascii="Arial" w:eastAsia="Arial" w:hAnsi="Arial" w:cs="Arial"/>
          <w:sz w:val="22"/>
          <w:szCs w:val="22"/>
        </w:rPr>
      </w:pPr>
    </w:p>
    <w:p w14:paraId="779E11BD" w14:textId="525641D2" w:rsidR="000D2F91" w:rsidRPr="009306BB" w:rsidRDefault="4E8DB413" w:rsidP="009306BB">
      <w:pPr>
        <w:pStyle w:val="Heading1"/>
        <w:rPr>
          <w:rFonts w:ascii="Arial" w:hAnsi="Arial" w:cs="Arial"/>
          <w:b/>
          <w:bCs/>
          <w:color w:val="auto"/>
          <w:sz w:val="28"/>
          <w:szCs w:val="28"/>
        </w:rPr>
      </w:pPr>
      <w:bookmarkStart w:id="5" w:name="_Toc133148289"/>
      <w:r w:rsidRPr="009306BB">
        <w:rPr>
          <w:rFonts w:ascii="Arial" w:hAnsi="Arial" w:cs="Arial"/>
          <w:b/>
          <w:bCs/>
          <w:color w:val="auto"/>
          <w:sz w:val="28"/>
          <w:szCs w:val="28"/>
        </w:rPr>
        <w:t>Independent Evaluation</w:t>
      </w:r>
      <w:bookmarkEnd w:id="5"/>
    </w:p>
    <w:p w14:paraId="36478151" w14:textId="7FCAA977" w:rsidR="00C714FC" w:rsidRPr="000636BC" w:rsidRDefault="009C393C" w:rsidP="000636BC">
      <w:pPr>
        <w:rPr>
          <w:rFonts w:ascii="Arial" w:eastAsia="Arial" w:hAnsi="Arial" w:cs="Arial"/>
          <w:color w:val="000000" w:themeColor="text1"/>
        </w:rPr>
      </w:pPr>
      <w:r w:rsidRPr="000636BC">
        <w:rPr>
          <w:rFonts w:ascii="Arial" w:eastAsia="Arial" w:hAnsi="Arial" w:cs="Arial"/>
        </w:rPr>
        <w:t>Act 91</w:t>
      </w:r>
      <w:r w:rsidR="00C714FC" w:rsidRPr="000636BC">
        <w:rPr>
          <w:rFonts w:ascii="Arial" w:eastAsia="Arial" w:hAnsi="Arial" w:cs="Arial"/>
        </w:rPr>
        <w:t xml:space="preserve"> </w:t>
      </w:r>
      <w:r w:rsidR="70B8B0B2" w:rsidRPr="000636BC">
        <w:rPr>
          <w:rFonts w:ascii="Arial" w:eastAsia="Arial" w:hAnsi="Arial" w:cs="Arial"/>
        </w:rPr>
        <w:t>require</w:t>
      </w:r>
      <w:r w:rsidR="00E566A3" w:rsidRPr="000636BC">
        <w:rPr>
          <w:rFonts w:ascii="Arial" w:eastAsia="Arial" w:hAnsi="Arial" w:cs="Arial"/>
        </w:rPr>
        <w:t>d</w:t>
      </w:r>
      <w:r w:rsidRPr="000636BC">
        <w:rPr>
          <w:rFonts w:ascii="Arial" w:eastAsia="Arial" w:hAnsi="Arial" w:cs="Arial"/>
        </w:rPr>
        <w:t xml:space="preserve"> </w:t>
      </w:r>
      <w:r w:rsidR="00853440" w:rsidRPr="000636BC">
        <w:rPr>
          <w:rFonts w:ascii="Arial" w:eastAsia="Arial" w:hAnsi="Arial" w:cs="Arial"/>
          <w:color w:val="000000" w:themeColor="text1"/>
        </w:rPr>
        <w:t xml:space="preserve">an </w:t>
      </w:r>
      <w:r w:rsidR="23BFB8B3" w:rsidRPr="000636BC">
        <w:rPr>
          <w:rFonts w:ascii="Arial" w:eastAsia="Arial" w:hAnsi="Arial" w:cs="Arial"/>
          <w:color w:val="000000" w:themeColor="text1"/>
        </w:rPr>
        <w:t xml:space="preserve">evaluation of the </w:t>
      </w:r>
      <w:r w:rsidR="2C6818D2" w:rsidRPr="000636BC">
        <w:rPr>
          <w:rFonts w:ascii="Arial" w:eastAsia="Arial" w:hAnsi="Arial" w:cs="Arial"/>
          <w:color w:val="000000" w:themeColor="text1"/>
        </w:rPr>
        <w:t xml:space="preserve">permit and its </w:t>
      </w:r>
      <w:r w:rsidR="23BFB8B3" w:rsidRPr="000636BC">
        <w:rPr>
          <w:rFonts w:ascii="Arial" w:eastAsia="Arial" w:hAnsi="Arial" w:cs="Arial"/>
          <w:color w:val="000000" w:themeColor="text1"/>
        </w:rPr>
        <w:t xml:space="preserve">effectiveness </w:t>
      </w:r>
      <w:r w:rsidR="5086BF8B" w:rsidRPr="000636BC">
        <w:rPr>
          <w:rFonts w:ascii="Arial" w:eastAsia="Arial" w:hAnsi="Arial" w:cs="Arial"/>
          <w:color w:val="000000" w:themeColor="text1"/>
        </w:rPr>
        <w:t xml:space="preserve">by </w:t>
      </w:r>
      <w:r w:rsidR="75CCD382" w:rsidRPr="000636BC">
        <w:rPr>
          <w:rFonts w:ascii="Arial" w:eastAsia="Arial" w:hAnsi="Arial" w:cs="Arial"/>
          <w:color w:val="000000" w:themeColor="text1"/>
        </w:rPr>
        <w:t xml:space="preserve">an </w:t>
      </w:r>
      <w:r w:rsidR="00853440" w:rsidRPr="000636BC">
        <w:rPr>
          <w:rFonts w:ascii="Arial" w:eastAsia="Arial" w:hAnsi="Arial" w:cs="Arial"/>
          <w:color w:val="000000" w:themeColor="text1"/>
        </w:rPr>
        <w:t>independent research organization which may include a college or university accredited by a regional accrediting agency.</w:t>
      </w:r>
      <w:r w:rsidR="001A4794" w:rsidRPr="000636BC">
        <w:rPr>
          <w:rFonts w:ascii="Arial" w:eastAsia="Arial" w:hAnsi="Arial" w:cs="Arial"/>
          <w:color w:val="000000" w:themeColor="text1"/>
        </w:rPr>
        <w:t xml:space="preserve"> </w:t>
      </w:r>
      <w:r w:rsidR="732DE33F" w:rsidRPr="000636BC">
        <w:rPr>
          <w:rFonts w:ascii="Arial" w:eastAsia="Arial" w:hAnsi="Arial" w:cs="Arial"/>
          <w:color w:val="000000" w:themeColor="text1"/>
        </w:rPr>
        <w:t xml:space="preserve">Accordingly, </w:t>
      </w:r>
      <w:r w:rsidR="0026306D" w:rsidRPr="000636BC">
        <w:rPr>
          <w:rFonts w:ascii="Arial" w:eastAsia="Arial" w:hAnsi="Arial" w:cs="Arial"/>
          <w:color w:val="000000" w:themeColor="text1"/>
        </w:rPr>
        <w:t>the Department</w:t>
      </w:r>
      <w:r w:rsidR="00BE0A79" w:rsidRPr="000636BC">
        <w:rPr>
          <w:rFonts w:ascii="Arial" w:eastAsia="Arial" w:hAnsi="Arial" w:cs="Arial"/>
          <w:color w:val="000000" w:themeColor="text1"/>
        </w:rPr>
        <w:t xml:space="preserve"> </w:t>
      </w:r>
      <w:r w:rsidR="003F180D" w:rsidRPr="000636BC">
        <w:rPr>
          <w:rFonts w:ascii="Arial" w:eastAsia="Arial" w:hAnsi="Arial" w:cs="Arial"/>
          <w:color w:val="000000" w:themeColor="text1"/>
        </w:rPr>
        <w:t xml:space="preserve">partnered with </w:t>
      </w:r>
      <w:r w:rsidR="732DE33F" w:rsidRPr="000636BC">
        <w:rPr>
          <w:rFonts w:ascii="Arial" w:eastAsia="Arial" w:hAnsi="Arial" w:cs="Arial"/>
          <w:color w:val="000000" w:themeColor="text1"/>
        </w:rPr>
        <w:t>e</w:t>
      </w:r>
      <w:r w:rsidR="082C0473" w:rsidRPr="000636BC">
        <w:rPr>
          <w:rFonts w:ascii="Arial" w:eastAsia="Arial" w:hAnsi="Arial" w:cs="Arial"/>
          <w:color w:val="000000" w:themeColor="text1"/>
        </w:rPr>
        <w:t>valuators</w:t>
      </w:r>
      <w:r w:rsidR="001D7F4F" w:rsidRPr="000636BC">
        <w:rPr>
          <w:rFonts w:ascii="Arial" w:eastAsia="Arial" w:hAnsi="Arial" w:cs="Arial"/>
          <w:color w:val="000000" w:themeColor="text1"/>
        </w:rPr>
        <w:t xml:space="preserve"> </w:t>
      </w:r>
      <w:r w:rsidR="002D03CB" w:rsidRPr="000636BC">
        <w:rPr>
          <w:rFonts w:ascii="Arial" w:eastAsia="Arial" w:hAnsi="Arial" w:cs="Arial"/>
          <w:color w:val="000000" w:themeColor="text1"/>
        </w:rPr>
        <w:t>from Grove City College and Cabrini University, both accredited by the Middle State</w:t>
      </w:r>
      <w:r w:rsidR="009B31E2" w:rsidRPr="000636BC">
        <w:rPr>
          <w:rFonts w:ascii="Arial" w:eastAsia="Arial" w:hAnsi="Arial" w:cs="Arial"/>
          <w:color w:val="000000" w:themeColor="text1"/>
        </w:rPr>
        <w:t xml:space="preserve">s Commission on Higher </w:t>
      </w:r>
      <w:r w:rsidR="00A51F11" w:rsidRPr="000636BC">
        <w:rPr>
          <w:rFonts w:ascii="Arial" w:eastAsia="Arial" w:hAnsi="Arial" w:cs="Arial"/>
          <w:color w:val="000000" w:themeColor="text1"/>
        </w:rPr>
        <w:t>Education,</w:t>
      </w:r>
      <w:r w:rsidR="005818F7" w:rsidRPr="000636BC">
        <w:rPr>
          <w:rFonts w:ascii="Arial" w:eastAsia="Arial" w:hAnsi="Arial" w:cs="Arial"/>
          <w:color w:val="000000" w:themeColor="text1"/>
        </w:rPr>
        <w:t xml:space="preserve"> </w:t>
      </w:r>
      <w:r w:rsidR="0011795B" w:rsidRPr="000636BC">
        <w:rPr>
          <w:rFonts w:ascii="Arial" w:eastAsia="Arial" w:hAnsi="Arial" w:cs="Arial"/>
          <w:color w:val="000000" w:themeColor="text1"/>
        </w:rPr>
        <w:t xml:space="preserve">to </w:t>
      </w:r>
      <w:r w:rsidR="000D131C" w:rsidRPr="000636BC">
        <w:rPr>
          <w:rFonts w:ascii="Arial" w:eastAsia="Arial" w:hAnsi="Arial" w:cs="Arial"/>
          <w:color w:val="000000" w:themeColor="text1"/>
        </w:rPr>
        <w:t>review the questionnaire data</w:t>
      </w:r>
      <w:r w:rsidR="00E52F90" w:rsidRPr="000636BC">
        <w:rPr>
          <w:rFonts w:ascii="Arial" w:eastAsia="Arial" w:hAnsi="Arial" w:cs="Arial"/>
          <w:color w:val="000000" w:themeColor="text1"/>
        </w:rPr>
        <w:t xml:space="preserve"> </w:t>
      </w:r>
      <w:r w:rsidR="00450B8D" w:rsidRPr="000636BC">
        <w:rPr>
          <w:rFonts w:ascii="Arial" w:eastAsia="Arial" w:hAnsi="Arial" w:cs="Arial"/>
          <w:color w:val="000000" w:themeColor="text1"/>
        </w:rPr>
        <w:t>and prov</w:t>
      </w:r>
      <w:r w:rsidR="00AD2DF2" w:rsidRPr="000636BC">
        <w:rPr>
          <w:rFonts w:ascii="Arial" w:eastAsia="Arial" w:hAnsi="Arial" w:cs="Arial"/>
          <w:color w:val="000000" w:themeColor="text1"/>
        </w:rPr>
        <w:t>ide recommendations for co</w:t>
      </w:r>
      <w:r w:rsidR="007128BF" w:rsidRPr="000636BC">
        <w:rPr>
          <w:rFonts w:ascii="Arial" w:eastAsia="Arial" w:hAnsi="Arial" w:cs="Arial"/>
          <w:color w:val="000000" w:themeColor="text1"/>
        </w:rPr>
        <w:t xml:space="preserve">ntinuation of </w:t>
      </w:r>
      <w:r w:rsidR="00AE7FF6" w:rsidRPr="000636BC">
        <w:rPr>
          <w:rFonts w:ascii="Arial" w:eastAsia="Arial" w:hAnsi="Arial" w:cs="Arial"/>
          <w:color w:val="000000" w:themeColor="text1"/>
        </w:rPr>
        <w:t xml:space="preserve">the Classroom Monitor </w:t>
      </w:r>
      <w:r w:rsidR="002E598C" w:rsidRPr="000636BC">
        <w:rPr>
          <w:rFonts w:ascii="Arial" w:eastAsia="Arial" w:hAnsi="Arial" w:cs="Arial"/>
          <w:color w:val="000000" w:themeColor="text1"/>
        </w:rPr>
        <w:t>P</w:t>
      </w:r>
      <w:r w:rsidR="00AE7FF6" w:rsidRPr="000636BC">
        <w:rPr>
          <w:rFonts w:ascii="Arial" w:eastAsia="Arial" w:hAnsi="Arial" w:cs="Arial"/>
          <w:color w:val="000000" w:themeColor="text1"/>
        </w:rPr>
        <w:t>ermit.</w:t>
      </w:r>
      <w:r w:rsidR="00853440" w:rsidRPr="000636BC">
        <w:rPr>
          <w:rFonts w:ascii="Arial" w:eastAsia="Arial" w:hAnsi="Arial" w:cs="Arial"/>
          <w:color w:val="000000" w:themeColor="text1"/>
        </w:rPr>
        <w:t xml:space="preserve"> </w:t>
      </w:r>
    </w:p>
    <w:p w14:paraId="3707DB9B" w14:textId="7FCAA977" w:rsidR="00291E29" w:rsidRPr="000636BC" w:rsidRDefault="00291E29" w:rsidP="000636BC">
      <w:pPr>
        <w:rPr>
          <w:rFonts w:ascii="Arial" w:eastAsia="Arial" w:hAnsi="Arial" w:cs="Arial"/>
          <w:color w:val="000000" w:themeColor="text1"/>
        </w:rPr>
      </w:pPr>
      <w:r w:rsidRPr="000636BC">
        <w:rPr>
          <w:rFonts w:ascii="Arial" w:eastAsia="Arial" w:hAnsi="Arial" w:cs="Arial"/>
          <w:color w:val="000000" w:themeColor="text1"/>
        </w:rPr>
        <w:t>The evaluators’ findings are as follows:</w:t>
      </w:r>
    </w:p>
    <w:p w14:paraId="724595EB" w14:textId="7FCAA977" w:rsidR="00176248" w:rsidRPr="000636BC" w:rsidRDefault="00291E29" w:rsidP="000636BC">
      <w:pPr>
        <w:pStyle w:val="ListParagraph"/>
        <w:numPr>
          <w:ilvl w:val="0"/>
          <w:numId w:val="12"/>
        </w:numPr>
        <w:contextualSpacing w:val="0"/>
        <w:rPr>
          <w:rFonts w:ascii="Arial" w:eastAsia="Arial" w:hAnsi="Arial" w:cs="Arial"/>
          <w:color w:val="000000"/>
        </w:rPr>
      </w:pPr>
      <w:r w:rsidRPr="000636BC">
        <w:rPr>
          <w:rFonts w:ascii="Arial" w:eastAsia="Arial" w:hAnsi="Arial" w:cs="Arial"/>
        </w:rPr>
        <w:t xml:space="preserve">Classroom Monitor Permits provide an effective way to staff classrooms when certified substitutes are not available. </w:t>
      </w:r>
    </w:p>
    <w:p w14:paraId="39BF10BE" w14:textId="39DEF6A5" w:rsidR="0021172C" w:rsidRPr="000636BC" w:rsidRDefault="5E01583D" w:rsidP="000636BC">
      <w:pPr>
        <w:pStyle w:val="ListParagraph"/>
        <w:numPr>
          <w:ilvl w:val="0"/>
          <w:numId w:val="12"/>
        </w:numPr>
        <w:contextualSpacing w:val="0"/>
        <w:rPr>
          <w:rFonts w:ascii="Arial" w:eastAsia="Arial" w:hAnsi="Arial" w:cs="Arial"/>
          <w:color w:val="000000"/>
        </w:rPr>
      </w:pPr>
      <w:r w:rsidRPr="000636BC">
        <w:rPr>
          <w:rFonts w:ascii="Arial" w:eastAsia="Arial" w:hAnsi="Arial" w:cs="Arial"/>
          <w:color w:val="000000" w:themeColor="text1"/>
        </w:rPr>
        <w:t xml:space="preserve">The </w:t>
      </w:r>
      <w:r w:rsidR="009D06BD" w:rsidRPr="000636BC">
        <w:rPr>
          <w:rFonts w:ascii="Arial" w:eastAsia="Arial" w:hAnsi="Arial" w:cs="Arial"/>
          <w:color w:val="000000" w:themeColor="text1"/>
        </w:rPr>
        <w:t xml:space="preserve">classroom monitor provision has </w:t>
      </w:r>
      <w:r w:rsidR="00663753" w:rsidRPr="000636BC">
        <w:rPr>
          <w:rFonts w:ascii="Arial" w:eastAsia="Arial" w:hAnsi="Arial" w:cs="Arial"/>
          <w:color w:val="000000" w:themeColor="text1"/>
        </w:rPr>
        <w:t>existed</w:t>
      </w:r>
      <w:r w:rsidR="01536E45" w:rsidRPr="000636BC">
        <w:rPr>
          <w:rFonts w:ascii="Arial" w:eastAsia="Arial" w:hAnsi="Arial" w:cs="Arial"/>
          <w:color w:val="000000" w:themeColor="text1"/>
        </w:rPr>
        <w:t xml:space="preserve"> for only a short time. However</w:t>
      </w:r>
      <w:r w:rsidR="005A314C" w:rsidRPr="000636BC">
        <w:rPr>
          <w:rFonts w:ascii="Arial" w:eastAsia="Arial" w:hAnsi="Arial" w:cs="Arial"/>
          <w:color w:val="000000" w:themeColor="text1"/>
        </w:rPr>
        <w:t xml:space="preserve">, </w:t>
      </w:r>
      <w:r w:rsidR="01536E45" w:rsidRPr="000636BC">
        <w:rPr>
          <w:rFonts w:ascii="Arial" w:eastAsia="Arial" w:hAnsi="Arial" w:cs="Arial"/>
          <w:color w:val="000000" w:themeColor="text1"/>
        </w:rPr>
        <w:t>given</w:t>
      </w:r>
      <w:r w:rsidR="005A314C" w:rsidRPr="000636BC">
        <w:rPr>
          <w:rFonts w:ascii="Arial" w:eastAsia="Arial" w:hAnsi="Arial" w:cs="Arial"/>
          <w:color w:val="000000" w:themeColor="text1"/>
        </w:rPr>
        <w:t xml:space="preserve"> t</w:t>
      </w:r>
      <w:r w:rsidR="00176248" w:rsidRPr="000636BC">
        <w:rPr>
          <w:rFonts w:ascii="Arial" w:eastAsia="Arial" w:hAnsi="Arial" w:cs="Arial"/>
        </w:rPr>
        <w:t xml:space="preserve">he number of permits issued rose 20 percent from SY2021-22 to SY2022-23 and </w:t>
      </w:r>
      <w:r w:rsidR="30690F41" w:rsidRPr="000636BC">
        <w:rPr>
          <w:rFonts w:ascii="Arial" w:eastAsia="Arial" w:hAnsi="Arial" w:cs="Arial"/>
        </w:rPr>
        <w:t xml:space="preserve">the department received </w:t>
      </w:r>
      <w:r w:rsidR="00176248" w:rsidRPr="000636BC">
        <w:rPr>
          <w:rFonts w:ascii="Arial" w:eastAsia="Arial" w:hAnsi="Arial" w:cs="Arial"/>
        </w:rPr>
        <w:t xml:space="preserve">more than </w:t>
      </w:r>
      <w:r w:rsidR="009D06BD" w:rsidRPr="000636BC">
        <w:rPr>
          <w:rFonts w:ascii="Arial" w:eastAsia="Arial" w:hAnsi="Arial" w:cs="Arial"/>
          <w:color w:val="000000" w:themeColor="text1"/>
        </w:rPr>
        <w:t xml:space="preserve">375 </w:t>
      </w:r>
      <w:r w:rsidR="00176248" w:rsidRPr="000636BC">
        <w:rPr>
          <w:rFonts w:ascii="Arial" w:eastAsia="Arial" w:hAnsi="Arial" w:cs="Arial"/>
          <w:color w:val="000000" w:themeColor="text1"/>
        </w:rPr>
        <w:t xml:space="preserve">responses </w:t>
      </w:r>
      <w:r w:rsidR="009D06BD" w:rsidRPr="000636BC">
        <w:rPr>
          <w:rFonts w:ascii="Arial" w:eastAsia="Arial" w:hAnsi="Arial" w:cs="Arial"/>
          <w:color w:val="000000" w:themeColor="text1"/>
        </w:rPr>
        <w:t xml:space="preserve">in support of its continuance, </w:t>
      </w:r>
      <w:r w:rsidR="47E0CFD6" w:rsidRPr="000636BC">
        <w:rPr>
          <w:rFonts w:ascii="Arial" w:eastAsia="Arial" w:hAnsi="Arial" w:cs="Arial"/>
          <w:color w:val="000000" w:themeColor="text1"/>
        </w:rPr>
        <w:t xml:space="preserve">the evidence strongly suggests that </w:t>
      </w:r>
      <w:r w:rsidR="00CD6868" w:rsidRPr="000636BC">
        <w:rPr>
          <w:rFonts w:ascii="Arial" w:eastAsia="Arial" w:hAnsi="Arial" w:cs="Arial"/>
          <w:color w:val="000000" w:themeColor="text1"/>
        </w:rPr>
        <w:t xml:space="preserve">school entities </w:t>
      </w:r>
      <w:r w:rsidR="00F7616F" w:rsidRPr="000636BC">
        <w:rPr>
          <w:rFonts w:ascii="Arial" w:eastAsia="Arial" w:hAnsi="Arial" w:cs="Arial"/>
          <w:color w:val="000000" w:themeColor="text1"/>
        </w:rPr>
        <w:t>would benefit from</w:t>
      </w:r>
      <w:r w:rsidR="005C7FEB" w:rsidRPr="000636BC">
        <w:rPr>
          <w:rFonts w:ascii="Arial" w:eastAsia="Arial" w:hAnsi="Arial" w:cs="Arial"/>
          <w:color w:val="000000" w:themeColor="text1"/>
        </w:rPr>
        <w:t xml:space="preserve"> </w:t>
      </w:r>
      <w:r w:rsidR="00CD6868" w:rsidRPr="000636BC">
        <w:rPr>
          <w:rFonts w:ascii="Arial" w:eastAsia="Arial" w:hAnsi="Arial" w:cs="Arial"/>
          <w:color w:val="000000" w:themeColor="text1"/>
        </w:rPr>
        <w:t>continu</w:t>
      </w:r>
      <w:r w:rsidR="00F7616F" w:rsidRPr="000636BC">
        <w:rPr>
          <w:rFonts w:ascii="Arial" w:eastAsia="Arial" w:hAnsi="Arial" w:cs="Arial"/>
          <w:color w:val="000000" w:themeColor="text1"/>
        </w:rPr>
        <w:t xml:space="preserve">ing </w:t>
      </w:r>
      <w:r w:rsidR="00CD6868" w:rsidRPr="000636BC">
        <w:rPr>
          <w:rFonts w:ascii="Arial" w:eastAsia="Arial" w:hAnsi="Arial" w:cs="Arial"/>
          <w:color w:val="000000" w:themeColor="text1"/>
        </w:rPr>
        <w:t xml:space="preserve">to have the Classroom Monitor </w:t>
      </w:r>
      <w:r w:rsidR="008B1A53" w:rsidRPr="000636BC">
        <w:rPr>
          <w:rFonts w:ascii="Arial" w:eastAsia="Arial" w:hAnsi="Arial" w:cs="Arial"/>
          <w:color w:val="000000" w:themeColor="text1"/>
        </w:rPr>
        <w:t>Permit as an option</w:t>
      </w:r>
      <w:r w:rsidR="009D06BD" w:rsidRPr="000636BC">
        <w:rPr>
          <w:rFonts w:ascii="Arial" w:eastAsia="Arial" w:hAnsi="Arial" w:cs="Arial"/>
          <w:color w:val="000000" w:themeColor="text1"/>
        </w:rPr>
        <w:t xml:space="preserve">. </w:t>
      </w:r>
    </w:p>
    <w:p w14:paraId="2597AD0F" w14:textId="3AF41831" w:rsidR="00251278" w:rsidRPr="000636BC" w:rsidRDefault="3E7D2BE0" w:rsidP="000636BC">
      <w:pPr>
        <w:pStyle w:val="ListParagraph"/>
        <w:numPr>
          <w:ilvl w:val="0"/>
          <w:numId w:val="12"/>
        </w:numPr>
        <w:contextualSpacing w:val="0"/>
        <w:rPr>
          <w:rFonts w:ascii="Arial" w:eastAsia="Arial" w:hAnsi="Arial" w:cs="Arial"/>
          <w:color w:val="000000"/>
        </w:rPr>
      </w:pPr>
      <w:r w:rsidRPr="000636BC">
        <w:rPr>
          <w:rFonts w:ascii="Arial" w:eastAsia="Arial" w:hAnsi="Arial" w:cs="Arial"/>
          <w:color w:val="000000" w:themeColor="text1"/>
        </w:rPr>
        <w:t>T</w:t>
      </w:r>
      <w:r w:rsidR="005A4427" w:rsidRPr="000636BC">
        <w:rPr>
          <w:rFonts w:ascii="Arial" w:eastAsia="Arial" w:hAnsi="Arial" w:cs="Arial"/>
          <w:color w:val="000000" w:themeColor="text1"/>
        </w:rPr>
        <w:t>he Department</w:t>
      </w:r>
      <w:r w:rsidR="168B79EF" w:rsidRPr="000636BC">
        <w:rPr>
          <w:rFonts w:ascii="Arial" w:eastAsia="Arial" w:hAnsi="Arial" w:cs="Arial"/>
          <w:color w:val="000000" w:themeColor="text1"/>
        </w:rPr>
        <w:t xml:space="preserve"> </w:t>
      </w:r>
      <w:r w:rsidR="00D22AFE" w:rsidRPr="000636BC">
        <w:rPr>
          <w:rFonts w:ascii="Arial" w:eastAsia="Arial" w:hAnsi="Arial" w:cs="Arial"/>
          <w:color w:val="000000" w:themeColor="text1"/>
        </w:rPr>
        <w:t xml:space="preserve">can improve </w:t>
      </w:r>
      <w:r w:rsidR="00844B2D" w:rsidRPr="000636BC">
        <w:rPr>
          <w:rFonts w:ascii="Arial" w:eastAsia="Arial" w:hAnsi="Arial" w:cs="Arial"/>
          <w:color w:val="000000" w:themeColor="text1"/>
        </w:rPr>
        <w:t>use of the permit</w:t>
      </w:r>
      <w:r w:rsidR="00251278" w:rsidRPr="000636BC">
        <w:rPr>
          <w:rFonts w:ascii="Arial" w:eastAsia="Arial" w:hAnsi="Arial" w:cs="Arial"/>
          <w:color w:val="000000" w:themeColor="text1"/>
        </w:rPr>
        <w:t xml:space="preserve">s by providing </w:t>
      </w:r>
      <w:r w:rsidR="3B34C6A4" w:rsidRPr="000636BC">
        <w:rPr>
          <w:rFonts w:ascii="Arial" w:eastAsia="Arial" w:hAnsi="Arial" w:cs="Arial"/>
          <w:color w:val="000000" w:themeColor="text1"/>
        </w:rPr>
        <w:t xml:space="preserve">stronger direction and oversight regarding </w:t>
      </w:r>
      <w:r w:rsidR="009D06BD" w:rsidRPr="000636BC">
        <w:rPr>
          <w:rFonts w:ascii="Arial" w:eastAsia="Arial" w:hAnsi="Arial" w:cs="Arial"/>
          <w:color w:val="000000" w:themeColor="text1"/>
        </w:rPr>
        <w:t xml:space="preserve">how </w:t>
      </w:r>
      <w:r w:rsidR="0021172C" w:rsidRPr="000636BC">
        <w:rPr>
          <w:rFonts w:ascii="Arial" w:eastAsia="Arial" w:hAnsi="Arial" w:cs="Arial"/>
          <w:color w:val="000000" w:themeColor="text1"/>
        </w:rPr>
        <w:t xml:space="preserve">school entities </w:t>
      </w:r>
      <w:r w:rsidR="00D22AFE" w:rsidRPr="000636BC">
        <w:rPr>
          <w:rFonts w:ascii="Arial" w:eastAsia="Arial" w:hAnsi="Arial" w:cs="Arial"/>
          <w:color w:val="000000" w:themeColor="text1"/>
        </w:rPr>
        <w:t xml:space="preserve">obtain </w:t>
      </w:r>
      <w:r w:rsidR="00251278" w:rsidRPr="000636BC">
        <w:rPr>
          <w:rFonts w:ascii="Arial" w:eastAsia="Arial" w:hAnsi="Arial" w:cs="Arial"/>
          <w:color w:val="000000" w:themeColor="text1"/>
        </w:rPr>
        <w:t xml:space="preserve">the </w:t>
      </w:r>
      <w:r w:rsidR="009D06BD" w:rsidRPr="000636BC">
        <w:rPr>
          <w:rFonts w:ascii="Arial" w:eastAsia="Arial" w:hAnsi="Arial" w:cs="Arial"/>
          <w:color w:val="000000" w:themeColor="text1"/>
        </w:rPr>
        <w:t xml:space="preserve">Classroom Monitor </w:t>
      </w:r>
      <w:r w:rsidR="00564B9B" w:rsidRPr="000636BC">
        <w:rPr>
          <w:rFonts w:ascii="Arial" w:eastAsia="Arial" w:hAnsi="Arial" w:cs="Arial"/>
          <w:color w:val="000000" w:themeColor="text1"/>
        </w:rPr>
        <w:t>P</w:t>
      </w:r>
      <w:r w:rsidR="009D06BD" w:rsidRPr="000636BC">
        <w:rPr>
          <w:rFonts w:ascii="Arial" w:eastAsia="Arial" w:hAnsi="Arial" w:cs="Arial"/>
          <w:color w:val="000000" w:themeColor="text1"/>
        </w:rPr>
        <w:t xml:space="preserve">ermit. </w:t>
      </w:r>
      <w:r w:rsidR="007B69BD" w:rsidRPr="000636BC">
        <w:rPr>
          <w:rFonts w:ascii="Arial" w:eastAsia="Arial" w:hAnsi="Arial" w:cs="Arial"/>
          <w:color w:val="000000" w:themeColor="text1"/>
        </w:rPr>
        <w:t xml:space="preserve">This recommendation is </w:t>
      </w:r>
      <w:proofErr w:type="gramStart"/>
      <w:r w:rsidR="007B69BD" w:rsidRPr="000636BC">
        <w:rPr>
          <w:rFonts w:ascii="Arial" w:eastAsia="Arial" w:hAnsi="Arial" w:cs="Arial"/>
          <w:color w:val="000000" w:themeColor="text1"/>
        </w:rPr>
        <w:t>based on</w:t>
      </w:r>
      <w:r w:rsidR="00DC5BFC" w:rsidRPr="000636BC">
        <w:rPr>
          <w:rFonts w:ascii="Arial" w:eastAsia="Arial" w:hAnsi="Arial" w:cs="Arial"/>
          <w:color w:val="000000" w:themeColor="text1"/>
        </w:rPr>
        <w:t xml:space="preserve"> </w:t>
      </w:r>
      <w:r w:rsidR="6698FA99" w:rsidRPr="000636BC">
        <w:rPr>
          <w:rFonts w:ascii="Arial" w:eastAsia="Arial" w:hAnsi="Arial" w:cs="Arial"/>
          <w:color w:val="000000" w:themeColor="text1"/>
        </w:rPr>
        <w:t>the fact that</w:t>
      </w:r>
      <w:proofErr w:type="gramEnd"/>
      <w:r w:rsidR="6698FA99" w:rsidRPr="000636BC">
        <w:rPr>
          <w:rFonts w:ascii="Arial" w:eastAsia="Arial" w:hAnsi="Arial" w:cs="Arial"/>
          <w:color w:val="000000" w:themeColor="text1"/>
        </w:rPr>
        <w:t xml:space="preserve"> </w:t>
      </w:r>
      <w:r w:rsidR="007B69BD" w:rsidRPr="000636BC">
        <w:rPr>
          <w:rFonts w:ascii="Arial" w:eastAsia="Arial" w:hAnsi="Arial" w:cs="Arial"/>
        </w:rPr>
        <w:t xml:space="preserve">28 school entities replying to the questionnaire </w:t>
      </w:r>
      <w:r w:rsidR="69F4AA73" w:rsidRPr="000636BC">
        <w:rPr>
          <w:rFonts w:ascii="Arial" w:eastAsia="Arial" w:hAnsi="Arial" w:cs="Arial"/>
        </w:rPr>
        <w:t xml:space="preserve">indicated </w:t>
      </w:r>
      <w:r w:rsidR="007B69BD" w:rsidRPr="000636BC">
        <w:rPr>
          <w:rFonts w:ascii="Arial" w:eastAsia="Arial" w:hAnsi="Arial" w:cs="Arial"/>
        </w:rPr>
        <w:t xml:space="preserve">that they are using classroom </w:t>
      </w:r>
      <w:r w:rsidR="0076207F" w:rsidRPr="000636BC">
        <w:rPr>
          <w:rFonts w:ascii="Arial" w:eastAsia="Arial" w:hAnsi="Arial" w:cs="Arial"/>
        </w:rPr>
        <w:t>monitors,</w:t>
      </w:r>
      <w:r w:rsidR="00D970A7" w:rsidRPr="000636BC">
        <w:rPr>
          <w:rFonts w:ascii="Arial" w:eastAsia="Arial" w:hAnsi="Arial" w:cs="Arial"/>
        </w:rPr>
        <w:t xml:space="preserve"> </w:t>
      </w:r>
      <w:r w:rsidR="00A12FFB" w:rsidRPr="000636BC">
        <w:rPr>
          <w:rFonts w:ascii="Arial" w:eastAsia="Arial" w:hAnsi="Arial" w:cs="Arial"/>
        </w:rPr>
        <w:t xml:space="preserve">but the Department </w:t>
      </w:r>
      <w:r w:rsidR="6D527927" w:rsidRPr="000636BC">
        <w:rPr>
          <w:rFonts w:ascii="Arial" w:eastAsia="Arial" w:hAnsi="Arial" w:cs="Arial"/>
        </w:rPr>
        <w:t xml:space="preserve">does </w:t>
      </w:r>
      <w:r w:rsidR="1C66AE4E" w:rsidRPr="000636BC">
        <w:rPr>
          <w:rFonts w:ascii="Arial" w:eastAsia="Arial" w:hAnsi="Arial" w:cs="Arial"/>
        </w:rPr>
        <w:t>not hav</w:t>
      </w:r>
      <w:r w:rsidR="77028434" w:rsidRPr="000636BC">
        <w:rPr>
          <w:rFonts w:ascii="Arial" w:eastAsia="Arial" w:hAnsi="Arial" w:cs="Arial"/>
        </w:rPr>
        <w:t>e a</w:t>
      </w:r>
      <w:r w:rsidR="00A12FFB" w:rsidRPr="000636BC">
        <w:rPr>
          <w:rFonts w:ascii="Arial" w:eastAsia="Arial" w:hAnsi="Arial" w:cs="Arial"/>
        </w:rPr>
        <w:t xml:space="preserve"> </w:t>
      </w:r>
      <w:r w:rsidR="003A7B69" w:rsidRPr="000636BC">
        <w:rPr>
          <w:rFonts w:ascii="Arial" w:eastAsia="Arial" w:hAnsi="Arial" w:cs="Arial"/>
        </w:rPr>
        <w:t xml:space="preserve">record of </w:t>
      </w:r>
      <w:r w:rsidR="65A33D89" w:rsidRPr="000636BC">
        <w:rPr>
          <w:rFonts w:ascii="Arial" w:eastAsia="Arial" w:hAnsi="Arial" w:cs="Arial"/>
        </w:rPr>
        <w:t>the</w:t>
      </w:r>
      <w:r w:rsidR="53A69DBC" w:rsidRPr="000636BC">
        <w:rPr>
          <w:rFonts w:ascii="Arial" w:eastAsia="Arial" w:hAnsi="Arial" w:cs="Arial"/>
        </w:rPr>
        <w:t>ir permit applications.</w:t>
      </w:r>
    </w:p>
    <w:p w14:paraId="2B501084" w14:textId="7FCAA977" w:rsidR="00737145" w:rsidRPr="000636BC" w:rsidRDefault="00737145" w:rsidP="000636BC">
      <w:pPr>
        <w:pStyle w:val="ListParagraph"/>
        <w:numPr>
          <w:ilvl w:val="0"/>
          <w:numId w:val="12"/>
        </w:numPr>
        <w:contextualSpacing w:val="0"/>
        <w:rPr>
          <w:rFonts w:ascii="Arial" w:eastAsia="Arial" w:hAnsi="Arial" w:cs="Arial"/>
          <w:color w:val="000000"/>
        </w:rPr>
      </w:pPr>
      <w:r w:rsidRPr="000636BC">
        <w:rPr>
          <w:rFonts w:ascii="Arial" w:eastAsia="Arial" w:hAnsi="Arial" w:cs="Arial"/>
          <w:color w:val="000000" w:themeColor="text1"/>
        </w:rPr>
        <w:lastRenderedPageBreak/>
        <w:t xml:space="preserve">Data further indicates that most school entities that used the Classroom Monitor Permits did so for less than 15 days, with the majority using the permits for one to five days. One reviewer suggested </w:t>
      </w:r>
      <w:r w:rsidR="00AB0062" w:rsidRPr="000636BC">
        <w:rPr>
          <w:rFonts w:ascii="Arial" w:eastAsia="Arial" w:hAnsi="Arial" w:cs="Arial"/>
          <w:color w:val="000000" w:themeColor="text1"/>
        </w:rPr>
        <w:t xml:space="preserve">the Department consider </w:t>
      </w:r>
      <w:r w:rsidRPr="000636BC">
        <w:rPr>
          <w:rFonts w:ascii="Arial" w:eastAsia="Arial" w:hAnsi="Arial" w:cs="Arial"/>
          <w:color w:val="000000" w:themeColor="text1"/>
        </w:rPr>
        <w:t xml:space="preserve">reducing the number of days that an individual can serve under a Classroom Monitor Permit to 20 days or less per school year. </w:t>
      </w:r>
    </w:p>
    <w:p w14:paraId="2CFB0026" w14:textId="401DD6FF" w:rsidR="00981AA9" w:rsidRPr="000636BC" w:rsidRDefault="007F547C" w:rsidP="000636BC">
      <w:pPr>
        <w:pStyle w:val="ListParagraph"/>
        <w:numPr>
          <w:ilvl w:val="0"/>
          <w:numId w:val="12"/>
        </w:numPr>
        <w:contextualSpacing w:val="0"/>
        <w:rPr>
          <w:rFonts w:ascii="Arial" w:eastAsia="Arial" w:hAnsi="Arial" w:cs="Arial"/>
          <w:color w:val="000000"/>
        </w:rPr>
      </w:pPr>
      <w:r w:rsidRPr="000636BC">
        <w:rPr>
          <w:rFonts w:ascii="Arial" w:eastAsia="Arial" w:hAnsi="Arial" w:cs="Arial"/>
          <w:color w:val="000000" w:themeColor="text1"/>
        </w:rPr>
        <w:t>Finally, reviewers suggested that i</w:t>
      </w:r>
      <w:r w:rsidR="009D06BD" w:rsidRPr="000636BC">
        <w:rPr>
          <w:rFonts w:ascii="Arial" w:eastAsia="Arial" w:hAnsi="Arial" w:cs="Arial"/>
          <w:color w:val="000000" w:themeColor="text1"/>
        </w:rPr>
        <w:t xml:space="preserve">f </w:t>
      </w:r>
      <w:r w:rsidR="1D893D13" w:rsidRPr="000636BC">
        <w:rPr>
          <w:rFonts w:ascii="Arial" w:eastAsia="Arial" w:hAnsi="Arial" w:cs="Arial"/>
          <w:color w:val="000000" w:themeColor="text1"/>
        </w:rPr>
        <w:t xml:space="preserve">the </w:t>
      </w:r>
      <w:r w:rsidRPr="000636BC">
        <w:rPr>
          <w:rFonts w:ascii="Arial" w:eastAsia="Arial" w:hAnsi="Arial" w:cs="Arial"/>
          <w:color w:val="000000" w:themeColor="text1"/>
        </w:rPr>
        <w:t>Classroom Monitor Permit is</w:t>
      </w:r>
      <w:r w:rsidR="009D06BD" w:rsidRPr="000636BC">
        <w:rPr>
          <w:rFonts w:ascii="Arial" w:eastAsia="Arial" w:hAnsi="Arial" w:cs="Arial"/>
          <w:color w:val="000000" w:themeColor="text1"/>
        </w:rPr>
        <w:t xml:space="preserve"> continued</w:t>
      </w:r>
      <w:r w:rsidR="60D9978B" w:rsidRPr="000636BC">
        <w:rPr>
          <w:rFonts w:ascii="Arial" w:eastAsia="Arial" w:hAnsi="Arial" w:cs="Arial"/>
          <w:color w:val="000000" w:themeColor="text1"/>
        </w:rPr>
        <w:t>,</w:t>
      </w:r>
      <w:r w:rsidR="009D06BD" w:rsidRPr="000636BC">
        <w:rPr>
          <w:rFonts w:ascii="Arial" w:eastAsia="Arial" w:hAnsi="Arial" w:cs="Arial"/>
          <w:color w:val="000000" w:themeColor="text1"/>
        </w:rPr>
        <w:t xml:space="preserve"> </w:t>
      </w:r>
      <w:r w:rsidRPr="000636BC">
        <w:rPr>
          <w:rFonts w:ascii="Arial" w:eastAsia="Arial" w:hAnsi="Arial" w:cs="Arial"/>
          <w:color w:val="000000" w:themeColor="text1"/>
        </w:rPr>
        <w:t>the Department should</w:t>
      </w:r>
      <w:r w:rsidR="0906FAF8" w:rsidRPr="000636BC">
        <w:rPr>
          <w:rFonts w:ascii="Arial" w:eastAsia="Arial" w:hAnsi="Arial" w:cs="Arial"/>
          <w:color w:val="000000" w:themeColor="text1"/>
        </w:rPr>
        <w:t xml:space="preserve"> collect </w:t>
      </w:r>
      <w:r w:rsidR="009D06BD" w:rsidRPr="000636BC">
        <w:rPr>
          <w:rFonts w:ascii="Arial" w:eastAsia="Arial" w:hAnsi="Arial" w:cs="Arial"/>
          <w:color w:val="000000" w:themeColor="text1"/>
        </w:rPr>
        <w:t xml:space="preserve">more </w:t>
      </w:r>
      <w:r w:rsidR="00CF5AF5" w:rsidRPr="000636BC">
        <w:rPr>
          <w:rFonts w:ascii="Arial" w:eastAsia="Arial" w:hAnsi="Arial" w:cs="Arial"/>
          <w:color w:val="000000" w:themeColor="text1"/>
        </w:rPr>
        <w:t>data to</w:t>
      </w:r>
      <w:r w:rsidR="009D06BD" w:rsidRPr="000636BC">
        <w:rPr>
          <w:rFonts w:ascii="Arial" w:eastAsia="Arial" w:hAnsi="Arial" w:cs="Arial"/>
          <w:color w:val="000000" w:themeColor="text1"/>
        </w:rPr>
        <w:t xml:space="preserve"> </w:t>
      </w:r>
      <w:r w:rsidR="5A98BECC" w:rsidRPr="000636BC">
        <w:rPr>
          <w:rFonts w:ascii="Arial" w:eastAsia="Arial" w:hAnsi="Arial" w:cs="Arial"/>
          <w:color w:val="000000" w:themeColor="text1"/>
        </w:rPr>
        <w:t>examine</w:t>
      </w:r>
      <w:r w:rsidR="009D06BD" w:rsidRPr="000636BC">
        <w:rPr>
          <w:rFonts w:ascii="Arial" w:eastAsia="Arial" w:hAnsi="Arial" w:cs="Arial"/>
          <w:color w:val="000000" w:themeColor="text1"/>
        </w:rPr>
        <w:t xml:space="preserve"> </w:t>
      </w:r>
      <w:r w:rsidR="1398BD85" w:rsidRPr="000636BC">
        <w:rPr>
          <w:rFonts w:ascii="Arial" w:eastAsia="Arial" w:hAnsi="Arial" w:cs="Arial"/>
          <w:color w:val="000000" w:themeColor="text1"/>
        </w:rPr>
        <w:t>the permit’s</w:t>
      </w:r>
      <w:r w:rsidR="009D06BD" w:rsidRPr="000636BC">
        <w:rPr>
          <w:rFonts w:ascii="Arial" w:eastAsia="Arial" w:hAnsi="Arial" w:cs="Arial"/>
          <w:color w:val="000000" w:themeColor="text1"/>
        </w:rPr>
        <w:t xml:space="preserve"> effectiveness</w:t>
      </w:r>
      <w:r w:rsidR="003510D7">
        <w:rPr>
          <w:rFonts w:ascii="Arial" w:eastAsia="Arial" w:hAnsi="Arial" w:cs="Arial"/>
          <w:color w:val="000000" w:themeColor="text1"/>
        </w:rPr>
        <w:t>,</w:t>
      </w:r>
      <w:r w:rsidR="009340EB" w:rsidRPr="000636BC">
        <w:rPr>
          <w:rFonts w:ascii="Arial" w:eastAsia="Arial" w:hAnsi="Arial" w:cs="Arial"/>
          <w:color w:val="000000" w:themeColor="text1"/>
        </w:rPr>
        <w:t xml:space="preserve"> as well as collect additional information to determine why school entities in certain counties are using Classroom Monitor Permits more than others. </w:t>
      </w:r>
    </w:p>
    <w:p w14:paraId="029DFF1F" w14:textId="1B192EA9" w:rsidR="00486815" w:rsidRPr="009306BB" w:rsidRDefault="006B7CF4" w:rsidP="009306BB">
      <w:pPr>
        <w:pStyle w:val="Heading1"/>
        <w:rPr>
          <w:rFonts w:ascii="Arial" w:hAnsi="Arial" w:cs="Arial"/>
          <w:b/>
          <w:bCs/>
          <w:color w:val="auto"/>
          <w:sz w:val="28"/>
          <w:szCs w:val="28"/>
        </w:rPr>
      </w:pPr>
      <w:bookmarkStart w:id="6" w:name="_Toc133148290"/>
      <w:r w:rsidRPr="009306BB">
        <w:rPr>
          <w:rFonts w:ascii="Arial" w:hAnsi="Arial" w:cs="Arial"/>
          <w:b/>
          <w:bCs/>
          <w:color w:val="auto"/>
          <w:sz w:val="28"/>
          <w:szCs w:val="28"/>
        </w:rPr>
        <w:t>Conclusion</w:t>
      </w:r>
      <w:bookmarkEnd w:id="6"/>
    </w:p>
    <w:p w14:paraId="73A4C5FC" w14:textId="3D03AAEB" w:rsidR="39B8D6F8" w:rsidRPr="000636BC" w:rsidRDefault="1A7817DA" w:rsidP="000636BC">
      <w:pPr>
        <w:rPr>
          <w:rFonts w:ascii="Arial" w:eastAsia="Arial" w:hAnsi="Arial" w:cs="Arial"/>
          <w:color w:val="000000" w:themeColor="text1"/>
        </w:rPr>
      </w:pPr>
      <w:r w:rsidRPr="000636BC">
        <w:rPr>
          <w:rFonts w:ascii="Arial" w:eastAsia="Arial" w:hAnsi="Arial" w:cs="Arial"/>
          <w:color w:val="000000" w:themeColor="text1"/>
        </w:rPr>
        <w:t xml:space="preserve">Overall, analysis of the use of the Classroom Monitor </w:t>
      </w:r>
      <w:r w:rsidR="00710E8C">
        <w:rPr>
          <w:rFonts w:ascii="Arial" w:eastAsia="Arial" w:hAnsi="Arial" w:cs="Arial"/>
          <w:color w:val="000000" w:themeColor="text1"/>
        </w:rPr>
        <w:t>P</w:t>
      </w:r>
      <w:r w:rsidRPr="000636BC">
        <w:rPr>
          <w:rFonts w:ascii="Arial" w:eastAsia="Arial" w:hAnsi="Arial" w:cs="Arial"/>
          <w:color w:val="000000" w:themeColor="text1"/>
        </w:rPr>
        <w:t>ermit</w:t>
      </w:r>
      <w:r w:rsidR="005035D5">
        <w:rPr>
          <w:rFonts w:ascii="Arial" w:eastAsia="Arial" w:hAnsi="Arial" w:cs="Arial"/>
          <w:color w:val="000000" w:themeColor="text1"/>
        </w:rPr>
        <w:t>,</w:t>
      </w:r>
      <w:r w:rsidRPr="000636BC">
        <w:rPr>
          <w:rFonts w:ascii="Arial" w:eastAsia="Arial" w:hAnsi="Arial" w:cs="Arial"/>
          <w:color w:val="000000" w:themeColor="text1"/>
        </w:rPr>
        <w:t xml:space="preserve"> as well as feedback from the field</w:t>
      </w:r>
      <w:r w:rsidR="000A6B1D">
        <w:rPr>
          <w:rFonts w:ascii="Arial" w:eastAsia="Arial" w:hAnsi="Arial" w:cs="Arial"/>
          <w:color w:val="000000" w:themeColor="text1"/>
        </w:rPr>
        <w:t>,</w:t>
      </w:r>
      <w:r w:rsidRPr="000636BC">
        <w:rPr>
          <w:rFonts w:ascii="Arial" w:eastAsia="Arial" w:hAnsi="Arial" w:cs="Arial"/>
          <w:color w:val="000000" w:themeColor="text1"/>
        </w:rPr>
        <w:t xml:space="preserve"> strongly </w:t>
      </w:r>
      <w:r w:rsidR="7945B8F2" w:rsidRPr="000636BC">
        <w:rPr>
          <w:rFonts w:ascii="Arial" w:eastAsia="Arial" w:hAnsi="Arial" w:cs="Arial"/>
          <w:color w:val="000000" w:themeColor="text1"/>
        </w:rPr>
        <w:t>suggest</w:t>
      </w:r>
      <w:r w:rsidR="58549992" w:rsidRPr="000636BC">
        <w:rPr>
          <w:rFonts w:ascii="Arial" w:eastAsia="Arial" w:hAnsi="Arial" w:cs="Arial"/>
          <w:color w:val="000000" w:themeColor="text1"/>
        </w:rPr>
        <w:t>s</w:t>
      </w:r>
      <w:r w:rsidRPr="000636BC">
        <w:rPr>
          <w:rFonts w:ascii="Arial" w:eastAsia="Arial" w:hAnsi="Arial" w:cs="Arial"/>
          <w:color w:val="000000" w:themeColor="text1"/>
        </w:rPr>
        <w:t xml:space="preserve"> that </w:t>
      </w:r>
      <w:r w:rsidR="2334C8E4" w:rsidRPr="000636BC">
        <w:rPr>
          <w:rFonts w:ascii="Arial" w:eastAsia="Arial" w:hAnsi="Arial" w:cs="Arial"/>
          <w:color w:val="000000" w:themeColor="text1"/>
        </w:rPr>
        <w:t>th</w:t>
      </w:r>
      <w:r w:rsidR="3DAC7BC4" w:rsidRPr="000636BC">
        <w:rPr>
          <w:rFonts w:ascii="Arial" w:eastAsia="Arial" w:hAnsi="Arial" w:cs="Arial"/>
          <w:color w:val="000000" w:themeColor="text1"/>
        </w:rPr>
        <w:t>ose holding Classroo</w:t>
      </w:r>
      <w:r w:rsidR="7449022D" w:rsidRPr="000636BC">
        <w:rPr>
          <w:rFonts w:ascii="Arial" w:eastAsia="Arial" w:hAnsi="Arial" w:cs="Arial"/>
          <w:color w:val="000000" w:themeColor="text1"/>
        </w:rPr>
        <w:t>m Monitor</w:t>
      </w:r>
      <w:r w:rsidR="2334C8E4" w:rsidRPr="000636BC">
        <w:rPr>
          <w:rFonts w:ascii="Arial" w:eastAsia="Arial" w:hAnsi="Arial" w:cs="Arial"/>
          <w:color w:val="000000" w:themeColor="text1"/>
        </w:rPr>
        <w:t xml:space="preserve"> </w:t>
      </w:r>
      <w:r w:rsidR="00710E8C">
        <w:rPr>
          <w:rFonts w:ascii="Arial" w:eastAsia="Arial" w:hAnsi="Arial" w:cs="Arial"/>
          <w:color w:val="000000" w:themeColor="text1"/>
        </w:rPr>
        <w:t>P</w:t>
      </w:r>
      <w:r w:rsidR="2334C8E4" w:rsidRPr="000636BC">
        <w:rPr>
          <w:rFonts w:ascii="Arial" w:eastAsia="Arial" w:hAnsi="Arial" w:cs="Arial"/>
          <w:color w:val="000000" w:themeColor="text1"/>
        </w:rPr>
        <w:t>ermit</w:t>
      </w:r>
      <w:r w:rsidR="486A2299" w:rsidRPr="000636BC">
        <w:rPr>
          <w:rFonts w:ascii="Arial" w:eastAsia="Arial" w:hAnsi="Arial" w:cs="Arial"/>
          <w:color w:val="000000" w:themeColor="text1"/>
        </w:rPr>
        <w:t>s</w:t>
      </w:r>
      <w:r w:rsidR="01B7B0C6" w:rsidRPr="000636BC">
        <w:rPr>
          <w:rFonts w:ascii="Arial" w:eastAsia="Arial" w:hAnsi="Arial" w:cs="Arial"/>
          <w:color w:val="000000" w:themeColor="text1"/>
        </w:rPr>
        <w:t xml:space="preserve"> filled critical </w:t>
      </w:r>
      <w:r w:rsidR="50F1F78B" w:rsidRPr="000636BC">
        <w:rPr>
          <w:rFonts w:ascii="Arial" w:eastAsia="Arial" w:hAnsi="Arial" w:cs="Arial"/>
          <w:color w:val="000000" w:themeColor="text1"/>
        </w:rPr>
        <w:t xml:space="preserve">personnel </w:t>
      </w:r>
      <w:r w:rsidR="03C38244" w:rsidRPr="000636BC">
        <w:rPr>
          <w:rFonts w:ascii="Arial" w:eastAsia="Arial" w:hAnsi="Arial" w:cs="Arial"/>
          <w:color w:val="000000" w:themeColor="text1"/>
        </w:rPr>
        <w:t>gaps</w:t>
      </w:r>
      <w:r w:rsidR="01B7B0C6" w:rsidRPr="000636BC">
        <w:rPr>
          <w:rFonts w:ascii="Arial" w:eastAsia="Arial" w:hAnsi="Arial" w:cs="Arial"/>
          <w:color w:val="000000" w:themeColor="text1"/>
        </w:rPr>
        <w:t xml:space="preserve"> in school districts across the Commonwealth</w:t>
      </w:r>
      <w:r w:rsidRPr="000636BC">
        <w:rPr>
          <w:rFonts w:ascii="Arial" w:eastAsia="Arial" w:hAnsi="Arial" w:cs="Arial"/>
          <w:color w:val="000000" w:themeColor="text1"/>
        </w:rPr>
        <w:t xml:space="preserve"> over the last two school years. </w:t>
      </w:r>
      <w:r w:rsidR="53410FD1" w:rsidRPr="000636BC">
        <w:rPr>
          <w:rFonts w:ascii="Arial" w:eastAsia="Arial" w:hAnsi="Arial" w:cs="Arial"/>
          <w:color w:val="000000" w:themeColor="text1"/>
        </w:rPr>
        <w:t xml:space="preserve">While the permits are not designed to be a </w:t>
      </w:r>
      <w:r w:rsidR="1FAEA895" w:rsidRPr="000636BC">
        <w:rPr>
          <w:rFonts w:ascii="Arial" w:eastAsia="Arial" w:hAnsi="Arial" w:cs="Arial"/>
          <w:color w:val="000000" w:themeColor="text1"/>
        </w:rPr>
        <w:t>permanent solution to s</w:t>
      </w:r>
      <w:r w:rsidR="53410FD1" w:rsidRPr="000636BC">
        <w:rPr>
          <w:rFonts w:ascii="Arial" w:eastAsia="Arial" w:hAnsi="Arial" w:cs="Arial"/>
          <w:color w:val="000000" w:themeColor="text1"/>
        </w:rPr>
        <w:t xml:space="preserve">hortages in classroom personnel, </w:t>
      </w:r>
      <w:r w:rsidR="60AE904F" w:rsidRPr="000636BC">
        <w:rPr>
          <w:rFonts w:ascii="Arial" w:eastAsia="Arial" w:hAnsi="Arial" w:cs="Arial"/>
          <w:color w:val="000000" w:themeColor="text1"/>
        </w:rPr>
        <w:t xml:space="preserve">evidence suggests the permits </w:t>
      </w:r>
      <w:r w:rsidR="00197585">
        <w:rPr>
          <w:rFonts w:ascii="Arial" w:eastAsia="Arial" w:hAnsi="Arial" w:cs="Arial"/>
          <w:color w:val="000000" w:themeColor="text1"/>
        </w:rPr>
        <w:t xml:space="preserve">should continue </w:t>
      </w:r>
      <w:r w:rsidR="00B4201D">
        <w:rPr>
          <w:rFonts w:ascii="Arial" w:eastAsia="Arial" w:hAnsi="Arial" w:cs="Arial"/>
          <w:color w:val="000000" w:themeColor="text1"/>
        </w:rPr>
        <w:t xml:space="preserve">while </w:t>
      </w:r>
      <w:r w:rsidR="40633230" w:rsidRPr="000636BC">
        <w:rPr>
          <w:rFonts w:ascii="Arial" w:eastAsia="Arial" w:hAnsi="Arial" w:cs="Arial"/>
          <w:color w:val="000000" w:themeColor="text1"/>
        </w:rPr>
        <w:t>the Department</w:t>
      </w:r>
      <w:r w:rsidR="3A9507A2" w:rsidRPr="000636BC">
        <w:rPr>
          <w:rFonts w:ascii="Arial" w:eastAsia="Arial" w:hAnsi="Arial" w:cs="Arial"/>
          <w:color w:val="000000" w:themeColor="text1"/>
        </w:rPr>
        <w:t xml:space="preserve"> work</w:t>
      </w:r>
      <w:r w:rsidR="0707A065" w:rsidRPr="000636BC">
        <w:rPr>
          <w:rFonts w:ascii="Arial" w:eastAsia="Arial" w:hAnsi="Arial" w:cs="Arial"/>
          <w:color w:val="000000" w:themeColor="text1"/>
        </w:rPr>
        <w:t>s</w:t>
      </w:r>
      <w:r w:rsidR="00ADE8A3" w:rsidRPr="000636BC">
        <w:rPr>
          <w:rFonts w:ascii="Arial" w:eastAsia="Arial" w:hAnsi="Arial" w:cs="Arial"/>
          <w:color w:val="000000" w:themeColor="text1"/>
        </w:rPr>
        <w:t xml:space="preserve"> on</w:t>
      </w:r>
      <w:r w:rsidR="60AE904F" w:rsidRPr="000636BC">
        <w:rPr>
          <w:rFonts w:ascii="Arial" w:eastAsia="Arial" w:hAnsi="Arial" w:cs="Arial"/>
          <w:color w:val="000000" w:themeColor="text1"/>
        </w:rPr>
        <w:t xml:space="preserve"> longer-term solutions to the teacher shortage.  </w:t>
      </w:r>
    </w:p>
    <w:p w14:paraId="045FE2D9" w14:textId="77777777" w:rsidR="003B581D" w:rsidRDefault="003B581D">
      <w:pPr>
        <w:rPr>
          <w:rFonts w:ascii="Arial" w:eastAsia="Arial" w:hAnsi="Arial" w:cs="Arial"/>
          <w:b/>
          <w:bCs/>
          <w:color w:val="000000" w:themeColor="text1"/>
        </w:rPr>
      </w:pPr>
      <w:r>
        <w:rPr>
          <w:rFonts w:ascii="Arial" w:eastAsia="Arial" w:hAnsi="Arial" w:cs="Arial"/>
          <w:b/>
          <w:bCs/>
          <w:color w:val="000000" w:themeColor="text1"/>
        </w:rPr>
        <w:br w:type="page"/>
      </w:r>
    </w:p>
    <w:p w14:paraId="292F4210" w14:textId="4B49C24D" w:rsidR="7905BFD9" w:rsidRDefault="7905BFD9" w:rsidP="002E1FF6">
      <w:pPr>
        <w:pStyle w:val="Heading1"/>
        <w:rPr>
          <w:rFonts w:ascii="Arial" w:hAnsi="Arial" w:cs="Arial"/>
          <w:b/>
          <w:bCs/>
          <w:color w:val="auto"/>
          <w:sz w:val="28"/>
          <w:szCs w:val="28"/>
        </w:rPr>
      </w:pPr>
      <w:bookmarkStart w:id="7" w:name="_Toc133148291"/>
      <w:r w:rsidRPr="002E1FF6">
        <w:rPr>
          <w:rFonts w:ascii="Arial" w:hAnsi="Arial" w:cs="Arial"/>
          <w:b/>
          <w:bCs/>
          <w:color w:val="auto"/>
          <w:sz w:val="28"/>
          <w:szCs w:val="28"/>
        </w:rPr>
        <w:lastRenderedPageBreak/>
        <w:t>Appendix A</w:t>
      </w:r>
      <w:r w:rsidR="1106F50B" w:rsidRPr="002E1FF6">
        <w:rPr>
          <w:rFonts w:ascii="Arial" w:hAnsi="Arial" w:cs="Arial"/>
          <w:b/>
          <w:bCs/>
          <w:color w:val="auto"/>
          <w:sz w:val="28"/>
          <w:szCs w:val="28"/>
        </w:rPr>
        <w:t>: School Entities that Requested Classroom Monitor Permits</w:t>
      </w:r>
      <w:r w:rsidR="007014C9" w:rsidRPr="002E1FF6">
        <w:rPr>
          <w:rFonts w:ascii="Arial" w:hAnsi="Arial" w:cs="Arial"/>
          <w:b/>
          <w:bCs/>
          <w:color w:val="auto"/>
          <w:sz w:val="28"/>
          <w:szCs w:val="28"/>
        </w:rPr>
        <w:t xml:space="preserve"> During </w:t>
      </w:r>
      <w:r w:rsidR="002E1FF6" w:rsidRPr="002E1FF6">
        <w:rPr>
          <w:rFonts w:ascii="Arial" w:hAnsi="Arial" w:cs="Arial"/>
          <w:b/>
          <w:bCs/>
          <w:color w:val="auto"/>
          <w:sz w:val="28"/>
          <w:szCs w:val="28"/>
        </w:rPr>
        <w:t>SY</w:t>
      </w:r>
      <w:r w:rsidR="007014C9" w:rsidRPr="002E1FF6">
        <w:rPr>
          <w:rFonts w:ascii="Arial" w:hAnsi="Arial" w:cs="Arial"/>
          <w:b/>
          <w:bCs/>
          <w:color w:val="auto"/>
          <w:sz w:val="28"/>
          <w:szCs w:val="28"/>
        </w:rPr>
        <w:t xml:space="preserve">2021-22 and </w:t>
      </w:r>
      <w:r w:rsidR="002E1FF6" w:rsidRPr="002E1FF6">
        <w:rPr>
          <w:rFonts w:ascii="Arial" w:hAnsi="Arial" w:cs="Arial"/>
          <w:b/>
          <w:bCs/>
          <w:color w:val="auto"/>
          <w:sz w:val="28"/>
          <w:szCs w:val="28"/>
        </w:rPr>
        <w:t>SY</w:t>
      </w:r>
      <w:r w:rsidR="007014C9" w:rsidRPr="002E1FF6">
        <w:rPr>
          <w:rFonts w:ascii="Arial" w:hAnsi="Arial" w:cs="Arial"/>
          <w:b/>
          <w:bCs/>
          <w:color w:val="auto"/>
          <w:sz w:val="28"/>
          <w:szCs w:val="28"/>
        </w:rPr>
        <w:t xml:space="preserve">2022-23 </w:t>
      </w:r>
      <w:r w:rsidR="002E1FF6" w:rsidRPr="002E1FF6">
        <w:rPr>
          <w:rFonts w:ascii="Arial" w:hAnsi="Arial" w:cs="Arial"/>
          <w:b/>
          <w:bCs/>
          <w:color w:val="auto"/>
          <w:sz w:val="28"/>
          <w:szCs w:val="28"/>
        </w:rPr>
        <w:t>(as of March 31, 2023)</w:t>
      </w:r>
      <w:bookmarkEnd w:id="7"/>
    </w:p>
    <w:p w14:paraId="2105EFCA" w14:textId="77777777" w:rsidR="002E1FF6" w:rsidRPr="002E1FF6" w:rsidRDefault="002E1FF6" w:rsidP="002E1FF6">
      <w:pPr>
        <w:rPr>
          <w:rFonts w:ascii="Arial" w:hAnsi="Arial" w:cs="Arial"/>
        </w:rPr>
      </w:pPr>
    </w:p>
    <w:tbl>
      <w:tblPr>
        <w:tblStyle w:val="TableGrid"/>
        <w:tblW w:w="9450" w:type="dxa"/>
        <w:tblInd w:w="-5" w:type="dxa"/>
        <w:tblLook w:val="04A0" w:firstRow="1" w:lastRow="0" w:firstColumn="1" w:lastColumn="0" w:noHBand="0" w:noVBand="1"/>
      </w:tblPr>
      <w:tblGrid>
        <w:gridCol w:w="4725"/>
        <w:gridCol w:w="4725"/>
      </w:tblGrid>
      <w:tr w:rsidR="00572F0E" w:rsidRPr="00B4201D" w14:paraId="7B844168" w14:textId="77777777" w:rsidTr="00835E02">
        <w:tc>
          <w:tcPr>
            <w:tcW w:w="4725" w:type="dxa"/>
          </w:tcPr>
          <w:p w14:paraId="48A6DFE1"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Antietam SD</w:t>
            </w:r>
          </w:p>
          <w:p w14:paraId="44E7A1EA"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Appalachia IU 8</w:t>
            </w:r>
          </w:p>
          <w:p w14:paraId="053B6C6C"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Arts Academy CS</w:t>
            </w:r>
          </w:p>
          <w:p w14:paraId="53BB199D"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Armstrong SD</w:t>
            </w:r>
          </w:p>
          <w:p w14:paraId="4BD28695"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Bangor Area SD</w:t>
            </w:r>
          </w:p>
          <w:p w14:paraId="6681E735"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Beaver Valley IU 27</w:t>
            </w:r>
          </w:p>
          <w:p w14:paraId="208FB75E"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Berks County IU 14</w:t>
            </w:r>
          </w:p>
          <w:p w14:paraId="447A6631"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Bellwood-Antis SD</w:t>
            </w:r>
          </w:p>
          <w:p w14:paraId="26AF45DC"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 xml:space="preserve">Berlin </w:t>
            </w:r>
            <w:proofErr w:type="spellStart"/>
            <w:r w:rsidRPr="00B4201D">
              <w:rPr>
                <w:rFonts w:ascii="Arial" w:eastAsia="Arial" w:hAnsi="Arial" w:cs="Arial"/>
                <w:color w:val="000000" w:themeColor="text1"/>
              </w:rPr>
              <w:t>Brothersvalley</w:t>
            </w:r>
            <w:proofErr w:type="spellEnd"/>
            <w:r w:rsidRPr="00B4201D">
              <w:rPr>
                <w:rFonts w:ascii="Arial" w:eastAsia="Arial" w:hAnsi="Arial" w:cs="Arial"/>
                <w:color w:val="000000" w:themeColor="text1"/>
              </w:rPr>
              <w:t xml:space="preserve"> SD</w:t>
            </w:r>
          </w:p>
          <w:p w14:paraId="2D17DD84"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proofErr w:type="spellStart"/>
            <w:r w:rsidRPr="00B4201D">
              <w:rPr>
                <w:rFonts w:ascii="Arial" w:eastAsia="Arial" w:hAnsi="Arial" w:cs="Arial"/>
                <w:color w:val="000000" w:themeColor="text1"/>
              </w:rPr>
              <w:t>BLaST</w:t>
            </w:r>
            <w:proofErr w:type="spellEnd"/>
            <w:r w:rsidRPr="00B4201D">
              <w:rPr>
                <w:rFonts w:ascii="Arial" w:eastAsia="Arial" w:hAnsi="Arial" w:cs="Arial"/>
                <w:color w:val="000000" w:themeColor="text1"/>
              </w:rPr>
              <w:t xml:space="preserve"> IU 17</w:t>
            </w:r>
          </w:p>
          <w:p w14:paraId="0799ED91"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Blue Ridge SD</w:t>
            </w:r>
          </w:p>
          <w:p w14:paraId="373B9AA2"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Bristol Township SD</w:t>
            </w:r>
          </w:p>
          <w:p w14:paraId="04A81338"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Boyertown Area SD</w:t>
            </w:r>
          </w:p>
          <w:p w14:paraId="3EF60111"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Bradford Area SD</w:t>
            </w:r>
          </w:p>
          <w:p w14:paraId="7E93CC14"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Bucks County Technical High School</w:t>
            </w:r>
          </w:p>
          <w:p w14:paraId="0709127B"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Cameron County SD</w:t>
            </w:r>
          </w:p>
          <w:p w14:paraId="0216ABDD"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Capital Area IU 15</w:t>
            </w:r>
          </w:p>
          <w:p w14:paraId="3ACBF316"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Carlisle Area SD</w:t>
            </w:r>
          </w:p>
          <w:p w14:paraId="3D395681"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Central Dauphin SD</w:t>
            </w:r>
          </w:p>
          <w:p w14:paraId="5BB87697"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Central Fulton SD</w:t>
            </w:r>
          </w:p>
          <w:p w14:paraId="4EAA75FE"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Central Susquehanna IU 16</w:t>
            </w:r>
          </w:p>
          <w:p w14:paraId="7C7D63C4"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Chester County IU 24</w:t>
            </w:r>
          </w:p>
          <w:p w14:paraId="716955E1"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Children of Joy Christian Academy</w:t>
            </w:r>
          </w:p>
          <w:p w14:paraId="7110865B"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Clairton City SD</w:t>
            </w:r>
          </w:p>
          <w:p w14:paraId="21FF475F"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Colonial IU 20</w:t>
            </w:r>
          </w:p>
          <w:p w14:paraId="5961DA28"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proofErr w:type="spellStart"/>
            <w:r w:rsidRPr="00B4201D">
              <w:rPr>
                <w:rFonts w:ascii="Arial" w:eastAsia="Arial" w:hAnsi="Arial" w:cs="Arial"/>
                <w:color w:val="000000" w:themeColor="text1"/>
              </w:rPr>
              <w:t>Conewago</w:t>
            </w:r>
            <w:proofErr w:type="spellEnd"/>
            <w:r w:rsidRPr="00B4201D">
              <w:rPr>
                <w:rFonts w:ascii="Arial" w:eastAsia="Arial" w:hAnsi="Arial" w:cs="Arial"/>
                <w:color w:val="000000" w:themeColor="text1"/>
              </w:rPr>
              <w:t xml:space="preserve"> Valley SD</w:t>
            </w:r>
          </w:p>
          <w:p w14:paraId="19FB17C9"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Council Rock SD</w:t>
            </w:r>
          </w:p>
          <w:p w14:paraId="50CC3909"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Cumberland Perry Area Career &amp; Technical Center</w:t>
            </w:r>
          </w:p>
          <w:p w14:paraId="45B4DEE4"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Cumberland Valley SD</w:t>
            </w:r>
          </w:p>
          <w:p w14:paraId="46D7BBC0"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Dallas SD</w:t>
            </w:r>
          </w:p>
          <w:p w14:paraId="5D4A964E"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Danville Area SD</w:t>
            </w:r>
          </w:p>
          <w:p w14:paraId="11751B36"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Derry Area SD</w:t>
            </w:r>
          </w:p>
          <w:p w14:paraId="54A1972B"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Donegal SD</w:t>
            </w:r>
          </w:p>
          <w:p w14:paraId="5631416F"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Dr Gertrude A Barber Center</w:t>
            </w:r>
          </w:p>
          <w:p w14:paraId="3AA81FFB"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DuBois Area SD</w:t>
            </w:r>
          </w:p>
          <w:p w14:paraId="5EDFC629"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Duquesne City SD</w:t>
            </w:r>
          </w:p>
          <w:p w14:paraId="49C1F4E7"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East Lycoming SD</w:t>
            </w:r>
          </w:p>
          <w:p w14:paraId="30DD0BE0"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Eastern York SD</w:t>
            </w:r>
          </w:p>
          <w:p w14:paraId="2B1D4E91"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Executive Education Academy CS</w:t>
            </w:r>
          </w:p>
          <w:p w14:paraId="1E5BE160"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Fairfield Area SD</w:t>
            </w:r>
          </w:p>
          <w:p w14:paraId="45E1EB67"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Ferndale Area SD</w:t>
            </w:r>
          </w:p>
          <w:p w14:paraId="0710ABDB"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Forbes Road SD</w:t>
            </w:r>
          </w:p>
          <w:p w14:paraId="259DB771"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Forest Area SD</w:t>
            </w:r>
          </w:p>
          <w:p w14:paraId="2E933D73"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Galeton Area SD</w:t>
            </w:r>
          </w:p>
          <w:p w14:paraId="61A91E9F"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George Crothers Memorial School</w:t>
            </w:r>
          </w:p>
          <w:p w14:paraId="30089C4B"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lastRenderedPageBreak/>
              <w:t>Gettysburg Area SD</w:t>
            </w:r>
          </w:p>
          <w:p w14:paraId="5560BD9D"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Greater Nanticoke Area SD</w:t>
            </w:r>
          </w:p>
          <w:p w14:paraId="7B571E1A"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Greenwood SD</w:t>
            </w:r>
          </w:p>
          <w:p w14:paraId="582AC521"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Hanover Public SD</w:t>
            </w:r>
          </w:p>
          <w:p w14:paraId="7BD95C39"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Harmony Area SD</w:t>
            </w:r>
          </w:p>
          <w:p w14:paraId="575B2939"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Hatboro-Horsham SD</w:t>
            </w:r>
          </w:p>
          <w:p w14:paraId="5F496352"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Hazleton Area SD</w:t>
            </w:r>
          </w:p>
          <w:p w14:paraId="1D74250C"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Kane Area SD</w:t>
            </w:r>
          </w:p>
          <w:p w14:paraId="0BBDF230"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proofErr w:type="spellStart"/>
            <w:r w:rsidRPr="00B4201D">
              <w:rPr>
                <w:rFonts w:ascii="Arial" w:eastAsia="Arial" w:hAnsi="Arial" w:cs="Arial"/>
                <w:color w:val="000000" w:themeColor="text1"/>
              </w:rPr>
              <w:t>Karns</w:t>
            </w:r>
            <w:proofErr w:type="spellEnd"/>
            <w:r w:rsidRPr="00B4201D">
              <w:rPr>
                <w:rFonts w:ascii="Arial" w:eastAsia="Arial" w:hAnsi="Arial" w:cs="Arial"/>
                <w:color w:val="000000" w:themeColor="text1"/>
              </w:rPr>
              <w:t xml:space="preserve"> City Area SD</w:t>
            </w:r>
          </w:p>
          <w:p w14:paraId="1100D117"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Kutztown Area SD</w:t>
            </w:r>
          </w:p>
          <w:p w14:paraId="676214ED"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Lakeview SD</w:t>
            </w:r>
          </w:p>
          <w:p w14:paraId="38C9C36E"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Lancaster-Lebanon IU 13</w:t>
            </w:r>
          </w:p>
          <w:p w14:paraId="2F5B2C0D"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Laurel Highlands SD</w:t>
            </w:r>
          </w:p>
          <w:p w14:paraId="57B5C770"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Ligonier Valley SD</w:t>
            </w:r>
          </w:p>
          <w:p w14:paraId="73B0EFEC"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Lincoln IU 12</w:t>
            </w:r>
          </w:p>
          <w:p w14:paraId="65F12193" w14:textId="77777777" w:rsidR="00572F0E" w:rsidRPr="00B4201D" w:rsidRDefault="00572F0E" w:rsidP="002E1FF6">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Lincoln Leadership Academy CS</w:t>
            </w:r>
          </w:p>
          <w:p w14:paraId="2FE79CAC" w14:textId="77777777" w:rsidR="00572F0E" w:rsidRDefault="00572F0E" w:rsidP="003C55CE">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Luzerne IU 18</w:t>
            </w:r>
          </w:p>
          <w:p w14:paraId="308FB6A2" w14:textId="6372492D" w:rsidR="000C6A22" w:rsidRPr="003C55CE" w:rsidRDefault="000C6A22" w:rsidP="003C55CE">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Manheim Central SD</w:t>
            </w:r>
          </w:p>
        </w:tc>
        <w:tc>
          <w:tcPr>
            <w:tcW w:w="4725" w:type="dxa"/>
          </w:tcPr>
          <w:p w14:paraId="48CB4701" w14:textId="77777777" w:rsidR="003C55CE" w:rsidRPr="00B4201D" w:rsidRDefault="003C55CE"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lastRenderedPageBreak/>
              <w:t xml:space="preserve">Mariana </w:t>
            </w:r>
            <w:proofErr w:type="spellStart"/>
            <w:r w:rsidRPr="00B4201D">
              <w:rPr>
                <w:rFonts w:ascii="Arial" w:eastAsia="Arial" w:hAnsi="Arial" w:cs="Arial"/>
                <w:color w:val="000000" w:themeColor="text1"/>
              </w:rPr>
              <w:t>Bracetti</w:t>
            </w:r>
            <w:proofErr w:type="spellEnd"/>
            <w:r w:rsidRPr="00B4201D">
              <w:rPr>
                <w:rFonts w:ascii="Arial" w:eastAsia="Arial" w:hAnsi="Arial" w:cs="Arial"/>
                <w:color w:val="000000" w:themeColor="text1"/>
              </w:rPr>
              <w:t xml:space="preserve"> Academy CS</w:t>
            </w:r>
          </w:p>
          <w:p w14:paraId="5B9CD895" w14:textId="77777777" w:rsidR="002E1FF6" w:rsidRPr="00B4201D" w:rsidRDefault="002E1FF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Marion Center Area SD</w:t>
            </w:r>
          </w:p>
          <w:p w14:paraId="2B2DB1CF" w14:textId="77777777" w:rsidR="002E1FF6" w:rsidRPr="00B4201D" w:rsidRDefault="002E1FF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Memphis Street Academy CS @ JP Jones</w:t>
            </w:r>
          </w:p>
          <w:p w14:paraId="130B1856" w14:textId="77777777" w:rsidR="002E1FF6" w:rsidRPr="00B4201D" w:rsidRDefault="002E1FF6" w:rsidP="00835E02">
            <w:pPr>
              <w:pStyle w:val="ListParagraph"/>
              <w:numPr>
                <w:ilvl w:val="0"/>
                <w:numId w:val="13"/>
              </w:numPr>
              <w:spacing w:beforeAutospacing="1" w:afterAutospacing="1"/>
              <w:ind w:left="433"/>
              <w:rPr>
                <w:rFonts w:ascii="Arial" w:eastAsia="Arial" w:hAnsi="Arial" w:cs="Arial"/>
                <w:color w:val="000000" w:themeColor="text1"/>
              </w:rPr>
            </w:pPr>
            <w:proofErr w:type="spellStart"/>
            <w:r w:rsidRPr="00B4201D">
              <w:rPr>
                <w:rFonts w:ascii="Arial" w:eastAsia="Arial" w:hAnsi="Arial" w:cs="Arial"/>
                <w:color w:val="000000" w:themeColor="text1"/>
              </w:rPr>
              <w:t>Midd</w:t>
            </w:r>
            <w:proofErr w:type="spellEnd"/>
            <w:r w:rsidRPr="00B4201D">
              <w:rPr>
                <w:rFonts w:ascii="Arial" w:eastAsia="Arial" w:hAnsi="Arial" w:cs="Arial"/>
                <w:color w:val="000000" w:themeColor="text1"/>
              </w:rPr>
              <w:t>-West SD</w:t>
            </w:r>
          </w:p>
          <w:p w14:paraId="2BB14F52" w14:textId="77777777" w:rsidR="002E1FF6" w:rsidRPr="00B4201D" w:rsidRDefault="002E1FF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Millersburg Area SD</w:t>
            </w:r>
          </w:p>
          <w:p w14:paraId="4C3CB97B" w14:textId="77777777" w:rsidR="002E1FF6" w:rsidRPr="00B4201D" w:rsidRDefault="002E1FF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Millcreek Township SD</w:t>
            </w:r>
          </w:p>
          <w:p w14:paraId="50A48278" w14:textId="77777777" w:rsidR="002E1FF6" w:rsidRPr="00B4201D" w:rsidRDefault="002E1FF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Montessori Regional CS</w:t>
            </w:r>
          </w:p>
          <w:p w14:paraId="522E06D1" w14:textId="77777777" w:rsidR="002E1FF6" w:rsidRPr="00B4201D" w:rsidRDefault="002E1FF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Northeast Bradford SD</w:t>
            </w:r>
          </w:p>
          <w:p w14:paraId="4AC855DE" w14:textId="77777777" w:rsidR="002E1FF6" w:rsidRPr="00B4201D" w:rsidRDefault="002E1FF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North Hills SD</w:t>
            </w:r>
          </w:p>
          <w:p w14:paraId="02930C9B" w14:textId="77777777" w:rsidR="002E1FF6" w:rsidRPr="00B4201D" w:rsidRDefault="002E1FF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North Penn SD</w:t>
            </w:r>
          </w:p>
          <w:p w14:paraId="5E573973" w14:textId="77777777" w:rsidR="002E1FF6" w:rsidRPr="00B4201D" w:rsidRDefault="002E1FF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Northern Bedford County SD</w:t>
            </w:r>
          </w:p>
          <w:p w14:paraId="5343D1E3" w14:textId="77777777" w:rsidR="002E1FF6" w:rsidRPr="00B4201D" w:rsidRDefault="002E1FF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Northern Lebanon SD</w:t>
            </w:r>
          </w:p>
          <w:p w14:paraId="0CEBDDCF"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Northern York County SD</w:t>
            </w:r>
          </w:p>
          <w:p w14:paraId="4FA8F71C"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proofErr w:type="spellStart"/>
            <w:r w:rsidRPr="00B4201D">
              <w:rPr>
                <w:rFonts w:ascii="Arial" w:eastAsia="Arial" w:hAnsi="Arial" w:cs="Arial"/>
                <w:color w:val="000000" w:themeColor="text1"/>
              </w:rPr>
              <w:t>Norwin</w:t>
            </w:r>
            <w:proofErr w:type="spellEnd"/>
            <w:r w:rsidRPr="00B4201D">
              <w:rPr>
                <w:rFonts w:ascii="Arial" w:eastAsia="Arial" w:hAnsi="Arial" w:cs="Arial"/>
                <w:color w:val="000000" w:themeColor="text1"/>
              </w:rPr>
              <w:t xml:space="preserve"> SD</w:t>
            </w:r>
          </w:p>
          <w:p w14:paraId="201CCDC2"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Old Forge SD</w:t>
            </w:r>
          </w:p>
          <w:p w14:paraId="0C0E4420"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Oswayo Valley SD</w:t>
            </w:r>
          </w:p>
          <w:p w14:paraId="1A583F64"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Otto-Eldred SD</w:t>
            </w:r>
          </w:p>
          <w:p w14:paraId="4684A8E8"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Pace School</w:t>
            </w:r>
          </w:p>
          <w:p w14:paraId="6A50B45B"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Palisades SD</w:t>
            </w:r>
          </w:p>
          <w:p w14:paraId="3523EC5D"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Palmyra Area SD</w:t>
            </w:r>
          </w:p>
          <w:p w14:paraId="3E2F7571"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Philadelphia City SD</w:t>
            </w:r>
          </w:p>
          <w:p w14:paraId="3DB938BB"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Philadelphia Hebrew Public CS</w:t>
            </w:r>
          </w:p>
          <w:p w14:paraId="05C23F1F"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Port Allegany SD</w:t>
            </w:r>
          </w:p>
          <w:p w14:paraId="07FC2BEE"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Portage Area SD</w:t>
            </w:r>
          </w:p>
          <w:p w14:paraId="702E0E9E"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Premier Arts and Science CS</w:t>
            </w:r>
          </w:p>
          <w:p w14:paraId="31F3B657"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Propel CS-Braddock Hills</w:t>
            </w:r>
          </w:p>
          <w:p w14:paraId="6DA6F3A8"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Propel CS-Homestead</w:t>
            </w:r>
          </w:p>
          <w:p w14:paraId="38DE5BE2"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Propel CS-Northside</w:t>
            </w:r>
          </w:p>
          <w:p w14:paraId="4577BDA6"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Quakertown Community SD</w:t>
            </w:r>
          </w:p>
          <w:p w14:paraId="1DB36D43"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Rockwood Area SD</w:t>
            </w:r>
          </w:p>
          <w:p w14:paraId="077362A8"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Salisbury Township SD</w:t>
            </w:r>
          </w:p>
          <w:p w14:paraId="709C8D29"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Salisbury-Elk Lick SD</w:t>
            </w:r>
          </w:p>
          <w:p w14:paraId="40E05EB2"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Seneca Highlands IU 9</w:t>
            </w:r>
          </w:p>
          <w:p w14:paraId="7A9DB5CA"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Seneca Valley SD</w:t>
            </w:r>
          </w:p>
          <w:p w14:paraId="0F541281"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Seven Generations CS</w:t>
            </w:r>
          </w:p>
          <w:p w14:paraId="275685C1"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Shade-Central City SD</w:t>
            </w:r>
          </w:p>
          <w:p w14:paraId="3D55FB01"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Shanksville-</w:t>
            </w:r>
            <w:proofErr w:type="spellStart"/>
            <w:r w:rsidRPr="00B4201D">
              <w:rPr>
                <w:rFonts w:ascii="Arial" w:eastAsia="Arial" w:hAnsi="Arial" w:cs="Arial"/>
                <w:color w:val="000000" w:themeColor="text1"/>
              </w:rPr>
              <w:t>Stonycreek</w:t>
            </w:r>
            <w:proofErr w:type="spellEnd"/>
            <w:r w:rsidRPr="00B4201D">
              <w:rPr>
                <w:rFonts w:ascii="Arial" w:eastAsia="Arial" w:hAnsi="Arial" w:cs="Arial"/>
                <w:color w:val="000000" w:themeColor="text1"/>
              </w:rPr>
              <w:t xml:space="preserve"> SD</w:t>
            </w:r>
          </w:p>
          <w:p w14:paraId="268B308E"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Shamokin Area SD</w:t>
            </w:r>
          </w:p>
          <w:p w14:paraId="44D26D3C"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South Eastern SD</w:t>
            </w:r>
          </w:p>
          <w:p w14:paraId="57B572BC"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South Middleton SD</w:t>
            </w:r>
          </w:p>
          <w:p w14:paraId="66FF6B43"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South Western SD</w:t>
            </w:r>
          </w:p>
          <w:p w14:paraId="6FC2E8CA"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South Williamsport Area SD</w:t>
            </w:r>
          </w:p>
          <w:p w14:paraId="23698C77"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Southern York County SD</w:t>
            </w:r>
          </w:p>
          <w:p w14:paraId="233E671B"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Tidioute Community CS</w:t>
            </w:r>
          </w:p>
          <w:p w14:paraId="2C06414A"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Tri-Valley SD</w:t>
            </w:r>
          </w:p>
          <w:p w14:paraId="07037C7E"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lastRenderedPageBreak/>
              <w:t>Tuscarora SD</w:t>
            </w:r>
          </w:p>
          <w:p w14:paraId="2BCBA1A0"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Uniontown Area SD</w:t>
            </w:r>
          </w:p>
          <w:p w14:paraId="3E044547"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United SD</w:t>
            </w:r>
          </w:p>
          <w:p w14:paraId="44E27994"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Warrior Run SD</w:t>
            </w:r>
          </w:p>
          <w:p w14:paraId="3F5EF2DD"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Warwick SD</w:t>
            </w:r>
          </w:p>
          <w:p w14:paraId="3897E8CB"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proofErr w:type="spellStart"/>
            <w:r w:rsidRPr="00B4201D">
              <w:rPr>
                <w:rFonts w:ascii="Arial" w:eastAsia="Arial" w:hAnsi="Arial" w:cs="Arial"/>
                <w:color w:val="000000" w:themeColor="text1"/>
              </w:rPr>
              <w:t>Wattsburg</w:t>
            </w:r>
            <w:proofErr w:type="spellEnd"/>
            <w:r w:rsidRPr="00B4201D">
              <w:rPr>
                <w:rFonts w:ascii="Arial" w:eastAsia="Arial" w:hAnsi="Arial" w:cs="Arial"/>
                <w:color w:val="000000" w:themeColor="text1"/>
              </w:rPr>
              <w:t xml:space="preserve"> Area SD</w:t>
            </w:r>
          </w:p>
          <w:p w14:paraId="36CA8BCA"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Waynesboro Area SD</w:t>
            </w:r>
          </w:p>
          <w:p w14:paraId="13618845"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West Branch Area SD</w:t>
            </w:r>
          </w:p>
          <w:p w14:paraId="1FB58846"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West Phila. Achievement CES</w:t>
            </w:r>
          </w:p>
          <w:p w14:paraId="1239AAAB"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Westmoreland IU 7</w:t>
            </w:r>
          </w:p>
          <w:p w14:paraId="49550F4D"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Wilkes-Barre Area SD</w:t>
            </w:r>
          </w:p>
          <w:p w14:paraId="5F38EB1E"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Williamsburg Community SD</w:t>
            </w:r>
          </w:p>
          <w:p w14:paraId="25A0B830"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Wilson Area SD</w:t>
            </w:r>
          </w:p>
          <w:p w14:paraId="21C6DE8F"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Wissahickon CS</w:t>
            </w:r>
          </w:p>
          <w:p w14:paraId="6554D49C"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Wyoming Area SD</w:t>
            </w:r>
          </w:p>
          <w:p w14:paraId="026D5B83"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Young Scholars CS</w:t>
            </w:r>
          </w:p>
          <w:p w14:paraId="385C6737" w14:textId="77777777" w:rsidR="00EF4656" w:rsidRPr="00B4201D" w:rsidRDefault="00EF4656" w:rsidP="00835E02">
            <w:pPr>
              <w:pStyle w:val="ListParagraph"/>
              <w:numPr>
                <w:ilvl w:val="0"/>
                <w:numId w:val="13"/>
              </w:numPr>
              <w:spacing w:beforeAutospacing="1" w:afterAutospacing="1"/>
              <w:ind w:left="433"/>
              <w:rPr>
                <w:rFonts w:ascii="Arial" w:eastAsia="Arial" w:hAnsi="Arial" w:cs="Arial"/>
                <w:color w:val="000000" w:themeColor="text1"/>
              </w:rPr>
            </w:pPr>
            <w:r w:rsidRPr="00B4201D">
              <w:rPr>
                <w:rFonts w:ascii="Arial" w:eastAsia="Arial" w:hAnsi="Arial" w:cs="Arial"/>
                <w:color w:val="000000" w:themeColor="text1"/>
              </w:rPr>
              <w:t>Young Scholars of Central PA CS</w:t>
            </w:r>
          </w:p>
          <w:p w14:paraId="145E2A2A" w14:textId="77777777" w:rsidR="00572F0E" w:rsidRPr="00B4201D" w:rsidRDefault="00572F0E" w:rsidP="00835E02">
            <w:pPr>
              <w:pStyle w:val="ListParagraph"/>
              <w:spacing w:beforeAutospacing="1" w:afterAutospacing="1"/>
              <w:ind w:left="433" w:hanging="360"/>
              <w:rPr>
                <w:rFonts w:ascii="Arial" w:eastAsia="Arial" w:hAnsi="Arial" w:cs="Arial"/>
                <w:color w:val="000000" w:themeColor="text1"/>
              </w:rPr>
            </w:pPr>
          </w:p>
        </w:tc>
      </w:tr>
    </w:tbl>
    <w:p w14:paraId="0CBD9FEC" w14:textId="77777777" w:rsidR="00572F0E" w:rsidRDefault="00572F0E" w:rsidP="00572F0E">
      <w:pPr>
        <w:pStyle w:val="ListParagraph"/>
        <w:spacing w:beforeAutospacing="1" w:afterAutospacing="1" w:line="240" w:lineRule="auto"/>
        <w:rPr>
          <w:rFonts w:ascii="Arial" w:eastAsia="Arial" w:hAnsi="Arial" w:cs="Arial"/>
          <w:color w:val="000000" w:themeColor="text1"/>
        </w:rPr>
      </w:pPr>
    </w:p>
    <w:p w14:paraId="31AA365E" w14:textId="72D8BD8F" w:rsidR="2EC19D9E" w:rsidRDefault="2EC19D9E" w:rsidP="2EC19D9E">
      <w:pPr>
        <w:spacing w:beforeAutospacing="1" w:afterAutospacing="1" w:line="240" w:lineRule="auto"/>
        <w:rPr>
          <w:rFonts w:ascii="Arial" w:eastAsia="Times New Roman" w:hAnsi="Arial" w:cs="Arial"/>
          <w:color w:val="000000" w:themeColor="text1"/>
          <w:sz w:val="24"/>
          <w:szCs w:val="24"/>
        </w:rPr>
      </w:pPr>
    </w:p>
    <w:p w14:paraId="50E02942" w14:textId="77777777" w:rsidR="006B7CF4" w:rsidRPr="00486815" w:rsidRDefault="006B7CF4" w:rsidP="00486815">
      <w:pPr>
        <w:spacing w:before="100" w:beforeAutospacing="1" w:after="100" w:afterAutospacing="1" w:line="240" w:lineRule="auto"/>
        <w:rPr>
          <w:rFonts w:ascii="Arial" w:eastAsia="Times New Roman" w:hAnsi="Arial" w:cs="Arial"/>
          <w:color w:val="000000"/>
          <w:sz w:val="24"/>
          <w:szCs w:val="24"/>
        </w:rPr>
      </w:pPr>
    </w:p>
    <w:sectPr w:rsidR="006B7CF4" w:rsidRPr="00486815" w:rsidSect="00EF465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6419" w14:textId="77777777" w:rsidR="00F74562" w:rsidRDefault="00F74562" w:rsidP="00136A67">
      <w:pPr>
        <w:spacing w:after="0" w:line="240" w:lineRule="auto"/>
      </w:pPr>
      <w:r>
        <w:separator/>
      </w:r>
    </w:p>
  </w:endnote>
  <w:endnote w:type="continuationSeparator" w:id="0">
    <w:p w14:paraId="2E113509" w14:textId="77777777" w:rsidR="00F74562" w:rsidRDefault="00F74562" w:rsidP="00136A67">
      <w:pPr>
        <w:spacing w:after="0" w:line="240" w:lineRule="auto"/>
      </w:pPr>
      <w:r>
        <w:continuationSeparator/>
      </w:r>
    </w:p>
  </w:endnote>
  <w:endnote w:type="continuationNotice" w:id="1">
    <w:p w14:paraId="72026F49" w14:textId="77777777" w:rsidR="00F74562" w:rsidRDefault="00F74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042785"/>
      <w:docPartObj>
        <w:docPartGallery w:val="Page Numbers (Bottom of Page)"/>
        <w:docPartUnique/>
      </w:docPartObj>
    </w:sdtPr>
    <w:sdtEndPr>
      <w:rPr>
        <w:noProof/>
      </w:rPr>
    </w:sdtEndPr>
    <w:sdtContent>
      <w:p w14:paraId="537CD066" w14:textId="76442CC2" w:rsidR="00BA7DEC" w:rsidRDefault="00BA7D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C911A0" w14:textId="77777777" w:rsidR="00BA7DEC" w:rsidRDefault="00BA7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D8B6" w14:textId="77777777" w:rsidR="00F74562" w:rsidRDefault="00F74562" w:rsidP="00136A67">
      <w:pPr>
        <w:spacing w:after="0" w:line="240" w:lineRule="auto"/>
      </w:pPr>
      <w:r>
        <w:separator/>
      </w:r>
    </w:p>
  </w:footnote>
  <w:footnote w:type="continuationSeparator" w:id="0">
    <w:p w14:paraId="6C42B04A" w14:textId="77777777" w:rsidR="00F74562" w:rsidRDefault="00F74562" w:rsidP="00136A67">
      <w:pPr>
        <w:spacing w:after="0" w:line="240" w:lineRule="auto"/>
      </w:pPr>
      <w:r>
        <w:continuationSeparator/>
      </w:r>
    </w:p>
  </w:footnote>
  <w:footnote w:type="continuationNotice" w:id="1">
    <w:p w14:paraId="12CE856F" w14:textId="77777777" w:rsidR="00F74562" w:rsidRDefault="00F74562">
      <w:pPr>
        <w:spacing w:after="0" w:line="240" w:lineRule="auto"/>
      </w:pPr>
    </w:p>
  </w:footnote>
  <w:footnote w:id="2">
    <w:p w14:paraId="5045F0AB" w14:textId="2A14BABF" w:rsidR="001D1DCF" w:rsidRPr="00B43B4F" w:rsidRDefault="001D1DCF">
      <w:pPr>
        <w:pStyle w:val="FootnoteText"/>
        <w:rPr>
          <w:rFonts w:ascii="Arial" w:hAnsi="Arial" w:cs="Arial"/>
          <w:sz w:val="18"/>
          <w:szCs w:val="18"/>
        </w:rPr>
      </w:pPr>
      <w:r w:rsidRPr="00B43B4F">
        <w:rPr>
          <w:rStyle w:val="FootnoteReference"/>
          <w:rFonts w:ascii="Arial" w:hAnsi="Arial" w:cs="Arial"/>
          <w:sz w:val="18"/>
          <w:szCs w:val="18"/>
        </w:rPr>
        <w:footnoteRef/>
      </w:r>
      <w:r w:rsidRPr="00B43B4F">
        <w:rPr>
          <w:rFonts w:ascii="Arial" w:hAnsi="Arial" w:cs="Arial"/>
          <w:sz w:val="18"/>
          <w:szCs w:val="18"/>
        </w:rPr>
        <w:t xml:space="preserve"> </w:t>
      </w:r>
      <w:hyperlink r:id="rId1" w:history="1">
        <w:r w:rsidR="00FD1C02" w:rsidRPr="00B43B4F">
          <w:rPr>
            <w:rStyle w:val="Hyperlink"/>
            <w:rFonts w:ascii="Arial" w:hAnsi="Arial" w:cs="Arial"/>
            <w:sz w:val="18"/>
            <w:szCs w:val="18"/>
          </w:rPr>
          <w:t>Act 91 of 2021 Guidance (pa.gov)</w:t>
        </w:r>
      </w:hyperlink>
    </w:p>
  </w:footnote>
  <w:footnote w:id="3">
    <w:p w14:paraId="493F1199" w14:textId="4B3220E8" w:rsidR="006C5AB0" w:rsidRPr="002169A0" w:rsidRDefault="006C5AB0" w:rsidP="006C5AB0">
      <w:pPr>
        <w:pStyle w:val="FootnoteText"/>
        <w:rPr>
          <w:rFonts w:ascii="Arial" w:hAnsi="Arial" w:cs="Arial"/>
          <w:sz w:val="18"/>
          <w:szCs w:val="18"/>
        </w:rPr>
      </w:pPr>
      <w:r w:rsidRPr="002169A0">
        <w:rPr>
          <w:rStyle w:val="FootnoteReference"/>
          <w:rFonts w:ascii="Arial" w:hAnsi="Arial" w:cs="Arial"/>
          <w:sz w:val="18"/>
          <w:szCs w:val="18"/>
        </w:rPr>
        <w:footnoteRef/>
      </w:r>
      <w:r w:rsidRPr="002169A0">
        <w:rPr>
          <w:rFonts w:ascii="Arial" w:hAnsi="Arial" w:cs="Arial"/>
          <w:sz w:val="18"/>
          <w:szCs w:val="18"/>
        </w:rPr>
        <w:t xml:space="preserve"> </w:t>
      </w:r>
      <w:r w:rsidR="004909D1" w:rsidRPr="002169A0">
        <w:rPr>
          <w:rFonts w:ascii="Arial" w:hAnsi="Arial" w:cs="Arial"/>
          <w:sz w:val="18"/>
          <w:szCs w:val="18"/>
        </w:rPr>
        <w:t>Sixteen</w:t>
      </w:r>
      <w:r w:rsidRPr="002169A0">
        <w:rPr>
          <w:rFonts w:ascii="Arial" w:hAnsi="Arial" w:cs="Arial"/>
          <w:sz w:val="18"/>
          <w:szCs w:val="18"/>
        </w:rPr>
        <w:t xml:space="preserve"> school entities that issued permits did not respond to the Act 91 </w:t>
      </w:r>
      <w:r w:rsidR="00BF54D7" w:rsidRPr="002169A0">
        <w:rPr>
          <w:rFonts w:ascii="Arial" w:hAnsi="Arial" w:cs="Arial"/>
          <w:sz w:val="18"/>
          <w:szCs w:val="18"/>
        </w:rPr>
        <w:t>questionnair</w:t>
      </w:r>
      <w:r w:rsidR="00A71386" w:rsidRPr="002169A0">
        <w:rPr>
          <w:rFonts w:ascii="Arial" w:hAnsi="Arial" w:cs="Arial"/>
          <w:sz w:val="18"/>
          <w:szCs w:val="18"/>
        </w:rPr>
        <w:t xml:space="preserve">e </w:t>
      </w:r>
      <w:r w:rsidR="005848F8" w:rsidRPr="002169A0">
        <w:rPr>
          <w:rFonts w:ascii="Arial" w:hAnsi="Arial" w:cs="Arial"/>
          <w:sz w:val="18"/>
          <w:szCs w:val="18"/>
        </w:rPr>
        <w:t>and are not included in this number.</w:t>
      </w:r>
    </w:p>
  </w:footnote>
  <w:footnote w:id="4">
    <w:p w14:paraId="7A369453" w14:textId="56812678" w:rsidR="00706C19" w:rsidRDefault="00706C19">
      <w:pPr>
        <w:pStyle w:val="FootnoteText"/>
      </w:pPr>
      <w:r w:rsidRPr="002169A0">
        <w:rPr>
          <w:rStyle w:val="FootnoteReference"/>
          <w:rFonts w:ascii="Arial" w:hAnsi="Arial" w:cs="Arial"/>
          <w:sz w:val="18"/>
          <w:szCs w:val="18"/>
        </w:rPr>
        <w:footnoteRef/>
      </w:r>
      <w:r w:rsidRPr="002169A0">
        <w:rPr>
          <w:rFonts w:ascii="Arial" w:hAnsi="Arial" w:cs="Arial"/>
          <w:sz w:val="18"/>
          <w:szCs w:val="18"/>
        </w:rPr>
        <w:t xml:space="preserve"> T</w:t>
      </w:r>
      <w:r w:rsidR="00E54991" w:rsidRPr="002169A0">
        <w:rPr>
          <w:rFonts w:ascii="Arial" w:hAnsi="Arial" w:cs="Arial"/>
          <w:sz w:val="18"/>
          <w:szCs w:val="18"/>
        </w:rPr>
        <w:t xml:space="preserve">he average </w:t>
      </w:r>
      <w:r w:rsidR="004F73E5" w:rsidRPr="002169A0">
        <w:rPr>
          <w:rFonts w:ascii="Arial" w:hAnsi="Arial" w:cs="Arial"/>
          <w:sz w:val="18"/>
          <w:szCs w:val="18"/>
        </w:rPr>
        <w:t>represents</w:t>
      </w:r>
      <w:r w:rsidR="00E54991" w:rsidRPr="002169A0">
        <w:rPr>
          <w:rFonts w:ascii="Arial" w:hAnsi="Arial" w:cs="Arial"/>
          <w:sz w:val="18"/>
          <w:szCs w:val="18"/>
        </w:rPr>
        <w:t xml:space="preserve"> the pay for beginner substitutes </w:t>
      </w:r>
      <w:r w:rsidR="00903A7D" w:rsidRPr="002169A0">
        <w:rPr>
          <w:rFonts w:ascii="Arial" w:hAnsi="Arial" w:cs="Arial"/>
          <w:sz w:val="18"/>
          <w:szCs w:val="18"/>
        </w:rPr>
        <w:t xml:space="preserve">(many </w:t>
      </w:r>
      <w:proofErr w:type="gramStart"/>
      <w:r w:rsidR="00903A7D" w:rsidRPr="002169A0">
        <w:rPr>
          <w:rFonts w:ascii="Arial" w:hAnsi="Arial" w:cs="Arial"/>
          <w:sz w:val="18"/>
          <w:szCs w:val="18"/>
        </w:rPr>
        <w:t>school</w:t>
      </w:r>
      <w:proofErr w:type="gramEnd"/>
      <w:r w:rsidR="00903A7D" w:rsidRPr="002169A0">
        <w:rPr>
          <w:rFonts w:ascii="Arial" w:hAnsi="Arial" w:cs="Arial"/>
          <w:sz w:val="18"/>
          <w:szCs w:val="18"/>
        </w:rPr>
        <w:t xml:space="preserve"> entities bas</w:t>
      </w:r>
      <w:r w:rsidR="002511A6" w:rsidRPr="002169A0">
        <w:rPr>
          <w:rFonts w:ascii="Arial" w:hAnsi="Arial" w:cs="Arial"/>
          <w:sz w:val="18"/>
          <w:szCs w:val="18"/>
        </w:rPr>
        <w:t>e pay</w:t>
      </w:r>
      <w:r w:rsidR="00903A7D" w:rsidRPr="002169A0">
        <w:rPr>
          <w:rFonts w:ascii="Arial" w:hAnsi="Arial" w:cs="Arial"/>
          <w:sz w:val="18"/>
          <w:szCs w:val="18"/>
        </w:rPr>
        <w:t xml:space="preserve"> on day ranges that vary).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53D"/>
    <w:multiLevelType w:val="hybridMultilevel"/>
    <w:tmpl w:val="422600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1C7969"/>
    <w:multiLevelType w:val="hybridMultilevel"/>
    <w:tmpl w:val="0444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C0118"/>
    <w:multiLevelType w:val="hybridMultilevel"/>
    <w:tmpl w:val="3F66B9F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06A48"/>
    <w:multiLevelType w:val="hybridMultilevel"/>
    <w:tmpl w:val="E20A43B4"/>
    <w:lvl w:ilvl="0" w:tplc="0FC8D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1498A"/>
    <w:multiLevelType w:val="hybridMultilevel"/>
    <w:tmpl w:val="EADED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51CF2"/>
    <w:multiLevelType w:val="hybridMultilevel"/>
    <w:tmpl w:val="98B2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967F3"/>
    <w:multiLevelType w:val="hybridMultilevel"/>
    <w:tmpl w:val="6138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B236B2"/>
    <w:multiLevelType w:val="hybridMultilevel"/>
    <w:tmpl w:val="1784921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8" w15:restartNumberingAfterBreak="0">
    <w:nsid w:val="6120594C"/>
    <w:multiLevelType w:val="hybridMultilevel"/>
    <w:tmpl w:val="F112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CF0B4A"/>
    <w:multiLevelType w:val="hybridMultilevel"/>
    <w:tmpl w:val="27E023EE"/>
    <w:lvl w:ilvl="0" w:tplc="17742014">
      <w:start w:val="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0454AB"/>
    <w:multiLevelType w:val="hybridMultilevel"/>
    <w:tmpl w:val="CD3C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B28FD"/>
    <w:multiLevelType w:val="hybridMultilevel"/>
    <w:tmpl w:val="3866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2E4EE1"/>
    <w:multiLevelType w:val="hybridMultilevel"/>
    <w:tmpl w:val="9704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489924">
    <w:abstractNumId w:val="6"/>
  </w:num>
  <w:num w:numId="2" w16cid:durableId="1649476934">
    <w:abstractNumId w:val="3"/>
  </w:num>
  <w:num w:numId="3" w16cid:durableId="819735938">
    <w:abstractNumId w:val="7"/>
  </w:num>
  <w:num w:numId="4" w16cid:durableId="1348171916">
    <w:abstractNumId w:val="8"/>
  </w:num>
  <w:num w:numId="5" w16cid:durableId="1097405554">
    <w:abstractNumId w:val="5"/>
  </w:num>
  <w:num w:numId="6" w16cid:durableId="1345091980">
    <w:abstractNumId w:val="11"/>
  </w:num>
  <w:num w:numId="7" w16cid:durableId="1161652236">
    <w:abstractNumId w:val="2"/>
  </w:num>
  <w:num w:numId="8" w16cid:durableId="1308784145">
    <w:abstractNumId w:val="1"/>
  </w:num>
  <w:num w:numId="9" w16cid:durableId="245573144">
    <w:abstractNumId w:val="10"/>
  </w:num>
  <w:num w:numId="10" w16cid:durableId="1284729974">
    <w:abstractNumId w:val="0"/>
  </w:num>
  <w:num w:numId="11" w16cid:durableId="1548954708">
    <w:abstractNumId w:val="9"/>
  </w:num>
  <w:num w:numId="12" w16cid:durableId="1035229877">
    <w:abstractNumId w:val="12"/>
  </w:num>
  <w:num w:numId="13" w16cid:durableId="1993824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67"/>
    <w:rsid w:val="00000EFB"/>
    <w:rsid w:val="00005E53"/>
    <w:rsid w:val="000062F2"/>
    <w:rsid w:val="00012144"/>
    <w:rsid w:val="000142E3"/>
    <w:rsid w:val="000207C6"/>
    <w:rsid w:val="00021E42"/>
    <w:rsid w:val="00021FF7"/>
    <w:rsid w:val="00026902"/>
    <w:rsid w:val="000277C3"/>
    <w:rsid w:val="00033F8E"/>
    <w:rsid w:val="00034A93"/>
    <w:rsid w:val="00042B94"/>
    <w:rsid w:val="00045805"/>
    <w:rsid w:val="000470A5"/>
    <w:rsid w:val="00047765"/>
    <w:rsid w:val="00050CF0"/>
    <w:rsid w:val="0005195A"/>
    <w:rsid w:val="00053198"/>
    <w:rsid w:val="0005354F"/>
    <w:rsid w:val="00053FDD"/>
    <w:rsid w:val="00062A4C"/>
    <w:rsid w:val="000636BC"/>
    <w:rsid w:val="000673AB"/>
    <w:rsid w:val="00072217"/>
    <w:rsid w:val="00073794"/>
    <w:rsid w:val="00080C01"/>
    <w:rsid w:val="00080F18"/>
    <w:rsid w:val="000813AF"/>
    <w:rsid w:val="00083A01"/>
    <w:rsid w:val="00086609"/>
    <w:rsid w:val="0008782F"/>
    <w:rsid w:val="000905FC"/>
    <w:rsid w:val="000964E8"/>
    <w:rsid w:val="000A092F"/>
    <w:rsid w:val="000A350A"/>
    <w:rsid w:val="000A65B0"/>
    <w:rsid w:val="000A6B1D"/>
    <w:rsid w:val="000A751E"/>
    <w:rsid w:val="000B0431"/>
    <w:rsid w:val="000B5B6D"/>
    <w:rsid w:val="000C032E"/>
    <w:rsid w:val="000C04CE"/>
    <w:rsid w:val="000C133D"/>
    <w:rsid w:val="000C6A22"/>
    <w:rsid w:val="000D025A"/>
    <w:rsid w:val="000D131C"/>
    <w:rsid w:val="000D13D9"/>
    <w:rsid w:val="000D1647"/>
    <w:rsid w:val="000D2F91"/>
    <w:rsid w:val="000D4079"/>
    <w:rsid w:val="000D573B"/>
    <w:rsid w:val="000D7B86"/>
    <w:rsid w:val="000E1B4E"/>
    <w:rsid w:val="000E3F62"/>
    <w:rsid w:val="000E46B5"/>
    <w:rsid w:val="000F0C2D"/>
    <w:rsid w:val="000F1713"/>
    <w:rsid w:val="000F3355"/>
    <w:rsid w:val="000F3991"/>
    <w:rsid w:val="000F3B2B"/>
    <w:rsid w:val="000F4878"/>
    <w:rsid w:val="00100B17"/>
    <w:rsid w:val="00101608"/>
    <w:rsid w:val="001018D7"/>
    <w:rsid w:val="00101D11"/>
    <w:rsid w:val="0010202B"/>
    <w:rsid w:val="00110F46"/>
    <w:rsid w:val="00112FF1"/>
    <w:rsid w:val="001159CA"/>
    <w:rsid w:val="001176A2"/>
    <w:rsid w:val="0011795B"/>
    <w:rsid w:val="00117C8F"/>
    <w:rsid w:val="00122C27"/>
    <w:rsid w:val="001234A8"/>
    <w:rsid w:val="001242A8"/>
    <w:rsid w:val="00131FA3"/>
    <w:rsid w:val="00135661"/>
    <w:rsid w:val="00135A74"/>
    <w:rsid w:val="00136A67"/>
    <w:rsid w:val="00136A87"/>
    <w:rsid w:val="0013770F"/>
    <w:rsid w:val="00137A4F"/>
    <w:rsid w:val="001450F2"/>
    <w:rsid w:val="00146B09"/>
    <w:rsid w:val="001519E6"/>
    <w:rsid w:val="00155F03"/>
    <w:rsid w:val="00157456"/>
    <w:rsid w:val="001606DA"/>
    <w:rsid w:val="00160A8E"/>
    <w:rsid w:val="001635FA"/>
    <w:rsid w:val="00164944"/>
    <w:rsid w:val="00165072"/>
    <w:rsid w:val="00176248"/>
    <w:rsid w:val="00177342"/>
    <w:rsid w:val="00177508"/>
    <w:rsid w:val="00180EC7"/>
    <w:rsid w:val="001814D6"/>
    <w:rsid w:val="00181C84"/>
    <w:rsid w:val="00187CDE"/>
    <w:rsid w:val="00192E5B"/>
    <w:rsid w:val="00194245"/>
    <w:rsid w:val="0019496D"/>
    <w:rsid w:val="00194ACC"/>
    <w:rsid w:val="00194F03"/>
    <w:rsid w:val="00197585"/>
    <w:rsid w:val="00197989"/>
    <w:rsid w:val="001A057D"/>
    <w:rsid w:val="001A0BDA"/>
    <w:rsid w:val="001A20FF"/>
    <w:rsid w:val="001A3050"/>
    <w:rsid w:val="001A4445"/>
    <w:rsid w:val="001A4794"/>
    <w:rsid w:val="001A6322"/>
    <w:rsid w:val="001A65E5"/>
    <w:rsid w:val="001A750B"/>
    <w:rsid w:val="001A7666"/>
    <w:rsid w:val="001A7C31"/>
    <w:rsid w:val="001B4470"/>
    <w:rsid w:val="001B72AD"/>
    <w:rsid w:val="001C0944"/>
    <w:rsid w:val="001C3490"/>
    <w:rsid w:val="001C3C0A"/>
    <w:rsid w:val="001C4FA5"/>
    <w:rsid w:val="001C8F37"/>
    <w:rsid w:val="001D12D0"/>
    <w:rsid w:val="001D1DCF"/>
    <w:rsid w:val="001D2912"/>
    <w:rsid w:val="001D403D"/>
    <w:rsid w:val="001D7F4F"/>
    <w:rsid w:val="001E0FB9"/>
    <w:rsid w:val="001E10E6"/>
    <w:rsid w:val="001E7CFC"/>
    <w:rsid w:val="001EBA5F"/>
    <w:rsid w:val="001F173C"/>
    <w:rsid w:val="001F2193"/>
    <w:rsid w:val="001F412B"/>
    <w:rsid w:val="001F74BA"/>
    <w:rsid w:val="00202F2B"/>
    <w:rsid w:val="0021172C"/>
    <w:rsid w:val="00211C72"/>
    <w:rsid w:val="0021200C"/>
    <w:rsid w:val="00212319"/>
    <w:rsid w:val="00213F51"/>
    <w:rsid w:val="00216827"/>
    <w:rsid w:val="002169A0"/>
    <w:rsid w:val="00216E36"/>
    <w:rsid w:val="00222C90"/>
    <w:rsid w:val="0022502B"/>
    <w:rsid w:val="002251E7"/>
    <w:rsid w:val="0022690A"/>
    <w:rsid w:val="00230B3B"/>
    <w:rsid w:val="00237282"/>
    <w:rsid w:val="002408D6"/>
    <w:rsid w:val="00244D58"/>
    <w:rsid w:val="002511A6"/>
    <w:rsid w:val="00251278"/>
    <w:rsid w:val="00252623"/>
    <w:rsid w:val="00255550"/>
    <w:rsid w:val="0025798E"/>
    <w:rsid w:val="00262777"/>
    <w:rsid w:val="00262AD5"/>
    <w:rsid w:val="00262BFD"/>
    <w:rsid w:val="00262D67"/>
    <w:rsid w:val="0026306D"/>
    <w:rsid w:val="00265DAA"/>
    <w:rsid w:val="00266DEF"/>
    <w:rsid w:val="00271F6F"/>
    <w:rsid w:val="0027688B"/>
    <w:rsid w:val="00280195"/>
    <w:rsid w:val="00280ADA"/>
    <w:rsid w:val="002817C9"/>
    <w:rsid w:val="00282767"/>
    <w:rsid w:val="00284FB1"/>
    <w:rsid w:val="00286612"/>
    <w:rsid w:val="00287D0A"/>
    <w:rsid w:val="00291E29"/>
    <w:rsid w:val="0029230D"/>
    <w:rsid w:val="00296B81"/>
    <w:rsid w:val="00296E74"/>
    <w:rsid w:val="002A05E0"/>
    <w:rsid w:val="002A2089"/>
    <w:rsid w:val="002A3833"/>
    <w:rsid w:val="002A518F"/>
    <w:rsid w:val="002A74DD"/>
    <w:rsid w:val="002B06E9"/>
    <w:rsid w:val="002B2C40"/>
    <w:rsid w:val="002B2F54"/>
    <w:rsid w:val="002B3310"/>
    <w:rsid w:val="002B3BC4"/>
    <w:rsid w:val="002B44F8"/>
    <w:rsid w:val="002B5948"/>
    <w:rsid w:val="002B6853"/>
    <w:rsid w:val="002B6CBB"/>
    <w:rsid w:val="002B7BC4"/>
    <w:rsid w:val="002C1EBD"/>
    <w:rsid w:val="002C445B"/>
    <w:rsid w:val="002D03CB"/>
    <w:rsid w:val="002D6535"/>
    <w:rsid w:val="002E1FF6"/>
    <w:rsid w:val="002E598C"/>
    <w:rsid w:val="002E5C54"/>
    <w:rsid w:val="002E7E41"/>
    <w:rsid w:val="002E7EF9"/>
    <w:rsid w:val="002F105B"/>
    <w:rsid w:val="002F5439"/>
    <w:rsid w:val="002F72C3"/>
    <w:rsid w:val="002F7956"/>
    <w:rsid w:val="002F7B9C"/>
    <w:rsid w:val="00300464"/>
    <w:rsid w:val="00300D46"/>
    <w:rsid w:val="003024B5"/>
    <w:rsid w:val="00302678"/>
    <w:rsid w:val="00303A3F"/>
    <w:rsid w:val="00304AF1"/>
    <w:rsid w:val="00304C72"/>
    <w:rsid w:val="00310874"/>
    <w:rsid w:val="00312AEF"/>
    <w:rsid w:val="00321D33"/>
    <w:rsid w:val="003239A6"/>
    <w:rsid w:val="003244AC"/>
    <w:rsid w:val="0032535D"/>
    <w:rsid w:val="00334625"/>
    <w:rsid w:val="00335218"/>
    <w:rsid w:val="00336106"/>
    <w:rsid w:val="00340BF4"/>
    <w:rsid w:val="00343F6D"/>
    <w:rsid w:val="003471F9"/>
    <w:rsid w:val="00350BAD"/>
    <w:rsid w:val="0035100B"/>
    <w:rsid w:val="003510D7"/>
    <w:rsid w:val="0035157D"/>
    <w:rsid w:val="0035187C"/>
    <w:rsid w:val="00354159"/>
    <w:rsid w:val="003548F1"/>
    <w:rsid w:val="00355BA8"/>
    <w:rsid w:val="0035654A"/>
    <w:rsid w:val="00356567"/>
    <w:rsid w:val="00363A53"/>
    <w:rsid w:val="0036554B"/>
    <w:rsid w:val="0036563E"/>
    <w:rsid w:val="00366972"/>
    <w:rsid w:val="00367B07"/>
    <w:rsid w:val="003707AB"/>
    <w:rsid w:val="003718CA"/>
    <w:rsid w:val="00374025"/>
    <w:rsid w:val="00374DAC"/>
    <w:rsid w:val="00376718"/>
    <w:rsid w:val="00377967"/>
    <w:rsid w:val="00381F4E"/>
    <w:rsid w:val="00383095"/>
    <w:rsid w:val="00385B93"/>
    <w:rsid w:val="00387FF5"/>
    <w:rsid w:val="003937B3"/>
    <w:rsid w:val="00393B10"/>
    <w:rsid w:val="00396091"/>
    <w:rsid w:val="003970D2"/>
    <w:rsid w:val="003A0820"/>
    <w:rsid w:val="003A0E0F"/>
    <w:rsid w:val="003A7B69"/>
    <w:rsid w:val="003B581D"/>
    <w:rsid w:val="003C122D"/>
    <w:rsid w:val="003C2B45"/>
    <w:rsid w:val="003C2CD5"/>
    <w:rsid w:val="003C4453"/>
    <w:rsid w:val="003C55CE"/>
    <w:rsid w:val="003C5E78"/>
    <w:rsid w:val="003C631A"/>
    <w:rsid w:val="003C6A66"/>
    <w:rsid w:val="003D3799"/>
    <w:rsid w:val="003D60CA"/>
    <w:rsid w:val="003E248C"/>
    <w:rsid w:val="003E32AC"/>
    <w:rsid w:val="003E6041"/>
    <w:rsid w:val="003F11E2"/>
    <w:rsid w:val="003F180D"/>
    <w:rsid w:val="003F2100"/>
    <w:rsid w:val="003F59BA"/>
    <w:rsid w:val="003F7B66"/>
    <w:rsid w:val="004006BA"/>
    <w:rsid w:val="004017FB"/>
    <w:rsid w:val="004027B8"/>
    <w:rsid w:val="00403D64"/>
    <w:rsid w:val="0040540A"/>
    <w:rsid w:val="00405F46"/>
    <w:rsid w:val="00412E2D"/>
    <w:rsid w:val="00420736"/>
    <w:rsid w:val="004213FD"/>
    <w:rsid w:val="00422DCB"/>
    <w:rsid w:val="0042312F"/>
    <w:rsid w:val="004237D2"/>
    <w:rsid w:val="00424751"/>
    <w:rsid w:val="004264EB"/>
    <w:rsid w:val="0043050D"/>
    <w:rsid w:val="00433126"/>
    <w:rsid w:val="00433C90"/>
    <w:rsid w:val="00434982"/>
    <w:rsid w:val="004362E1"/>
    <w:rsid w:val="004407CA"/>
    <w:rsid w:val="0044119C"/>
    <w:rsid w:val="004449D0"/>
    <w:rsid w:val="0044730F"/>
    <w:rsid w:val="0044776D"/>
    <w:rsid w:val="00450B8D"/>
    <w:rsid w:val="00450C58"/>
    <w:rsid w:val="0045322C"/>
    <w:rsid w:val="00454BDD"/>
    <w:rsid w:val="00455801"/>
    <w:rsid w:val="00456827"/>
    <w:rsid w:val="00461A49"/>
    <w:rsid w:val="00461E5F"/>
    <w:rsid w:val="00463D6A"/>
    <w:rsid w:val="0046456E"/>
    <w:rsid w:val="00466E03"/>
    <w:rsid w:val="00470AF4"/>
    <w:rsid w:val="00473819"/>
    <w:rsid w:val="004738C2"/>
    <w:rsid w:val="004743FC"/>
    <w:rsid w:val="0047683C"/>
    <w:rsid w:val="00476A26"/>
    <w:rsid w:val="00482E1C"/>
    <w:rsid w:val="00485EC8"/>
    <w:rsid w:val="00486815"/>
    <w:rsid w:val="00490003"/>
    <w:rsid w:val="004909D1"/>
    <w:rsid w:val="0049190D"/>
    <w:rsid w:val="00491B0B"/>
    <w:rsid w:val="004923A3"/>
    <w:rsid w:val="00494B13"/>
    <w:rsid w:val="004A0BC0"/>
    <w:rsid w:val="004A0BE1"/>
    <w:rsid w:val="004A37AF"/>
    <w:rsid w:val="004A594C"/>
    <w:rsid w:val="004B6734"/>
    <w:rsid w:val="004B7F0B"/>
    <w:rsid w:val="004C00ED"/>
    <w:rsid w:val="004C2CEF"/>
    <w:rsid w:val="004C30F7"/>
    <w:rsid w:val="004C7DF3"/>
    <w:rsid w:val="004D0B22"/>
    <w:rsid w:val="004D4BB3"/>
    <w:rsid w:val="004D618D"/>
    <w:rsid w:val="004E0183"/>
    <w:rsid w:val="004E0BD0"/>
    <w:rsid w:val="004E1DD4"/>
    <w:rsid w:val="004E40C5"/>
    <w:rsid w:val="004E6269"/>
    <w:rsid w:val="004F289F"/>
    <w:rsid w:val="004F2E5D"/>
    <w:rsid w:val="004F5440"/>
    <w:rsid w:val="004F73E5"/>
    <w:rsid w:val="00500741"/>
    <w:rsid w:val="005008EF"/>
    <w:rsid w:val="005008F1"/>
    <w:rsid w:val="005035D5"/>
    <w:rsid w:val="005119DF"/>
    <w:rsid w:val="005151D4"/>
    <w:rsid w:val="00517198"/>
    <w:rsid w:val="0051749F"/>
    <w:rsid w:val="00517529"/>
    <w:rsid w:val="00520463"/>
    <w:rsid w:val="00524788"/>
    <w:rsid w:val="0053093B"/>
    <w:rsid w:val="00530DF1"/>
    <w:rsid w:val="00535050"/>
    <w:rsid w:val="00536F4A"/>
    <w:rsid w:val="0053743A"/>
    <w:rsid w:val="00540293"/>
    <w:rsid w:val="005403F5"/>
    <w:rsid w:val="00541D05"/>
    <w:rsid w:val="0054245B"/>
    <w:rsid w:val="005434F7"/>
    <w:rsid w:val="005445A8"/>
    <w:rsid w:val="005446B7"/>
    <w:rsid w:val="005463A0"/>
    <w:rsid w:val="00550138"/>
    <w:rsid w:val="00551ADB"/>
    <w:rsid w:val="00551FCD"/>
    <w:rsid w:val="005542C6"/>
    <w:rsid w:val="00554316"/>
    <w:rsid w:val="00560065"/>
    <w:rsid w:val="00561419"/>
    <w:rsid w:val="0056280F"/>
    <w:rsid w:val="00563E38"/>
    <w:rsid w:val="00564B9B"/>
    <w:rsid w:val="0057295C"/>
    <w:rsid w:val="005729A9"/>
    <w:rsid w:val="00572F0E"/>
    <w:rsid w:val="00573180"/>
    <w:rsid w:val="00575215"/>
    <w:rsid w:val="00575807"/>
    <w:rsid w:val="00575D32"/>
    <w:rsid w:val="00576BE0"/>
    <w:rsid w:val="00577D78"/>
    <w:rsid w:val="005818F7"/>
    <w:rsid w:val="005832E6"/>
    <w:rsid w:val="005841EC"/>
    <w:rsid w:val="00584779"/>
    <w:rsid w:val="005848F8"/>
    <w:rsid w:val="0059126B"/>
    <w:rsid w:val="005921A1"/>
    <w:rsid w:val="00592E06"/>
    <w:rsid w:val="005A0298"/>
    <w:rsid w:val="005A12C9"/>
    <w:rsid w:val="005A12CB"/>
    <w:rsid w:val="005A2386"/>
    <w:rsid w:val="005A314C"/>
    <w:rsid w:val="005A4427"/>
    <w:rsid w:val="005A47D8"/>
    <w:rsid w:val="005A6D77"/>
    <w:rsid w:val="005B1A4E"/>
    <w:rsid w:val="005B1E7B"/>
    <w:rsid w:val="005B2B84"/>
    <w:rsid w:val="005B3407"/>
    <w:rsid w:val="005B4BED"/>
    <w:rsid w:val="005B4F3D"/>
    <w:rsid w:val="005C3DF9"/>
    <w:rsid w:val="005C535F"/>
    <w:rsid w:val="005C5B85"/>
    <w:rsid w:val="005C5BC5"/>
    <w:rsid w:val="005C78AA"/>
    <w:rsid w:val="005C79EE"/>
    <w:rsid w:val="005C7FEB"/>
    <w:rsid w:val="005D0976"/>
    <w:rsid w:val="005D703D"/>
    <w:rsid w:val="005E07CB"/>
    <w:rsid w:val="005E1AEC"/>
    <w:rsid w:val="005E3292"/>
    <w:rsid w:val="005E35CD"/>
    <w:rsid w:val="005F0E41"/>
    <w:rsid w:val="005F10BB"/>
    <w:rsid w:val="005F2333"/>
    <w:rsid w:val="005F2B59"/>
    <w:rsid w:val="005F58B1"/>
    <w:rsid w:val="006012B2"/>
    <w:rsid w:val="006017EC"/>
    <w:rsid w:val="0060281C"/>
    <w:rsid w:val="00611079"/>
    <w:rsid w:val="00611385"/>
    <w:rsid w:val="00613436"/>
    <w:rsid w:val="00615B66"/>
    <w:rsid w:val="00617443"/>
    <w:rsid w:val="00617CE3"/>
    <w:rsid w:val="006233E2"/>
    <w:rsid w:val="00624433"/>
    <w:rsid w:val="00625895"/>
    <w:rsid w:val="00632FC8"/>
    <w:rsid w:val="0063386B"/>
    <w:rsid w:val="00634C21"/>
    <w:rsid w:val="00634FB1"/>
    <w:rsid w:val="00640954"/>
    <w:rsid w:val="00641D85"/>
    <w:rsid w:val="00642881"/>
    <w:rsid w:val="00652BFE"/>
    <w:rsid w:val="00653F63"/>
    <w:rsid w:val="00654E85"/>
    <w:rsid w:val="00663753"/>
    <w:rsid w:val="006643DA"/>
    <w:rsid w:val="0066518B"/>
    <w:rsid w:val="00666418"/>
    <w:rsid w:val="0067088B"/>
    <w:rsid w:val="0067111B"/>
    <w:rsid w:val="0067181A"/>
    <w:rsid w:val="00675408"/>
    <w:rsid w:val="0068274D"/>
    <w:rsid w:val="00686B3A"/>
    <w:rsid w:val="00693B78"/>
    <w:rsid w:val="00694031"/>
    <w:rsid w:val="00697AC6"/>
    <w:rsid w:val="0069F69F"/>
    <w:rsid w:val="006A168F"/>
    <w:rsid w:val="006A2514"/>
    <w:rsid w:val="006B0361"/>
    <w:rsid w:val="006B07C7"/>
    <w:rsid w:val="006B3BA0"/>
    <w:rsid w:val="006B48F3"/>
    <w:rsid w:val="006B7CF4"/>
    <w:rsid w:val="006C06E4"/>
    <w:rsid w:val="006C2340"/>
    <w:rsid w:val="006C2972"/>
    <w:rsid w:val="006C5AB0"/>
    <w:rsid w:val="006C658F"/>
    <w:rsid w:val="006C6EE5"/>
    <w:rsid w:val="006C7E8B"/>
    <w:rsid w:val="006D0138"/>
    <w:rsid w:val="006D151F"/>
    <w:rsid w:val="006D16D0"/>
    <w:rsid w:val="006D1B5B"/>
    <w:rsid w:val="006D1CEA"/>
    <w:rsid w:val="006D224C"/>
    <w:rsid w:val="006D535D"/>
    <w:rsid w:val="006E0BCF"/>
    <w:rsid w:val="006E66D5"/>
    <w:rsid w:val="006F0138"/>
    <w:rsid w:val="006F0B6E"/>
    <w:rsid w:val="006F1471"/>
    <w:rsid w:val="006F1B5E"/>
    <w:rsid w:val="006F76CA"/>
    <w:rsid w:val="007014C9"/>
    <w:rsid w:val="007041A0"/>
    <w:rsid w:val="00706C19"/>
    <w:rsid w:val="00706DB4"/>
    <w:rsid w:val="00710626"/>
    <w:rsid w:val="00710E8C"/>
    <w:rsid w:val="00711766"/>
    <w:rsid w:val="007128BF"/>
    <w:rsid w:val="00713B71"/>
    <w:rsid w:val="00721021"/>
    <w:rsid w:val="00724F22"/>
    <w:rsid w:val="00725F60"/>
    <w:rsid w:val="00730FC8"/>
    <w:rsid w:val="0073393B"/>
    <w:rsid w:val="00735BB4"/>
    <w:rsid w:val="00735C15"/>
    <w:rsid w:val="00735DFF"/>
    <w:rsid w:val="00736FCF"/>
    <w:rsid w:val="00737145"/>
    <w:rsid w:val="00745FD5"/>
    <w:rsid w:val="0075091B"/>
    <w:rsid w:val="007528CA"/>
    <w:rsid w:val="00754744"/>
    <w:rsid w:val="007560C4"/>
    <w:rsid w:val="00761626"/>
    <w:rsid w:val="0076207F"/>
    <w:rsid w:val="007635F3"/>
    <w:rsid w:val="00770FF8"/>
    <w:rsid w:val="00771B92"/>
    <w:rsid w:val="007758EA"/>
    <w:rsid w:val="00777F8A"/>
    <w:rsid w:val="00780CE2"/>
    <w:rsid w:val="00780D8D"/>
    <w:rsid w:val="00781AEA"/>
    <w:rsid w:val="00781D5B"/>
    <w:rsid w:val="007820F9"/>
    <w:rsid w:val="0079009B"/>
    <w:rsid w:val="007916B8"/>
    <w:rsid w:val="00792740"/>
    <w:rsid w:val="007A4944"/>
    <w:rsid w:val="007A5583"/>
    <w:rsid w:val="007A5D81"/>
    <w:rsid w:val="007A610E"/>
    <w:rsid w:val="007B0C66"/>
    <w:rsid w:val="007B29C1"/>
    <w:rsid w:val="007B3126"/>
    <w:rsid w:val="007B4833"/>
    <w:rsid w:val="007B69BD"/>
    <w:rsid w:val="007B7EB6"/>
    <w:rsid w:val="007C2364"/>
    <w:rsid w:val="007C60E6"/>
    <w:rsid w:val="007C7A59"/>
    <w:rsid w:val="007D1798"/>
    <w:rsid w:val="007D21C3"/>
    <w:rsid w:val="007D2E99"/>
    <w:rsid w:val="007D48A9"/>
    <w:rsid w:val="007D71B7"/>
    <w:rsid w:val="007D7AE9"/>
    <w:rsid w:val="007E01E7"/>
    <w:rsid w:val="007E0D0D"/>
    <w:rsid w:val="007E1721"/>
    <w:rsid w:val="007E34E2"/>
    <w:rsid w:val="007E4912"/>
    <w:rsid w:val="007F165A"/>
    <w:rsid w:val="007F3828"/>
    <w:rsid w:val="007F382C"/>
    <w:rsid w:val="007F3F14"/>
    <w:rsid w:val="007F547C"/>
    <w:rsid w:val="007F5CC7"/>
    <w:rsid w:val="007F5DB2"/>
    <w:rsid w:val="007F6157"/>
    <w:rsid w:val="00802370"/>
    <w:rsid w:val="00803490"/>
    <w:rsid w:val="008036DD"/>
    <w:rsid w:val="00804AE4"/>
    <w:rsid w:val="0080576F"/>
    <w:rsid w:val="00807C14"/>
    <w:rsid w:val="0081079A"/>
    <w:rsid w:val="008112F2"/>
    <w:rsid w:val="00812238"/>
    <w:rsid w:val="008148A4"/>
    <w:rsid w:val="00814DBF"/>
    <w:rsid w:val="008161E5"/>
    <w:rsid w:val="00825986"/>
    <w:rsid w:val="0082613E"/>
    <w:rsid w:val="00826FB8"/>
    <w:rsid w:val="008272E4"/>
    <w:rsid w:val="00831FE2"/>
    <w:rsid w:val="0083380C"/>
    <w:rsid w:val="00835E02"/>
    <w:rsid w:val="00836E5E"/>
    <w:rsid w:val="008407A2"/>
    <w:rsid w:val="00840DE8"/>
    <w:rsid w:val="00842C8B"/>
    <w:rsid w:val="00844B2D"/>
    <w:rsid w:val="0084550A"/>
    <w:rsid w:val="008464DA"/>
    <w:rsid w:val="00851B50"/>
    <w:rsid w:val="00853440"/>
    <w:rsid w:val="008535F7"/>
    <w:rsid w:val="00855AF4"/>
    <w:rsid w:val="00857D16"/>
    <w:rsid w:val="00860499"/>
    <w:rsid w:val="00864E3E"/>
    <w:rsid w:val="00865D5C"/>
    <w:rsid w:val="00870F21"/>
    <w:rsid w:val="00875456"/>
    <w:rsid w:val="00876BC6"/>
    <w:rsid w:val="00876FD7"/>
    <w:rsid w:val="008816BF"/>
    <w:rsid w:val="008821DF"/>
    <w:rsid w:val="00884996"/>
    <w:rsid w:val="00886D9E"/>
    <w:rsid w:val="008920C6"/>
    <w:rsid w:val="008921B1"/>
    <w:rsid w:val="008947C8"/>
    <w:rsid w:val="008963A4"/>
    <w:rsid w:val="00896B80"/>
    <w:rsid w:val="008A2A9A"/>
    <w:rsid w:val="008A3A76"/>
    <w:rsid w:val="008A6A1B"/>
    <w:rsid w:val="008B1A53"/>
    <w:rsid w:val="008B1B71"/>
    <w:rsid w:val="008B2160"/>
    <w:rsid w:val="008B35DB"/>
    <w:rsid w:val="008C0A5F"/>
    <w:rsid w:val="008C1968"/>
    <w:rsid w:val="008C632C"/>
    <w:rsid w:val="008D1CC7"/>
    <w:rsid w:val="008D35ED"/>
    <w:rsid w:val="008D4568"/>
    <w:rsid w:val="008D4E59"/>
    <w:rsid w:val="008D6819"/>
    <w:rsid w:val="008E1DA0"/>
    <w:rsid w:val="008E36B9"/>
    <w:rsid w:val="008F02CF"/>
    <w:rsid w:val="008F070F"/>
    <w:rsid w:val="008F28DD"/>
    <w:rsid w:val="008F5C80"/>
    <w:rsid w:val="008F5DF2"/>
    <w:rsid w:val="00901316"/>
    <w:rsid w:val="00902B34"/>
    <w:rsid w:val="00903A7D"/>
    <w:rsid w:val="00904BAA"/>
    <w:rsid w:val="009058D3"/>
    <w:rsid w:val="009060B3"/>
    <w:rsid w:val="00906846"/>
    <w:rsid w:val="009070EA"/>
    <w:rsid w:val="009218B6"/>
    <w:rsid w:val="00922D57"/>
    <w:rsid w:val="00922FA2"/>
    <w:rsid w:val="009240A3"/>
    <w:rsid w:val="009306BB"/>
    <w:rsid w:val="00933B99"/>
    <w:rsid w:val="009340EB"/>
    <w:rsid w:val="00936C31"/>
    <w:rsid w:val="00937F46"/>
    <w:rsid w:val="00942E35"/>
    <w:rsid w:val="00944E0D"/>
    <w:rsid w:val="00946322"/>
    <w:rsid w:val="00946B92"/>
    <w:rsid w:val="00947EE0"/>
    <w:rsid w:val="00951F3E"/>
    <w:rsid w:val="00955B3D"/>
    <w:rsid w:val="00963AAF"/>
    <w:rsid w:val="009642F7"/>
    <w:rsid w:val="009662FD"/>
    <w:rsid w:val="0096712F"/>
    <w:rsid w:val="00972908"/>
    <w:rsid w:val="0097561A"/>
    <w:rsid w:val="00976929"/>
    <w:rsid w:val="0097709E"/>
    <w:rsid w:val="00981AA9"/>
    <w:rsid w:val="00985C62"/>
    <w:rsid w:val="009915B7"/>
    <w:rsid w:val="00994921"/>
    <w:rsid w:val="0099625B"/>
    <w:rsid w:val="009962CB"/>
    <w:rsid w:val="00997D5C"/>
    <w:rsid w:val="009A0DF2"/>
    <w:rsid w:val="009A0E9F"/>
    <w:rsid w:val="009A18A9"/>
    <w:rsid w:val="009A1F7D"/>
    <w:rsid w:val="009A20D4"/>
    <w:rsid w:val="009A35ED"/>
    <w:rsid w:val="009A3A3E"/>
    <w:rsid w:val="009A7A60"/>
    <w:rsid w:val="009B1594"/>
    <w:rsid w:val="009B1B96"/>
    <w:rsid w:val="009B31E2"/>
    <w:rsid w:val="009B3695"/>
    <w:rsid w:val="009B70EC"/>
    <w:rsid w:val="009B7EEF"/>
    <w:rsid w:val="009C0530"/>
    <w:rsid w:val="009C393C"/>
    <w:rsid w:val="009C3B7E"/>
    <w:rsid w:val="009C51DA"/>
    <w:rsid w:val="009D05AC"/>
    <w:rsid w:val="009D06BD"/>
    <w:rsid w:val="009D18E2"/>
    <w:rsid w:val="009D3A3B"/>
    <w:rsid w:val="009D3C89"/>
    <w:rsid w:val="009D4A09"/>
    <w:rsid w:val="009D5F83"/>
    <w:rsid w:val="009D612E"/>
    <w:rsid w:val="009D75A9"/>
    <w:rsid w:val="009E02AC"/>
    <w:rsid w:val="009E1453"/>
    <w:rsid w:val="009E6690"/>
    <w:rsid w:val="009E7A9E"/>
    <w:rsid w:val="009E7E54"/>
    <w:rsid w:val="009F17E7"/>
    <w:rsid w:val="009F4B06"/>
    <w:rsid w:val="009F6ABE"/>
    <w:rsid w:val="00A0008C"/>
    <w:rsid w:val="00A0122D"/>
    <w:rsid w:val="00A01900"/>
    <w:rsid w:val="00A0214C"/>
    <w:rsid w:val="00A03A31"/>
    <w:rsid w:val="00A04A00"/>
    <w:rsid w:val="00A100C9"/>
    <w:rsid w:val="00A10406"/>
    <w:rsid w:val="00A12E7A"/>
    <w:rsid w:val="00A12FFB"/>
    <w:rsid w:val="00A140FA"/>
    <w:rsid w:val="00A21A69"/>
    <w:rsid w:val="00A26477"/>
    <w:rsid w:val="00A26A70"/>
    <w:rsid w:val="00A353FE"/>
    <w:rsid w:val="00A35B19"/>
    <w:rsid w:val="00A35FDE"/>
    <w:rsid w:val="00A36BFC"/>
    <w:rsid w:val="00A40313"/>
    <w:rsid w:val="00A40C5D"/>
    <w:rsid w:val="00A42BDA"/>
    <w:rsid w:val="00A43277"/>
    <w:rsid w:val="00A44B9C"/>
    <w:rsid w:val="00A46C06"/>
    <w:rsid w:val="00A51F11"/>
    <w:rsid w:val="00A52AF8"/>
    <w:rsid w:val="00A55B75"/>
    <w:rsid w:val="00A57368"/>
    <w:rsid w:val="00A6017C"/>
    <w:rsid w:val="00A61A8B"/>
    <w:rsid w:val="00A628A9"/>
    <w:rsid w:val="00A63FBA"/>
    <w:rsid w:val="00A6760D"/>
    <w:rsid w:val="00A71386"/>
    <w:rsid w:val="00A713B2"/>
    <w:rsid w:val="00A718D9"/>
    <w:rsid w:val="00A71CF6"/>
    <w:rsid w:val="00A76A29"/>
    <w:rsid w:val="00A9391F"/>
    <w:rsid w:val="00AA09E4"/>
    <w:rsid w:val="00AA2913"/>
    <w:rsid w:val="00AA3C7B"/>
    <w:rsid w:val="00AA594F"/>
    <w:rsid w:val="00AA654D"/>
    <w:rsid w:val="00AB0062"/>
    <w:rsid w:val="00AB00BC"/>
    <w:rsid w:val="00AB1196"/>
    <w:rsid w:val="00AB5EF3"/>
    <w:rsid w:val="00AB6B5C"/>
    <w:rsid w:val="00AD2DF2"/>
    <w:rsid w:val="00AD4725"/>
    <w:rsid w:val="00ADE8A3"/>
    <w:rsid w:val="00AE0AB0"/>
    <w:rsid w:val="00AE2082"/>
    <w:rsid w:val="00AE4525"/>
    <w:rsid w:val="00AE4B9A"/>
    <w:rsid w:val="00AE4E10"/>
    <w:rsid w:val="00AE5018"/>
    <w:rsid w:val="00AE55C7"/>
    <w:rsid w:val="00AE6DC3"/>
    <w:rsid w:val="00AE7FF6"/>
    <w:rsid w:val="00AF0D83"/>
    <w:rsid w:val="00AF21F2"/>
    <w:rsid w:val="00AF2B70"/>
    <w:rsid w:val="00AF5A3D"/>
    <w:rsid w:val="00B0263D"/>
    <w:rsid w:val="00B03444"/>
    <w:rsid w:val="00B04211"/>
    <w:rsid w:val="00B063AA"/>
    <w:rsid w:val="00B06736"/>
    <w:rsid w:val="00B12687"/>
    <w:rsid w:val="00B2113A"/>
    <w:rsid w:val="00B24249"/>
    <w:rsid w:val="00B24CBA"/>
    <w:rsid w:val="00B30986"/>
    <w:rsid w:val="00B30BB8"/>
    <w:rsid w:val="00B32098"/>
    <w:rsid w:val="00B33699"/>
    <w:rsid w:val="00B33886"/>
    <w:rsid w:val="00B35937"/>
    <w:rsid w:val="00B4201D"/>
    <w:rsid w:val="00B43B4F"/>
    <w:rsid w:val="00B44060"/>
    <w:rsid w:val="00B44F18"/>
    <w:rsid w:val="00B4624B"/>
    <w:rsid w:val="00B5203E"/>
    <w:rsid w:val="00B56E5D"/>
    <w:rsid w:val="00B573A5"/>
    <w:rsid w:val="00B6298B"/>
    <w:rsid w:val="00B64250"/>
    <w:rsid w:val="00B67CCF"/>
    <w:rsid w:val="00B67D47"/>
    <w:rsid w:val="00B7292A"/>
    <w:rsid w:val="00B760AF"/>
    <w:rsid w:val="00B77ACA"/>
    <w:rsid w:val="00B8061C"/>
    <w:rsid w:val="00B823DE"/>
    <w:rsid w:val="00B83F3C"/>
    <w:rsid w:val="00B846AB"/>
    <w:rsid w:val="00B8568B"/>
    <w:rsid w:val="00B85E31"/>
    <w:rsid w:val="00B865B4"/>
    <w:rsid w:val="00B87487"/>
    <w:rsid w:val="00B90F53"/>
    <w:rsid w:val="00B91E26"/>
    <w:rsid w:val="00B94A78"/>
    <w:rsid w:val="00B963E2"/>
    <w:rsid w:val="00BA0D18"/>
    <w:rsid w:val="00BA21DE"/>
    <w:rsid w:val="00BA5311"/>
    <w:rsid w:val="00BA593C"/>
    <w:rsid w:val="00BA5BF5"/>
    <w:rsid w:val="00BA6189"/>
    <w:rsid w:val="00BA7DEC"/>
    <w:rsid w:val="00BB31B2"/>
    <w:rsid w:val="00BB766E"/>
    <w:rsid w:val="00BB7A1B"/>
    <w:rsid w:val="00BC0731"/>
    <w:rsid w:val="00BC177E"/>
    <w:rsid w:val="00BC2D4A"/>
    <w:rsid w:val="00BC6E35"/>
    <w:rsid w:val="00BC7314"/>
    <w:rsid w:val="00BD15CA"/>
    <w:rsid w:val="00BD1C96"/>
    <w:rsid w:val="00BD2DFF"/>
    <w:rsid w:val="00BD6700"/>
    <w:rsid w:val="00BD6CFE"/>
    <w:rsid w:val="00BE01A2"/>
    <w:rsid w:val="00BE0A79"/>
    <w:rsid w:val="00BE0B82"/>
    <w:rsid w:val="00BE27C3"/>
    <w:rsid w:val="00BE3E4B"/>
    <w:rsid w:val="00BF4411"/>
    <w:rsid w:val="00BF49D5"/>
    <w:rsid w:val="00BF4BB9"/>
    <w:rsid w:val="00BF54D7"/>
    <w:rsid w:val="00BF76BE"/>
    <w:rsid w:val="00C012A4"/>
    <w:rsid w:val="00C01F89"/>
    <w:rsid w:val="00C02F28"/>
    <w:rsid w:val="00C1013B"/>
    <w:rsid w:val="00C1169F"/>
    <w:rsid w:val="00C14108"/>
    <w:rsid w:val="00C167DC"/>
    <w:rsid w:val="00C168EC"/>
    <w:rsid w:val="00C16FE8"/>
    <w:rsid w:val="00C20A78"/>
    <w:rsid w:val="00C23810"/>
    <w:rsid w:val="00C316AA"/>
    <w:rsid w:val="00C32FDC"/>
    <w:rsid w:val="00C34916"/>
    <w:rsid w:val="00C3638B"/>
    <w:rsid w:val="00C41E77"/>
    <w:rsid w:val="00C45F10"/>
    <w:rsid w:val="00C51571"/>
    <w:rsid w:val="00C55108"/>
    <w:rsid w:val="00C55DD3"/>
    <w:rsid w:val="00C5670E"/>
    <w:rsid w:val="00C56F9A"/>
    <w:rsid w:val="00C60D72"/>
    <w:rsid w:val="00C71447"/>
    <w:rsid w:val="00C714FC"/>
    <w:rsid w:val="00C72F21"/>
    <w:rsid w:val="00C742F6"/>
    <w:rsid w:val="00C812FC"/>
    <w:rsid w:val="00C81F25"/>
    <w:rsid w:val="00C834BD"/>
    <w:rsid w:val="00C83D8F"/>
    <w:rsid w:val="00C842D2"/>
    <w:rsid w:val="00C86D6A"/>
    <w:rsid w:val="00C871A3"/>
    <w:rsid w:val="00C96A4B"/>
    <w:rsid w:val="00C96B3D"/>
    <w:rsid w:val="00C97B4E"/>
    <w:rsid w:val="00CA0FE8"/>
    <w:rsid w:val="00CA2073"/>
    <w:rsid w:val="00CA4705"/>
    <w:rsid w:val="00CA5595"/>
    <w:rsid w:val="00CB0A53"/>
    <w:rsid w:val="00CB3B4C"/>
    <w:rsid w:val="00CB59F4"/>
    <w:rsid w:val="00CB6A7D"/>
    <w:rsid w:val="00CC29FF"/>
    <w:rsid w:val="00CC497A"/>
    <w:rsid w:val="00CC7328"/>
    <w:rsid w:val="00CC7F14"/>
    <w:rsid w:val="00CD1E58"/>
    <w:rsid w:val="00CD589D"/>
    <w:rsid w:val="00CD6868"/>
    <w:rsid w:val="00CD6C12"/>
    <w:rsid w:val="00CD796C"/>
    <w:rsid w:val="00CE2DBB"/>
    <w:rsid w:val="00CE3880"/>
    <w:rsid w:val="00CE6050"/>
    <w:rsid w:val="00CE6BC4"/>
    <w:rsid w:val="00CF349A"/>
    <w:rsid w:val="00CF350B"/>
    <w:rsid w:val="00CF5AF5"/>
    <w:rsid w:val="00CF72A7"/>
    <w:rsid w:val="00D00D6A"/>
    <w:rsid w:val="00D0428F"/>
    <w:rsid w:val="00D1074A"/>
    <w:rsid w:val="00D117FF"/>
    <w:rsid w:val="00D13603"/>
    <w:rsid w:val="00D176A5"/>
    <w:rsid w:val="00D22AFE"/>
    <w:rsid w:val="00D2793E"/>
    <w:rsid w:val="00D362D4"/>
    <w:rsid w:val="00D37D63"/>
    <w:rsid w:val="00D37FDE"/>
    <w:rsid w:val="00D41227"/>
    <w:rsid w:val="00D41AFA"/>
    <w:rsid w:val="00D42AEC"/>
    <w:rsid w:val="00D450BD"/>
    <w:rsid w:val="00D51F31"/>
    <w:rsid w:val="00D52BB2"/>
    <w:rsid w:val="00D56E7B"/>
    <w:rsid w:val="00D57833"/>
    <w:rsid w:val="00D60670"/>
    <w:rsid w:val="00D60DBF"/>
    <w:rsid w:val="00D61F31"/>
    <w:rsid w:val="00D65516"/>
    <w:rsid w:val="00D66002"/>
    <w:rsid w:val="00D6699A"/>
    <w:rsid w:val="00D77C58"/>
    <w:rsid w:val="00D8255A"/>
    <w:rsid w:val="00D84711"/>
    <w:rsid w:val="00D85416"/>
    <w:rsid w:val="00D8635E"/>
    <w:rsid w:val="00D9218E"/>
    <w:rsid w:val="00D93AA9"/>
    <w:rsid w:val="00D93AB5"/>
    <w:rsid w:val="00D93DF2"/>
    <w:rsid w:val="00D94812"/>
    <w:rsid w:val="00D95A4B"/>
    <w:rsid w:val="00D970A7"/>
    <w:rsid w:val="00DA2238"/>
    <w:rsid w:val="00DA2B87"/>
    <w:rsid w:val="00DA5C74"/>
    <w:rsid w:val="00DB2C89"/>
    <w:rsid w:val="00DB64DA"/>
    <w:rsid w:val="00DB6808"/>
    <w:rsid w:val="00DB79FD"/>
    <w:rsid w:val="00DC05A7"/>
    <w:rsid w:val="00DC23C2"/>
    <w:rsid w:val="00DC5BFC"/>
    <w:rsid w:val="00DD0536"/>
    <w:rsid w:val="00DD262F"/>
    <w:rsid w:val="00DD65BF"/>
    <w:rsid w:val="00DD6BFC"/>
    <w:rsid w:val="00DD7ECD"/>
    <w:rsid w:val="00DE7058"/>
    <w:rsid w:val="00DF2B2C"/>
    <w:rsid w:val="00DF3419"/>
    <w:rsid w:val="00DF4085"/>
    <w:rsid w:val="00DF40FA"/>
    <w:rsid w:val="00E00C34"/>
    <w:rsid w:val="00E0217F"/>
    <w:rsid w:val="00E04960"/>
    <w:rsid w:val="00E07919"/>
    <w:rsid w:val="00E12329"/>
    <w:rsid w:val="00E155A5"/>
    <w:rsid w:val="00E15720"/>
    <w:rsid w:val="00E16850"/>
    <w:rsid w:val="00E24951"/>
    <w:rsid w:val="00E27FEB"/>
    <w:rsid w:val="00E310F8"/>
    <w:rsid w:val="00E31A55"/>
    <w:rsid w:val="00E346ED"/>
    <w:rsid w:val="00E34AA1"/>
    <w:rsid w:val="00E369D1"/>
    <w:rsid w:val="00E36D0C"/>
    <w:rsid w:val="00E40704"/>
    <w:rsid w:val="00E426B4"/>
    <w:rsid w:val="00E47EBA"/>
    <w:rsid w:val="00E52F90"/>
    <w:rsid w:val="00E53546"/>
    <w:rsid w:val="00E54991"/>
    <w:rsid w:val="00E566A3"/>
    <w:rsid w:val="00E635A8"/>
    <w:rsid w:val="00E63FC3"/>
    <w:rsid w:val="00E66161"/>
    <w:rsid w:val="00E70B98"/>
    <w:rsid w:val="00E73BE5"/>
    <w:rsid w:val="00E73E0D"/>
    <w:rsid w:val="00E75AF2"/>
    <w:rsid w:val="00E7678A"/>
    <w:rsid w:val="00E76DB9"/>
    <w:rsid w:val="00E8370C"/>
    <w:rsid w:val="00E9212A"/>
    <w:rsid w:val="00E938D0"/>
    <w:rsid w:val="00E96724"/>
    <w:rsid w:val="00EA00C0"/>
    <w:rsid w:val="00EA1AD3"/>
    <w:rsid w:val="00EA28C5"/>
    <w:rsid w:val="00EA33FB"/>
    <w:rsid w:val="00EA67CC"/>
    <w:rsid w:val="00EB013E"/>
    <w:rsid w:val="00EB2515"/>
    <w:rsid w:val="00EB3FB4"/>
    <w:rsid w:val="00EB559A"/>
    <w:rsid w:val="00EB627A"/>
    <w:rsid w:val="00EB7DC2"/>
    <w:rsid w:val="00EC011E"/>
    <w:rsid w:val="00EC059C"/>
    <w:rsid w:val="00EC188F"/>
    <w:rsid w:val="00ED1667"/>
    <w:rsid w:val="00ED2659"/>
    <w:rsid w:val="00ED306F"/>
    <w:rsid w:val="00ED308D"/>
    <w:rsid w:val="00ED3128"/>
    <w:rsid w:val="00ED7942"/>
    <w:rsid w:val="00EE1587"/>
    <w:rsid w:val="00EE34A2"/>
    <w:rsid w:val="00EE38B3"/>
    <w:rsid w:val="00EE423C"/>
    <w:rsid w:val="00EE468C"/>
    <w:rsid w:val="00EE546F"/>
    <w:rsid w:val="00EE594F"/>
    <w:rsid w:val="00EF11BD"/>
    <w:rsid w:val="00EF4656"/>
    <w:rsid w:val="00EF5D4F"/>
    <w:rsid w:val="00EF611A"/>
    <w:rsid w:val="00EF6AAF"/>
    <w:rsid w:val="00EF76AA"/>
    <w:rsid w:val="00F00EDB"/>
    <w:rsid w:val="00F049E9"/>
    <w:rsid w:val="00F05195"/>
    <w:rsid w:val="00F056BE"/>
    <w:rsid w:val="00F05EFC"/>
    <w:rsid w:val="00F07115"/>
    <w:rsid w:val="00F0771C"/>
    <w:rsid w:val="00F11A67"/>
    <w:rsid w:val="00F11AF4"/>
    <w:rsid w:val="00F1228F"/>
    <w:rsid w:val="00F12D97"/>
    <w:rsid w:val="00F133E0"/>
    <w:rsid w:val="00F14AFA"/>
    <w:rsid w:val="00F16419"/>
    <w:rsid w:val="00F1690A"/>
    <w:rsid w:val="00F17B00"/>
    <w:rsid w:val="00F2136F"/>
    <w:rsid w:val="00F214A6"/>
    <w:rsid w:val="00F21797"/>
    <w:rsid w:val="00F2195E"/>
    <w:rsid w:val="00F30BFD"/>
    <w:rsid w:val="00F32132"/>
    <w:rsid w:val="00F32576"/>
    <w:rsid w:val="00F352C5"/>
    <w:rsid w:val="00F4062E"/>
    <w:rsid w:val="00F44FFF"/>
    <w:rsid w:val="00F46B1F"/>
    <w:rsid w:val="00F50229"/>
    <w:rsid w:val="00F525E9"/>
    <w:rsid w:val="00F5293A"/>
    <w:rsid w:val="00F543FF"/>
    <w:rsid w:val="00F5675A"/>
    <w:rsid w:val="00F5691D"/>
    <w:rsid w:val="00F60CF2"/>
    <w:rsid w:val="00F61B61"/>
    <w:rsid w:val="00F62484"/>
    <w:rsid w:val="00F629A6"/>
    <w:rsid w:val="00F631C7"/>
    <w:rsid w:val="00F63CA0"/>
    <w:rsid w:val="00F67B6B"/>
    <w:rsid w:val="00F71E97"/>
    <w:rsid w:val="00F74562"/>
    <w:rsid w:val="00F7616F"/>
    <w:rsid w:val="00F773CA"/>
    <w:rsid w:val="00F817D0"/>
    <w:rsid w:val="00F82114"/>
    <w:rsid w:val="00F826C6"/>
    <w:rsid w:val="00F83B9B"/>
    <w:rsid w:val="00F852CA"/>
    <w:rsid w:val="00F86B14"/>
    <w:rsid w:val="00F86D18"/>
    <w:rsid w:val="00F86D6D"/>
    <w:rsid w:val="00F87BEA"/>
    <w:rsid w:val="00F914EF"/>
    <w:rsid w:val="00F93D94"/>
    <w:rsid w:val="00F94052"/>
    <w:rsid w:val="00F94A71"/>
    <w:rsid w:val="00F96D19"/>
    <w:rsid w:val="00FA2641"/>
    <w:rsid w:val="00FA36E8"/>
    <w:rsid w:val="00FA3C51"/>
    <w:rsid w:val="00FA4775"/>
    <w:rsid w:val="00FA7520"/>
    <w:rsid w:val="00FA7981"/>
    <w:rsid w:val="00FB01EA"/>
    <w:rsid w:val="00FB0A06"/>
    <w:rsid w:val="00FB34B3"/>
    <w:rsid w:val="00FB3B27"/>
    <w:rsid w:val="00FB3BB8"/>
    <w:rsid w:val="00FB4B09"/>
    <w:rsid w:val="00FB661C"/>
    <w:rsid w:val="00FD1C02"/>
    <w:rsid w:val="00FD227A"/>
    <w:rsid w:val="00FD2353"/>
    <w:rsid w:val="00FD3CEF"/>
    <w:rsid w:val="00FD700C"/>
    <w:rsid w:val="00FE319B"/>
    <w:rsid w:val="00FE386A"/>
    <w:rsid w:val="00FE3BAE"/>
    <w:rsid w:val="00FE5F6C"/>
    <w:rsid w:val="00FF03EB"/>
    <w:rsid w:val="00FF2CE6"/>
    <w:rsid w:val="00FF318B"/>
    <w:rsid w:val="00FF4AB2"/>
    <w:rsid w:val="00FF7B20"/>
    <w:rsid w:val="01536E45"/>
    <w:rsid w:val="015400F6"/>
    <w:rsid w:val="01B7B0C6"/>
    <w:rsid w:val="021E11C6"/>
    <w:rsid w:val="023FCC6D"/>
    <w:rsid w:val="024EEF5B"/>
    <w:rsid w:val="025C8954"/>
    <w:rsid w:val="0261BC33"/>
    <w:rsid w:val="02B03344"/>
    <w:rsid w:val="02F2D46C"/>
    <w:rsid w:val="03495650"/>
    <w:rsid w:val="03A65223"/>
    <w:rsid w:val="03ADAA19"/>
    <w:rsid w:val="03C38244"/>
    <w:rsid w:val="03C74745"/>
    <w:rsid w:val="03EB6472"/>
    <w:rsid w:val="04089DFF"/>
    <w:rsid w:val="044078E7"/>
    <w:rsid w:val="0446BADC"/>
    <w:rsid w:val="04A7D2DF"/>
    <w:rsid w:val="04D70141"/>
    <w:rsid w:val="04F277C0"/>
    <w:rsid w:val="05375029"/>
    <w:rsid w:val="054E7CB5"/>
    <w:rsid w:val="0576EE08"/>
    <w:rsid w:val="058E93AC"/>
    <w:rsid w:val="05BB9362"/>
    <w:rsid w:val="05D5747F"/>
    <w:rsid w:val="05EE26EC"/>
    <w:rsid w:val="065431ED"/>
    <w:rsid w:val="068DA173"/>
    <w:rsid w:val="069B7EFC"/>
    <w:rsid w:val="06EEF1BD"/>
    <w:rsid w:val="06FDDDDE"/>
    <w:rsid w:val="0707A065"/>
    <w:rsid w:val="070B4B38"/>
    <w:rsid w:val="076989E2"/>
    <w:rsid w:val="07BBF215"/>
    <w:rsid w:val="07C7A632"/>
    <w:rsid w:val="081E5F85"/>
    <w:rsid w:val="082C0473"/>
    <w:rsid w:val="08999619"/>
    <w:rsid w:val="0906CA96"/>
    <w:rsid w:val="0906FAF8"/>
    <w:rsid w:val="09159A24"/>
    <w:rsid w:val="09460BEB"/>
    <w:rsid w:val="09C21A73"/>
    <w:rsid w:val="09D781AD"/>
    <w:rsid w:val="09DFAE49"/>
    <w:rsid w:val="09F8FDAE"/>
    <w:rsid w:val="0A01DA75"/>
    <w:rsid w:val="0A3B8ADC"/>
    <w:rsid w:val="0A5807C3"/>
    <w:rsid w:val="0AA05EA7"/>
    <w:rsid w:val="0ADA6A7A"/>
    <w:rsid w:val="0AFF85E8"/>
    <w:rsid w:val="0B27B2B4"/>
    <w:rsid w:val="0B2E8DF0"/>
    <w:rsid w:val="0B3B8263"/>
    <w:rsid w:val="0B89AB4D"/>
    <w:rsid w:val="0B910CF7"/>
    <w:rsid w:val="0C3E39D7"/>
    <w:rsid w:val="0C4477FC"/>
    <w:rsid w:val="0C7A0244"/>
    <w:rsid w:val="0CC9B730"/>
    <w:rsid w:val="0CE847DF"/>
    <w:rsid w:val="0CF472F0"/>
    <w:rsid w:val="0D2731EE"/>
    <w:rsid w:val="0D3C9026"/>
    <w:rsid w:val="0D48BFBA"/>
    <w:rsid w:val="0D578019"/>
    <w:rsid w:val="0D7BBE16"/>
    <w:rsid w:val="0DA07945"/>
    <w:rsid w:val="0DAD860A"/>
    <w:rsid w:val="0DE5FFDA"/>
    <w:rsid w:val="0E3111D4"/>
    <w:rsid w:val="0E740F8A"/>
    <w:rsid w:val="0E8BD7C1"/>
    <w:rsid w:val="0ED34618"/>
    <w:rsid w:val="0EF1F161"/>
    <w:rsid w:val="0F442347"/>
    <w:rsid w:val="0F843958"/>
    <w:rsid w:val="0F9BE879"/>
    <w:rsid w:val="101EF49E"/>
    <w:rsid w:val="104F95C3"/>
    <w:rsid w:val="1076F7E5"/>
    <w:rsid w:val="10775363"/>
    <w:rsid w:val="10B2D967"/>
    <w:rsid w:val="10C15A81"/>
    <w:rsid w:val="10E9C575"/>
    <w:rsid w:val="10F0A82D"/>
    <w:rsid w:val="10FC1F06"/>
    <w:rsid w:val="1106F50B"/>
    <w:rsid w:val="11205E52"/>
    <w:rsid w:val="1146ABEF"/>
    <w:rsid w:val="124833C5"/>
    <w:rsid w:val="12599CFB"/>
    <w:rsid w:val="1268C1A1"/>
    <w:rsid w:val="127D4C67"/>
    <w:rsid w:val="129A9123"/>
    <w:rsid w:val="12A7C56C"/>
    <w:rsid w:val="12AD8AFF"/>
    <w:rsid w:val="12E1FAB8"/>
    <w:rsid w:val="130791EA"/>
    <w:rsid w:val="132C0293"/>
    <w:rsid w:val="138C779C"/>
    <w:rsid w:val="1398BD85"/>
    <w:rsid w:val="13A2E930"/>
    <w:rsid w:val="13E8EF8D"/>
    <w:rsid w:val="13EA5ABC"/>
    <w:rsid w:val="148043E6"/>
    <w:rsid w:val="14BF1FC6"/>
    <w:rsid w:val="14FB935E"/>
    <w:rsid w:val="1541371B"/>
    <w:rsid w:val="156CA4F7"/>
    <w:rsid w:val="15CA35AA"/>
    <w:rsid w:val="15DFDEC1"/>
    <w:rsid w:val="15E5CE64"/>
    <w:rsid w:val="161339BE"/>
    <w:rsid w:val="162CD746"/>
    <w:rsid w:val="162F2DC8"/>
    <w:rsid w:val="1674B286"/>
    <w:rsid w:val="168B79EF"/>
    <w:rsid w:val="16A91ACF"/>
    <w:rsid w:val="16B6799F"/>
    <w:rsid w:val="16E8AC31"/>
    <w:rsid w:val="171B1CC2"/>
    <w:rsid w:val="175FD13E"/>
    <w:rsid w:val="176C4D30"/>
    <w:rsid w:val="177C878E"/>
    <w:rsid w:val="17EDC044"/>
    <w:rsid w:val="18034BE6"/>
    <w:rsid w:val="181551DD"/>
    <w:rsid w:val="1838AC30"/>
    <w:rsid w:val="1856F9F2"/>
    <w:rsid w:val="1869E495"/>
    <w:rsid w:val="18908EAD"/>
    <w:rsid w:val="18AC5E73"/>
    <w:rsid w:val="18C7E176"/>
    <w:rsid w:val="18D33EF1"/>
    <w:rsid w:val="1919136C"/>
    <w:rsid w:val="1939D867"/>
    <w:rsid w:val="193E07F2"/>
    <w:rsid w:val="1944A74E"/>
    <w:rsid w:val="194FE8A6"/>
    <w:rsid w:val="19564C88"/>
    <w:rsid w:val="196BA51F"/>
    <w:rsid w:val="19C467EA"/>
    <w:rsid w:val="19E086FE"/>
    <w:rsid w:val="1A7817DA"/>
    <w:rsid w:val="1A941F4E"/>
    <w:rsid w:val="1AB6DBC5"/>
    <w:rsid w:val="1AB994EC"/>
    <w:rsid w:val="1B228877"/>
    <w:rsid w:val="1B8A868A"/>
    <w:rsid w:val="1BB01775"/>
    <w:rsid w:val="1BBEF197"/>
    <w:rsid w:val="1BE2035F"/>
    <w:rsid w:val="1BED83AF"/>
    <w:rsid w:val="1C1BB587"/>
    <w:rsid w:val="1C2E1E6A"/>
    <w:rsid w:val="1C315972"/>
    <w:rsid w:val="1C52AAB4"/>
    <w:rsid w:val="1C55EFE9"/>
    <w:rsid w:val="1C625857"/>
    <w:rsid w:val="1C66AE4E"/>
    <w:rsid w:val="1C81B154"/>
    <w:rsid w:val="1C91A568"/>
    <w:rsid w:val="1D1BD8C3"/>
    <w:rsid w:val="1D403D62"/>
    <w:rsid w:val="1D893D13"/>
    <w:rsid w:val="1DA5F896"/>
    <w:rsid w:val="1DAF68F9"/>
    <w:rsid w:val="1DB69087"/>
    <w:rsid w:val="1DC061AA"/>
    <w:rsid w:val="1E136707"/>
    <w:rsid w:val="1E7AC483"/>
    <w:rsid w:val="1E85984C"/>
    <w:rsid w:val="1EFDACAA"/>
    <w:rsid w:val="1F568D6C"/>
    <w:rsid w:val="1FAEA895"/>
    <w:rsid w:val="1FD9EFCE"/>
    <w:rsid w:val="20075107"/>
    <w:rsid w:val="203BBFA2"/>
    <w:rsid w:val="204E3859"/>
    <w:rsid w:val="20A3C70A"/>
    <w:rsid w:val="20BB74DD"/>
    <w:rsid w:val="20CDF727"/>
    <w:rsid w:val="2109F8A8"/>
    <w:rsid w:val="2135A1DA"/>
    <w:rsid w:val="2157B06C"/>
    <w:rsid w:val="21C2D15A"/>
    <w:rsid w:val="21D5C173"/>
    <w:rsid w:val="221BA7E9"/>
    <w:rsid w:val="22803F95"/>
    <w:rsid w:val="22980EE2"/>
    <w:rsid w:val="22D83CEF"/>
    <w:rsid w:val="22F95A27"/>
    <w:rsid w:val="2334C8E4"/>
    <w:rsid w:val="239EDF5A"/>
    <w:rsid w:val="23BFB8B3"/>
    <w:rsid w:val="246864B8"/>
    <w:rsid w:val="24711B8C"/>
    <w:rsid w:val="24A661DD"/>
    <w:rsid w:val="24D11068"/>
    <w:rsid w:val="24FFC5FB"/>
    <w:rsid w:val="252C5BEA"/>
    <w:rsid w:val="253382D9"/>
    <w:rsid w:val="25C68F31"/>
    <w:rsid w:val="260EAC1B"/>
    <w:rsid w:val="26774234"/>
    <w:rsid w:val="267D2672"/>
    <w:rsid w:val="267E75F3"/>
    <w:rsid w:val="269B6C57"/>
    <w:rsid w:val="26D321D6"/>
    <w:rsid w:val="26EC2584"/>
    <w:rsid w:val="271C0218"/>
    <w:rsid w:val="274721B8"/>
    <w:rsid w:val="275BD6A0"/>
    <w:rsid w:val="27739F70"/>
    <w:rsid w:val="27866195"/>
    <w:rsid w:val="2798CA18"/>
    <w:rsid w:val="27C5B6C9"/>
    <w:rsid w:val="27E4394E"/>
    <w:rsid w:val="27EFFF95"/>
    <w:rsid w:val="28073E75"/>
    <w:rsid w:val="2820723B"/>
    <w:rsid w:val="28D76AB4"/>
    <w:rsid w:val="2973CB52"/>
    <w:rsid w:val="297DDC33"/>
    <w:rsid w:val="29EE2C7B"/>
    <w:rsid w:val="29F47A2C"/>
    <w:rsid w:val="2A01398B"/>
    <w:rsid w:val="2A83E44D"/>
    <w:rsid w:val="2A914C53"/>
    <w:rsid w:val="2AA94CEC"/>
    <w:rsid w:val="2AD56541"/>
    <w:rsid w:val="2B3B9E0C"/>
    <w:rsid w:val="2B55EEC8"/>
    <w:rsid w:val="2BBB9E70"/>
    <w:rsid w:val="2BC31702"/>
    <w:rsid w:val="2BE1D5D4"/>
    <w:rsid w:val="2C2D9F93"/>
    <w:rsid w:val="2C6818D2"/>
    <w:rsid w:val="2C75232A"/>
    <w:rsid w:val="2CECA10B"/>
    <w:rsid w:val="2D385DCE"/>
    <w:rsid w:val="2D3C391C"/>
    <w:rsid w:val="2D42A09C"/>
    <w:rsid w:val="2DE2F296"/>
    <w:rsid w:val="2DF2FF07"/>
    <w:rsid w:val="2DFC0B7C"/>
    <w:rsid w:val="2E0BF75C"/>
    <w:rsid w:val="2E59FF69"/>
    <w:rsid w:val="2E97CFC0"/>
    <w:rsid w:val="2EC19D9E"/>
    <w:rsid w:val="2EC32E02"/>
    <w:rsid w:val="2F13CF53"/>
    <w:rsid w:val="2F296FED"/>
    <w:rsid w:val="2F5442FF"/>
    <w:rsid w:val="2FA17124"/>
    <w:rsid w:val="30690F41"/>
    <w:rsid w:val="3079DF6D"/>
    <w:rsid w:val="30E7382B"/>
    <w:rsid w:val="30ECB56C"/>
    <w:rsid w:val="31164C32"/>
    <w:rsid w:val="3140C14A"/>
    <w:rsid w:val="315D708D"/>
    <w:rsid w:val="31822799"/>
    <w:rsid w:val="31A69DFB"/>
    <w:rsid w:val="31AAE643"/>
    <w:rsid w:val="31DF6CBC"/>
    <w:rsid w:val="32376CCB"/>
    <w:rsid w:val="327DC397"/>
    <w:rsid w:val="32A0D4DB"/>
    <w:rsid w:val="32C6FDEB"/>
    <w:rsid w:val="32C8FD17"/>
    <w:rsid w:val="32F59708"/>
    <w:rsid w:val="3311921D"/>
    <w:rsid w:val="33257004"/>
    <w:rsid w:val="3326883A"/>
    <w:rsid w:val="33270992"/>
    <w:rsid w:val="3384FC91"/>
    <w:rsid w:val="33B1802F"/>
    <w:rsid w:val="340CD8B1"/>
    <w:rsid w:val="340FD6BF"/>
    <w:rsid w:val="34639E70"/>
    <w:rsid w:val="347E21A7"/>
    <w:rsid w:val="349B48E0"/>
    <w:rsid w:val="34C08A19"/>
    <w:rsid w:val="34D26E7D"/>
    <w:rsid w:val="34E8B35D"/>
    <w:rsid w:val="35679E76"/>
    <w:rsid w:val="3598926E"/>
    <w:rsid w:val="359A6351"/>
    <w:rsid w:val="35A22AD7"/>
    <w:rsid w:val="35EB32E8"/>
    <w:rsid w:val="3601F2FB"/>
    <w:rsid w:val="36318520"/>
    <w:rsid w:val="3644A514"/>
    <w:rsid w:val="36612935"/>
    <w:rsid w:val="367DA233"/>
    <w:rsid w:val="36A07505"/>
    <w:rsid w:val="37533040"/>
    <w:rsid w:val="377C0A2F"/>
    <w:rsid w:val="378EF41C"/>
    <w:rsid w:val="3810EE91"/>
    <w:rsid w:val="38205A38"/>
    <w:rsid w:val="383A2B39"/>
    <w:rsid w:val="38BC36A4"/>
    <w:rsid w:val="38C91A59"/>
    <w:rsid w:val="38EBAB34"/>
    <w:rsid w:val="397181BC"/>
    <w:rsid w:val="39A8F558"/>
    <w:rsid w:val="39B8D6F8"/>
    <w:rsid w:val="39C468E8"/>
    <w:rsid w:val="39D4ED69"/>
    <w:rsid w:val="3A7410C4"/>
    <w:rsid w:val="3A9507A2"/>
    <w:rsid w:val="3AE6D93E"/>
    <w:rsid w:val="3B051850"/>
    <w:rsid w:val="3B15D7AC"/>
    <w:rsid w:val="3B34C6A4"/>
    <w:rsid w:val="3B37B46B"/>
    <w:rsid w:val="3B3E76BE"/>
    <w:rsid w:val="3B5B28C4"/>
    <w:rsid w:val="3B775271"/>
    <w:rsid w:val="3BC999EE"/>
    <w:rsid w:val="3BCD9B15"/>
    <w:rsid w:val="3CACBEB1"/>
    <w:rsid w:val="3CE4571B"/>
    <w:rsid w:val="3CF1A914"/>
    <w:rsid w:val="3CF56D77"/>
    <w:rsid w:val="3CF8503B"/>
    <w:rsid w:val="3D081D39"/>
    <w:rsid w:val="3D87CD9A"/>
    <w:rsid w:val="3DAC7BC4"/>
    <w:rsid w:val="3DB3C65C"/>
    <w:rsid w:val="3DD7585E"/>
    <w:rsid w:val="3E32F63C"/>
    <w:rsid w:val="3E34A422"/>
    <w:rsid w:val="3E4D0B19"/>
    <w:rsid w:val="3E7D2BE0"/>
    <w:rsid w:val="3F1139F7"/>
    <w:rsid w:val="3F14AD1E"/>
    <w:rsid w:val="3F4560E4"/>
    <w:rsid w:val="3F772810"/>
    <w:rsid w:val="3F9C0E6E"/>
    <w:rsid w:val="3FF835EA"/>
    <w:rsid w:val="4022D423"/>
    <w:rsid w:val="40633230"/>
    <w:rsid w:val="406A4C13"/>
    <w:rsid w:val="40868206"/>
    <w:rsid w:val="40AB9286"/>
    <w:rsid w:val="40E51D01"/>
    <w:rsid w:val="410E61A8"/>
    <w:rsid w:val="41172FC7"/>
    <w:rsid w:val="41466A6B"/>
    <w:rsid w:val="41BF383E"/>
    <w:rsid w:val="421A41BD"/>
    <w:rsid w:val="4226DB5C"/>
    <w:rsid w:val="425E44EB"/>
    <w:rsid w:val="42BA86D3"/>
    <w:rsid w:val="4305F375"/>
    <w:rsid w:val="4385865A"/>
    <w:rsid w:val="438F47A7"/>
    <w:rsid w:val="43903B16"/>
    <w:rsid w:val="43967497"/>
    <w:rsid w:val="443370D1"/>
    <w:rsid w:val="44435406"/>
    <w:rsid w:val="4459A551"/>
    <w:rsid w:val="4469CFE9"/>
    <w:rsid w:val="456569EA"/>
    <w:rsid w:val="46303BAA"/>
    <w:rsid w:val="467C12D9"/>
    <w:rsid w:val="46E95F9E"/>
    <w:rsid w:val="470CAF6F"/>
    <w:rsid w:val="4729BDAC"/>
    <w:rsid w:val="472AAB75"/>
    <w:rsid w:val="474F559B"/>
    <w:rsid w:val="47799228"/>
    <w:rsid w:val="4793D631"/>
    <w:rsid w:val="47DAEB66"/>
    <w:rsid w:val="47E0CFD6"/>
    <w:rsid w:val="48058AF3"/>
    <w:rsid w:val="481290BF"/>
    <w:rsid w:val="481683C0"/>
    <w:rsid w:val="48231BFD"/>
    <w:rsid w:val="483EEF09"/>
    <w:rsid w:val="48508FBE"/>
    <w:rsid w:val="485A6FC5"/>
    <w:rsid w:val="485DFE28"/>
    <w:rsid w:val="486A2299"/>
    <w:rsid w:val="48B925AE"/>
    <w:rsid w:val="48BCF319"/>
    <w:rsid w:val="48D462AF"/>
    <w:rsid w:val="48F148D4"/>
    <w:rsid w:val="490DD577"/>
    <w:rsid w:val="4912B3BE"/>
    <w:rsid w:val="49138309"/>
    <w:rsid w:val="496E99DF"/>
    <w:rsid w:val="497287F0"/>
    <w:rsid w:val="49A0D1B5"/>
    <w:rsid w:val="49A2CA19"/>
    <w:rsid w:val="4A2EDC63"/>
    <w:rsid w:val="4A8A4D21"/>
    <w:rsid w:val="4A94DD64"/>
    <w:rsid w:val="4A98151C"/>
    <w:rsid w:val="4AAC4780"/>
    <w:rsid w:val="4AEA8F2B"/>
    <w:rsid w:val="4AF162B6"/>
    <w:rsid w:val="4B0D39AA"/>
    <w:rsid w:val="4B101E6B"/>
    <w:rsid w:val="4B25C0B1"/>
    <w:rsid w:val="4B3783F2"/>
    <w:rsid w:val="4BA13F98"/>
    <w:rsid w:val="4BE3C42F"/>
    <w:rsid w:val="4BE5142B"/>
    <w:rsid w:val="4C1CDF8D"/>
    <w:rsid w:val="4C6776A9"/>
    <w:rsid w:val="4C95B892"/>
    <w:rsid w:val="4C9B3542"/>
    <w:rsid w:val="4CA4359D"/>
    <w:rsid w:val="4D190781"/>
    <w:rsid w:val="4D8F5CDC"/>
    <w:rsid w:val="4D9152F3"/>
    <w:rsid w:val="4D93EBDE"/>
    <w:rsid w:val="4DE18C28"/>
    <w:rsid w:val="4DF64108"/>
    <w:rsid w:val="4E4EFF10"/>
    <w:rsid w:val="4E57C74C"/>
    <w:rsid w:val="4E586055"/>
    <w:rsid w:val="4E7047A4"/>
    <w:rsid w:val="4E8DB413"/>
    <w:rsid w:val="4EA1BFAE"/>
    <w:rsid w:val="4EBCBE37"/>
    <w:rsid w:val="4F7397D3"/>
    <w:rsid w:val="4F84BD7C"/>
    <w:rsid w:val="4FA5310B"/>
    <w:rsid w:val="5028197D"/>
    <w:rsid w:val="507758ED"/>
    <w:rsid w:val="5086BF8B"/>
    <w:rsid w:val="50F1F78B"/>
    <w:rsid w:val="51468817"/>
    <w:rsid w:val="5174A682"/>
    <w:rsid w:val="51AC1570"/>
    <w:rsid w:val="5205E197"/>
    <w:rsid w:val="52480BBB"/>
    <w:rsid w:val="52E40509"/>
    <w:rsid w:val="53040E1B"/>
    <w:rsid w:val="53043D4D"/>
    <w:rsid w:val="53410FD1"/>
    <w:rsid w:val="53569076"/>
    <w:rsid w:val="537A3DCB"/>
    <w:rsid w:val="53A69DBC"/>
    <w:rsid w:val="53CBDF06"/>
    <w:rsid w:val="5412E97D"/>
    <w:rsid w:val="54187447"/>
    <w:rsid w:val="5490A64C"/>
    <w:rsid w:val="5497375F"/>
    <w:rsid w:val="54D68B1D"/>
    <w:rsid w:val="54EDDB06"/>
    <w:rsid w:val="54EF1FDE"/>
    <w:rsid w:val="552AB8FC"/>
    <w:rsid w:val="5595D49E"/>
    <w:rsid w:val="55B8690D"/>
    <w:rsid w:val="55C619F9"/>
    <w:rsid w:val="565D2B6B"/>
    <w:rsid w:val="5675E1D5"/>
    <w:rsid w:val="56E2CEAA"/>
    <w:rsid w:val="57125BE2"/>
    <w:rsid w:val="5787F3D8"/>
    <w:rsid w:val="57A7AEDA"/>
    <w:rsid w:val="57AD589F"/>
    <w:rsid w:val="57C2325E"/>
    <w:rsid w:val="5846514A"/>
    <w:rsid w:val="5848CE5F"/>
    <w:rsid w:val="58549992"/>
    <w:rsid w:val="58693DEA"/>
    <w:rsid w:val="589542DD"/>
    <w:rsid w:val="589C5B2D"/>
    <w:rsid w:val="5944F41F"/>
    <w:rsid w:val="595B7950"/>
    <w:rsid w:val="5960F456"/>
    <w:rsid w:val="597CB2AE"/>
    <w:rsid w:val="598B7760"/>
    <w:rsid w:val="598F5168"/>
    <w:rsid w:val="5996593C"/>
    <w:rsid w:val="5A050E4B"/>
    <w:rsid w:val="5A8574AA"/>
    <w:rsid w:val="5A98BECC"/>
    <w:rsid w:val="5AA0BF8A"/>
    <w:rsid w:val="5AABD1A9"/>
    <w:rsid w:val="5ABB5BD1"/>
    <w:rsid w:val="5ABE8D20"/>
    <w:rsid w:val="5AD02D15"/>
    <w:rsid w:val="5B1E8CF2"/>
    <w:rsid w:val="5B3CF782"/>
    <w:rsid w:val="5B563FD4"/>
    <w:rsid w:val="5B68DA54"/>
    <w:rsid w:val="5B85CBA0"/>
    <w:rsid w:val="5BBE56EB"/>
    <w:rsid w:val="5BD5C612"/>
    <w:rsid w:val="5C185874"/>
    <w:rsid w:val="5C227361"/>
    <w:rsid w:val="5C3F06C0"/>
    <w:rsid w:val="5C6B725A"/>
    <w:rsid w:val="5CB327F2"/>
    <w:rsid w:val="5CBB54E2"/>
    <w:rsid w:val="5CCB61C4"/>
    <w:rsid w:val="5CCD0990"/>
    <w:rsid w:val="5D1DB86F"/>
    <w:rsid w:val="5D488AE3"/>
    <w:rsid w:val="5DAD66DA"/>
    <w:rsid w:val="5DD29B20"/>
    <w:rsid w:val="5DD6550F"/>
    <w:rsid w:val="5E01583D"/>
    <w:rsid w:val="5E1A2F4D"/>
    <w:rsid w:val="5EC3D13C"/>
    <w:rsid w:val="5ECAC130"/>
    <w:rsid w:val="5F2FFA6D"/>
    <w:rsid w:val="5F327410"/>
    <w:rsid w:val="5F434172"/>
    <w:rsid w:val="5F8B3E1F"/>
    <w:rsid w:val="5FA933E2"/>
    <w:rsid w:val="5FE64EEC"/>
    <w:rsid w:val="6012C5BC"/>
    <w:rsid w:val="601823CF"/>
    <w:rsid w:val="601BE0C5"/>
    <w:rsid w:val="605B30E6"/>
    <w:rsid w:val="60856FDD"/>
    <w:rsid w:val="6089C83B"/>
    <w:rsid w:val="60AE904F"/>
    <w:rsid w:val="60D9978B"/>
    <w:rsid w:val="60EED7F3"/>
    <w:rsid w:val="6113FC27"/>
    <w:rsid w:val="618624D2"/>
    <w:rsid w:val="619B95CD"/>
    <w:rsid w:val="61B285B1"/>
    <w:rsid w:val="61D57F58"/>
    <w:rsid w:val="62511869"/>
    <w:rsid w:val="625EACAD"/>
    <w:rsid w:val="63318696"/>
    <w:rsid w:val="637A30ED"/>
    <w:rsid w:val="638868C4"/>
    <w:rsid w:val="639B13FF"/>
    <w:rsid w:val="63FC2BAA"/>
    <w:rsid w:val="641D5D3A"/>
    <w:rsid w:val="6422D6A3"/>
    <w:rsid w:val="6439C5AC"/>
    <w:rsid w:val="643C80D7"/>
    <w:rsid w:val="6444DFC1"/>
    <w:rsid w:val="64553D6C"/>
    <w:rsid w:val="64682ADB"/>
    <w:rsid w:val="646E88B6"/>
    <w:rsid w:val="64731753"/>
    <w:rsid w:val="64BD4B4C"/>
    <w:rsid w:val="64C4EFEF"/>
    <w:rsid w:val="64F4BDAC"/>
    <w:rsid w:val="65019F91"/>
    <w:rsid w:val="65310543"/>
    <w:rsid w:val="6594911B"/>
    <w:rsid w:val="65A3391A"/>
    <w:rsid w:val="65A33D89"/>
    <w:rsid w:val="65BBBDBE"/>
    <w:rsid w:val="65FEFDF0"/>
    <w:rsid w:val="660798B8"/>
    <w:rsid w:val="6623159C"/>
    <w:rsid w:val="664ED51E"/>
    <w:rsid w:val="66624F27"/>
    <w:rsid w:val="6698FA99"/>
    <w:rsid w:val="66A885E7"/>
    <w:rsid w:val="66B7AEB6"/>
    <w:rsid w:val="66BE2B65"/>
    <w:rsid w:val="66DB6AE2"/>
    <w:rsid w:val="66DBD69E"/>
    <w:rsid w:val="66F909BF"/>
    <w:rsid w:val="67144CDC"/>
    <w:rsid w:val="673EABE0"/>
    <w:rsid w:val="679E1C1D"/>
    <w:rsid w:val="67B3F92F"/>
    <w:rsid w:val="67FEEC0A"/>
    <w:rsid w:val="6838B3CE"/>
    <w:rsid w:val="683EF6EF"/>
    <w:rsid w:val="684E40AD"/>
    <w:rsid w:val="69584407"/>
    <w:rsid w:val="69736BA4"/>
    <w:rsid w:val="69CCC60A"/>
    <w:rsid w:val="69ECB0AC"/>
    <w:rsid w:val="69F4AA73"/>
    <w:rsid w:val="6A1CA861"/>
    <w:rsid w:val="6A61CCF4"/>
    <w:rsid w:val="6A959C75"/>
    <w:rsid w:val="6ACBC7ED"/>
    <w:rsid w:val="6AFF3545"/>
    <w:rsid w:val="6B49CD00"/>
    <w:rsid w:val="6B6E63CD"/>
    <w:rsid w:val="6BBBA400"/>
    <w:rsid w:val="6BDD83E3"/>
    <w:rsid w:val="6C546170"/>
    <w:rsid w:val="6C7B3066"/>
    <w:rsid w:val="6C8A6474"/>
    <w:rsid w:val="6C950FBF"/>
    <w:rsid w:val="6C96ABDF"/>
    <w:rsid w:val="6C9C74A5"/>
    <w:rsid w:val="6CDFA7B0"/>
    <w:rsid w:val="6CE16FD0"/>
    <w:rsid w:val="6D34E0A3"/>
    <w:rsid w:val="6D527927"/>
    <w:rsid w:val="6DC53428"/>
    <w:rsid w:val="6DC95372"/>
    <w:rsid w:val="6E1C5E0A"/>
    <w:rsid w:val="6EB35AF4"/>
    <w:rsid w:val="6EC75A1C"/>
    <w:rsid w:val="6F41634D"/>
    <w:rsid w:val="6F66989B"/>
    <w:rsid w:val="6F7A1D50"/>
    <w:rsid w:val="6FAF2287"/>
    <w:rsid w:val="6FD680CC"/>
    <w:rsid w:val="703A1BF1"/>
    <w:rsid w:val="706C1605"/>
    <w:rsid w:val="70A096E6"/>
    <w:rsid w:val="70B8B0B2"/>
    <w:rsid w:val="70B8B60B"/>
    <w:rsid w:val="7108FC49"/>
    <w:rsid w:val="711C5E18"/>
    <w:rsid w:val="71325E51"/>
    <w:rsid w:val="7179A7F0"/>
    <w:rsid w:val="71A8E6D4"/>
    <w:rsid w:val="71BCA65F"/>
    <w:rsid w:val="71D4EF62"/>
    <w:rsid w:val="71D9E0BA"/>
    <w:rsid w:val="71E4EA94"/>
    <w:rsid w:val="72339D0A"/>
    <w:rsid w:val="7294AF84"/>
    <w:rsid w:val="72B65714"/>
    <w:rsid w:val="732DE33F"/>
    <w:rsid w:val="7356EE6B"/>
    <w:rsid w:val="7396428F"/>
    <w:rsid w:val="73D6544F"/>
    <w:rsid w:val="7449022D"/>
    <w:rsid w:val="746E6F92"/>
    <w:rsid w:val="74774903"/>
    <w:rsid w:val="749CAEF1"/>
    <w:rsid w:val="74AA2387"/>
    <w:rsid w:val="752866E9"/>
    <w:rsid w:val="754DA8A0"/>
    <w:rsid w:val="754E4698"/>
    <w:rsid w:val="7563D105"/>
    <w:rsid w:val="75762C99"/>
    <w:rsid w:val="7591983E"/>
    <w:rsid w:val="75CCD382"/>
    <w:rsid w:val="7610737E"/>
    <w:rsid w:val="76118B3F"/>
    <w:rsid w:val="76739A7E"/>
    <w:rsid w:val="76D6C30F"/>
    <w:rsid w:val="77028434"/>
    <w:rsid w:val="771E6D49"/>
    <w:rsid w:val="776CEB6D"/>
    <w:rsid w:val="7786A9C5"/>
    <w:rsid w:val="778BF690"/>
    <w:rsid w:val="7795375E"/>
    <w:rsid w:val="77B2C241"/>
    <w:rsid w:val="77EBDA95"/>
    <w:rsid w:val="7876E257"/>
    <w:rsid w:val="7899C313"/>
    <w:rsid w:val="78D4AC02"/>
    <w:rsid w:val="7905BFD9"/>
    <w:rsid w:val="7908AAE1"/>
    <w:rsid w:val="7916C5A4"/>
    <w:rsid w:val="7945B8F2"/>
    <w:rsid w:val="79498B4F"/>
    <w:rsid w:val="795FDAFA"/>
    <w:rsid w:val="7998167F"/>
    <w:rsid w:val="7998E9A3"/>
    <w:rsid w:val="799FEEA6"/>
    <w:rsid w:val="79B946EF"/>
    <w:rsid w:val="7A4FDBE7"/>
    <w:rsid w:val="7A7FF498"/>
    <w:rsid w:val="7A9251A3"/>
    <w:rsid w:val="7AF75D3F"/>
    <w:rsid w:val="7AFFB2E4"/>
    <w:rsid w:val="7B2F86F0"/>
    <w:rsid w:val="7B5B4381"/>
    <w:rsid w:val="7B80F695"/>
    <w:rsid w:val="7B91E468"/>
    <w:rsid w:val="7BD6DF1B"/>
    <w:rsid w:val="7BEE4A3F"/>
    <w:rsid w:val="7C1C00FB"/>
    <w:rsid w:val="7C45571F"/>
    <w:rsid w:val="7C68939E"/>
    <w:rsid w:val="7CE71A79"/>
    <w:rsid w:val="7CF065E4"/>
    <w:rsid w:val="7CFD94EA"/>
    <w:rsid w:val="7D0E8D8F"/>
    <w:rsid w:val="7D2248FA"/>
    <w:rsid w:val="7D6C1B47"/>
    <w:rsid w:val="7D9CAA23"/>
    <w:rsid w:val="7D9DC1D5"/>
    <w:rsid w:val="7DADF4D5"/>
    <w:rsid w:val="7DCB45D6"/>
    <w:rsid w:val="7E32AEB1"/>
    <w:rsid w:val="7E40CC21"/>
    <w:rsid w:val="7E52BE54"/>
    <w:rsid w:val="7E76E87D"/>
    <w:rsid w:val="7E8F0D89"/>
    <w:rsid w:val="7EF5C85A"/>
    <w:rsid w:val="7F05E7CF"/>
    <w:rsid w:val="7F387A84"/>
    <w:rsid w:val="7F47D5AF"/>
    <w:rsid w:val="7F988CB1"/>
    <w:rsid w:val="7FC5A879"/>
    <w:rsid w:val="7FFEE8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E69B"/>
  <w15:chartTrackingRefBased/>
  <w15:docId w15:val="{3524774A-D859-44AC-930F-26457A26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A67"/>
  </w:style>
  <w:style w:type="paragraph" w:styleId="Heading1">
    <w:name w:val="heading 1"/>
    <w:basedOn w:val="Normal"/>
    <w:next w:val="Normal"/>
    <w:link w:val="Heading1Char"/>
    <w:uiPriority w:val="9"/>
    <w:qFormat/>
    <w:rsid w:val="00F14A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3718CA"/>
    <w:pPr>
      <w:widowControl w:val="0"/>
      <w:autoSpaceDE w:val="0"/>
      <w:autoSpaceDN w:val="0"/>
      <w:spacing w:before="92" w:after="0" w:line="240" w:lineRule="auto"/>
      <w:ind w:left="2532" w:right="2549"/>
      <w:jc w:val="center"/>
      <w:outlineLvl w:val="1"/>
    </w:pPr>
    <w:rPr>
      <w:rFonts w:ascii="Arial" w:eastAsia="Arial" w:hAnsi="Arial" w:cs="Arial"/>
      <w:b/>
      <w:bCs/>
      <w:sz w:val="26"/>
      <w:szCs w:val="26"/>
    </w:rPr>
  </w:style>
  <w:style w:type="paragraph" w:styleId="Heading3">
    <w:name w:val="heading 3"/>
    <w:basedOn w:val="Normal"/>
    <w:link w:val="Heading3Char"/>
    <w:uiPriority w:val="9"/>
    <w:unhideWhenUsed/>
    <w:qFormat/>
    <w:rsid w:val="003718CA"/>
    <w:pPr>
      <w:widowControl w:val="0"/>
      <w:autoSpaceDE w:val="0"/>
      <w:autoSpaceDN w:val="0"/>
      <w:spacing w:before="92" w:after="0" w:line="240" w:lineRule="auto"/>
      <w:ind w:left="2533" w:right="2549"/>
      <w:jc w:val="center"/>
      <w:outlineLvl w:val="2"/>
    </w:pPr>
    <w:rPr>
      <w:rFonts w:ascii="Arial" w:eastAsia="Arial" w:hAnsi="Arial" w:cs="Arial"/>
      <w:i/>
      <w:sz w:val="24"/>
      <w:szCs w:val="24"/>
    </w:rPr>
  </w:style>
  <w:style w:type="paragraph" w:styleId="Heading4">
    <w:name w:val="heading 4"/>
    <w:basedOn w:val="Normal"/>
    <w:link w:val="Heading4Char"/>
    <w:uiPriority w:val="9"/>
    <w:unhideWhenUsed/>
    <w:qFormat/>
    <w:rsid w:val="003718CA"/>
    <w:pPr>
      <w:widowControl w:val="0"/>
      <w:autoSpaceDE w:val="0"/>
      <w:autoSpaceDN w:val="0"/>
      <w:spacing w:after="0" w:line="240" w:lineRule="auto"/>
      <w:ind w:left="19" w:right="12"/>
      <w:jc w:val="center"/>
      <w:outlineLvl w:val="3"/>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A67"/>
    <w:rPr>
      <w:color w:val="0000FF"/>
      <w:u w:val="single"/>
    </w:rPr>
  </w:style>
  <w:style w:type="character" w:styleId="FootnoteReference">
    <w:name w:val="footnote reference"/>
    <w:basedOn w:val="DefaultParagraphFont"/>
    <w:uiPriority w:val="99"/>
    <w:unhideWhenUsed/>
    <w:rsid w:val="00136A67"/>
    <w:rPr>
      <w:vertAlign w:val="superscript"/>
    </w:rPr>
  </w:style>
  <w:style w:type="paragraph" w:styleId="NormalWeb">
    <w:name w:val="Normal (Web)"/>
    <w:basedOn w:val="Normal"/>
    <w:uiPriority w:val="99"/>
    <w:unhideWhenUsed/>
    <w:rsid w:val="006F147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C5A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5AB0"/>
    <w:rPr>
      <w:sz w:val="20"/>
      <w:szCs w:val="20"/>
    </w:rPr>
  </w:style>
  <w:style w:type="table" w:styleId="TableGrid">
    <w:name w:val="Table Grid"/>
    <w:basedOn w:val="TableNormal"/>
    <w:uiPriority w:val="39"/>
    <w:rsid w:val="0055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51FC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551FC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551FC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5F0E41"/>
    <w:pPr>
      <w:ind w:left="720"/>
      <w:contextualSpacing/>
    </w:pPr>
  </w:style>
  <w:style w:type="paragraph" w:styleId="Revision">
    <w:name w:val="Revision"/>
    <w:hidden/>
    <w:uiPriority w:val="99"/>
    <w:semiHidden/>
    <w:rsid w:val="00396091"/>
    <w:pPr>
      <w:spacing w:after="0" w:line="240" w:lineRule="auto"/>
    </w:pPr>
  </w:style>
  <w:style w:type="character" w:styleId="CommentReference">
    <w:name w:val="annotation reference"/>
    <w:basedOn w:val="DefaultParagraphFont"/>
    <w:uiPriority w:val="99"/>
    <w:semiHidden/>
    <w:unhideWhenUsed/>
    <w:rsid w:val="00396091"/>
    <w:rPr>
      <w:sz w:val="16"/>
      <w:szCs w:val="16"/>
    </w:rPr>
  </w:style>
  <w:style w:type="paragraph" w:styleId="CommentText">
    <w:name w:val="annotation text"/>
    <w:basedOn w:val="Normal"/>
    <w:link w:val="CommentTextChar"/>
    <w:uiPriority w:val="99"/>
    <w:unhideWhenUsed/>
    <w:rsid w:val="00396091"/>
    <w:pPr>
      <w:spacing w:line="240" w:lineRule="auto"/>
    </w:pPr>
    <w:rPr>
      <w:sz w:val="20"/>
      <w:szCs w:val="20"/>
    </w:rPr>
  </w:style>
  <w:style w:type="character" w:customStyle="1" w:styleId="CommentTextChar">
    <w:name w:val="Comment Text Char"/>
    <w:basedOn w:val="DefaultParagraphFont"/>
    <w:link w:val="CommentText"/>
    <w:uiPriority w:val="99"/>
    <w:rsid w:val="00396091"/>
    <w:rPr>
      <w:sz w:val="20"/>
      <w:szCs w:val="20"/>
    </w:rPr>
  </w:style>
  <w:style w:type="paragraph" w:styleId="CommentSubject">
    <w:name w:val="annotation subject"/>
    <w:basedOn w:val="CommentText"/>
    <w:next w:val="CommentText"/>
    <w:link w:val="CommentSubjectChar"/>
    <w:uiPriority w:val="99"/>
    <w:semiHidden/>
    <w:unhideWhenUsed/>
    <w:rsid w:val="00396091"/>
    <w:rPr>
      <w:b/>
      <w:bCs/>
    </w:rPr>
  </w:style>
  <w:style w:type="character" w:customStyle="1" w:styleId="CommentSubjectChar">
    <w:name w:val="Comment Subject Char"/>
    <w:basedOn w:val="CommentTextChar"/>
    <w:link w:val="CommentSubject"/>
    <w:uiPriority w:val="99"/>
    <w:semiHidden/>
    <w:rsid w:val="00396091"/>
    <w:rPr>
      <w:b/>
      <w:bCs/>
      <w:sz w:val="20"/>
      <w:szCs w:val="20"/>
    </w:rPr>
  </w:style>
  <w:style w:type="paragraph" w:customStyle="1" w:styleId="pf0">
    <w:name w:val="pf0"/>
    <w:basedOn w:val="Normal"/>
    <w:rsid w:val="00BC1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C177E"/>
    <w:rPr>
      <w:rFonts w:ascii="Segoe UI" w:hAnsi="Segoe UI" w:cs="Segoe UI" w:hint="default"/>
      <w:sz w:val="18"/>
      <w:szCs w:val="18"/>
    </w:rPr>
  </w:style>
  <w:style w:type="paragraph" w:styleId="Header">
    <w:name w:val="header"/>
    <w:basedOn w:val="Normal"/>
    <w:link w:val="HeaderChar"/>
    <w:uiPriority w:val="99"/>
    <w:unhideWhenUsed/>
    <w:rsid w:val="00296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E74"/>
  </w:style>
  <w:style w:type="paragraph" w:styleId="Footer">
    <w:name w:val="footer"/>
    <w:basedOn w:val="Normal"/>
    <w:link w:val="FooterChar"/>
    <w:uiPriority w:val="99"/>
    <w:unhideWhenUsed/>
    <w:rsid w:val="00296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E74"/>
  </w:style>
  <w:style w:type="character" w:styleId="Mention">
    <w:name w:val="Mention"/>
    <w:basedOn w:val="DefaultParagraphFont"/>
    <w:uiPriority w:val="99"/>
    <w:unhideWhenUsed/>
    <w:rsid w:val="007F5CC7"/>
    <w:rPr>
      <w:color w:val="2B579A"/>
      <w:shd w:val="clear" w:color="auto" w:fill="E1DFDD"/>
    </w:rPr>
  </w:style>
  <w:style w:type="paragraph" w:customStyle="1" w:styleId="Default">
    <w:name w:val="Default"/>
    <w:rsid w:val="000B043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35FDE"/>
    <w:rPr>
      <w:color w:val="954F72" w:themeColor="followedHyperlink"/>
      <w:u w:val="single"/>
    </w:rPr>
  </w:style>
  <w:style w:type="character" w:customStyle="1" w:styleId="Heading2Char">
    <w:name w:val="Heading 2 Char"/>
    <w:basedOn w:val="DefaultParagraphFont"/>
    <w:link w:val="Heading2"/>
    <w:uiPriority w:val="9"/>
    <w:rsid w:val="003718CA"/>
    <w:rPr>
      <w:rFonts w:ascii="Arial" w:eastAsia="Arial" w:hAnsi="Arial" w:cs="Arial"/>
      <w:b/>
      <w:bCs/>
      <w:sz w:val="26"/>
      <w:szCs w:val="26"/>
    </w:rPr>
  </w:style>
  <w:style w:type="character" w:customStyle="1" w:styleId="Heading3Char">
    <w:name w:val="Heading 3 Char"/>
    <w:basedOn w:val="DefaultParagraphFont"/>
    <w:link w:val="Heading3"/>
    <w:uiPriority w:val="9"/>
    <w:rsid w:val="003718CA"/>
    <w:rPr>
      <w:rFonts w:ascii="Arial" w:eastAsia="Arial" w:hAnsi="Arial" w:cs="Arial"/>
      <w:i/>
      <w:sz w:val="24"/>
      <w:szCs w:val="24"/>
    </w:rPr>
  </w:style>
  <w:style w:type="character" w:customStyle="1" w:styleId="Heading4Char">
    <w:name w:val="Heading 4 Char"/>
    <w:basedOn w:val="DefaultParagraphFont"/>
    <w:link w:val="Heading4"/>
    <w:uiPriority w:val="9"/>
    <w:rsid w:val="003718CA"/>
    <w:rPr>
      <w:rFonts w:ascii="Calibri" w:eastAsia="Calibri" w:hAnsi="Calibri" w:cs="Calibri"/>
      <w:b/>
      <w:bCs/>
    </w:rPr>
  </w:style>
  <w:style w:type="paragraph" w:styleId="BodyText">
    <w:name w:val="Body Text"/>
    <w:basedOn w:val="Normal"/>
    <w:link w:val="BodyTextChar"/>
    <w:uiPriority w:val="1"/>
    <w:qFormat/>
    <w:rsid w:val="003718CA"/>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3718CA"/>
    <w:rPr>
      <w:rFonts w:ascii="Arial" w:eastAsia="Arial" w:hAnsi="Arial" w:cs="Arial"/>
    </w:rPr>
  </w:style>
  <w:style w:type="character" w:customStyle="1" w:styleId="Heading1Char">
    <w:name w:val="Heading 1 Char"/>
    <w:basedOn w:val="DefaultParagraphFont"/>
    <w:link w:val="Heading1"/>
    <w:uiPriority w:val="9"/>
    <w:rsid w:val="00F14AF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8255A"/>
    <w:pPr>
      <w:outlineLvl w:val="9"/>
    </w:pPr>
  </w:style>
  <w:style w:type="paragraph" w:styleId="TOC3">
    <w:name w:val="toc 3"/>
    <w:basedOn w:val="Normal"/>
    <w:next w:val="Normal"/>
    <w:autoRedefine/>
    <w:uiPriority w:val="39"/>
    <w:unhideWhenUsed/>
    <w:rsid w:val="00D8255A"/>
    <w:pPr>
      <w:spacing w:after="100"/>
      <w:ind w:left="440"/>
    </w:pPr>
  </w:style>
  <w:style w:type="paragraph" w:styleId="TOC2">
    <w:name w:val="toc 2"/>
    <w:basedOn w:val="Normal"/>
    <w:next w:val="Normal"/>
    <w:autoRedefine/>
    <w:uiPriority w:val="39"/>
    <w:unhideWhenUsed/>
    <w:rsid w:val="00D8255A"/>
    <w:pPr>
      <w:spacing w:after="100"/>
      <w:ind w:left="220"/>
    </w:pPr>
  </w:style>
  <w:style w:type="paragraph" w:styleId="TOC1">
    <w:name w:val="toc 1"/>
    <w:basedOn w:val="Normal"/>
    <w:next w:val="Normal"/>
    <w:autoRedefine/>
    <w:uiPriority w:val="39"/>
    <w:unhideWhenUsed/>
    <w:rsid w:val="00ED1667"/>
    <w:pPr>
      <w:tabs>
        <w:tab w:val="right" w:leader="dot" w:pos="935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1043">
      <w:bodyDiv w:val="1"/>
      <w:marLeft w:val="0"/>
      <w:marRight w:val="0"/>
      <w:marTop w:val="0"/>
      <w:marBottom w:val="0"/>
      <w:divBdr>
        <w:top w:val="none" w:sz="0" w:space="0" w:color="auto"/>
        <w:left w:val="none" w:sz="0" w:space="0" w:color="auto"/>
        <w:bottom w:val="none" w:sz="0" w:space="0" w:color="auto"/>
        <w:right w:val="none" w:sz="0" w:space="0" w:color="auto"/>
      </w:divBdr>
    </w:div>
    <w:div w:id="154758563">
      <w:bodyDiv w:val="1"/>
      <w:marLeft w:val="0"/>
      <w:marRight w:val="0"/>
      <w:marTop w:val="0"/>
      <w:marBottom w:val="0"/>
      <w:divBdr>
        <w:top w:val="none" w:sz="0" w:space="0" w:color="auto"/>
        <w:left w:val="none" w:sz="0" w:space="0" w:color="auto"/>
        <w:bottom w:val="none" w:sz="0" w:space="0" w:color="auto"/>
        <w:right w:val="none" w:sz="0" w:space="0" w:color="auto"/>
      </w:divBdr>
    </w:div>
    <w:div w:id="195579265">
      <w:bodyDiv w:val="1"/>
      <w:marLeft w:val="0"/>
      <w:marRight w:val="0"/>
      <w:marTop w:val="0"/>
      <w:marBottom w:val="0"/>
      <w:divBdr>
        <w:top w:val="none" w:sz="0" w:space="0" w:color="auto"/>
        <w:left w:val="none" w:sz="0" w:space="0" w:color="auto"/>
        <w:bottom w:val="none" w:sz="0" w:space="0" w:color="auto"/>
        <w:right w:val="none" w:sz="0" w:space="0" w:color="auto"/>
      </w:divBdr>
    </w:div>
    <w:div w:id="295574510">
      <w:bodyDiv w:val="1"/>
      <w:marLeft w:val="0"/>
      <w:marRight w:val="0"/>
      <w:marTop w:val="0"/>
      <w:marBottom w:val="0"/>
      <w:divBdr>
        <w:top w:val="none" w:sz="0" w:space="0" w:color="auto"/>
        <w:left w:val="none" w:sz="0" w:space="0" w:color="auto"/>
        <w:bottom w:val="none" w:sz="0" w:space="0" w:color="auto"/>
        <w:right w:val="none" w:sz="0" w:space="0" w:color="auto"/>
      </w:divBdr>
    </w:div>
    <w:div w:id="492911297">
      <w:bodyDiv w:val="1"/>
      <w:marLeft w:val="0"/>
      <w:marRight w:val="0"/>
      <w:marTop w:val="0"/>
      <w:marBottom w:val="0"/>
      <w:divBdr>
        <w:top w:val="none" w:sz="0" w:space="0" w:color="auto"/>
        <w:left w:val="none" w:sz="0" w:space="0" w:color="auto"/>
        <w:bottom w:val="none" w:sz="0" w:space="0" w:color="auto"/>
        <w:right w:val="none" w:sz="0" w:space="0" w:color="auto"/>
      </w:divBdr>
    </w:div>
    <w:div w:id="524370798">
      <w:bodyDiv w:val="1"/>
      <w:marLeft w:val="0"/>
      <w:marRight w:val="0"/>
      <w:marTop w:val="0"/>
      <w:marBottom w:val="0"/>
      <w:divBdr>
        <w:top w:val="none" w:sz="0" w:space="0" w:color="auto"/>
        <w:left w:val="none" w:sz="0" w:space="0" w:color="auto"/>
        <w:bottom w:val="none" w:sz="0" w:space="0" w:color="auto"/>
        <w:right w:val="none" w:sz="0" w:space="0" w:color="auto"/>
      </w:divBdr>
    </w:div>
    <w:div w:id="635332678">
      <w:bodyDiv w:val="1"/>
      <w:marLeft w:val="0"/>
      <w:marRight w:val="0"/>
      <w:marTop w:val="0"/>
      <w:marBottom w:val="0"/>
      <w:divBdr>
        <w:top w:val="none" w:sz="0" w:space="0" w:color="auto"/>
        <w:left w:val="none" w:sz="0" w:space="0" w:color="auto"/>
        <w:bottom w:val="none" w:sz="0" w:space="0" w:color="auto"/>
        <w:right w:val="none" w:sz="0" w:space="0" w:color="auto"/>
      </w:divBdr>
    </w:div>
    <w:div w:id="756101346">
      <w:bodyDiv w:val="1"/>
      <w:marLeft w:val="0"/>
      <w:marRight w:val="0"/>
      <w:marTop w:val="0"/>
      <w:marBottom w:val="0"/>
      <w:divBdr>
        <w:top w:val="none" w:sz="0" w:space="0" w:color="auto"/>
        <w:left w:val="none" w:sz="0" w:space="0" w:color="auto"/>
        <w:bottom w:val="none" w:sz="0" w:space="0" w:color="auto"/>
        <w:right w:val="none" w:sz="0" w:space="0" w:color="auto"/>
      </w:divBdr>
    </w:div>
    <w:div w:id="764879543">
      <w:bodyDiv w:val="1"/>
      <w:marLeft w:val="0"/>
      <w:marRight w:val="0"/>
      <w:marTop w:val="0"/>
      <w:marBottom w:val="0"/>
      <w:divBdr>
        <w:top w:val="none" w:sz="0" w:space="0" w:color="auto"/>
        <w:left w:val="none" w:sz="0" w:space="0" w:color="auto"/>
        <w:bottom w:val="none" w:sz="0" w:space="0" w:color="auto"/>
        <w:right w:val="none" w:sz="0" w:space="0" w:color="auto"/>
      </w:divBdr>
    </w:div>
    <w:div w:id="982466825">
      <w:bodyDiv w:val="1"/>
      <w:marLeft w:val="0"/>
      <w:marRight w:val="0"/>
      <w:marTop w:val="0"/>
      <w:marBottom w:val="0"/>
      <w:divBdr>
        <w:top w:val="none" w:sz="0" w:space="0" w:color="auto"/>
        <w:left w:val="none" w:sz="0" w:space="0" w:color="auto"/>
        <w:bottom w:val="none" w:sz="0" w:space="0" w:color="auto"/>
        <w:right w:val="none" w:sz="0" w:space="0" w:color="auto"/>
      </w:divBdr>
    </w:div>
    <w:div w:id="1075124398">
      <w:bodyDiv w:val="1"/>
      <w:marLeft w:val="0"/>
      <w:marRight w:val="0"/>
      <w:marTop w:val="0"/>
      <w:marBottom w:val="0"/>
      <w:divBdr>
        <w:top w:val="none" w:sz="0" w:space="0" w:color="auto"/>
        <w:left w:val="none" w:sz="0" w:space="0" w:color="auto"/>
        <w:bottom w:val="none" w:sz="0" w:space="0" w:color="auto"/>
        <w:right w:val="none" w:sz="0" w:space="0" w:color="auto"/>
      </w:divBdr>
    </w:div>
    <w:div w:id="1267007554">
      <w:bodyDiv w:val="1"/>
      <w:marLeft w:val="0"/>
      <w:marRight w:val="0"/>
      <w:marTop w:val="0"/>
      <w:marBottom w:val="0"/>
      <w:divBdr>
        <w:top w:val="none" w:sz="0" w:space="0" w:color="auto"/>
        <w:left w:val="none" w:sz="0" w:space="0" w:color="auto"/>
        <w:bottom w:val="none" w:sz="0" w:space="0" w:color="auto"/>
        <w:right w:val="none" w:sz="0" w:space="0" w:color="auto"/>
      </w:divBdr>
    </w:div>
    <w:div w:id="1403337301">
      <w:bodyDiv w:val="1"/>
      <w:marLeft w:val="0"/>
      <w:marRight w:val="0"/>
      <w:marTop w:val="0"/>
      <w:marBottom w:val="0"/>
      <w:divBdr>
        <w:top w:val="none" w:sz="0" w:space="0" w:color="auto"/>
        <w:left w:val="none" w:sz="0" w:space="0" w:color="auto"/>
        <w:bottom w:val="none" w:sz="0" w:space="0" w:color="auto"/>
        <w:right w:val="none" w:sz="0" w:space="0" w:color="auto"/>
      </w:divBdr>
    </w:div>
    <w:div w:id="1579483423">
      <w:bodyDiv w:val="1"/>
      <w:marLeft w:val="0"/>
      <w:marRight w:val="0"/>
      <w:marTop w:val="0"/>
      <w:marBottom w:val="0"/>
      <w:divBdr>
        <w:top w:val="none" w:sz="0" w:space="0" w:color="auto"/>
        <w:left w:val="none" w:sz="0" w:space="0" w:color="auto"/>
        <w:bottom w:val="none" w:sz="0" w:space="0" w:color="auto"/>
        <w:right w:val="none" w:sz="0" w:space="0" w:color="auto"/>
      </w:divBdr>
    </w:div>
    <w:div w:id="1626622153">
      <w:bodyDiv w:val="1"/>
      <w:marLeft w:val="0"/>
      <w:marRight w:val="0"/>
      <w:marTop w:val="0"/>
      <w:marBottom w:val="0"/>
      <w:divBdr>
        <w:top w:val="none" w:sz="0" w:space="0" w:color="auto"/>
        <w:left w:val="none" w:sz="0" w:space="0" w:color="auto"/>
        <w:bottom w:val="none" w:sz="0" w:space="0" w:color="auto"/>
        <w:right w:val="none" w:sz="0" w:space="0" w:color="auto"/>
      </w:divBdr>
    </w:div>
    <w:div w:id="1709790890">
      <w:bodyDiv w:val="1"/>
      <w:marLeft w:val="0"/>
      <w:marRight w:val="0"/>
      <w:marTop w:val="0"/>
      <w:marBottom w:val="0"/>
      <w:divBdr>
        <w:top w:val="none" w:sz="0" w:space="0" w:color="auto"/>
        <w:left w:val="none" w:sz="0" w:space="0" w:color="auto"/>
        <w:bottom w:val="none" w:sz="0" w:space="0" w:color="auto"/>
        <w:right w:val="none" w:sz="0" w:space="0" w:color="auto"/>
      </w:divBdr>
    </w:div>
    <w:div w:id="1782796267">
      <w:bodyDiv w:val="1"/>
      <w:marLeft w:val="0"/>
      <w:marRight w:val="0"/>
      <w:marTop w:val="0"/>
      <w:marBottom w:val="0"/>
      <w:divBdr>
        <w:top w:val="none" w:sz="0" w:space="0" w:color="auto"/>
        <w:left w:val="none" w:sz="0" w:space="0" w:color="auto"/>
        <w:bottom w:val="none" w:sz="0" w:space="0" w:color="auto"/>
        <w:right w:val="none" w:sz="0" w:space="0" w:color="auto"/>
      </w:divBdr>
    </w:div>
    <w:div w:id="1898474401">
      <w:bodyDiv w:val="1"/>
      <w:marLeft w:val="0"/>
      <w:marRight w:val="0"/>
      <w:marTop w:val="0"/>
      <w:marBottom w:val="0"/>
      <w:divBdr>
        <w:top w:val="none" w:sz="0" w:space="0" w:color="auto"/>
        <w:left w:val="none" w:sz="0" w:space="0" w:color="auto"/>
        <w:bottom w:val="none" w:sz="0" w:space="0" w:color="auto"/>
        <w:right w:val="none" w:sz="0" w:space="0" w:color="auto"/>
      </w:divBdr>
    </w:div>
    <w:div w:id="212187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p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ducation.pa.gov/" TargetMode="Externa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pa.gov/Educators/Certification/Pages/Act91of2021.asp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Should</a:t>
            </a:r>
            <a:r>
              <a:rPr lang="en-US" baseline="0"/>
              <a:t> Act 91 Be Allowed to Expire?</a:t>
            </a:r>
            <a:endParaRPr lang="en-US"/>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Yes, It Should Expire</c:v>
                </c:pt>
              </c:strCache>
            </c:strRef>
          </c:tx>
          <c:spPr>
            <a:solidFill>
              <a:schemeClr val="accent1"/>
            </a:solidFill>
            <a:ln>
              <a:noFill/>
            </a:ln>
            <a:effectLst/>
          </c:spPr>
          <c:invertIfNegative val="0"/>
          <c:cat>
            <c:strRef>
              <c:f>Sheet1!$A$2:$A$4</c:f>
              <c:strCache>
                <c:ptCount val="3"/>
                <c:pt idx="0">
                  <c:v>School Entities Utilizing Permits</c:v>
                </c:pt>
                <c:pt idx="1">
                  <c:v>School  Entities Not Utilizing Permits</c:v>
                </c:pt>
                <c:pt idx="2">
                  <c:v>All School Entities Participating in Questionnaire</c:v>
                </c:pt>
              </c:strCache>
            </c:strRef>
          </c:cat>
          <c:val>
            <c:numRef>
              <c:f>Sheet1!$B$2:$B$4</c:f>
              <c:numCache>
                <c:formatCode>General</c:formatCode>
                <c:ptCount val="3"/>
                <c:pt idx="0">
                  <c:v>9</c:v>
                </c:pt>
                <c:pt idx="1">
                  <c:v>223</c:v>
                </c:pt>
                <c:pt idx="2">
                  <c:v>232</c:v>
                </c:pt>
              </c:numCache>
            </c:numRef>
          </c:val>
          <c:extLst>
            <c:ext xmlns:c16="http://schemas.microsoft.com/office/drawing/2014/chart" uri="{C3380CC4-5D6E-409C-BE32-E72D297353CC}">
              <c16:uniqueId val="{00000000-D32A-40EE-8FD2-3FFC9BD87469}"/>
            </c:ext>
          </c:extLst>
        </c:ser>
        <c:ser>
          <c:idx val="1"/>
          <c:order val="1"/>
          <c:tx>
            <c:strRef>
              <c:f>Sheet1!$C$1</c:f>
              <c:strCache>
                <c:ptCount val="1"/>
                <c:pt idx="0">
                  <c:v>No, It Should Not Expire</c:v>
                </c:pt>
              </c:strCache>
            </c:strRef>
          </c:tx>
          <c:spPr>
            <a:solidFill>
              <a:schemeClr val="accent2"/>
            </a:solidFill>
            <a:ln>
              <a:noFill/>
            </a:ln>
            <a:effectLst/>
          </c:spPr>
          <c:invertIfNegative val="0"/>
          <c:cat>
            <c:strRef>
              <c:f>Sheet1!$A$2:$A$4</c:f>
              <c:strCache>
                <c:ptCount val="3"/>
                <c:pt idx="0">
                  <c:v>School Entities Utilizing Permits</c:v>
                </c:pt>
                <c:pt idx="1">
                  <c:v>School  Entities Not Utilizing Permits</c:v>
                </c:pt>
                <c:pt idx="2">
                  <c:v>All School Entities Participating in Questionnaire</c:v>
                </c:pt>
              </c:strCache>
            </c:strRef>
          </c:cat>
          <c:val>
            <c:numRef>
              <c:f>Sheet1!$C$2:$C$4</c:f>
              <c:numCache>
                <c:formatCode>General</c:formatCode>
                <c:ptCount val="3"/>
                <c:pt idx="0">
                  <c:v>77</c:v>
                </c:pt>
                <c:pt idx="1">
                  <c:v>320</c:v>
                </c:pt>
                <c:pt idx="2">
                  <c:v>397</c:v>
                </c:pt>
              </c:numCache>
            </c:numRef>
          </c:val>
          <c:extLst>
            <c:ext xmlns:c16="http://schemas.microsoft.com/office/drawing/2014/chart" uri="{C3380CC4-5D6E-409C-BE32-E72D297353CC}">
              <c16:uniqueId val="{00000001-D32A-40EE-8FD2-3FFC9BD87469}"/>
            </c:ext>
          </c:extLst>
        </c:ser>
        <c:dLbls>
          <c:showLegendKey val="0"/>
          <c:showVal val="0"/>
          <c:showCatName val="0"/>
          <c:showSerName val="0"/>
          <c:showPercent val="0"/>
          <c:showBubbleSize val="0"/>
        </c:dLbls>
        <c:gapWidth val="182"/>
        <c:axId val="2083155920"/>
        <c:axId val="2083153760"/>
      </c:barChart>
      <c:catAx>
        <c:axId val="2083155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3153760"/>
        <c:crosses val="autoZero"/>
        <c:auto val="1"/>
        <c:lblAlgn val="ctr"/>
        <c:lblOffset val="100"/>
        <c:noMultiLvlLbl val="0"/>
      </c:catAx>
      <c:valAx>
        <c:axId val="2083153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315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8C69DF-1EAD-483C-8EEC-30B9E36778D3}">
  <ds:schemaRefs>
    <ds:schemaRef ds:uri="http://schemas.openxmlformats.org/officeDocument/2006/bibliography"/>
  </ds:schemaRefs>
</ds:datastoreItem>
</file>

<file path=customXml/itemProps2.xml><?xml version="1.0" encoding="utf-8"?>
<ds:datastoreItem xmlns:ds="http://schemas.openxmlformats.org/officeDocument/2006/customXml" ds:itemID="{6750C654-FB73-4A8C-B6E7-F21137E67403}"/>
</file>

<file path=customXml/itemProps3.xml><?xml version="1.0" encoding="utf-8"?>
<ds:datastoreItem xmlns:ds="http://schemas.openxmlformats.org/officeDocument/2006/customXml" ds:itemID="{2DEDEBEA-91D6-4742-AD98-1FB0C094A33B}"/>
</file>

<file path=customXml/itemProps4.xml><?xml version="1.0" encoding="utf-8"?>
<ds:datastoreItem xmlns:ds="http://schemas.openxmlformats.org/officeDocument/2006/customXml" ds:itemID="{A4D5C584-7169-40B9-B389-7E5191161BB2}"/>
</file>

<file path=docProps/app.xml><?xml version="1.0" encoding="utf-8"?>
<Properties xmlns="http://schemas.openxmlformats.org/officeDocument/2006/extended-properties" xmlns:vt="http://schemas.openxmlformats.org/officeDocument/2006/docPropsVTypes">
  <Template>Normal.dotm</Template>
  <TotalTime>2</TotalTime>
  <Pages>11</Pages>
  <Words>2215</Words>
  <Characters>12629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PDE Act 91 of 2021</dc:title>
  <dc:subject/>
  <dc:creator>Pokorny Golden, Carissa</dc:creator>
  <cp:keywords/>
  <dc:description/>
  <cp:lastModifiedBy>Fitterer, Angela</cp:lastModifiedBy>
  <cp:revision>2</cp:revision>
  <cp:lastPrinted>2023-04-12T03:50:00Z</cp:lastPrinted>
  <dcterms:created xsi:type="dcterms:W3CDTF">2023-04-28T12:41:00Z</dcterms:created>
  <dcterms:modified xsi:type="dcterms:W3CDTF">2023-04-28T12:41:00Z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