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2547" w14:textId="094B404D" w:rsidR="00047260" w:rsidRDefault="006B61E7" w:rsidP="00047260">
      <w:pPr>
        <w:pStyle w:val="Heading1"/>
        <w:jc w:val="center"/>
      </w:pPr>
      <w:bookmarkStart w:id="0" w:name="_Toc504298816"/>
      <w:r>
        <w:rPr>
          <w:rFonts w:eastAsia="Times" w:cs="Times New Roman"/>
          <w:b w:val="0"/>
          <w:bCs w:val="0"/>
          <w:noProof/>
          <w:szCs w:val="20"/>
        </w:rPr>
        <w:drawing>
          <wp:inline distT="0" distB="0" distL="0" distR="0" wp14:anchorId="26EE72F6" wp14:editId="3DE64296">
            <wp:extent cx="2909455" cy="685800"/>
            <wp:effectExtent l="0" t="0" r="5715" b="0"/>
            <wp:docPr id="1389214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14852"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909455" cy="685800"/>
                    </a:xfrm>
                    <a:prstGeom prst="rect">
                      <a:avLst/>
                    </a:prstGeom>
                  </pic:spPr>
                </pic:pic>
              </a:graphicData>
            </a:graphic>
          </wp:inline>
        </w:drawing>
      </w:r>
    </w:p>
    <w:p w14:paraId="59B01743" w14:textId="15600652" w:rsidR="00047260" w:rsidRDefault="005E6984" w:rsidP="006B61E7">
      <w:pPr>
        <w:pStyle w:val="Title"/>
        <w:jc w:val="center"/>
      </w:pPr>
      <w:r w:rsidRPr="005E6984">
        <w:t>Center Expectations LOA for Principals</w:t>
      </w:r>
    </w:p>
    <w:p w14:paraId="033331D1" w14:textId="3842C3EC" w:rsidR="005E6984" w:rsidRPr="005E6984" w:rsidRDefault="005E6984" w:rsidP="006B61E7">
      <w:pPr>
        <w:rPr>
          <w:rFonts w:eastAsia="Times New Roman"/>
        </w:rPr>
      </w:pPr>
      <w:r w:rsidRPr="005E6984">
        <w:rPr>
          <w:rFonts w:eastAsia="Times New Roman"/>
        </w:rPr>
        <w:t xml:space="preserve">This form must be submitted for each center for which the applicant is applying and </w:t>
      </w:r>
      <w:r w:rsidRPr="005E6984">
        <w:rPr>
          <w:rFonts w:eastAsia="Times New Roman"/>
          <w:b/>
          <w:bCs/>
        </w:rPr>
        <w:t>updated annually</w:t>
      </w:r>
      <w:r w:rsidRPr="005E6984">
        <w:rPr>
          <w:rFonts w:eastAsia="Times New Roman"/>
        </w:rPr>
        <w:t>.</w:t>
      </w:r>
    </w:p>
    <w:p w14:paraId="5E0AC13E" w14:textId="1262440F" w:rsidR="005E6984" w:rsidRPr="005E6984" w:rsidRDefault="005E6984" w:rsidP="00785C47">
      <w:pPr>
        <w:ind w:firstLine="360"/>
        <w:rPr>
          <w:rFonts w:eastAsia="Times New Roman" w:cs="Times New Roman"/>
        </w:rPr>
      </w:pPr>
      <w:r w:rsidRPr="005E6984">
        <w:rPr>
          <w:rFonts w:eastAsia="Times New Roman" w:cs="Times New Roman"/>
          <w:b/>
          <w:bCs/>
        </w:rPr>
        <w:t>21st CCLC Center:</w:t>
      </w:r>
    </w:p>
    <w:p w14:paraId="6FD78979" w14:textId="116B160D" w:rsidR="005E6984" w:rsidRPr="005E6984" w:rsidRDefault="005E6984" w:rsidP="00785C47">
      <w:pPr>
        <w:ind w:firstLine="360"/>
        <w:rPr>
          <w:rFonts w:eastAsia="Times New Roman" w:cs="Times New Roman"/>
        </w:rPr>
      </w:pPr>
      <w:r w:rsidRPr="005E6984">
        <w:rPr>
          <w:rFonts w:eastAsia="Times New Roman" w:cs="Times New Roman"/>
          <w:b/>
          <w:bCs/>
        </w:rPr>
        <w:t>Program Director</w:t>
      </w:r>
      <w:r w:rsidR="00DF52AE">
        <w:rPr>
          <w:rFonts w:eastAsia="Times New Roman" w:cs="Times New Roman"/>
          <w:b/>
          <w:bCs/>
        </w:rPr>
        <w:t>:</w:t>
      </w:r>
    </w:p>
    <w:p w14:paraId="39F0CE0A" w14:textId="615AF975" w:rsidR="005E6984" w:rsidRPr="005E6984" w:rsidRDefault="005E6984" w:rsidP="00785C47">
      <w:pPr>
        <w:ind w:firstLine="360"/>
        <w:rPr>
          <w:rFonts w:eastAsia="Times New Roman" w:cs="Times New Roman"/>
        </w:rPr>
      </w:pPr>
      <w:r w:rsidRPr="005E6984">
        <w:rPr>
          <w:rFonts w:eastAsia="Times New Roman" w:cs="Times New Roman"/>
          <w:b/>
          <w:bCs/>
        </w:rPr>
        <w:t>Center Coordinator:</w:t>
      </w:r>
    </w:p>
    <w:p w14:paraId="3011F5C7" w14:textId="41D8F716" w:rsidR="005E6984" w:rsidRPr="005E6984" w:rsidRDefault="005E6984" w:rsidP="006B61E7">
      <w:pPr>
        <w:rPr>
          <w:rFonts w:eastAsia="Times New Roman" w:cs="Times New Roman"/>
        </w:rPr>
      </w:pPr>
      <w:r w:rsidRPr="005E6984">
        <w:rPr>
          <w:rFonts w:eastAsia="Times New Roman" w:cs="Times New Roman"/>
        </w:rPr>
        <w:t>By accepting 21st CCLC funding at your school, you are committing to actively supporting the program's quality and compliance. Research shows that programs with supportive host administrations make a more significant and lasting impact on the school community than those operating in a silo within a building. For more information on 21st CCLC programs, please visit </w:t>
      </w:r>
      <w:hyperlink r:id="rId9" w:anchor="tab-1" w:tgtFrame="_blank" w:history="1">
        <w:r w:rsidRPr="005E6984">
          <w:rPr>
            <w:rFonts w:eastAsia="Times New Roman" w:cs="Times New Roman"/>
            <w:color w:val="4A6EE0"/>
            <w:u w:val="single"/>
          </w:rPr>
          <w:t>Nita M. Lowey 21st Community Learning Centers</w:t>
        </w:r>
      </w:hyperlink>
      <w:r w:rsidRPr="005E6984">
        <w:rPr>
          <w:rFonts w:eastAsia="Times New Roman" w:cs="Times New Roman"/>
        </w:rPr>
        <w:t>.</w:t>
      </w:r>
    </w:p>
    <w:p w14:paraId="3C0E8DE3" w14:textId="77777777" w:rsidR="005E6984" w:rsidRPr="005E6984" w:rsidRDefault="005E6984" w:rsidP="006B61E7">
      <w:pPr>
        <w:rPr>
          <w:rFonts w:eastAsia="Times New Roman" w:cs="Times New Roman"/>
        </w:rPr>
      </w:pPr>
      <w:r w:rsidRPr="005E6984">
        <w:rPr>
          <w:rFonts w:eastAsia="Times New Roman" w:cs="Times New Roman"/>
        </w:rPr>
        <w:t>By signing below, you are agreeing to support your 21st CCLC program in the following areas:</w:t>
      </w:r>
    </w:p>
    <w:p w14:paraId="08D81A2B" w14:textId="77777777" w:rsidR="005E6984" w:rsidRPr="006B61E7" w:rsidRDefault="005E6984" w:rsidP="006B61E7">
      <w:pPr>
        <w:pStyle w:val="ListParagraph"/>
        <w:numPr>
          <w:ilvl w:val="0"/>
          <w:numId w:val="45"/>
        </w:numPr>
        <w:rPr>
          <w:rFonts w:eastAsia="Times New Roman" w:cs="Times New Roman"/>
        </w:rPr>
      </w:pPr>
      <w:r w:rsidRPr="006B61E7">
        <w:rPr>
          <w:rFonts w:eastAsia="Times New Roman" w:cs="Times New Roman"/>
          <w:b/>
          <w:bCs/>
        </w:rPr>
        <w:t>Designating a Primary Contact</w:t>
      </w:r>
      <w:r w:rsidRPr="006B61E7">
        <w:rPr>
          <w:rFonts w:eastAsia="Times New Roman" w:cs="Times New Roman"/>
        </w:rPr>
        <w:t>: 21st CCLC programs should have a primary contact within the administration of the host school to support ongoing alignment and coordination between the school and the program. Please indicate this contact person on the Designated Contact line below.</w:t>
      </w:r>
    </w:p>
    <w:p w14:paraId="657088B5" w14:textId="31F54E59" w:rsidR="005E6984" w:rsidRPr="006B61E7" w:rsidRDefault="005E6984" w:rsidP="006B61E7">
      <w:pPr>
        <w:pStyle w:val="ListParagraph"/>
        <w:numPr>
          <w:ilvl w:val="0"/>
          <w:numId w:val="45"/>
        </w:numPr>
        <w:rPr>
          <w:rFonts w:eastAsia="Times New Roman" w:cs="Times New Roman"/>
        </w:rPr>
      </w:pPr>
      <w:r w:rsidRPr="006B61E7">
        <w:rPr>
          <w:rFonts w:eastAsia="Times New Roman" w:cs="Times New Roman"/>
          <w:b/>
          <w:bCs/>
        </w:rPr>
        <w:t>Access to Student Data:</w:t>
      </w:r>
      <w:r w:rsidRPr="006B61E7">
        <w:rPr>
          <w:rFonts w:eastAsia="Times New Roman" w:cs="Times New Roman"/>
        </w:rPr>
        <w:t xml:space="preserve"> The federal government requires 21st CCLC subgrantees to report on multiple data points for enrolled 21st CCLC program students, including performance, attendance, and demographic data. Funded centers </w:t>
      </w:r>
      <w:r w:rsidR="00CC641A" w:rsidRPr="006B61E7">
        <w:rPr>
          <w:rFonts w:eastAsia="Times New Roman" w:cs="Times New Roman"/>
        </w:rPr>
        <w:t xml:space="preserve">will report </w:t>
      </w:r>
      <w:r w:rsidRPr="006B61E7">
        <w:rPr>
          <w:rFonts w:eastAsia="Times New Roman" w:cs="Times New Roman"/>
        </w:rPr>
        <w:t>on these data points, which report aggregated and non-personally identifiable information to the U.S. Department of Education. In addition, each funded grant application has a specific set of performance measures determined by the subgrantee, which is reported annually to PDE. By signing this form, you agree not to include any student or educator personally identifiable information in this application.</w:t>
      </w:r>
    </w:p>
    <w:p w14:paraId="29398496" w14:textId="77777777" w:rsidR="005E6984" w:rsidRPr="006B61E7" w:rsidRDefault="005E6984" w:rsidP="006B61E7">
      <w:pPr>
        <w:pStyle w:val="ListParagraph"/>
        <w:numPr>
          <w:ilvl w:val="0"/>
          <w:numId w:val="45"/>
        </w:numPr>
        <w:rPr>
          <w:rFonts w:eastAsia="Times New Roman"/>
        </w:rPr>
      </w:pPr>
      <w:r w:rsidRPr="006B61E7">
        <w:rPr>
          <w:rFonts w:eastAsia="Times New Roman"/>
          <w:b/>
          <w:bCs/>
        </w:rPr>
        <w:t>Access to Appropriate Program Space:</w:t>
      </w:r>
      <w:r w:rsidRPr="006B61E7">
        <w:rPr>
          <w:rFonts w:eastAsia="Times New Roman"/>
        </w:rPr>
        <w:t> Safe and appropriate space is essential for successful programming. This may include access to classrooms, libraries, gymnasiums, technology labs, and outdoor fields during out-of-school hours. Programs may also need office space for staff members and storage space for program equipment. While it is not expected that the 21st CCLC program be given priority usage over other programs, host centers are expected to accommodate the space needs of the program reasonably.</w:t>
      </w:r>
    </w:p>
    <w:p w14:paraId="1EA0397F" w14:textId="77777777" w:rsidR="005E6984" w:rsidRPr="006B61E7" w:rsidRDefault="005E6984" w:rsidP="006B61E7">
      <w:pPr>
        <w:pStyle w:val="ListParagraph"/>
        <w:numPr>
          <w:ilvl w:val="0"/>
          <w:numId w:val="45"/>
        </w:numPr>
        <w:rPr>
          <w:rFonts w:eastAsia="Times New Roman"/>
        </w:rPr>
      </w:pPr>
      <w:r w:rsidRPr="006B61E7">
        <w:rPr>
          <w:rFonts w:eastAsia="Times New Roman"/>
          <w:b/>
          <w:bCs/>
        </w:rPr>
        <w:t>Alignment with the School Day:</w:t>
      </w:r>
      <w:r w:rsidRPr="006B61E7">
        <w:rPr>
          <w:rFonts w:eastAsia="Times New Roman"/>
        </w:rPr>
        <w:t> Programs are expected to align with and augment the learning that happens for students during the traditional school day. Programs can support the learning goals of specific students or reinforce the educational priorities within a building. This happens most effectively through intentional coordination between the 21st CCLC program and day school staff.</w:t>
      </w:r>
    </w:p>
    <w:p w14:paraId="03CA9029" w14:textId="77777777" w:rsidR="005E6984" w:rsidRPr="006B61E7" w:rsidRDefault="005E6984" w:rsidP="006B61E7">
      <w:pPr>
        <w:pStyle w:val="ListParagraph"/>
        <w:numPr>
          <w:ilvl w:val="0"/>
          <w:numId w:val="45"/>
        </w:numPr>
        <w:rPr>
          <w:rFonts w:eastAsia="Times New Roman"/>
        </w:rPr>
      </w:pPr>
      <w:r w:rsidRPr="006B61E7">
        <w:rPr>
          <w:rFonts w:eastAsia="Times New Roman"/>
          <w:b/>
          <w:bCs/>
        </w:rPr>
        <w:t>Recruitment and Outreach:</w:t>
      </w:r>
      <w:r w:rsidRPr="006B61E7">
        <w:rPr>
          <w:rFonts w:eastAsia="Times New Roman"/>
        </w:rPr>
        <w:t> 21st CCLC programs have baseline participation expectations for students, and family members articulated in the original grant application. Continued 21st CCLC funding is contingent on meeting these participation expectations. For that reason, host centers must support ongoing recruitment of students and outreach to the community about the program.</w:t>
      </w:r>
    </w:p>
    <w:p w14:paraId="1B1078EA" w14:textId="77777777" w:rsidR="00AF754E" w:rsidRDefault="005E6984" w:rsidP="00CC562B">
      <w:pPr>
        <w:pStyle w:val="ListParagraph"/>
        <w:numPr>
          <w:ilvl w:val="0"/>
          <w:numId w:val="45"/>
        </w:numPr>
        <w:rPr>
          <w:rFonts w:ascii="Times New Roman" w:eastAsia="Times New Roman" w:hAnsi="Times New Roman"/>
        </w:rPr>
      </w:pPr>
      <w:r w:rsidRPr="00AF754E">
        <w:rPr>
          <w:rFonts w:eastAsia="Times New Roman"/>
          <w:b/>
          <w:bCs/>
        </w:rPr>
        <w:t>Sustainability:</w:t>
      </w:r>
      <w:r w:rsidRPr="00AF754E">
        <w:rPr>
          <w:rFonts w:eastAsia="Times New Roman"/>
        </w:rPr>
        <w:t xml:space="preserve"> The 21st CCLC program is intended to be seed money, providing several years of funding to support the building of a culture of extended day or out-of-school time engagement of </w:t>
      </w:r>
      <w:r w:rsidRPr="00AF754E">
        <w:rPr>
          <w:rFonts w:eastAsia="Times New Roman"/>
        </w:rPr>
        <w:lastRenderedPageBreak/>
        <w:t>students within a building, to sustain the program after the grant ends. Programs may seek alternative</w:t>
      </w:r>
      <w:r w:rsidRPr="00AF754E">
        <w:rPr>
          <w:rFonts w:ascii="Times New Roman" w:eastAsia="Times New Roman" w:hAnsi="Times New Roman"/>
        </w:rPr>
        <w:t xml:space="preserve"> </w:t>
      </w:r>
      <w:r w:rsidRPr="00AF754E">
        <w:rPr>
          <w:rFonts w:eastAsia="Times New Roman"/>
        </w:rPr>
        <w:t>funding, utilize volunteers or other day school staff, or leverage existing funding streams to support the program. Sustainability should be an ongoing conversation between all stakeholders, including host administrators, throughout the grant period</w:t>
      </w:r>
      <w:r w:rsidRPr="00AF754E">
        <w:rPr>
          <w:rFonts w:ascii="Times New Roman" w:eastAsia="Times New Roman" w:hAnsi="Times New Roman"/>
        </w:rPr>
        <w:t>.</w:t>
      </w:r>
    </w:p>
    <w:p w14:paraId="4CDC54EB" w14:textId="6D4FAC91" w:rsidR="005E6984" w:rsidRPr="00AF754E" w:rsidRDefault="005E6984" w:rsidP="00970964">
      <w:pPr>
        <w:pStyle w:val="ListParagraph"/>
        <w:numPr>
          <w:ilvl w:val="0"/>
          <w:numId w:val="45"/>
        </w:numPr>
        <w:rPr>
          <w:rFonts w:ascii="Times New Roman" w:eastAsia="Times New Roman" w:hAnsi="Times New Roman" w:cs="Times New Roman"/>
          <w:color w:val="0E101A"/>
          <w:sz w:val="20"/>
          <w:szCs w:val="20"/>
        </w:rPr>
      </w:pPr>
      <w:r w:rsidRPr="00AF754E">
        <w:rPr>
          <w:rFonts w:eastAsia="Times New Roman"/>
          <w:b/>
          <w:bCs/>
        </w:rPr>
        <w:t>Participation in PDE Monitoring Visits:</w:t>
      </w:r>
      <w:r w:rsidRPr="00AF754E">
        <w:rPr>
          <w:rFonts w:eastAsia="Times New Roman"/>
        </w:rPr>
        <w:t xml:space="preserve">  PDE </w:t>
      </w:r>
      <w:r w:rsidR="00CC641A" w:rsidRPr="00AF754E">
        <w:rPr>
          <w:rFonts w:eastAsia="Times New Roman"/>
        </w:rPr>
        <w:t>will conduct</w:t>
      </w:r>
      <w:r w:rsidRPr="00AF754E">
        <w:rPr>
          <w:rFonts w:eastAsia="Times New Roman"/>
        </w:rPr>
        <w:t xml:space="preserve"> hybrid/in-person monitoring </w:t>
      </w:r>
      <w:r w:rsidR="00CC641A" w:rsidRPr="00AF754E">
        <w:rPr>
          <w:rFonts w:eastAsia="Times New Roman"/>
        </w:rPr>
        <w:t>to ensure</w:t>
      </w:r>
      <w:r w:rsidRPr="00AF754E">
        <w:rPr>
          <w:rFonts w:eastAsia="Times New Roman"/>
        </w:rPr>
        <w:t xml:space="preserve"> compliance and quality of funded programs. These visits include program observations, a review of fiscal grant management, and meetings with key program stakeholders, including host administrators</w:t>
      </w:r>
      <w:r w:rsidRPr="00AF754E">
        <w:rPr>
          <w:rFonts w:ascii="Times New Roman" w:eastAsia="Times New Roman" w:hAnsi="Times New Roman"/>
        </w:rPr>
        <w:t>.</w:t>
      </w:r>
    </w:p>
    <w:p w14:paraId="53DB1921" w14:textId="77777777" w:rsidR="005E6984" w:rsidRPr="005E6984" w:rsidRDefault="005E6984" w:rsidP="005E6984">
      <w:pPr>
        <w:ind w:left="720"/>
        <w:rPr>
          <w:rFonts w:ascii="Times New Roman" w:eastAsia="Times New Roman" w:hAnsi="Times New Roman" w:cs="Times New Roman"/>
          <w:color w:val="0E101A"/>
          <w:sz w:val="20"/>
          <w:szCs w:val="20"/>
        </w:rPr>
      </w:pPr>
    </w:p>
    <w:bookmarkEnd w:id="0"/>
    <w:p w14:paraId="177B42BE" w14:textId="39321EBC" w:rsidR="00AF754E" w:rsidRDefault="00AF754E" w:rsidP="00785C47">
      <w:pPr>
        <w:pBdr>
          <w:bottom w:val="single" w:sz="4" w:space="1" w:color="auto"/>
        </w:pBdr>
        <w:tabs>
          <w:tab w:val="left" w:pos="5040"/>
          <w:tab w:val="left" w:pos="7920"/>
        </w:tabs>
      </w:pPr>
      <w:r w:rsidRPr="005E6984">
        <w:t>Designated Contact:</w:t>
      </w:r>
      <w:r w:rsidRPr="005E6984">
        <w:tab/>
        <w:t>E-mail:</w:t>
      </w:r>
      <w:r w:rsidRPr="005E6984">
        <w:tab/>
        <w:t>Phone:</w:t>
      </w:r>
      <w:r w:rsidRPr="005E6984">
        <w:tab/>
      </w:r>
    </w:p>
    <w:p w14:paraId="2C996141" w14:textId="77777777" w:rsidR="00785C47" w:rsidRPr="005E6984" w:rsidRDefault="00785C47" w:rsidP="00785C47">
      <w:pPr>
        <w:tabs>
          <w:tab w:val="left" w:pos="5040"/>
          <w:tab w:val="left" w:pos="7920"/>
        </w:tabs>
      </w:pPr>
    </w:p>
    <w:p w14:paraId="6EBC3A21" w14:textId="7BC1E993" w:rsidR="00AF754E" w:rsidRPr="005E6984" w:rsidRDefault="00AF754E" w:rsidP="00785C47">
      <w:pPr>
        <w:pBdr>
          <w:bottom w:val="single" w:sz="4" w:space="1" w:color="auto"/>
        </w:pBdr>
        <w:tabs>
          <w:tab w:val="left" w:pos="5040"/>
          <w:tab w:val="left" w:pos="7920"/>
        </w:tabs>
      </w:pPr>
      <w:r w:rsidRPr="005E6984">
        <w:t>Principal:</w:t>
      </w:r>
      <w:r>
        <w:t xml:space="preserve"> </w:t>
      </w:r>
      <w:r w:rsidRPr="005E6984">
        <w:tab/>
        <w:t>E-mail:</w:t>
      </w:r>
      <w:r>
        <w:tab/>
      </w:r>
      <w:r w:rsidRPr="005E6984">
        <w:t>Phone:</w:t>
      </w:r>
      <w:r w:rsidRPr="005E6984">
        <w:tab/>
      </w:r>
    </w:p>
    <w:p w14:paraId="009FA936" w14:textId="77777777" w:rsidR="00785C47" w:rsidRDefault="00785C47" w:rsidP="00AF754E">
      <w:pPr>
        <w:rPr>
          <w:b/>
          <w:bCs/>
          <w:color w:val="4472C4" w:themeColor="accent5"/>
        </w:rPr>
      </w:pPr>
    </w:p>
    <w:p w14:paraId="0724B35B" w14:textId="5842400A" w:rsidR="005B2875" w:rsidRPr="00AF754E" w:rsidRDefault="005B2875" w:rsidP="00AF754E">
      <w:pPr>
        <w:rPr>
          <w:b/>
          <w:bCs/>
          <w:color w:val="4472C4" w:themeColor="accent5"/>
        </w:rPr>
      </w:pPr>
      <w:r w:rsidRPr="00AF754E">
        <w:rPr>
          <w:b/>
          <w:bCs/>
          <w:color w:val="4472C4" w:themeColor="accent5"/>
        </w:rPr>
        <w:t xml:space="preserve">Please confirm your commitment to supporting the </w:t>
      </w:r>
      <w:r w:rsidR="003477A2" w:rsidRPr="00AF754E">
        <w:rPr>
          <w:b/>
          <w:bCs/>
          <w:color w:val="4472C4" w:themeColor="accent5"/>
        </w:rPr>
        <w:t>21st</w:t>
      </w:r>
      <w:r w:rsidRPr="00AF754E">
        <w:rPr>
          <w:b/>
          <w:bCs/>
          <w:color w:val="4472C4" w:themeColor="accent5"/>
        </w:rPr>
        <w:t xml:space="preserve"> CCLC program in your building by signing below:</w:t>
      </w:r>
    </w:p>
    <w:p w14:paraId="0B8BEF93" w14:textId="77777777" w:rsidR="005E6984" w:rsidRPr="005E6984" w:rsidRDefault="005E6984" w:rsidP="00BF4909">
      <w:pPr>
        <w:jc w:val="center"/>
        <w:rPr>
          <w:rFonts w:ascii="Century Gothic" w:hAnsi="Century Gothic" w:cstheme="minorHAnsi"/>
          <w:b/>
          <w:color w:val="0070C0"/>
          <w:sz w:val="20"/>
          <w:szCs w:val="20"/>
        </w:rPr>
      </w:pPr>
    </w:p>
    <w:p w14:paraId="5200AD64" w14:textId="065E28EC" w:rsidR="00AF754E" w:rsidRPr="005E6984" w:rsidRDefault="00AF754E" w:rsidP="00785C47">
      <w:pPr>
        <w:pBdr>
          <w:bottom w:val="single" w:sz="4" w:space="1" w:color="auto"/>
        </w:pBdr>
        <w:tabs>
          <w:tab w:val="left" w:pos="7920"/>
        </w:tabs>
      </w:pPr>
      <w:r w:rsidRPr="005E6984">
        <w:t>Principal Signature (mandatory):</w:t>
      </w:r>
      <w:r w:rsidRPr="005E6984">
        <w:tab/>
        <w:t>Date:</w:t>
      </w:r>
      <w:r w:rsidRPr="005E6984">
        <w:tab/>
      </w:r>
    </w:p>
    <w:p w14:paraId="5A6B0F99" w14:textId="77777777" w:rsidR="00785C47" w:rsidRDefault="00785C47" w:rsidP="002753C9"/>
    <w:p w14:paraId="37B1C5F9" w14:textId="6539186E" w:rsidR="00CB589F" w:rsidRPr="005E6984" w:rsidRDefault="003E0513" w:rsidP="002753C9">
      <w:pPr>
        <w:rPr>
          <w:rFonts w:ascii="Century Gothic" w:hAnsi="Century Gothic" w:cstheme="minorHAnsi"/>
          <w:sz w:val="20"/>
          <w:szCs w:val="20"/>
          <w:highlight w:val="yellow"/>
        </w:rPr>
      </w:pPr>
      <w:r w:rsidRPr="005E6984">
        <w:t xml:space="preserve">*It is the expectation that the principal plays a leadership role in </w:t>
      </w:r>
      <w:r w:rsidR="00FC0A61" w:rsidRPr="005E6984">
        <w:t>collaborating</w:t>
      </w:r>
      <w:r w:rsidRPr="005E6984">
        <w:t xml:space="preserve"> with </w:t>
      </w:r>
      <w:r w:rsidR="003477A2" w:rsidRPr="005E6984">
        <w:t>21st</w:t>
      </w:r>
      <w:r w:rsidRPr="005E6984">
        <w:t xml:space="preserve"> CCLC programs</w:t>
      </w:r>
      <w:r w:rsidR="00F95B61" w:rsidRPr="005E6984">
        <w:t xml:space="preserve">. </w:t>
      </w:r>
      <w:r w:rsidRPr="005E6984">
        <w:t xml:space="preserve">While a </w:t>
      </w:r>
      <w:proofErr w:type="gramStart"/>
      <w:r w:rsidRPr="005E6984">
        <w:t>designee</w:t>
      </w:r>
      <w:proofErr w:type="gramEnd"/>
      <w:r w:rsidRPr="005E6984">
        <w:t xml:space="preserve"> may be appointed, the responsibility for school </w:t>
      </w:r>
      <w:r w:rsidR="007B19C5" w:rsidRPr="005E6984">
        <w:t>collaboration</w:t>
      </w:r>
      <w:r w:rsidRPr="005E6984">
        <w:t xml:space="preserve"> lies in the </w:t>
      </w:r>
      <w:proofErr w:type="gramStart"/>
      <w:r w:rsidRPr="005E6984">
        <w:t>Principal</w:t>
      </w:r>
      <w:proofErr w:type="gramEnd"/>
      <w:r w:rsidRPr="005E6984">
        <w:t xml:space="preserve"> role.</w:t>
      </w:r>
      <w:bookmarkStart w:id="1" w:name="_Toc440378890"/>
      <w:bookmarkEnd w:id="1"/>
    </w:p>
    <w:sectPr w:rsidR="00CB589F" w:rsidRPr="005E6984" w:rsidSect="00114CF8">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7EB5" w14:textId="77777777" w:rsidR="00DD3941" w:rsidRDefault="00DD3941" w:rsidP="00E65C54">
      <w:r>
        <w:separator/>
      </w:r>
    </w:p>
  </w:endnote>
  <w:endnote w:type="continuationSeparator" w:id="0">
    <w:p w14:paraId="59665400" w14:textId="77777777" w:rsidR="00DD3941" w:rsidRDefault="00DD3941"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useo Slab 500">
    <w:altName w:val="Calibri"/>
    <w:panose1 w:val="00000000000000000000"/>
    <w:charset w:val="00"/>
    <w:family w:val="modern"/>
    <w:notTrueType/>
    <w:pitch w:val="variable"/>
    <w:sig w:usb0="A00000AF" w:usb1="4000004B" w:usb2="00000000" w:usb3="00000000" w:csb0="00000093"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6A65" w14:textId="77777777" w:rsidR="00DD3941" w:rsidRDefault="00DD3941" w:rsidP="00E65C54">
      <w:r>
        <w:separator/>
      </w:r>
    </w:p>
  </w:footnote>
  <w:footnote w:type="continuationSeparator" w:id="0">
    <w:p w14:paraId="69D6056F" w14:textId="77777777" w:rsidR="00DD3941" w:rsidRDefault="00DD3941"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58D"/>
    <w:multiLevelType w:val="hybridMultilevel"/>
    <w:tmpl w:val="E484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E0AE3"/>
    <w:multiLevelType w:val="hybridMultilevel"/>
    <w:tmpl w:val="A5D0C6A4"/>
    <w:lvl w:ilvl="0" w:tplc="333CE58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50F7A"/>
    <w:multiLevelType w:val="hybridMultilevel"/>
    <w:tmpl w:val="9AFAD65A"/>
    <w:lvl w:ilvl="0" w:tplc="3014C128">
      <w:start w:val="1"/>
      <w:numFmt w:val="bullet"/>
      <w:lvlText w:val=""/>
      <w:lvlJc w:val="left"/>
      <w:pPr>
        <w:ind w:left="64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424"/>
    <w:multiLevelType w:val="hybridMultilevel"/>
    <w:tmpl w:val="05D03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2E0590"/>
    <w:multiLevelType w:val="multilevel"/>
    <w:tmpl w:val="47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90F6C"/>
    <w:multiLevelType w:val="hybridMultilevel"/>
    <w:tmpl w:val="CF766578"/>
    <w:lvl w:ilvl="0" w:tplc="8C18047A">
      <w:numFmt w:val="bullet"/>
      <w:lvlText w:val=""/>
      <w:lvlJc w:val="left"/>
      <w:pPr>
        <w:ind w:left="648" w:hanging="432"/>
      </w:pPr>
      <w:rPr>
        <w:rFonts w:ascii="Symbol" w:eastAsiaTheme="minorHAnsi" w:hAnsi="Symbol" w:cstheme="minorBidi"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B2A19"/>
    <w:multiLevelType w:val="hybridMultilevel"/>
    <w:tmpl w:val="860CE09C"/>
    <w:lvl w:ilvl="0" w:tplc="769E0D6C">
      <w:start w:val="2"/>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E1928"/>
    <w:multiLevelType w:val="hybridMultilevel"/>
    <w:tmpl w:val="9B047D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D432D"/>
    <w:multiLevelType w:val="hybridMultilevel"/>
    <w:tmpl w:val="5248F616"/>
    <w:lvl w:ilvl="0" w:tplc="934C49C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26E45"/>
    <w:multiLevelType w:val="hybridMultilevel"/>
    <w:tmpl w:val="9D4AC086"/>
    <w:lvl w:ilvl="0" w:tplc="75801246">
      <w:start w:val="1"/>
      <w:numFmt w:val="decimal"/>
      <w:lvlText w:val="%1)"/>
      <w:lvlJc w:val="left"/>
      <w:pPr>
        <w:ind w:left="720" w:hanging="360"/>
      </w:pPr>
      <w:rPr>
        <w:rFonts w:ascii="Calibri" w:hAnsi="Calibri" w:hint="default"/>
      </w:rPr>
    </w:lvl>
    <w:lvl w:ilvl="1" w:tplc="588A0988">
      <w:start w:val="1"/>
      <w:numFmt w:val="lowerLetter"/>
      <w:lvlText w:val="%2."/>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B6051"/>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95F7B"/>
    <w:multiLevelType w:val="hybridMultilevel"/>
    <w:tmpl w:val="87904752"/>
    <w:lvl w:ilvl="0" w:tplc="04090017">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73E288C"/>
    <w:multiLevelType w:val="hybridMultilevel"/>
    <w:tmpl w:val="A15232D8"/>
    <w:lvl w:ilvl="0" w:tplc="2AFC7D52">
      <w:numFmt w:val="bullet"/>
      <w:lvlText w:val="•"/>
      <w:lvlJc w:val="left"/>
      <w:pPr>
        <w:ind w:left="648" w:hanging="432"/>
      </w:pPr>
      <w:rPr>
        <w:rFonts w:ascii="Calibri" w:eastAsiaTheme="minorHAnsi" w:hAnsi="Calibri" w:hint="default"/>
      </w:rPr>
    </w:lvl>
    <w:lvl w:ilvl="1" w:tplc="A0C6653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A169C"/>
    <w:multiLevelType w:val="hybridMultilevel"/>
    <w:tmpl w:val="BBF661E8"/>
    <w:lvl w:ilvl="0" w:tplc="B9AC7D2E">
      <w:start w:val="1"/>
      <w:numFmt w:val="decimal"/>
      <w:lvlText w:val="%1."/>
      <w:lvlJc w:val="left"/>
      <w:pPr>
        <w:ind w:left="288" w:hanging="288"/>
      </w:pPr>
      <w:rPr>
        <w:rFonts w:ascii="Calibri" w:hAnsi="Calibri"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6148D2"/>
    <w:multiLevelType w:val="hybridMultilevel"/>
    <w:tmpl w:val="EE501C60"/>
    <w:lvl w:ilvl="0" w:tplc="2AFC7D52">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7510A"/>
    <w:multiLevelType w:val="hybridMultilevel"/>
    <w:tmpl w:val="519078D0"/>
    <w:lvl w:ilvl="0" w:tplc="5BEE4D30">
      <w:start w:val="1"/>
      <w:numFmt w:val="decimal"/>
      <w:lvlText w:val="%1."/>
      <w:lvlJc w:val="left"/>
      <w:pPr>
        <w:ind w:left="288" w:hanging="288"/>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8AA"/>
    <w:multiLevelType w:val="hybridMultilevel"/>
    <w:tmpl w:val="F3C207EC"/>
    <w:lvl w:ilvl="0" w:tplc="26DABB96">
      <w:start w:val="1"/>
      <w:numFmt w:val="decimal"/>
      <w:lvlText w:val="%1)"/>
      <w:lvlJc w:val="left"/>
      <w:pPr>
        <w:ind w:left="288"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7" w15:restartNumberingAfterBreak="0">
    <w:nsid w:val="387F1D09"/>
    <w:multiLevelType w:val="hybridMultilevel"/>
    <w:tmpl w:val="DD1874F4"/>
    <w:lvl w:ilvl="0" w:tplc="2E26EB20">
      <w:start w:val="1"/>
      <w:numFmt w:val="decimal"/>
      <w:lvlText w:val="%1."/>
      <w:lvlJc w:val="left"/>
      <w:pPr>
        <w:ind w:left="288" w:hanging="288"/>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60AD9"/>
    <w:multiLevelType w:val="hybridMultilevel"/>
    <w:tmpl w:val="A7563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E924FB"/>
    <w:multiLevelType w:val="hybridMultilevel"/>
    <w:tmpl w:val="2C646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31529D"/>
    <w:multiLevelType w:val="hybridMultilevel"/>
    <w:tmpl w:val="13D6526E"/>
    <w:lvl w:ilvl="0" w:tplc="8C18047A">
      <w:numFmt w:val="bullet"/>
      <w:lvlText w:val=""/>
      <w:lvlJc w:val="left"/>
      <w:pPr>
        <w:ind w:left="648" w:hanging="432"/>
      </w:pPr>
      <w:rPr>
        <w:rFonts w:ascii="Symbol" w:eastAsiaTheme="minorHAnsi" w:hAnsi="Symbol" w:cstheme="minorBidi" w:hint="default"/>
      </w:rPr>
    </w:lvl>
    <w:lvl w:ilvl="1" w:tplc="4F78017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745AF"/>
    <w:multiLevelType w:val="hybridMultilevel"/>
    <w:tmpl w:val="D506C01A"/>
    <w:lvl w:ilvl="0" w:tplc="E04EC67A">
      <w:start w:val="1"/>
      <w:numFmt w:val="decimal"/>
      <w:lvlText w:val="%1."/>
      <w:lvlJc w:val="left"/>
      <w:pPr>
        <w:ind w:left="666" w:hanging="360"/>
      </w:pPr>
      <w:rPr>
        <w:rFonts w:hint="default"/>
      </w:rPr>
    </w:lvl>
    <w:lvl w:ilvl="1" w:tplc="04090019">
      <w:start w:val="1"/>
      <w:numFmt w:val="lowerLetter"/>
      <w:lvlText w:val="%2."/>
      <w:lvlJc w:val="left"/>
      <w:pPr>
        <w:ind w:left="1386" w:hanging="360"/>
      </w:pPr>
    </w:lvl>
    <w:lvl w:ilvl="2" w:tplc="15EE9D4C">
      <w:start w:val="1"/>
      <w:numFmt w:val="lowerRoman"/>
      <w:lvlText w:val="%3."/>
      <w:lvlJc w:val="right"/>
      <w:pPr>
        <w:ind w:left="2106" w:hanging="180"/>
      </w:pPr>
      <w:rPr>
        <w:i w:val="0"/>
      </w:r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2" w15:restartNumberingAfterBreak="0">
    <w:nsid w:val="3C955CF6"/>
    <w:multiLevelType w:val="hybridMultilevel"/>
    <w:tmpl w:val="288ABCD8"/>
    <w:lvl w:ilvl="0" w:tplc="54FA4CA8">
      <w:start w:val="1"/>
      <w:numFmt w:val="decimal"/>
      <w:lvlText w:val="%1)"/>
      <w:lvlJc w:val="left"/>
      <w:pPr>
        <w:ind w:left="720" w:hanging="360"/>
      </w:pPr>
      <w:rPr>
        <w:rFonts w:hint="default"/>
        <w:sz w:val="22"/>
        <w:szCs w:val="22"/>
      </w:rPr>
    </w:lvl>
    <w:lvl w:ilvl="1" w:tplc="304640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72ED2"/>
    <w:multiLevelType w:val="hybridMultilevel"/>
    <w:tmpl w:val="D1ECDB48"/>
    <w:lvl w:ilvl="0" w:tplc="B33A52FC">
      <w:start w:val="1"/>
      <w:numFmt w:val="decimal"/>
      <w:lvlText w:val="%1)"/>
      <w:lvlJc w:val="left"/>
      <w:pPr>
        <w:ind w:left="648" w:hanging="432"/>
      </w:pPr>
      <w:rPr>
        <w:rFonts w:hint="default"/>
      </w:rPr>
    </w:lvl>
    <w:lvl w:ilvl="1" w:tplc="A3DCBA2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01376"/>
    <w:multiLevelType w:val="hybridMultilevel"/>
    <w:tmpl w:val="85269C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F7BF0"/>
    <w:multiLevelType w:val="hybridMultilevel"/>
    <w:tmpl w:val="393AB2E0"/>
    <w:lvl w:ilvl="0" w:tplc="4D2C0118">
      <w:start w:val="1"/>
      <w:numFmt w:val="decimal"/>
      <w:lvlText w:val="%1)"/>
      <w:lvlJc w:val="left"/>
      <w:pPr>
        <w:ind w:left="648" w:hanging="432"/>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F0CA0"/>
    <w:multiLevelType w:val="hybridMultilevel"/>
    <w:tmpl w:val="03008BFE"/>
    <w:lvl w:ilvl="0" w:tplc="AB880D8E">
      <w:start w:val="1"/>
      <w:numFmt w:val="decimal"/>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55D17"/>
    <w:multiLevelType w:val="hybridMultilevel"/>
    <w:tmpl w:val="9BEC53F6"/>
    <w:lvl w:ilvl="0" w:tplc="A02C3F3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94436"/>
    <w:multiLevelType w:val="hybridMultilevel"/>
    <w:tmpl w:val="EC0881CC"/>
    <w:lvl w:ilvl="0" w:tplc="19B47E40">
      <w:start w:val="1"/>
      <w:numFmt w:val="upperLetter"/>
      <w:lvlText w:val="%1."/>
      <w:lvlJc w:val="left"/>
      <w:pPr>
        <w:ind w:left="288" w:hanging="288"/>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5C646B"/>
    <w:multiLevelType w:val="hybridMultilevel"/>
    <w:tmpl w:val="52D08556"/>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30" w15:restartNumberingAfterBreak="0">
    <w:nsid w:val="5A67722D"/>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847FA"/>
    <w:multiLevelType w:val="hybridMultilevel"/>
    <w:tmpl w:val="FEC0CEBC"/>
    <w:lvl w:ilvl="0" w:tplc="DC9AB6A2">
      <w:start w:val="1"/>
      <w:numFmt w:val="decimal"/>
      <w:lvlText w:val="%1)"/>
      <w:lvlJc w:val="left"/>
      <w:pPr>
        <w:ind w:left="504"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2" w15:restartNumberingAfterBreak="0">
    <w:nsid w:val="5BC26C4A"/>
    <w:multiLevelType w:val="hybridMultilevel"/>
    <w:tmpl w:val="B5CCC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A28F2"/>
    <w:multiLevelType w:val="hybridMultilevel"/>
    <w:tmpl w:val="16F8918C"/>
    <w:lvl w:ilvl="0" w:tplc="557C037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A4D11"/>
    <w:multiLevelType w:val="hybridMultilevel"/>
    <w:tmpl w:val="DBC82216"/>
    <w:lvl w:ilvl="0" w:tplc="4E64E3DA">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5" w15:restartNumberingAfterBreak="0">
    <w:nsid w:val="64A61095"/>
    <w:multiLevelType w:val="hybridMultilevel"/>
    <w:tmpl w:val="A8E86AC8"/>
    <w:lvl w:ilvl="0" w:tplc="04090017">
      <w:start w:val="1"/>
      <w:numFmt w:val="lowerLetter"/>
      <w:lvlText w:val="%1)"/>
      <w:lvlJc w:val="left"/>
      <w:pPr>
        <w:ind w:left="1017" w:hanging="360"/>
      </w:pPr>
      <w:rPr>
        <w:rFonts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36" w15:restartNumberingAfterBreak="0">
    <w:nsid w:val="658F7AF3"/>
    <w:multiLevelType w:val="hybridMultilevel"/>
    <w:tmpl w:val="37E24188"/>
    <w:lvl w:ilvl="0" w:tplc="FF283DE0">
      <w:start w:val="1"/>
      <w:numFmt w:val="decimal"/>
      <w:lvlText w:val="%1)"/>
      <w:lvlJc w:val="left"/>
      <w:pPr>
        <w:ind w:left="648"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15609"/>
    <w:multiLevelType w:val="hybridMultilevel"/>
    <w:tmpl w:val="B516A7B4"/>
    <w:lvl w:ilvl="0" w:tplc="24788DF0">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60E45"/>
    <w:multiLevelType w:val="hybridMultilevel"/>
    <w:tmpl w:val="58229F46"/>
    <w:lvl w:ilvl="0" w:tplc="04090015">
      <w:start w:val="1"/>
      <w:numFmt w:val="upperLetter"/>
      <w:lvlText w:val="%1."/>
      <w:lvlJc w:val="left"/>
      <w:pPr>
        <w:ind w:left="648" w:hanging="432"/>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F16C4"/>
    <w:multiLevelType w:val="hybridMultilevel"/>
    <w:tmpl w:val="8C2014AE"/>
    <w:lvl w:ilvl="0" w:tplc="7BC80A1E">
      <w:start w:val="1"/>
      <w:numFmt w:val="decimal"/>
      <w:lvlText w:val="%1)"/>
      <w:lvlJc w:val="left"/>
      <w:pPr>
        <w:ind w:left="648" w:hanging="43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E4F42"/>
    <w:multiLevelType w:val="hybridMultilevel"/>
    <w:tmpl w:val="53E03F36"/>
    <w:lvl w:ilvl="0" w:tplc="54FA4CA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6E1F29"/>
    <w:multiLevelType w:val="hybridMultilevel"/>
    <w:tmpl w:val="F71A4AA4"/>
    <w:lvl w:ilvl="0" w:tplc="54FA4CA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9020A7"/>
    <w:multiLevelType w:val="hybridMultilevel"/>
    <w:tmpl w:val="2D0C89BC"/>
    <w:lvl w:ilvl="0" w:tplc="5AC0CB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46DC2"/>
    <w:multiLevelType w:val="hybridMultilevel"/>
    <w:tmpl w:val="4BA2EA34"/>
    <w:lvl w:ilvl="0" w:tplc="04090011">
      <w:start w:val="1"/>
      <w:numFmt w:val="decimal"/>
      <w:lvlText w:val="%1)"/>
      <w:lvlJc w:val="left"/>
      <w:pPr>
        <w:ind w:left="648" w:hanging="432"/>
      </w:pPr>
      <w:rPr>
        <w:rFonts w:hint="default"/>
      </w:rPr>
    </w:lvl>
    <w:lvl w:ilvl="1" w:tplc="95F6A82C">
      <w:start w:val="1"/>
      <w:numFmt w:val="lowerLetter"/>
      <w:lvlText w:val="%2)"/>
      <w:lvlJc w:val="left"/>
      <w:pPr>
        <w:ind w:left="1080" w:hanging="360"/>
      </w:pPr>
      <w:rPr>
        <w:rFonts w:hint="default"/>
      </w:rPr>
    </w:lvl>
    <w:lvl w:ilvl="2" w:tplc="0409001B">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44" w15:restartNumberingAfterBreak="0">
    <w:nsid w:val="7D253DFE"/>
    <w:multiLevelType w:val="hybridMultilevel"/>
    <w:tmpl w:val="860601CA"/>
    <w:lvl w:ilvl="0" w:tplc="557C037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320144">
    <w:abstractNumId w:val="42"/>
  </w:num>
  <w:num w:numId="2" w16cid:durableId="366875779">
    <w:abstractNumId w:val="8"/>
  </w:num>
  <w:num w:numId="3" w16cid:durableId="1436289833">
    <w:abstractNumId w:val="1"/>
  </w:num>
  <w:num w:numId="4" w16cid:durableId="1497115127">
    <w:abstractNumId w:val="31"/>
  </w:num>
  <w:num w:numId="5" w16cid:durableId="1331449533">
    <w:abstractNumId w:val="9"/>
  </w:num>
  <w:num w:numId="6" w16cid:durableId="689530167">
    <w:abstractNumId w:val="37"/>
  </w:num>
  <w:num w:numId="7" w16cid:durableId="79839192">
    <w:abstractNumId w:val="6"/>
  </w:num>
  <w:num w:numId="8" w16cid:durableId="1887910684">
    <w:abstractNumId w:val="21"/>
  </w:num>
  <w:num w:numId="9" w16cid:durableId="472868913">
    <w:abstractNumId w:val="27"/>
  </w:num>
  <w:num w:numId="10" w16cid:durableId="1578978089">
    <w:abstractNumId w:val="13"/>
  </w:num>
  <w:num w:numId="11" w16cid:durableId="1968926163">
    <w:abstractNumId w:val="36"/>
  </w:num>
  <w:num w:numId="12" w16cid:durableId="1227494535">
    <w:abstractNumId w:val="23"/>
  </w:num>
  <w:num w:numId="13" w16cid:durableId="1124008257">
    <w:abstractNumId w:val="25"/>
  </w:num>
  <w:num w:numId="14" w16cid:durableId="207960773">
    <w:abstractNumId w:val="12"/>
  </w:num>
  <w:num w:numId="15" w16cid:durableId="1475441325">
    <w:abstractNumId w:val="41"/>
  </w:num>
  <w:num w:numId="16" w16cid:durableId="861672670">
    <w:abstractNumId w:val="32"/>
  </w:num>
  <w:num w:numId="17" w16cid:durableId="584455858">
    <w:abstractNumId w:val="44"/>
  </w:num>
  <w:num w:numId="18" w16cid:durableId="1094398505">
    <w:abstractNumId w:val="33"/>
  </w:num>
  <w:num w:numId="19" w16cid:durableId="518593238">
    <w:abstractNumId w:val="16"/>
  </w:num>
  <w:num w:numId="20" w16cid:durableId="587277577">
    <w:abstractNumId w:val="40"/>
  </w:num>
  <w:num w:numId="21" w16cid:durableId="876357816">
    <w:abstractNumId w:val="22"/>
  </w:num>
  <w:num w:numId="22" w16cid:durableId="1429546364">
    <w:abstractNumId w:val="43"/>
  </w:num>
  <w:num w:numId="23" w16cid:durableId="1977760853">
    <w:abstractNumId w:val="7"/>
  </w:num>
  <w:num w:numId="24" w16cid:durableId="1161235664">
    <w:abstractNumId w:val="24"/>
  </w:num>
  <w:num w:numId="25" w16cid:durableId="120340803">
    <w:abstractNumId w:val="19"/>
  </w:num>
  <w:num w:numId="26" w16cid:durableId="1210337904">
    <w:abstractNumId w:val="2"/>
  </w:num>
  <w:num w:numId="27" w16cid:durableId="1542470975">
    <w:abstractNumId w:val="28"/>
  </w:num>
  <w:num w:numId="28" w16cid:durableId="1693531507">
    <w:abstractNumId w:val="17"/>
  </w:num>
  <w:num w:numId="29" w16cid:durableId="1273248508">
    <w:abstractNumId w:val="30"/>
  </w:num>
  <w:num w:numId="30" w16cid:durableId="1984970318">
    <w:abstractNumId w:val="10"/>
  </w:num>
  <w:num w:numId="31" w16cid:durableId="1267811508">
    <w:abstractNumId w:val="15"/>
  </w:num>
  <w:num w:numId="32" w16cid:durableId="483396227">
    <w:abstractNumId w:val="20"/>
  </w:num>
  <w:num w:numId="33" w16cid:durableId="312564513">
    <w:abstractNumId w:val="34"/>
  </w:num>
  <w:num w:numId="34" w16cid:durableId="1017272647">
    <w:abstractNumId w:val="26"/>
  </w:num>
  <w:num w:numId="35" w16cid:durableId="257494163">
    <w:abstractNumId w:val="5"/>
  </w:num>
  <w:num w:numId="36" w16cid:durableId="1638293022">
    <w:abstractNumId w:val="29"/>
  </w:num>
  <w:num w:numId="37" w16cid:durableId="1301885719">
    <w:abstractNumId w:val="35"/>
  </w:num>
  <w:num w:numId="38" w16cid:durableId="203835165">
    <w:abstractNumId w:val="11"/>
  </w:num>
  <w:num w:numId="39" w16cid:durableId="454059536">
    <w:abstractNumId w:val="38"/>
  </w:num>
  <w:num w:numId="40" w16cid:durableId="215045416">
    <w:abstractNumId w:val="14"/>
  </w:num>
  <w:num w:numId="41" w16cid:durableId="1959603214">
    <w:abstractNumId w:val="18"/>
  </w:num>
  <w:num w:numId="42" w16cid:durableId="1322081616">
    <w:abstractNumId w:val="3"/>
  </w:num>
  <w:num w:numId="43" w16cid:durableId="2027248277">
    <w:abstractNumId w:val="39"/>
  </w:num>
  <w:num w:numId="44" w16cid:durableId="268512703">
    <w:abstractNumId w:val="4"/>
  </w:num>
  <w:num w:numId="45" w16cid:durableId="1914853074">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E8"/>
    <w:rsid w:val="0000625D"/>
    <w:rsid w:val="000140C4"/>
    <w:rsid w:val="000223D0"/>
    <w:rsid w:val="00024499"/>
    <w:rsid w:val="0002494F"/>
    <w:rsid w:val="000314B6"/>
    <w:rsid w:val="00032A6F"/>
    <w:rsid w:val="000414B7"/>
    <w:rsid w:val="000425D0"/>
    <w:rsid w:val="00042CD1"/>
    <w:rsid w:val="000438A2"/>
    <w:rsid w:val="00047260"/>
    <w:rsid w:val="00062042"/>
    <w:rsid w:val="000670E4"/>
    <w:rsid w:val="00070985"/>
    <w:rsid w:val="00072FCB"/>
    <w:rsid w:val="0007521A"/>
    <w:rsid w:val="000759AE"/>
    <w:rsid w:val="00076B76"/>
    <w:rsid w:val="00083E55"/>
    <w:rsid w:val="00083F4C"/>
    <w:rsid w:val="000863FE"/>
    <w:rsid w:val="00086CB4"/>
    <w:rsid w:val="00092D67"/>
    <w:rsid w:val="00093B59"/>
    <w:rsid w:val="000A0813"/>
    <w:rsid w:val="000A0CCD"/>
    <w:rsid w:val="000A2EFD"/>
    <w:rsid w:val="000A3DBA"/>
    <w:rsid w:val="000B54E8"/>
    <w:rsid w:val="000B7916"/>
    <w:rsid w:val="000C4F66"/>
    <w:rsid w:val="000C67B5"/>
    <w:rsid w:val="000D55A7"/>
    <w:rsid w:val="000D6CAA"/>
    <w:rsid w:val="000F28F3"/>
    <w:rsid w:val="000F33A2"/>
    <w:rsid w:val="000F38EB"/>
    <w:rsid w:val="000F549E"/>
    <w:rsid w:val="000F6536"/>
    <w:rsid w:val="00101F80"/>
    <w:rsid w:val="00107902"/>
    <w:rsid w:val="001130F9"/>
    <w:rsid w:val="00113852"/>
    <w:rsid w:val="00113A7C"/>
    <w:rsid w:val="00114CF8"/>
    <w:rsid w:val="00114D0D"/>
    <w:rsid w:val="001156BD"/>
    <w:rsid w:val="001219D3"/>
    <w:rsid w:val="001239F2"/>
    <w:rsid w:val="0012433C"/>
    <w:rsid w:val="0013231E"/>
    <w:rsid w:val="00132B86"/>
    <w:rsid w:val="001418B1"/>
    <w:rsid w:val="001455FC"/>
    <w:rsid w:val="00150E79"/>
    <w:rsid w:val="0016008F"/>
    <w:rsid w:val="00164F6C"/>
    <w:rsid w:val="00166FF3"/>
    <w:rsid w:val="00170C43"/>
    <w:rsid w:val="00174BF4"/>
    <w:rsid w:val="0017758E"/>
    <w:rsid w:val="001819ED"/>
    <w:rsid w:val="001904D8"/>
    <w:rsid w:val="00192339"/>
    <w:rsid w:val="0019284F"/>
    <w:rsid w:val="001979A1"/>
    <w:rsid w:val="001A5910"/>
    <w:rsid w:val="001A6DE7"/>
    <w:rsid w:val="001B6F5E"/>
    <w:rsid w:val="001B77BD"/>
    <w:rsid w:val="001D0047"/>
    <w:rsid w:val="001D0389"/>
    <w:rsid w:val="001D30EF"/>
    <w:rsid w:val="001D4FB8"/>
    <w:rsid w:val="001D626A"/>
    <w:rsid w:val="001E2232"/>
    <w:rsid w:val="001E62C5"/>
    <w:rsid w:val="001F08B8"/>
    <w:rsid w:val="001F1501"/>
    <w:rsid w:val="00201963"/>
    <w:rsid w:val="002047C5"/>
    <w:rsid w:val="00207AD3"/>
    <w:rsid w:val="002103DB"/>
    <w:rsid w:val="002137D6"/>
    <w:rsid w:val="00220782"/>
    <w:rsid w:val="00224376"/>
    <w:rsid w:val="00226BE3"/>
    <w:rsid w:val="0023644F"/>
    <w:rsid w:val="00243173"/>
    <w:rsid w:val="00246BFD"/>
    <w:rsid w:val="00250FFF"/>
    <w:rsid w:val="002511AF"/>
    <w:rsid w:val="00253F2A"/>
    <w:rsid w:val="00255417"/>
    <w:rsid w:val="0025707C"/>
    <w:rsid w:val="00262283"/>
    <w:rsid w:val="002648B8"/>
    <w:rsid w:val="00266D6B"/>
    <w:rsid w:val="002753C9"/>
    <w:rsid w:val="00275566"/>
    <w:rsid w:val="002839C8"/>
    <w:rsid w:val="002878F1"/>
    <w:rsid w:val="002926C8"/>
    <w:rsid w:val="0029482A"/>
    <w:rsid w:val="00294A38"/>
    <w:rsid w:val="002A5FFB"/>
    <w:rsid w:val="002A65AA"/>
    <w:rsid w:val="002A7B01"/>
    <w:rsid w:val="002B13B5"/>
    <w:rsid w:val="002B2CEE"/>
    <w:rsid w:val="002C08C6"/>
    <w:rsid w:val="002C4B4F"/>
    <w:rsid w:val="002C59C3"/>
    <w:rsid w:val="002D04D7"/>
    <w:rsid w:val="002D2A84"/>
    <w:rsid w:val="002D3431"/>
    <w:rsid w:val="002D366A"/>
    <w:rsid w:val="002E3D6E"/>
    <w:rsid w:val="002E64BB"/>
    <w:rsid w:val="002F3E3F"/>
    <w:rsid w:val="003068D4"/>
    <w:rsid w:val="003102F5"/>
    <w:rsid w:val="003157D8"/>
    <w:rsid w:val="003173AF"/>
    <w:rsid w:val="00321820"/>
    <w:rsid w:val="00322015"/>
    <w:rsid w:val="00324D83"/>
    <w:rsid w:val="00335697"/>
    <w:rsid w:val="003359B9"/>
    <w:rsid w:val="00341045"/>
    <w:rsid w:val="0034671E"/>
    <w:rsid w:val="003477A2"/>
    <w:rsid w:val="00350CFE"/>
    <w:rsid w:val="00353583"/>
    <w:rsid w:val="003573DC"/>
    <w:rsid w:val="003611B2"/>
    <w:rsid w:val="003626CC"/>
    <w:rsid w:val="003777BE"/>
    <w:rsid w:val="00386F6D"/>
    <w:rsid w:val="00391DCC"/>
    <w:rsid w:val="00392D05"/>
    <w:rsid w:val="0039391C"/>
    <w:rsid w:val="003A0BD5"/>
    <w:rsid w:val="003A0C49"/>
    <w:rsid w:val="003A123F"/>
    <w:rsid w:val="003A305A"/>
    <w:rsid w:val="003A70AE"/>
    <w:rsid w:val="003A7DE6"/>
    <w:rsid w:val="003B027E"/>
    <w:rsid w:val="003B253E"/>
    <w:rsid w:val="003B3D0C"/>
    <w:rsid w:val="003B7EBF"/>
    <w:rsid w:val="003C2031"/>
    <w:rsid w:val="003C6860"/>
    <w:rsid w:val="003E0513"/>
    <w:rsid w:val="003E0EC4"/>
    <w:rsid w:val="003E1573"/>
    <w:rsid w:val="003E3AF5"/>
    <w:rsid w:val="003E6B58"/>
    <w:rsid w:val="003E7DB4"/>
    <w:rsid w:val="003F5560"/>
    <w:rsid w:val="004011EC"/>
    <w:rsid w:val="0040305B"/>
    <w:rsid w:val="00403EAD"/>
    <w:rsid w:val="00404521"/>
    <w:rsid w:val="00404C18"/>
    <w:rsid w:val="00413817"/>
    <w:rsid w:val="00415967"/>
    <w:rsid w:val="0043541A"/>
    <w:rsid w:val="00437B41"/>
    <w:rsid w:val="00437F00"/>
    <w:rsid w:val="004461CA"/>
    <w:rsid w:val="004546FD"/>
    <w:rsid w:val="00455342"/>
    <w:rsid w:val="004570C2"/>
    <w:rsid w:val="00460A15"/>
    <w:rsid w:val="00467802"/>
    <w:rsid w:val="004704F0"/>
    <w:rsid w:val="00470DEE"/>
    <w:rsid w:val="00473931"/>
    <w:rsid w:val="0047475C"/>
    <w:rsid w:val="00475BB4"/>
    <w:rsid w:val="00480729"/>
    <w:rsid w:val="0048220E"/>
    <w:rsid w:val="00486B08"/>
    <w:rsid w:val="004A4310"/>
    <w:rsid w:val="004A646B"/>
    <w:rsid w:val="004A66B6"/>
    <w:rsid w:val="004B0CAD"/>
    <w:rsid w:val="004B6324"/>
    <w:rsid w:val="004B7B50"/>
    <w:rsid w:val="004C073E"/>
    <w:rsid w:val="004C46AB"/>
    <w:rsid w:val="004D247A"/>
    <w:rsid w:val="004D28F0"/>
    <w:rsid w:val="004D47D3"/>
    <w:rsid w:val="004E0C4E"/>
    <w:rsid w:val="004E7CE2"/>
    <w:rsid w:val="004F272C"/>
    <w:rsid w:val="00500D58"/>
    <w:rsid w:val="005043F2"/>
    <w:rsid w:val="00505158"/>
    <w:rsid w:val="005062E4"/>
    <w:rsid w:val="0050791F"/>
    <w:rsid w:val="00510A5F"/>
    <w:rsid w:val="005113FA"/>
    <w:rsid w:val="00514901"/>
    <w:rsid w:val="00515248"/>
    <w:rsid w:val="0051572F"/>
    <w:rsid w:val="00523ED8"/>
    <w:rsid w:val="00532069"/>
    <w:rsid w:val="00532596"/>
    <w:rsid w:val="00540D86"/>
    <w:rsid w:val="00543230"/>
    <w:rsid w:val="00543B20"/>
    <w:rsid w:val="00547D90"/>
    <w:rsid w:val="00555EA7"/>
    <w:rsid w:val="00557D83"/>
    <w:rsid w:val="00566255"/>
    <w:rsid w:val="00566697"/>
    <w:rsid w:val="005725F0"/>
    <w:rsid w:val="00572D17"/>
    <w:rsid w:val="00574EB7"/>
    <w:rsid w:val="005808DE"/>
    <w:rsid w:val="00581328"/>
    <w:rsid w:val="005839F2"/>
    <w:rsid w:val="00592C48"/>
    <w:rsid w:val="005951D1"/>
    <w:rsid w:val="00596740"/>
    <w:rsid w:val="00596AD4"/>
    <w:rsid w:val="005A6920"/>
    <w:rsid w:val="005B10C1"/>
    <w:rsid w:val="005B20A1"/>
    <w:rsid w:val="005B2875"/>
    <w:rsid w:val="005B364F"/>
    <w:rsid w:val="005C78B1"/>
    <w:rsid w:val="005C7952"/>
    <w:rsid w:val="005C7E68"/>
    <w:rsid w:val="005D01C2"/>
    <w:rsid w:val="005D5115"/>
    <w:rsid w:val="005D7B03"/>
    <w:rsid w:val="005E0187"/>
    <w:rsid w:val="005E0314"/>
    <w:rsid w:val="005E3E91"/>
    <w:rsid w:val="005E53D7"/>
    <w:rsid w:val="005E6984"/>
    <w:rsid w:val="005F1D47"/>
    <w:rsid w:val="005F2B0F"/>
    <w:rsid w:val="005F2F06"/>
    <w:rsid w:val="005F47D3"/>
    <w:rsid w:val="005F61F0"/>
    <w:rsid w:val="005F6730"/>
    <w:rsid w:val="005F737A"/>
    <w:rsid w:val="005F77FF"/>
    <w:rsid w:val="00602DE4"/>
    <w:rsid w:val="00603EFC"/>
    <w:rsid w:val="00603FC9"/>
    <w:rsid w:val="00606A30"/>
    <w:rsid w:val="00607505"/>
    <w:rsid w:val="006127AE"/>
    <w:rsid w:val="00614964"/>
    <w:rsid w:val="00621349"/>
    <w:rsid w:val="00623BE5"/>
    <w:rsid w:val="0064152D"/>
    <w:rsid w:val="00642626"/>
    <w:rsid w:val="00646CDE"/>
    <w:rsid w:val="006501BC"/>
    <w:rsid w:val="00654F62"/>
    <w:rsid w:val="006714A6"/>
    <w:rsid w:val="0067608E"/>
    <w:rsid w:val="0067627E"/>
    <w:rsid w:val="00681BE4"/>
    <w:rsid w:val="00682B61"/>
    <w:rsid w:val="006A48C7"/>
    <w:rsid w:val="006A6291"/>
    <w:rsid w:val="006B082C"/>
    <w:rsid w:val="006B1138"/>
    <w:rsid w:val="006B61E7"/>
    <w:rsid w:val="006C5506"/>
    <w:rsid w:val="006C64AF"/>
    <w:rsid w:val="006C7EF5"/>
    <w:rsid w:val="006D5CDE"/>
    <w:rsid w:val="006D5FC7"/>
    <w:rsid w:val="006E334D"/>
    <w:rsid w:val="006E3DC8"/>
    <w:rsid w:val="006E70FE"/>
    <w:rsid w:val="006E7AC9"/>
    <w:rsid w:val="00700A37"/>
    <w:rsid w:val="00703DDA"/>
    <w:rsid w:val="00707818"/>
    <w:rsid w:val="00724943"/>
    <w:rsid w:val="00725401"/>
    <w:rsid w:val="00725A5A"/>
    <w:rsid w:val="00737B03"/>
    <w:rsid w:val="0074024B"/>
    <w:rsid w:val="00743868"/>
    <w:rsid w:val="00746090"/>
    <w:rsid w:val="00746D5A"/>
    <w:rsid w:val="00766651"/>
    <w:rsid w:val="007676F2"/>
    <w:rsid w:val="00772371"/>
    <w:rsid w:val="0078155A"/>
    <w:rsid w:val="00783DD7"/>
    <w:rsid w:val="00785C47"/>
    <w:rsid w:val="00794C58"/>
    <w:rsid w:val="00795485"/>
    <w:rsid w:val="007968E6"/>
    <w:rsid w:val="007A1881"/>
    <w:rsid w:val="007A588B"/>
    <w:rsid w:val="007A79F5"/>
    <w:rsid w:val="007B11E8"/>
    <w:rsid w:val="007B19C5"/>
    <w:rsid w:val="007B2061"/>
    <w:rsid w:val="007D14D6"/>
    <w:rsid w:val="007D313C"/>
    <w:rsid w:val="007D31A5"/>
    <w:rsid w:val="007D33AA"/>
    <w:rsid w:val="007D4455"/>
    <w:rsid w:val="007E4EA3"/>
    <w:rsid w:val="007E538B"/>
    <w:rsid w:val="007E6548"/>
    <w:rsid w:val="007F115D"/>
    <w:rsid w:val="007F3B00"/>
    <w:rsid w:val="007F4A0F"/>
    <w:rsid w:val="00801224"/>
    <w:rsid w:val="008018FB"/>
    <w:rsid w:val="00812BE5"/>
    <w:rsid w:val="00821555"/>
    <w:rsid w:val="00822998"/>
    <w:rsid w:val="00824EC7"/>
    <w:rsid w:val="00830AD9"/>
    <w:rsid w:val="00831F52"/>
    <w:rsid w:val="00832648"/>
    <w:rsid w:val="00833DBE"/>
    <w:rsid w:val="008400CE"/>
    <w:rsid w:val="00840A98"/>
    <w:rsid w:val="00840ABE"/>
    <w:rsid w:val="0084152E"/>
    <w:rsid w:val="008446A2"/>
    <w:rsid w:val="00845706"/>
    <w:rsid w:val="00847669"/>
    <w:rsid w:val="00850D06"/>
    <w:rsid w:val="00850DC3"/>
    <w:rsid w:val="0086005E"/>
    <w:rsid w:val="00861804"/>
    <w:rsid w:val="00863D0D"/>
    <w:rsid w:val="0086686C"/>
    <w:rsid w:val="00867531"/>
    <w:rsid w:val="00875D05"/>
    <w:rsid w:val="0088617C"/>
    <w:rsid w:val="008871C0"/>
    <w:rsid w:val="008905CA"/>
    <w:rsid w:val="00894A62"/>
    <w:rsid w:val="008952C6"/>
    <w:rsid w:val="00896B96"/>
    <w:rsid w:val="008A00EE"/>
    <w:rsid w:val="008A2C42"/>
    <w:rsid w:val="008A40B5"/>
    <w:rsid w:val="008A7D23"/>
    <w:rsid w:val="008B166D"/>
    <w:rsid w:val="008B2F31"/>
    <w:rsid w:val="008B43B7"/>
    <w:rsid w:val="008B7D9D"/>
    <w:rsid w:val="008C72B9"/>
    <w:rsid w:val="008D24DE"/>
    <w:rsid w:val="008D38F9"/>
    <w:rsid w:val="008D68E8"/>
    <w:rsid w:val="008F0ED4"/>
    <w:rsid w:val="008F11B2"/>
    <w:rsid w:val="008F22B2"/>
    <w:rsid w:val="008F2D1B"/>
    <w:rsid w:val="008F3AC6"/>
    <w:rsid w:val="008F3EF0"/>
    <w:rsid w:val="0090113A"/>
    <w:rsid w:val="00901479"/>
    <w:rsid w:val="00903E21"/>
    <w:rsid w:val="00903F72"/>
    <w:rsid w:val="009049CF"/>
    <w:rsid w:val="009071EA"/>
    <w:rsid w:val="0091241D"/>
    <w:rsid w:val="00913D7E"/>
    <w:rsid w:val="00920D36"/>
    <w:rsid w:val="00923666"/>
    <w:rsid w:val="00925365"/>
    <w:rsid w:val="00927478"/>
    <w:rsid w:val="00927618"/>
    <w:rsid w:val="009340E7"/>
    <w:rsid w:val="00935650"/>
    <w:rsid w:val="00936AD0"/>
    <w:rsid w:val="00937064"/>
    <w:rsid w:val="0094380B"/>
    <w:rsid w:val="00950CBF"/>
    <w:rsid w:val="00952997"/>
    <w:rsid w:val="00954829"/>
    <w:rsid w:val="0096126F"/>
    <w:rsid w:val="009614C7"/>
    <w:rsid w:val="00966F67"/>
    <w:rsid w:val="00967F1A"/>
    <w:rsid w:val="009750A1"/>
    <w:rsid w:val="00977125"/>
    <w:rsid w:val="00991C60"/>
    <w:rsid w:val="00995449"/>
    <w:rsid w:val="0099567B"/>
    <w:rsid w:val="00996E25"/>
    <w:rsid w:val="00997004"/>
    <w:rsid w:val="009973F8"/>
    <w:rsid w:val="009A1471"/>
    <w:rsid w:val="009A39E0"/>
    <w:rsid w:val="009B4A74"/>
    <w:rsid w:val="009D25EF"/>
    <w:rsid w:val="009E2B57"/>
    <w:rsid w:val="009E7EA8"/>
    <w:rsid w:val="00A0636D"/>
    <w:rsid w:val="00A07631"/>
    <w:rsid w:val="00A12841"/>
    <w:rsid w:val="00A12CFC"/>
    <w:rsid w:val="00A17B9E"/>
    <w:rsid w:val="00A20619"/>
    <w:rsid w:val="00A226EC"/>
    <w:rsid w:val="00A24BB2"/>
    <w:rsid w:val="00A3144E"/>
    <w:rsid w:val="00A408F5"/>
    <w:rsid w:val="00A410AC"/>
    <w:rsid w:val="00A53933"/>
    <w:rsid w:val="00A6182A"/>
    <w:rsid w:val="00A652BB"/>
    <w:rsid w:val="00A66813"/>
    <w:rsid w:val="00A72C63"/>
    <w:rsid w:val="00A75EB1"/>
    <w:rsid w:val="00A778E8"/>
    <w:rsid w:val="00A819C5"/>
    <w:rsid w:val="00A827F0"/>
    <w:rsid w:val="00A91883"/>
    <w:rsid w:val="00A91EE5"/>
    <w:rsid w:val="00AA1F8A"/>
    <w:rsid w:val="00AA4B71"/>
    <w:rsid w:val="00AA4F45"/>
    <w:rsid w:val="00AB5D3F"/>
    <w:rsid w:val="00AB7231"/>
    <w:rsid w:val="00AC18C1"/>
    <w:rsid w:val="00AC2BCB"/>
    <w:rsid w:val="00AC4D65"/>
    <w:rsid w:val="00AD0484"/>
    <w:rsid w:val="00AE44CB"/>
    <w:rsid w:val="00AE4663"/>
    <w:rsid w:val="00AF754E"/>
    <w:rsid w:val="00B00BB9"/>
    <w:rsid w:val="00B00D08"/>
    <w:rsid w:val="00B0285B"/>
    <w:rsid w:val="00B044B4"/>
    <w:rsid w:val="00B0610D"/>
    <w:rsid w:val="00B07046"/>
    <w:rsid w:val="00B145DA"/>
    <w:rsid w:val="00B22022"/>
    <w:rsid w:val="00B23F9D"/>
    <w:rsid w:val="00B25470"/>
    <w:rsid w:val="00B326CC"/>
    <w:rsid w:val="00B34E4A"/>
    <w:rsid w:val="00B356C4"/>
    <w:rsid w:val="00B360A6"/>
    <w:rsid w:val="00B37BBA"/>
    <w:rsid w:val="00B44788"/>
    <w:rsid w:val="00B45A8F"/>
    <w:rsid w:val="00B52EF2"/>
    <w:rsid w:val="00B57819"/>
    <w:rsid w:val="00B62207"/>
    <w:rsid w:val="00B628D6"/>
    <w:rsid w:val="00B63151"/>
    <w:rsid w:val="00B63672"/>
    <w:rsid w:val="00B6636E"/>
    <w:rsid w:val="00B747E9"/>
    <w:rsid w:val="00B77F49"/>
    <w:rsid w:val="00B8607D"/>
    <w:rsid w:val="00B963E3"/>
    <w:rsid w:val="00B969C3"/>
    <w:rsid w:val="00BA30E1"/>
    <w:rsid w:val="00BA5DE1"/>
    <w:rsid w:val="00BA648F"/>
    <w:rsid w:val="00BB25F1"/>
    <w:rsid w:val="00BB58DB"/>
    <w:rsid w:val="00BB6085"/>
    <w:rsid w:val="00BC3559"/>
    <w:rsid w:val="00BC5290"/>
    <w:rsid w:val="00BC6073"/>
    <w:rsid w:val="00BD5CDC"/>
    <w:rsid w:val="00BD6A54"/>
    <w:rsid w:val="00BD6F34"/>
    <w:rsid w:val="00BE05AF"/>
    <w:rsid w:val="00BE240F"/>
    <w:rsid w:val="00BE6C37"/>
    <w:rsid w:val="00BF220E"/>
    <w:rsid w:val="00BF2AF8"/>
    <w:rsid w:val="00BF4909"/>
    <w:rsid w:val="00BF5534"/>
    <w:rsid w:val="00BF6BD5"/>
    <w:rsid w:val="00C0030D"/>
    <w:rsid w:val="00C0552A"/>
    <w:rsid w:val="00C066DB"/>
    <w:rsid w:val="00C10C6F"/>
    <w:rsid w:val="00C10D4D"/>
    <w:rsid w:val="00C12A23"/>
    <w:rsid w:val="00C13292"/>
    <w:rsid w:val="00C17147"/>
    <w:rsid w:val="00C23C25"/>
    <w:rsid w:val="00C262E4"/>
    <w:rsid w:val="00C273F6"/>
    <w:rsid w:val="00C27D3E"/>
    <w:rsid w:val="00C3381E"/>
    <w:rsid w:val="00C36D10"/>
    <w:rsid w:val="00C37D77"/>
    <w:rsid w:val="00C40E51"/>
    <w:rsid w:val="00C41CA3"/>
    <w:rsid w:val="00C42665"/>
    <w:rsid w:val="00C444F4"/>
    <w:rsid w:val="00C44F8F"/>
    <w:rsid w:val="00C51941"/>
    <w:rsid w:val="00C53C1F"/>
    <w:rsid w:val="00C53EED"/>
    <w:rsid w:val="00C57E01"/>
    <w:rsid w:val="00C60408"/>
    <w:rsid w:val="00C60ADB"/>
    <w:rsid w:val="00C615EB"/>
    <w:rsid w:val="00C62CB8"/>
    <w:rsid w:val="00C678F9"/>
    <w:rsid w:val="00C71663"/>
    <w:rsid w:val="00C727E1"/>
    <w:rsid w:val="00C7284D"/>
    <w:rsid w:val="00C81F7A"/>
    <w:rsid w:val="00C91FB2"/>
    <w:rsid w:val="00C92037"/>
    <w:rsid w:val="00C94EB7"/>
    <w:rsid w:val="00CA152A"/>
    <w:rsid w:val="00CA18B3"/>
    <w:rsid w:val="00CA3422"/>
    <w:rsid w:val="00CA3CC6"/>
    <w:rsid w:val="00CA3D61"/>
    <w:rsid w:val="00CB1769"/>
    <w:rsid w:val="00CB589F"/>
    <w:rsid w:val="00CC0B21"/>
    <w:rsid w:val="00CC371A"/>
    <w:rsid w:val="00CC641A"/>
    <w:rsid w:val="00CD0010"/>
    <w:rsid w:val="00CD49BC"/>
    <w:rsid w:val="00CE04EA"/>
    <w:rsid w:val="00CE2FFF"/>
    <w:rsid w:val="00CF2B8B"/>
    <w:rsid w:val="00CF754B"/>
    <w:rsid w:val="00CF757B"/>
    <w:rsid w:val="00D024FF"/>
    <w:rsid w:val="00D04BA5"/>
    <w:rsid w:val="00D05557"/>
    <w:rsid w:val="00D05885"/>
    <w:rsid w:val="00D12BC9"/>
    <w:rsid w:val="00D21699"/>
    <w:rsid w:val="00D22539"/>
    <w:rsid w:val="00D2504E"/>
    <w:rsid w:val="00D3456A"/>
    <w:rsid w:val="00D34584"/>
    <w:rsid w:val="00D34F1D"/>
    <w:rsid w:val="00D37006"/>
    <w:rsid w:val="00D42FDB"/>
    <w:rsid w:val="00D50685"/>
    <w:rsid w:val="00D517DC"/>
    <w:rsid w:val="00D566E7"/>
    <w:rsid w:val="00D63543"/>
    <w:rsid w:val="00D646FC"/>
    <w:rsid w:val="00D86E42"/>
    <w:rsid w:val="00D91004"/>
    <w:rsid w:val="00D94F0B"/>
    <w:rsid w:val="00D97853"/>
    <w:rsid w:val="00DA117D"/>
    <w:rsid w:val="00DB11C8"/>
    <w:rsid w:val="00DB371D"/>
    <w:rsid w:val="00DC06FA"/>
    <w:rsid w:val="00DC09F8"/>
    <w:rsid w:val="00DC2901"/>
    <w:rsid w:val="00DC7060"/>
    <w:rsid w:val="00DD10CB"/>
    <w:rsid w:val="00DD2B65"/>
    <w:rsid w:val="00DD2C42"/>
    <w:rsid w:val="00DD3941"/>
    <w:rsid w:val="00DD4934"/>
    <w:rsid w:val="00DD7C59"/>
    <w:rsid w:val="00DE2433"/>
    <w:rsid w:val="00DE5B2B"/>
    <w:rsid w:val="00DF180B"/>
    <w:rsid w:val="00DF2541"/>
    <w:rsid w:val="00DF2BB4"/>
    <w:rsid w:val="00DF52AE"/>
    <w:rsid w:val="00DF57EA"/>
    <w:rsid w:val="00DF5A8A"/>
    <w:rsid w:val="00DF62C1"/>
    <w:rsid w:val="00DF74EB"/>
    <w:rsid w:val="00E02C2E"/>
    <w:rsid w:val="00E16AF3"/>
    <w:rsid w:val="00E21E33"/>
    <w:rsid w:val="00E23C96"/>
    <w:rsid w:val="00E243A5"/>
    <w:rsid w:val="00E272E2"/>
    <w:rsid w:val="00E27582"/>
    <w:rsid w:val="00E36789"/>
    <w:rsid w:val="00E4146C"/>
    <w:rsid w:val="00E4774A"/>
    <w:rsid w:val="00E5097B"/>
    <w:rsid w:val="00E6192E"/>
    <w:rsid w:val="00E65136"/>
    <w:rsid w:val="00E65C54"/>
    <w:rsid w:val="00E70BEA"/>
    <w:rsid w:val="00E72B38"/>
    <w:rsid w:val="00E72DC8"/>
    <w:rsid w:val="00E80197"/>
    <w:rsid w:val="00E80F97"/>
    <w:rsid w:val="00E830F1"/>
    <w:rsid w:val="00E93DF0"/>
    <w:rsid w:val="00E950B1"/>
    <w:rsid w:val="00E96D96"/>
    <w:rsid w:val="00EA1AC5"/>
    <w:rsid w:val="00EA6FAE"/>
    <w:rsid w:val="00EB2A1A"/>
    <w:rsid w:val="00EC530D"/>
    <w:rsid w:val="00EC7E8D"/>
    <w:rsid w:val="00ED126C"/>
    <w:rsid w:val="00ED63E1"/>
    <w:rsid w:val="00EE0195"/>
    <w:rsid w:val="00EF2C0F"/>
    <w:rsid w:val="00F009A1"/>
    <w:rsid w:val="00F07C9D"/>
    <w:rsid w:val="00F127D0"/>
    <w:rsid w:val="00F17D3D"/>
    <w:rsid w:val="00F23CA1"/>
    <w:rsid w:val="00F26DB0"/>
    <w:rsid w:val="00F30089"/>
    <w:rsid w:val="00F336D7"/>
    <w:rsid w:val="00F33FFD"/>
    <w:rsid w:val="00F362EC"/>
    <w:rsid w:val="00F40AA3"/>
    <w:rsid w:val="00F4482F"/>
    <w:rsid w:val="00F4497C"/>
    <w:rsid w:val="00F44EC6"/>
    <w:rsid w:val="00F711F1"/>
    <w:rsid w:val="00F75FEB"/>
    <w:rsid w:val="00F81DAD"/>
    <w:rsid w:val="00F82736"/>
    <w:rsid w:val="00F83BF8"/>
    <w:rsid w:val="00F92373"/>
    <w:rsid w:val="00F944A8"/>
    <w:rsid w:val="00F95B61"/>
    <w:rsid w:val="00FA5600"/>
    <w:rsid w:val="00FB2F84"/>
    <w:rsid w:val="00FB70DE"/>
    <w:rsid w:val="00FC0A61"/>
    <w:rsid w:val="00FC76E6"/>
    <w:rsid w:val="00FD7705"/>
    <w:rsid w:val="00FE123F"/>
    <w:rsid w:val="00FE3505"/>
    <w:rsid w:val="00FF03ED"/>
    <w:rsid w:val="00FF0A2A"/>
    <w:rsid w:val="00FF0ED2"/>
    <w:rsid w:val="00FF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1E63"/>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E7"/>
    <w:rPr>
      <w:rFonts w:ascii="Arial" w:hAnsi="Arial"/>
    </w:rPr>
  </w:style>
  <w:style w:type="paragraph" w:styleId="Heading1">
    <w:name w:val="heading 1"/>
    <w:basedOn w:val="Normal"/>
    <w:next w:val="Normal"/>
    <w:link w:val="Heading1Char"/>
    <w:uiPriority w:val="9"/>
    <w:qFormat/>
    <w:rsid w:val="006B61E7"/>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6B61E7"/>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6B61E7"/>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6B61E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B61E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B61E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6B61E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B61E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6B61E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1E7"/>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6B61E7"/>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6B61E7"/>
    <w:rPr>
      <w:rFonts w:ascii="Arial" w:eastAsiaTheme="majorEastAsia" w:hAnsi="Arial" w:cstheme="majorBidi"/>
      <w:b/>
      <w:bCs/>
    </w:rPr>
  </w:style>
  <w:style w:type="character" w:customStyle="1" w:styleId="Heading4Char">
    <w:name w:val="Heading 4 Char"/>
    <w:basedOn w:val="DefaultParagraphFont"/>
    <w:link w:val="Heading4"/>
    <w:uiPriority w:val="9"/>
    <w:rsid w:val="006B61E7"/>
    <w:rPr>
      <w:rFonts w:asciiTheme="majorHAnsi" w:eastAsiaTheme="majorEastAsia" w:hAnsiTheme="majorHAnsi" w:cstheme="majorBidi"/>
      <w:b/>
      <w:bCs/>
      <w:i/>
      <w:iCs/>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B61E7"/>
    <w:rPr>
      <w:rFonts w:asciiTheme="majorHAnsi" w:eastAsiaTheme="majorEastAsia" w:hAnsiTheme="majorHAnsi" w:cstheme="majorBidi"/>
      <w:b/>
      <w:bCs/>
      <w:color w:val="7F7F7F" w:themeColor="text1" w:themeTint="80"/>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iPriority w:val="99"/>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6B61E7"/>
    <w:pPr>
      <w:outlineLvl w:val="9"/>
    </w:pPr>
    <w:rPr>
      <w:lang w:bidi="en-US"/>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6B61E7"/>
    <w:rPr>
      <w:rFonts w:asciiTheme="majorHAnsi" w:eastAsiaTheme="majorEastAsia" w:hAnsiTheme="majorHAnsi" w:cstheme="majorBidi"/>
      <w:b/>
      <w:bCs/>
      <w:i/>
      <w:iCs/>
      <w:color w:val="7F7F7F" w:themeColor="text1" w:themeTint="80"/>
    </w:rPr>
  </w:style>
  <w:style w:type="paragraph" w:styleId="TOC1">
    <w:name w:val="toc 1"/>
    <w:basedOn w:val="Normal"/>
    <w:next w:val="Normal"/>
    <w:autoRedefine/>
    <w:uiPriority w:val="39"/>
    <w:unhideWhenUsed/>
    <w:rsid w:val="004570C2"/>
    <w:pPr>
      <w:tabs>
        <w:tab w:val="right" w:leader="dot" w:pos="10790"/>
      </w:tabs>
      <w:spacing w:after="100"/>
    </w:pPr>
    <w:rPr>
      <w:noProof/>
    </w:rPr>
  </w:style>
  <w:style w:type="character" w:customStyle="1" w:styleId="Heading7Char">
    <w:name w:val="Heading 7 Char"/>
    <w:basedOn w:val="DefaultParagraphFont"/>
    <w:link w:val="Heading7"/>
    <w:uiPriority w:val="9"/>
    <w:rsid w:val="006B61E7"/>
    <w:rPr>
      <w:rFonts w:asciiTheme="majorHAnsi" w:eastAsiaTheme="majorEastAsia" w:hAnsiTheme="majorHAnsi" w:cstheme="majorBidi"/>
      <w:i/>
      <w:iCs/>
    </w:rPr>
  </w:style>
  <w:style w:type="paragraph" w:styleId="BodyText">
    <w:name w:val="Body Text"/>
    <w:basedOn w:val="Normal"/>
    <w:link w:val="BodyTextChar"/>
    <w:uiPriority w:val="99"/>
    <w:unhideWhenUsed/>
    <w:rsid w:val="00547D90"/>
    <w:pPr>
      <w:spacing w:line="259" w:lineRule="auto"/>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6B61E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B61E7"/>
    <w:rPr>
      <w:rFonts w:asciiTheme="majorHAnsi" w:eastAsiaTheme="majorEastAsia" w:hAnsiTheme="majorHAnsi" w:cstheme="majorBidi"/>
      <w:i/>
      <w:iCs/>
      <w:spacing w:val="5"/>
      <w:sz w:val="20"/>
      <w:szCs w:val="20"/>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nhideWhenUsed/>
    <w:rsid w:val="00150E79"/>
    <w:rPr>
      <w:sz w:val="20"/>
      <w:szCs w:val="20"/>
    </w:rPr>
  </w:style>
  <w:style w:type="character" w:customStyle="1" w:styleId="CommentTextChar">
    <w:name w:val="Comment Text Char"/>
    <w:basedOn w:val="DefaultParagraphFont"/>
    <w:link w:val="CommentText"/>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6B61E7"/>
    <w:pPr>
      <w:ind w:left="720"/>
      <w:contextualSpacing/>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paragraph" w:styleId="EndnoteText">
    <w:name w:val="endnote text"/>
    <w:basedOn w:val="Normal"/>
    <w:link w:val="EndnoteTextChar"/>
    <w:rsid w:val="00321820"/>
    <w:rPr>
      <w:rFonts w:ascii="Courier" w:eastAsia="Times New Roman" w:hAnsi="Courier" w:cs="Times New Roman"/>
      <w:sz w:val="24"/>
      <w:szCs w:val="20"/>
    </w:rPr>
  </w:style>
  <w:style w:type="character" w:customStyle="1" w:styleId="EndnoteTextChar">
    <w:name w:val="Endnote Text Char"/>
    <w:basedOn w:val="DefaultParagraphFont"/>
    <w:link w:val="EndnoteText"/>
    <w:rsid w:val="00321820"/>
    <w:rPr>
      <w:rFonts w:ascii="Courier" w:eastAsia="Times New Roman" w:hAnsi="Courier" w:cs="Times New Roman"/>
      <w:sz w:val="24"/>
      <w:szCs w:val="20"/>
    </w:rPr>
  </w:style>
  <w:style w:type="character" w:customStyle="1" w:styleId="Document3">
    <w:name w:val="Document 3"/>
    <w:rsid w:val="00321820"/>
    <w:rPr>
      <w:rFonts w:ascii="Courier" w:hAnsi="Courier"/>
      <w:noProof w:val="0"/>
      <w:sz w:val="24"/>
      <w:lang w:val="en-US"/>
    </w:rPr>
  </w:style>
  <w:style w:type="character" w:styleId="Emphasis">
    <w:name w:val="Emphasis"/>
    <w:uiPriority w:val="20"/>
    <w:qFormat/>
    <w:rsid w:val="006B61E7"/>
    <w:rPr>
      <w:rFonts w:ascii="Arial" w:hAnsi="Arial"/>
      <w:b/>
      <w:bCs/>
      <w:i/>
      <w:iCs/>
      <w:spacing w:val="10"/>
      <w:bdr w:val="none" w:sz="0" w:space="0" w:color="auto"/>
      <w:shd w:val="clear" w:color="auto" w:fill="auto"/>
    </w:rPr>
  </w:style>
  <w:style w:type="paragraph" w:customStyle="1" w:styleId="HeadingMuseo">
    <w:name w:val="Heading Museo"/>
    <w:basedOn w:val="Heading1"/>
    <w:rsid w:val="00913D7E"/>
    <w:pPr>
      <w:pBdr>
        <w:bottom w:val="single" w:sz="8" w:space="1" w:color="666666" w:themeColor="text1" w:themeTint="99"/>
      </w:pBdr>
      <w:tabs>
        <w:tab w:val="left" w:pos="90"/>
      </w:tabs>
      <w:contextualSpacing w:val="0"/>
    </w:pPr>
    <w:rPr>
      <w:rFonts w:ascii="Museo Slab 500" w:hAnsi="Museo Slab 500"/>
      <w:b w:val="0"/>
      <w:bCs w:val="0"/>
      <w:color w:val="000000" w:themeColor="text1"/>
      <w:sz w:val="30"/>
      <w:szCs w:val="30"/>
    </w:rPr>
  </w:style>
  <w:style w:type="paragraph" w:styleId="Revision">
    <w:name w:val="Revision"/>
    <w:hidden/>
    <w:uiPriority w:val="99"/>
    <w:semiHidden/>
    <w:rsid w:val="001979A1"/>
    <w:pPr>
      <w:spacing w:after="0" w:line="240" w:lineRule="auto"/>
    </w:pPr>
    <w:rPr>
      <w:color w:val="262626" w:themeColor="text1" w:themeTint="D9"/>
      <w:kern w:val="16"/>
    </w:rPr>
  </w:style>
  <w:style w:type="character" w:styleId="FollowedHyperlink">
    <w:name w:val="FollowedHyperlink"/>
    <w:basedOn w:val="DefaultParagraphFont"/>
    <w:uiPriority w:val="99"/>
    <w:semiHidden/>
    <w:unhideWhenUsed/>
    <w:rsid w:val="00555EA7"/>
    <w:rPr>
      <w:color w:val="800080"/>
      <w:u w:val="single"/>
    </w:rPr>
  </w:style>
  <w:style w:type="paragraph" w:customStyle="1" w:styleId="xl65">
    <w:name w:val="xl65"/>
    <w:basedOn w:val="Normal"/>
    <w:rsid w:val="00555EA7"/>
    <w:pPr>
      <w:spacing w:before="100" w:beforeAutospacing="1" w:after="100" w:afterAutospacing="1"/>
      <w:jc w:val="center"/>
    </w:pPr>
    <w:rPr>
      <w:rFonts w:ascii="Times New Roman" w:eastAsia="Times New Roman" w:hAnsi="Times New Roman" w:cs="Times New Roman"/>
      <w:sz w:val="24"/>
      <w:szCs w:val="24"/>
    </w:rPr>
  </w:style>
  <w:style w:type="paragraph" w:customStyle="1" w:styleId="xl66">
    <w:name w:val="xl66"/>
    <w:basedOn w:val="Normal"/>
    <w:rsid w:val="00555EA7"/>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555E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68">
    <w:name w:val="xl68"/>
    <w:basedOn w:val="Normal"/>
    <w:rsid w:val="00555EA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sz w:val="18"/>
      <w:szCs w:val="18"/>
    </w:rPr>
  </w:style>
  <w:style w:type="paragraph" w:styleId="NormalWeb">
    <w:name w:val="Normal (Web)"/>
    <w:basedOn w:val="Normal"/>
    <w:uiPriority w:val="99"/>
    <w:semiHidden/>
    <w:unhideWhenUsed/>
    <w:rsid w:val="00E5097B"/>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A152A"/>
    <w:rPr>
      <w:color w:val="605E5C"/>
      <w:shd w:val="clear" w:color="auto" w:fill="E1DFDD"/>
    </w:rPr>
  </w:style>
  <w:style w:type="paragraph" w:customStyle="1" w:styleId="PDEStyles">
    <w:name w:val="PDE Styles"/>
    <w:basedOn w:val="Normal"/>
    <w:link w:val="PDEStylesChar"/>
    <w:qFormat/>
    <w:rsid w:val="006B61E7"/>
    <w:pPr>
      <w:jc w:val="center"/>
    </w:pPr>
    <w:rPr>
      <w:sz w:val="32"/>
      <w:szCs w:val="32"/>
    </w:rPr>
  </w:style>
  <w:style w:type="character" w:customStyle="1" w:styleId="PDEStylesChar">
    <w:name w:val="PDE Styles Char"/>
    <w:basedOn w:val="DefaultParagraphFont"/>
    <w:link w:val="PDEStyles"/>
    <w:rsid w:val="006B61E7"/>
    <w:rPr>
      <w:rFonts w:ascii="Arial" w:hAnsi="Arial"/>
      <w:sz w:val="32"/>
      <w:szCs w:val="32"/>
    </w:rPr>
  </w:style>
  <w:style w:type="paragraph" w:styleId="Title">
    <w:name w:val="Title"/>
    <w:basedOn w:val="Normal"/>
    <w:next w:val="Normal"/>
    <w:link w:val="TitleChar"/>
    <w:uiPriority w:val="10"/>
    <w:qFormat/>
    <w:rsid w:val="006B61E7"/>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B61E7"/>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6B61E7"/>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6B61E7"/>
    <w:rPr>
      <w:rFonts w:ascii="Arial" w:eastAsiaTheme="majorEastAsia" w:hAnsi="Arial" w:cstheme="majorBidi"/>
      <w:i/>
      <w:iCs/>
      <w:spacing w:val="13"/>
      <w:sz w:val="24"/>
      <w:szCs w:val="24"/>
    </w:rPr>
  </w:style>
  <w:style w:type="character" w:styleId="Strong">
    <w:name w:val="Strong"/>
    <w:uiPriority w:val="22"/>
    <w:qFormat/>
    <w:rsid w:val="006B61E7"/>
    <w:rPr>
      <w:rFonts w:ascii="Arial" w:hAnsi="Arial"/>
      <w:b/>
      <w:bCs/>
    </w:rPr>
  </w:style>
  <w:style w:type="paragraph" w:styleId="NoSpacing">
    <w:name w:val="No Spacing"/>
    <w:basedOn w:val="Normal"/>
    <w:uiPriority w:val="1"/>
    <w:qFormat/>
    <w:rsid w:val="006B61E7"/>
    <w:pPr>
      <w:spacing w:after="0" w:line="240" w:lineRule="auto"/>
    </w:pPr>
  </w:style>
  <w:style w:type="paragraph" w:styleId="Quote">
    <w:name w:val="Quote"/>
    <w:basedOn w:val="Normal"/>
    <w:next w:val="Normal"/>
    <w:link w:val="QuoteChar"/>
    <w:uiPriority w:val="29"/>
    <w:qFormat/>
    <w:rsid w:val="006B61E7"/>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6B61E7"/>
    <w:rPr>
      <w:i/>
      <w:iCs/>
    </w:rPr>
  </w:style>
  <w:style w:type="paragraph" w:styleId="IntenseQuote">
    <w:name w:val="Intense Quote"/>
    <w:basedOn w:val="Normal"/>
    <w:next w:val="Normal"/>
    <w:link w:val="IntenseQuoteChar"/>
    <w:uiPriority w:val="30"/>
    <w:qFormat/>
    <w:rsid w:val="006B61E7"/>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6B61E7"/>
    <w:rPr>
      <w:b/>
      <w:bCs/>
      <w:i/>
      <w:iCs/>
    </w:rPr>
  </w:style>
  <w:style w:type="character" w:styleId="SubtleEmphasis">
    <w:name w:val="Subtle Emphasis"/>
    <w:uiPriority w:val="19"/>
    <w:qFormat/>
    <w:rsid w:val="006B61E7"/>
    <w:rPr>
      <w:rFonts w:ascii="Arial" w:hAnsi="Arial"/>
      <w:i/>
      <w:iCs/>
    </w:rPr>
  </w:style>
  <w:style w:type="character" w:styleId="IntenseEmphasis">
    <w:name w:val="Intense Emphasis"/>
    <w:uiPriority w:val="21"/>
    <w:qFormat/>
    <w:rsid w:val="006B61E7"/>
    <w:rPr>
      <w:rFonts w:ascii="Arial" w:hAnsi="Arial"/>
      <w:b/>
      <w:bCs/>
    </w:rPr>
  </w:style>
  <w:style w:type="character" w:styleId="SubtleReference">
    <w:name w:val="Subtle Reference"/>
    <w:uiPriority w:val="31"/>
    <w:qFormat/>
    <w:rsid w:val="006B61E7"/>
    <w:rPr>
      <w:rFonts w:ascii="Arial" w:hAnsi="Arial"/>
      <w:smallCaps/>
    </w:rPr>
  </w:style>
  <w:style w:type="character" w:styleId="IntenseReference">
    <w:name w:val="Intense Reference"/>
    <w:uiPriority w:val="32"/>
    <w:qFormat/>
    <w:rsid w:val="006B61E7"/>
    <w:rPr>
      <w:rFonts w:ascii="Arial" w:hAnsi="Arial"/>
      <w:smallCaps/>
      <w:spacing w:val="5"/>
      <w:u w:val="single"/>
    </w:rPr>
  </w:style>
  <w:style w:type="character" w:styleId="BookTitle">
    <w:name w:val="Book Title"/>
    <w:uiPriority w:val="33"/>
    <w:qFormat/>
    <w:rsid w:val="006B61E7"/>
    <w:rPr>
      <w:rFonts w:ascii="Arial" w:hAnsi="Arial"/>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3684">
      <w:bodyDiv w:val="1"/>
      <w:marLeft w:val="0"/>
      <w:marRight w:val="0"/>
      <w:marTop w:val="0"/>
      <w:marBottom w:val="0"/>
      <w:divBdr>
        <w:top w:val="none" w:sz="0" w:space="0" w:color="auto"/>
        <w:left w:val="none" w:sz="0" w:space="0" w:color="auto"/>
        <w:bottom w:val="none" w:sz="0" w:space="0" w:color="auto"/>
        <w:right w:val="none" w:sz="0" w:space="0" w:color="auto"/>
      </w:divBdr>
      <w:divsChild>
        <w:div w:id="1725444954">
          <w:marLeft w:val="547"/>
          <w:marRight w:val="0"/>
          <w:marTop w:val="200"/>
          <w:marBottom w:val="0"/>
          <w:divBdr>
            <w:top w:val="none" w:sz="0" w:space="0" w:color="auto"/>
            <w:left w:val="none" w:sz="0" w:space="0" w:color="auto"/>
            <w:bottom w:val="none" w:sz="0" w:space="0" w:color="auto"/>
            <w:right w:val="none" w:sz="0" w:space="0" w:color="auto"/>
          </w:divBdr>
        </w:div>
      </w:divsChild>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423308385">
      <w:bodyDiv w:val="1"/>
      <w:marLeft w:val="0"/>
      <w:marRight w:val="0"/>
      <w:marTop w:val="0"/>
      <w:marBottom w:val="0"/>
      <w:divBdr>
        <w:top w:val="none" w:sz="0" w:space="0" w:color="auto"/>
        <w:left w:val="none" w:sz="0" w:space="0" w:color="auto"/>
        <w:bottom w:val="none" w:sz="0" w:space="0" w:color="auto"/>
        <w:right w:val="none" w:sz="0" w:space="0" w:color="auto"/>
      </w:divBdr>
    </w:div>
    <w:div w:id="435559984">
      <w:bodyDiv w:val="1"/>
      <w:marLeft w:val="0"/>
      <w:marRight w:val="0"/>
      <w:marTop w:val="0"/>
      <w:marBottom w:val="0"/>
      <w:divBdr>
        <w:top w:val="none" w:sz="0" w:space="0" w:color="auto"/>
        <w:left w:val="none" w:sz="0" w:space="0" w:color="auto"/>
        <w:bottom w:val="none" w:sz="0" w:space="0" w:color="auto"/>
        <w:right w:val="none" w:sz="0" w:space="0" w:color="auto"/>
      </w:divBdr>
    </w:div>
    <w:div w:id="456534093">
      <w:bodyDiv w:val="1"/>
      <w:marLeft w:val="0"/>
      <w:marRight w:val="0"/>
      <w:marTop w:val="0"/>
      <w:marBottom w:val="0"/>
      <w:divBdr>
        <w:top w:val="none" w:sz="0" w:space="0" w:color="auto"/>
        <w:left w:val="none" w:sz="0" w:space="0" w:color="auto"/>
        <w:bottom w:val="none" w:sz="0" w:space="0" w:color="auto"/>
        <w:right w:val="none" w:sz="0" w:space="0" w:color="auto"/>
      </w:divBdr>
      <w:divsChild>
        <w:div w:id="180356684">
          <w:marLeft w:val="360"/>
          <w:marRight w:val="0"/>
          <w:marTop w:val="200"/>
          <w:marBottom w:val="0"/>
          <w:divBdr>
            <w:top w:val="none" w:sz="0" w:space="0" w:color="auto"/>
            <w:left w:val="none" w:sz="0" w:space="0" w:color="auto"/>
            <w:bottom w:val="none" w:sz="0" w:space="0" w:color="auto"/>
            <w:right w:val="none" w:sz="0" w:space="0" w:color="auto"/>
          </w:divBdr>
        </w:div>
      </w:divsChild>
    </w:div>
    <w:div w:id="550120148">
      <w:bodyDiv w:val="1"/>
      <w:marLeft w:val="0"/>
      <w:marRight w:val="0"/>
      <w:marTop w:val="0"/>
      <w:marBottom w:val="0"/>
      <w:divBdr>
        <w:top w:val="none" w:sz="0" w:space="0" w:color="auto"/>
        <w:left w:val="none" w:sz="0" w:space="0" w:color="auto"/>
        <w:bottom w:val="none" w:sz="0" w:space="0" w:color="auto"/>
        <w:right w:val="none" w:sz="0" w:space="0" w:color="auto"/>
      </w:divBdr>
      <w:divsChild>
        <w:div w:id="1279139523">
          <w:marLeft w:val="360"/>
          <w:marRight w:val="0"/>
          <w:marTop w:val="200"/>
          <w:marBottom w:val="0"/>
          <w:divBdr>
            <w:top w:val="none" w:sz="0" w:space="0" w:color="auto"/>
            <w:left w:val="none" w:sz="0" w:space="0" w:color="auto"/>
            <w:bottom w:val="none" w:sz="0" w:space="0" w:color="auto"/>
            <w:right w:val="none" w:sz="0" w:space="0" w:color="auto"/>
          </w:divBdr>
        </w:div>
      </w:divsChild>
    </w:div>
    <w:div w:id="615136273">
      <w:bodyDiv w:val="1"/>
      <w:marLeft w:val="0"/>
      <w:marRight w:val="0"/>
      <w:marTop w:val="0"/>
      <w:marBottom w:val="0"/>
      <w:divBdr>
        <w:top w:val="none" w:sz="0" w:space="0" w:color="auto"/>
        <w:left w:val="none" w:sz="0" w:space="0" w:color="auto"/>
        <w:bottom w:val="none" w:sz="0" w:space="0" w:color="auto"/>
        <w:right w:val="none" w:sz="0" w:space="0" w:color="auto"/>
      </w:divBdr>
    </w:div>
    <w:div w:id="646789847">
      <w:bodyDiv w:val="1"/>
      <w:marLeft w:val="0"/>
      <w:marRight w:val="0"/>
      <w:marTop w:val="0"/>
      <w:marBottom w:val="0"/>
      <w:divBdr>
        <w:top w:val="none" w:sz="0" w:space="0" w:color="auto"/>
        <w:left w:val="none" w:sz="0" w:space="0" w:color="auto"/>
        <w:bottom w:val="none" w:sz="0" w:space="0" w:color="auto"/>
        <w:right w:val="none" w:sz="0" w:space="0" w:color="auto"/>
      </w:divBdr>
    </w:div>
    <w:div w:id="659193521">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21523686">
      <w:bodyDiv w:val="1"/>
      <w:marLeft w:val="0"/>
      <w:marRight w:val="0"/>
      <w:marTop w:val="0"/>
      <w:marBottom w:val="0"/>
      <w:divBdr>
        <w:top w:val="none" w:sz="0" w:space="0" w:color="auto"/>
        <w:left w:val="none" w:sz="0" w:space="0" w:color="auto"/>
        <w:bottom w:val="none" w:sz="0" w:space="0" w:color="auto"/>
        <w:right w:val="none" w:sz="0" w:space="0" w:color="auto"/>
      </w:divBdr>
    </w:div>
    <w:div w:id="1075126126">
      <w:bodyDiv w:val="1"/>
      <w:marLeft w:val="0"/>
      <w:marRight w:val="0"/>
      <w:marTop w:val="0"/>
      <w:marBottom w:val="0"/>
      <w:divBdr>
        <w:top w:val="none" w:sz="0" w:space="0" w:color="auto"/>
        <w:left w:val="none" w:sz="0" w:space="0" w:color="auto"/>
        <w:bottom w:val="none" w:sz="0" w:space="0" w:color="auto"/>
        <w:right w:val="none" w:sz="0" w:space="0" w:color="auto"/>
      </w:divBdr>
    </w:div>
    <w:div w:id="1153371146">
      <w:bodyDiv w:val="1"/>
      <w:marLeft w:val="0"/>
      <w:marRight w:val="0"/>
      <w:marTop w:val="0"/>
      <w:marBottom w:val="0"/>
      <w:divBdr>
        <w:top w:val="none" w:sz="0" w:space="0" w:color="auto"/>
        <w:left w:val="none" w:sz="0" w:space="0" w:color="auto"/>
        <w:bottom w:val="none" w:sz="0" w:space="0" w:color="auto"/>
        <w:right w:val="none" w:sz="0" w:space="0" w:color="auto"/>
      </w:divBdr>
    </w:div>
    <w:div w:id="1229994210">
      <w:bodyDiv w:val="1"/>
      <w:marLeft w:val="0"/>
      <w:marRight w:val="0"/>
      <w:marTop w:val="0"/>
      <w:marBottom w:val="0"/>
      <w:divBdr>
        <w:top w:val="none" w:sz="0" w:space="0" w:color="auto"/>
        <w:left w:val="none" w:sz="0" w:space="0" w:color="auto"/>
        <w:bottom w:val="none" w:sz="0" w:space="0" w:color="auto"/>
        <w:right w:val="none" w:sz="0" w:space="0" w:color="auto"/>
      </w:divBdr>
    </w:div>
    <w:div w:id="1303537091">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16780086">
      <w:bodyDiv w:val="1"/>
      <w:marLeft w:val="0"/>
      <w:marRight w:val="0"/>
      <w:marTop w:val="0"/>
      <w:marBottom w:val="0"/>
      <w:divBdr>
        <w:top w:val="none" w:sz="0" w:space="0" w:color="auto"/>
        <w:left w:val="none" w:sz="0" w:space="0" w:color="auto"/>
        <w:bottom w:val="none" w:sz="0" w:space="0" w:color="auto"/>
        <w:right w:val="none" w:sz="0" w:space="0" w:color="auto"/>
      </w:divBdr>
      <w:divsChild>
        <w:div w:id="1961908863">
          <w:marLeft w:val="360"/>
          <w:marRight w:val="0"/>
          <w:marTop w:val="200"/>
          <w:marBottom w:val="0"/>
          <w:divBdr>
            <w:top w:val="none" w:sz="0" w:space="0" w:color="auto"/>
            <w:left w:val="none" w:sz="0" w:space="0" w:color="auto"/>
            <w:bottom w:val="none" w:sz="0" w:space="0" w:color="auto"/>
            <w:right w:val="none" w:sz="0" w:space="0" w:color="auto"/>
          </w:divBdr>
        </w:div>
      </w:divsChild>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490945075">
      <w:bodyDiv w:val="1"/>
      <w:marLeft w:val="0"/>
      <w:marRight w:val="0"/>
      <w:marTop w:val="0"/>
      <w:marBottom w:val="0"/>
      <w:divBdr>
        <w:top w:val="none" w:sz="0" w:space="0" w:color="auto"/>
        <w:left w:val="none" w:sz="0" w:space="0" w:color="auto"/>
        <w:bottom w:val="none" w:sz="0" w:space="0" w:color="auto"/>
        <w:right w:val="none" w:sz="0" w:space="0" w:color="auto"/>
      </w:divBdr>
      <w:divsChild>
        <w:div w:id="210071192">
          <w:marLeft w:val="45"/>
          <w:marRight w:val="45"/>
          <w:marTop w:val="15"/>
          <w:marBottom w:val="0"/>
          <w:divBdr>
            <w:top w:val="none" w:sz="0" w:space="0" w:color="auto"/>
            <w:left w:val="none" w:sz="0" w:space="0" w:color="auto"/>
            <w:bottom w:val="none" w:sz="0" w:space="0" w:color="auto"/>
            <w:right w:val="none" w:sz="0" w:space="0" w:color="auto"/>
          </w:divBdr>
          <w:divsChild>
            <w:div w:id="7983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7549">
      <w:bodyDiv w:val="1"/>
      <w:marLeft w:val="0"/>
      <w:marRight w:val="0"/>
      <w:marTop w:val="0"/>
      <w:marBottom w:val="0"/>
      <w:divBdr>
        <w:top w:val="none" w:sz="0" w:space="0" w:color="auto"/>
        <w:left w:val="none" w:sz="0" w:space="0" w:color="auto"/>
        <w:bottom w:val="none" w:sz="0" w:space="0" w:color="auto"/>
        <w:right w:val="none" w:sz="0" w:space="0" w:color="auto"/>
      </w:divBdr>
    </w:div>
    <w:div w:id="1548177497">
      <w:bodyDiv w:val="1"/>
      <w:marLeft w:val="0"/>
      <w:marRight w:val="0"/>
      <w:marTop w:val="0"/>
      <w:marBottom w:val="0"/>
      <w:divBdr>
        <w:top w:val="none" w:sz="0" w:space="0" w:color="auto"/>
        <w:left w:val="none" w:sz="0" w:space="0" w:color="auto"/>
        <w:bottom w:val="none" w:sz="0" w:space="0" w:color="auto"/>
        <w:right w:val="none" w:sz="0" w:space="0" w:color="auto"/>
      </w:divBdr>
    </w:div>
    <w:div w:id="1595430934">
      <w:bodyDiv w:val="1"/>
      <w:marLeft w:val="0"/>
      <w:marRight w:val="0"/>
      <w:marTop w:val="0"/>
      <w:marBottom w:val="0"/>
      <w:divBdr>
        <w:top w:val="none" w:sz="0" w:space="0" w:color="auto"/>
        <w:left w:val="none" w:sz="0" w:space="0" w:color="auto"/>
        <w:bottom w:val="none" w:sz="0" w:space="0" w:color="auto"/>
        <w:right w:val="none" w:sz="0" w:space="0" w:color="auto"/>
      </w:divBdr>
    </w:div>
    <w:div w:id="1600529284">
      <w:bodyDiv w:val="1"/>
      <w:marLeft w:val="0"/>
      <w:marRight w:val="0"/>
      <w:marTop w:val="0"/>
      <w:marBottom w:val="0"/>
      <w:divBdr>
        <w:top w:val="none" w:sz="0" w:space="0" w:color="auto"/>
        <w:left w:val="none" w:sz="0" w:space="0" w:color="auto"/>
        <w:bottom w:val="none" w:sz="0" w:space="0" w:color="auto"/>
        <w:right w:val="none" w:sz="0" w:space="0" w:color="auto"/>
      </w:divBdr>
    </w:div>
    <w:div w:id="1690639176">
      <w:bodyDiv w:val="1"/>
      <w:marLeft w:val="0"/>
      <w:marRight w:val="0"/>
      <w:marTop w:val="0"/>
      <w:marBottom w:val="0"/>
      <w:divBdr>
        <w:top w:val="none" w:sz="0" w:space="0" w:color="auto"/>
        <w:left w:val="none" w:sz="0" w:space="0" w:color="auto"/>
        <w:bottom w:val="none" w:sz="0" w:space="0" w:color="auto"/>
        <w:right w:val="none" w:sz="0" w:space="0" w:color="auto"/>
      </w:divBdr>
      <w:divsChild>
        <w:div w:id="5311921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ion.pa.gov/K-12/21st%20Century%20Community%20Learning%20Centers/Pages/default.asp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1F50CA2-3C89-497E-B0B9-33E837B2FBAF}">
  <ds:schemaRefs>
    <ds:schemaRef ds:uri="http://schemas.openxmlformats.org/officeDocument/2006/bibliography"/>
  </ds:schemaRefs>
</ds:datastoreItem>
</file>

<file path=customXml/itemProps2.xml><?xml version="1.0" encoding="utf-8"?>
<ds:datastoreItem xmlns:ds="http://schemas.openxmlformats.org/officeDocument/2006/customXml" ds:itemID="{E311EFC1-7E8B-4942-99F9-CF6589898DD9}"/>
</file>

<file path=customXml/itemProps3.xml><?xml version="1.0" encoding="utf-8"?>
<ds:datastoreItem xmlns:ds="http://schemas.openxmlformats.org/officeDocument/2006/customXml" ds:itemID="{D9341319-2F7A-445D-BBDE-0275DF6D8B28}"/>
</file>

<file path=customXml/itemProps4.xml><?xml version="1.0" encoding="utf-8"?>
<ds:datastoreItem xmlns:ds="http://schemas.openxmlformats.org/officeDocument/2006/customXml" ds:itemID="{DEA5DDE7-457F-41CE-8AE3-673EA23DB2B1}"/>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Expectations LOA for Principal</dc:title>
  <dc:subject/>
  <dc:creator>Christensen, Mandy</dc:creator>
  <cp:keywords/>
  <dc:description/>
  <cp:lastModifiedBy>Smith, Casey</cp:lastModifiedBy>
  <cp:revision>2</cp:revision>
  <cp:lastPrinted>2018-02-07T17:16:00Z</cp:lastPrinted>
  <dcterms:created xsi:type="dcterms:W3CDTF">2023-09-22T14:30:00Z</dcterms:created>
  <dcterms:modified xsi:type="dcterms:W3CDTF">2023-09-22T14:30:00Z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