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373AC882" w:rsidR="00501AD4" w:rsidRPr="00B443C8" w:rsidRDefault="00B4246C" w:rsidP="005A2DBD">
      <w:pPr>
        <w:pStyle w:val="Title"/>
        <w:jc w:val="center"/>
        <w:rPr>
          <w:rFonts w:cs="Arial"/>
        </w:rPr>
      </w:pPr>
      <w:r>
        <w:rPr>
          <w:rFonts w:cs="Arial"/>
        </w:rPr>
        <w:t>Lane Position Targeting</w:t>
      </w:r>
    </w:p>
    <w:p w14:paraId="3B99AAC5" w14:textId="7C5CB154" w:rsidR="005A2DBD" w:rsidRDefault="00B4246C" w:rsidP="000A207F">
      <w:pPr>
        <w:pStyle w:val="Heading1"/>
      </w:pPr>
      <w:r>
        <w:t>Identify Advantages for Using Different Lane Positions</w:t>
      </w:r>
    </w:p>
    <w:p w14:paraId="41D1A7BF" w14:textId="336150B1" w:rsidR="00A62D72" w:rsidRDefault="00B4246C" w:rsidP="00A62D72">
      <w:r>
        <w:t>Supplies</w:t>
      </w:r>
      <w:r w:rsidR="002300A3">
        <w:t xml:space="preserve">: </w:t>
      </w:r>
      <w:r>
        <w:t>Photos of parked car with door opening into traffic; busy intersection with traffic light; digital photo gallery.</w:t>
      </w:r>
    </w:p>
    <w:p w14:paraId="5216C39F" w14:textId="78019947" w:rsidR="008647BE" w:rsidRDefault="002300A3" w:rsidP="001D1F04">
      <w:r>
        <w:t xml:space="preserve">Instructions: </w:t>
      </w:r>
    </w:p>
    <w:p w14:paraId="02E40F88" w14:textId="77777777" w:rsidR="00B4246C" w:rsidRDefault="00B4246C" w:rsidP="00B4246C">
      <w:r>
        <w:t>Have students look at photos. Answer questions.</w:t>
      </w:r>
    </w:p>
    <w:p w14:paraId="70623A1E" w14:textId="7261B242" w:rsidR="00B4246C" w:rsidRDefault="00B4246C" w:rsidP="00B4246C">
      <w:r>
        <w:t>What are the advantages of having the car in lane position 2</w:t>
      </w:r>
      <w:r>
        <w:t xml:space="preserve"> </w:t>
      </w:r>
      <w:r>
        <w:t>before the car’s door is flung open?</w:t>
      </w:r>
    </w:p>
    <w:p w14:paraId="29007CDF" w14:textId="2CB92FF0" w:rsidR="00B4246C" w:rsidRDefault="00B4246C" w:rsidP="00B4246C">
      <w:r>
        <w:rPr>
          <w:noProof/>
        </w:rPr>
        <w:drawing>
          <wp:inline distT="0" distB="0" distL="0" distR="0" wp14:anchorId="3846FE34" wp14:editId="7EAC6C2C">
            <wp:extent cx="1714500" cy="1123950"/>
            <wp:effectExtent l="0" t="0" r="0" b="0"/>
            <wp:docPr id="2" name="Picture 2" descr="Photo of a car door being ope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MVC-002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7" t="13889" r="10533" b="16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0D6D7" w14:textId="01B86434" w:rsidR="00B4246C" w:rsidRDefault="00B4246C" w:rsidP="00B4246C">
      <w:r w:rsidRPr="00B4246C">
        <w:t>ANSWER:  Room for the door without changing path of travel</w:t>
      </w:r>
      <w:r>
        <w:t>.</w:t>
      </w:r>
    </w:p>
    <w:p w14:paraId="19E8CDE0" w14:textId="2ACA1CD3" w:rsidR="00B4246C" w:rsidRDefault="00B4246C" w:rsidP="00B4246C">
      <w:r>
        <w:t>What actions should a driver take to be ready for the light to change?</w:t>
      </w:r>
    </w:p>
    <w:p w14:paraId="26C08805" w14:textId="2A651E0E" w:rsidR="00B4246C" w:rsidRDefault="00B4246C" w:rsidP="00B4246C">
      <w:r>
        <w:rPr>
          <w:noProof/>
        </w:rPr>
        <w:drawing>
          <wp:inline distT="0" distB="0" distL="0" distR="0" wp14:anchorId="432EF897" wp14:editId="1B99FAC9">
            <wp:extent cx="2162175" cy="1123950"/>
            <wp:effectExtent l="0" t="0" r="9525" b="0"/>
            <wp:docPr id="3" name="Picture 3" descr="Picture of a car in traf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MVC-004X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1" r="8449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EC8E5" w14:textId="3A473131" w:rsidR="00B4246C" w:rsidRDefault="00B4246C" w:rsidP="00B4246C">
      <w:r w:rsidRPr="00B4246C">
        <w:t>ANSWER:  Cover the brake, turn head 45-degrees right to look for anything approaching from a line-of-sight restriction</w:t>
      </w:r>
      <w:r>
        <w:t>.</w:t>
      </w:r>
    </w:p>
    <w:p w14:paraId="55E8B73C" w14:textId="5AE5B4D3" w:rsidR="00B4246C" w:rsidRDefault="00B4246C" w:rsidP="00B4246C">
      <w:pPr>
        <w:pStyle w:val="Heading1"/>
      </w:pPr>
      <w:r>
        <w:t>Targeting</w:t>
      </w:r>
    </w:p>
    <w:p w14:paraId="5B1BD5DF" w14:textId="2F8B1A29" w:rsidR="00B4246C" w:rsidRDefault="00B4246C" w:rsidP="002E6429">
      <w:r>
        <w:t>Supplies:</w:t>
      </w:r>
      <w:r>
        <w:t xml:space="preserve"> Simulated steering wheel; yard stick; crosses.</w:t>
      </w:r>
    </w:p>
    <w:p w14:paraId="375FB144" w14:textId="77777777" w:rsidR="00B4246C" w:rsidRDefault="00B4246C" w:rsidP="002E6429"/>
    <w:p w14:paraId="0E4F4FB6" w14:textId="77777777" w:rsidR="00B4246C" w:rsidRDefault="00B4246C" w:rsidP="002E6429"/>
    <w:p w14:paraId="067751F1" w14:textId="6D2061A8" w:rsidR="00B4246C" w:rsidRDefault="00B4246C" w:rsidP="002E6429">
      <w:r>
        <w:lastRenderedPageBreak/>
        <w:t>Instructions:</w:t>
      </w:r>
    </w:p>
    <w:p w14:paraId="17F51B9A" w14:textId="77777777" w:rsidR="00B4246C" w:rsidRPr="00B4246C" w:rsidRDefault="00B4246C" w:rsidP="00B4246C">
      <w:pPr>
        <w:rPr>
          <w:b/>
          <w:bCs/>
        </w:rPr>
      </w:pPr>
      <w:r w:rsidRPr="00B4246C">
        <w:rPr>
          <w:b/>
          <w:bCs/>
        </w:rPr>
        <w:t>Part 1</w:t>
      </w:r>
      <w:bookmarkStart w:id="1" w:name="_GoBack"/>
      <w:bookmarkEnd w:id="1"/>
    </w:p>
    <w:p w14:paraId="3130A81B" w14:textId="77777777" w:rsidR="00B4246C" w:rsidRDefault="00B4246C" w:rsidP="00B4246C">
      <w:r>
        <w:t>Give each student a simulated steering wheel.</w:t>
      </w:r>
    </w:p>
    <w:p w14:paraId="538601DE" w14:textId="77777777" w:rsidR="00B4246C" w:rsidRPr="00B4246C" w:rsidRDefault="00B4246C" w:rsidP="00B4246C">
      <w:pPr>
        <w:rPr>
          <w:b/>
          <w:bCs/>
        </w:rPr>
      </w:pPr>
      <w:r w:rsidRPr="00B4246C">
        <w:rPr>
          <w:b/>
          <w:bCs/>
        </w:rPr>
        <w:t>Part 2</w:t>
      </w:r>
    </w:p>
    <w:p w14:paraId="57027B90" w14:textId="13B1BF54" w:rsidR="00B4246C" w:rsidRDefault="00B4246C" w:rsidP="00B4246C">
      <w:pPr>
        <w:spacing w:after="0"/>
      </w:pPr>
      <w:r>
        <w:t>Give the students a direction and speed they are traveling</w:t>
      </w:r>
      <w:r>
        <w:t>.</w:t>
      </w:r>
    </w:p>
    <w:p w14:paraId="154B1BF5" w14:textId="2505B490" w:rsidR="00B4246C" w:rsidRDefault="00B4246C" w:rsidP="00B4246C">
      <w:pPr>
        <w:spacing w:after="0"/>
      </w:pPr>
      <w:r>
        <w:t>Watch the students’ head movements</w:t>
      </w:r>
      <w:r>
        <w:t>.</w:t>
      </w:r>
    </w:p>
    <w:p w14:paraId="7D7C34E8" w14:textId="4C229D70" w:rsidR="00B4246C" w:rsidRDefault="00B4246C" w:rsidP="00B4246C">
      <w:pPr>
        <w:spacing w:after="0"/>
      </w:pPr>
      <w:r>
        <w:t>Watch the students’ turning movements</w:t>
      </w:r>
      <w:r>
        <w:t>.</w:t>
      </w:r>
    </w:p>
    <w:p w14:paraId="66FEB245" w14:textId="77777777" w:rsidR="00B4246C" w:rsidRDefault="00B4246C" w:rsidP="00B4246C">
      <w:pPr>
        <w:spacing w:after="0" w:line="240" w:lineRule="auto"/>
      </w:pPr>
    </w:p>
    <w:p w14:paraId="15CB4232" w14:textId="77777777" w:rsidR="00B4246C" w:rsidRPr="00B4246C" w:rsidRDefault="00B4246C" w:rsidP="00B4246C">
      <w:pPr>
        <w:rPr>
          <w:b/>
          <w:bCs/>
        </w:rPr>
      </w:pPr>
      <w:r w:rsidRPr="00B4246C">
        <w:rPr>
          <w:b/>
          <w:bCs/>
        </w:rPr>
        <w:t>Part 3</w:t>
      </w:r>
    </w:p>
    <w:p w14:paraId="31B73681" w14:textId="77777777" w:rsidR="00B4246C" w:rsidRDefault="00B4246C" w:rsidP="00B4246C">
      <w:pPr>
        <w:spacing w:after="0"/>
      </w:pPr>
      <w:r>
        <w:t xml:space="preserve">If student oversteers for the commands given, they “die”.  </w:t>
      </w:r>
    </w:p>
    <w:p w14:paraId="5CB2D17F" w14:textId="214AAD43" w:rsidR="00B4246C" w:rsidRDefault="00B4246C" w:rsidP="00B4246C">
      <w:pPr>
        <w:spacing w:after="0"/>
      </w:pPr>
      <w:r>
        <w:t>Give that student a cross and they are out</w:t>
      </w:r>
      <w:r>
        <w:t>.</w:t>
      </w:r>
    </w:p>
    <w:p w14:paraId="3D0E895B" w14:textId="6F3EA334" w:rsidR="00B4246C" w:rsidRDefault="00B4246C" w:rsidP="00B4246C">
      <w:pPr>
        <w:spacing w:after="0"/>
      </w:pPr>
      <w:r>
        <w:t>How many live?</w:t>
      </w:r>
    </w:p>
    <w:sectPr w:rsidR="00B4246C" w:rsidSect="00F175EB">
      <w:footerReference w:type="default" r:id="rId14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3"/>
  </w:num>
  <w:num w:numId="7">
    <w:abstractNumId w:val="7"/>
  </w:num>
  <w:num w:numId="8">
    <w:abstractNumId w:val="11"/>
  </w:num>
  <w:num w:numId="9">
    <w:abstractNumId w:val="16"/>
  </w:num>
  <w:num w:numId="10">
    <w:abstractNumId w:val="15"/>
  </w:num>
  <w:num w:numId="11">
    <w:abstractNumId w:val="6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53EE1"/>
    <w:rsid w:val="000942B7"/>
    <w:rsid w:val="000A207F"/>
    <w:rsid w:val="000C69DE"/>
    <w:rsid w:val="000F2B8C"/>
    <w:rsid w:val="0015652A"/>
    <w:rsid w:val="001A13EC"/>
    <w:rsid w:val="001B7466"/>
    <w:rsid w:val="001C7A32"/>
    <w:rsid w:val="001D1F04"/>
    <w:rsid w:val="002244B3"/>
    <w:rsid w:val="002300A3"/>
    <w:rsid w:val="00296BAA"/>
    <w:rsid w:val="002C636F"/>
    <w:rsid w:val="002E5A2A"/>
    <w:rsid w:val="002E6429"/>
    <w:rsid w:val="00315494"/>
    <w:rsid w:val="00327091"/>
    <w:rsid w:val="00363243"/>
    <w:rsid w:val="003752CD"/>
    <w:rsid w:val="003A199B"/>
    <w:rsid w:val="003F7722"/>
    <w:rsid w:val="00410447"/>
    <w:rsid w:val="00447935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80096"/>
    <w:rsid w:val="00580829"/>
    <w:rsid w:val="005A2DBD"/>
    <w:rsid w:val="005B4C1E"/>
    <w:rsid w:val="005E769B"/>
    <w:rsid w:val="006050E3"/>
    <w:rsid w:val="006301BF"/>
    <w:rsid w:val="006A0826"/>
    <w:rsid w:val="006A13D0"/>
    <w:rsid w:val="006E597C"/>
    <w:rsid w:val="00722A68"/>
    <w:rsid w:val="007342AF"/>
    <w:rsid w:val="00743AA4"/>
    <w:rsid w:val="007B7506"/>
    <w:rsid w:val="007D122D"/>
    <w:rsid w:val="007E2836"/>
    <w:rsid w:val="00844D32"/>
    <w:rsid w:val="008647BE"/>
    <w:rsid w:val="00872291"/>
    <w:rsid w:val="00874DCA"/>
    <w:rsid w:val="008D6DE9"/>
    <w:rsid w:val="00940266"/>
    <w:rsid w:val="00955025"/>
    <w:rsid w:val="0097689E"/>
    <w:rsid w:val="00994FCA"/>
    <w:rsid w:val="009B1F1C"/>
    <w:rsid w:val="009B2E46"/>
    <w:rsid w:val="009C0C4C"/>
    <w:rsid w:val="009D5A0F"/>
    <w:rsid w:val="009D7A33"/>
    <w:rsid w:val="009F653A"/>
    <w:rsid w:val="00A14105"/>
    <w:rsid w:val="00A176F1"/>
    <w:rsid w:val="00A21DFA"/>
    <w:rsid w:val="00A337A7"/>
    <w:rsid w:val="00A62D72"/>
    <w:rsid w:val="00B1297B"/>
    <w:rsid w:val="00B16374"/>
    <w:rsid w:val="00B257AA"/>
    <w:rsid w:val="00B30C3D"/>
    <w:rsid w:val="00B4246C"/>
    <w:rsid w:val="00B443C8"/>
    <w:rsid w:val="00B7324F"/>
    <w:rsid w:val="00D03D7B"/>
    <w:rsid w:val="00D601DF"/>
    <w:rsid w:val="00D60680"/>
    <w:rsid w:val="00D9128E"/>
    <w:rsid w:val="00DA7C2F"/>
    <w:rsid w:val="00DB3880"/>
    <w:rsid w:val="00E051A1"/>
    <w:rsid w:val="00E07C9D"/>
    <w:rsid w:val="00E12E63"/>
    <w:rsid w:val="00E175DB"/>
    <w:rsid w:val="00E26932"/>
    <w:rsid w:val="00E82F65"/>
    <w:rsid w:val="00EB2FDB"/>
    <w:rsid w:val="00EC1161"/>
    <w:rsid w:val="00EC60AE"/>
    <w:rsid w:val="00F119B9"/>
    <w:rsid w:val="00F175EB"/>
    <w:rsid w:val="00FB6273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F8702-1816-4B5B-BA7A-753B42F03B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1c7bf0e-1cb0-48f8-99df-6e3f20f315b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0DA9B6-F5F2-46CC-AB9F-7E4475423F42}"/>
</file>

<file path=customXml/itemProps4.xml><?xml version="1.0" encoding="utf-8"?>
<ds:datastoreItem xmlns:ds="http://schemas.openxmlformats.org/officeDocument/2006/customXml" ds:itemID="{DD84AF03-2846-4C76-A285-AFDB6A56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5</cp:revision>
  <cp:lastPrinted>2012-11-14T22:49:00Z</cp:lastPrinted>
  <dcterms:created xsi:type="dcterms:W3CDTF">2019-07-25T15:12:00Z</dcterms:created>
  <dcterms:modified xsi:type="dcterms:W3CDTF">2019-07-25T15:23:00Z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