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343F82B6" w:rsidR="00501AD4" w:rsidRPr="000A51FD" w:rsidRDefault="00FF3EB7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Lane Selection and Right of Way</w:t>
      </w:r>
    </w:p>
    <w:p w14:paraId="3B99AAC5" w14:textId="214A35FE" w:rsidR="005A2DBD" w:rsidRDefault="00FF3EB7" w:rsidP="000A207F">
      <w:pPr>
        <w:pStyle w:val="Heading1"/>
      </w:pPr>
      <w:r>
        <w:t>Select Best Lane for More Time and Space to See and Avoid Conflicts</w:t>
      </w:r>
    </w:p>
    <w:p w14:paraId="4CF0BB10" w14:textId="086E28F5" w:rsidR="00573812" w:rsidRDefault="00B4246C" w:rsidP="00CF37DA">
      <w:r>
        <w:t>Supplies</w:t>
      </w:r>
      <w:r w:rsidR="002300A3">
        <w:t xml:space="preserve">: </w:t>
      </w:r>
      <w:r w:rsidR="00FF3EB7">
        <w:t>PowerPoint of an intersection diagram; 2” square object; 2 cars of different colors; pencils.</w:t>
      </w:r>
    </w:p>
    <w:p w14:paraId="5638D79F" w14:textId="48C158EF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3CDF290D" w14:textId="77777777" w:rsidR="00FF3EB7" w:rsidRPr="00FF3EB7" w:rsidRDefault="00FF3EB7" w:rsidP="00FF3EB7">
      <w:pPr>
        <w:rPr>
          <w:b/>
          <w:bCs/>
        </w:rPr>
      </w:pPr>
      <w:r w:rsidRPr="00FF3EB7">
        <w:rPr>
          <w:b/>
          <w:bCs/>
        </w:rPr>
        <w:t>Part 1</w:t>
      </w:r>
      <w:r w:rsidRPr="00FF3EB7">
        <w:rPr>
          <w:b/>
          <w:bCs/>
        </w:rPr>
        <w:tab/>
      </w:r>
    </w:p>
    <w:p w14:paraId="7531B77A" w14:textId="5836A3B3" w:rsidR="00FF3EB7" w:rsidRDefault="00FF3EB7" w:rsidP="00FF3EB7">
      <w:r>
        <w:t>Place a two-inch square object at the southeast corner of the intersection to represent a building.</w:t>
      </w:r>
    </w:p>
    <w:p w14:paraId="0F58A973" w14:textId="25F7EF6B" w:rsidR="00FF3EB7" w:rsidRDefault="00FF3EB7" w:rsidP="00FF3EB7">
      <w:pPr>
        <w:pStyle w:val="ListParagraph"/>
        <w:numPr>
          <w:ilvl w:val="0"/>
          <w:numId w:val="44"/>
        </w:numPr>
        <w:tabs>
          <w:tab w:val="left" w:pos="900"/>
        </w:tabs>
        <w:ind w:left="1350"/>
      </w:pPr>
      <w:r>
        <w:t>Place car #1 in lane position 3 in the inside lane heading west.</w:t>
      </w:r>
    </w:p>
    <w:p w14:paraId="136AC12B" w14:textId="77777777" w:rsidR="00FF3EB7" w:rsidRPr="00FF3EB7" w:rsidRDefault="00FF3EB7" w:rsidP="00FF3EB7">
      <w:pPr>
        <w:rPr>
          <w:b/>
          <w:bCs/>
        </w:rPr>
      </w:pPr>
      <w:r w:rsidRPr="00FF3EB7">
        <w:rPr>
          <w:b/>
          <w:bCs/>
        </w:rPr>
        <w:t>Part 2</w:t>
      </w:r>
      <w:r w:rsidRPr="00FF3EB7">
        <w:rPr>
          <w:b/>
          <w:bCs/>
        </w:rPr>
        <w:tab/>
      </w:r>
    </w:p>
    <w:p w14:paraId="57696A6E" w14:textId="47408E33" w:rsidR="00FF3EB7" w:rsidRDefault="00FF3EB7" w:rsidP="00FF3EB7">
      <w:r>
        <w:t>Place car #2 three (3) car lengths south of the intersection heading north.</w:t>
      </w:r>
    </w:p>
    <w:p w14:paraId="0224ED02" w14:textId="10AF27DB" w:rsidR="00FF3EB7" w:rsidRDefault="00FF3EB7" w:rsidP="00FF3EB7">
      <w:pPr>
        <w:pStyle w:val="ListParagraph"/>
        <w:numPr>
          <w:ilvl w:val="0"/>
          <w:numId w:val="44"/>
        </w:numPr>
        <w:tabs>
          <w:tab w:val="left" w:pos="720"/>
        </w:tabs>
      </w:pPr>
      <w:r>
        <w:t>Begin with the car #1 in the left-hand lane, lane position 2 heading west.</w:t>
      </w:r>
    </w:p>
    <w:p w14:paraId="5DA5208B" w14:textId="32B5F18B" w:rsidR="00FF3EB7" w:rsidRDefault="00FF3EB7" w:rsidP="00FF3EB7">
      <w:pPr>
        <w:pStyle w:val="ListParagraph"/>
        <w:numPr>
          <w:ilvl w:val="0"/>
          <w:numId w:val="44"/>
        </w:numPr>
        <w:ind w:left="720" w:hanging="360"/>
      </w:pPr>
      <w:r>
        <w:t>Place the eraser end of a pencil where the driver would be seated and pivot the pointed end to demonstrate looking to the left (line of sight restriction by the building).</w:t>
      </w:r>
    </w:p>
    <w:p w14:paraId="22DE64E5" w14:textId="14B9535C" w:rsidR="00FF3EB7" w:rsidRDefault="00FF3EB7" w:rsidP="00FF3EB7">
      <w:pPr>
        <w:pStyle w:val="ListParagraph"/>
        <w:numPr>
          <w:ilvl w:val="0"/>
          <w:numId w:val="44"/>
        </w:numPr>
        <w:ind w:left="720" w:hanging="360"/>
      </w:pPr>
      <w:r>
        <w:t xml:space="preserve">Move car #2 into lane position 2, until the driver </w:t>
      </w:r>
      <w:proofErr w:type="gramStart"/>
      <w:r>
        <w:t>is able to</w:t>
      </w:r>
      <w:proofErr w:type="gramEnd"/>
      <w:r>
        <w:t xml:space="preserve"> see the car approaching from the east without being blocked by the building.</w:t>
      </w:r>
    </w:p>
    <w:p w14:paraId="48D15AFD" w14:textId="61CB2435" w:rsidR="00FF3EB7" w:rsidRDefault="00FF3EB7" w:rsidP="00FF3EB7">
      <w:pPr>
        <w:pStyle w:val="ListParagraph"/>
        <w:numPr>
          <w:ilvl w:val="0"/>
          <w:numId w:val="44"/>
        </w:numPr>
        <w:ind w:left="720" w:hanging="360"/>
      </w:pPr>
      <w:r>
        <w:t>Point out how close car #1 is to the intersection before the driver can see beyond the line-of-sight restriction.</w:t>
      </w:r>
    </w:p>
    <w:p w14:paraId="563091FF" w14:textId="77777777" w:rsidR="00FF3EB7" w:rsidRPr="00FF3EB7" w:rsidRDefault="00FF3EB7" w:rsidP="00FF3EB7">
      <w:pPr>
        <w:rPr>
          <w:b/>
          <w:bCs/>
        </w:rPr>
      </w:pPr>
      <w:r w:rsidRPr="00FF3EB7">
        <w:rPr>
          <w:b/>
          <w:bCs/>
        </w:rPr>
        <w:t>Part 3</w:t>
      </w:r>
      <w:r w:rsidRPr="00FF3EB7">
        <w:rPr>
          <w:b/>
          <w:bCs/>
        </w:rPr>
        <w:tab/>
      </w:r>
    </w:p>
    <w:p w14:paraId="229C85C9" w14:textId="129C03A9" w:rsidR="00FF3EB7" w:rsidRDefault="00FF3EB7" w:rsidP="00FF3EB7">
      <w:r>
        <w:t xml:space="preserve">Repeat the activity with car #1 in the right-hand lane and place it in lane position 3 (far right side). </w:t>
      </w:r>
    </w:p>
    <w:p w14:paraId="3C7DA4D7" w14:textId="6596BEA0" w:rsidR="00FF3EB7" w:rsidRDefault="000869F9" w:rsidP="00FF3EB7">
      <w:bookmarkStart w:id="1" w:name="_GoBack"/>
      <w:r>
        <w:rPr>
          <w:noProof/>
          <w:sz w:val="20"/>
        </w:rPr>
        <w:drawing>
          <wp:anchor distT="0" distB="0" distL="114300" distR="114300" simplePos="0" relativeHeight="251658240" behindDoc="0" locked="1" layoutInCell="1" allowOverlap="1" wp14:anchorId="0E0430B3" wp14:editId="3C4F068A">
            <wp:simplePos x="0" y="0"/>
            <wp:positionH relativeFrom="column">
              <wp:posOffset>1724025</wp:posOffset>
            </wp:positionH>
            <wp:positionV relativeFrom="page">
              <wp:posOffset>7781925</wp:posOffset>
            </wp:positionV>
            <wp:extent cx="2314575" cy="1334770"/>
            <wp:effectExtent l="0" t="0" r="9525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FF3EB7">
        <w:t>Point out how much sooner the driver can see beyond the line-of-sight restriction.</w:t>
      </w:r>
    </w:p>
    <w:p w14:paraId="790D4B06" w14:textId="06DAA3FF" w:rsidR="000869F9" w:rsidRDefault="000869F9" w:rsidP="00FF3EB7"/>
    <w:p w14:paraId="0CD20F82" w14:textId="77B40E66" w:rsidR="000869F9" w:rsidRDefault="000869F9" w:rsidP="00FF3EB7"/>
    <w:p w14:paraId="5199519F" w14:textId="01DD1044" w:rsidR="000869F9" w:rsidRDefault="000869F9" w:rsidP="00FF3EB7"/>
    <w:p w14:paraId="18C5A978" w14:textId="72030CE0" w:rsidR="000869F9" w:rsidRDefault="000869F9" w:rsidP="00FF3EB7"/>
    <w:p w14:paraId="7A11EBA0" w14:textId="1C895BE1" w:rsidR="000869F9" w:rsidRDefault="000869F9" w:rsidP="00FF3EB7"/>
    <w:p w14:paraId="5C9678DD" w14:textId="13A7A3FC" w:rsidR="000869F9" w:rsidRDefault="000869F9" w:rsidP="00FF3EB7"/>
    <w:p w14:paraId="24EF24D7" w14:textId="101B0E61" w:rsidR="000869F9" w:rsidRDefault="000869F9" w:rsidP="000869F9">
      <w:pPr>
        <w:pStyle w:val="Heading1"/>
      </w:pPr>
      <w:r>
        <w:lastRenderedPageBreak/>
        <w:t>Right of Way Decision Making</w:t>
      </w:r>
    </w:p>
    <w:p w14:paraId="7903637F" w14:textId="0A81D530" w:rsidR="000869F9" w:rsidRDefault="000869F9" w:rsidP="000869F9">
      <w:r>
        <w:t>Supplies: Roadway templates for intersections #3B, 4B; 2 model cars per group of 3; 3 wild cards per group of 3.</w:t>
      </w:r>
    </w:p>
    <w:p w14:paraId="31DC57F9" w14:textId="30ABEB61" w:rsidR="000869F9" w:rsidRDefault="000869F9" w:rsidP="000869F9">
      <w:r>
        <w:t>Instructions:</w:t>
      </w:r>
    </w:p>
    <w:p w14:paraId="7AE7C530" w14:textId="77777777" w:rsidR="000869F9" w:rsidRDefault="000869F9" w:rsidP="000869F9">
      <w:pPr>
        <w:rPr>
          <w:b/>
          <w:bCs/>
          <w:sz w:val="20"/>
        </w:rPr>
      </w:pPr>
      <w:r>
        <w:t>Use model cars to create the following situations:</w:t>
      </w:r>
    </w:p>
    <w:p w14:paraId="2884BAC6" w14:textId="4026007F" w:rsidR="000869F9" w:rsidRDefault="000869F9" w:rsidP="000869F9">
      <w:pPr>
        <w:numPr>
          <w:ilvl w:val="0"/>
          <w:numId w:val="45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</w:rPr>
      </w:pPr>
      <w:r>
        <w:rPr>
          <w:b/>
          <w:bCs/>
          <w:sz w:val="20"/>
        </w:rPr>
        <w:t>Yield at stop signs</w:t>
      </w:r>
      <w:r>
        <w:rPr>
          <w:sz w:val="20"/>
        </w:rPr>
        <w:t xml:space="preserve"> to pedestrians in or near the crosswalk and all traffic on the through street.</w:t>
      </w:r>
    </w:p>
    <w:p w14:paraId="06FE0CFC" w14:textId="77777777" w:rsidR="000869F9" w:rsidRDefault="000869F9" w:rsidP="000869F9">
      <w:pPr>
        <w:tabs>
          <w:tab w:val="num" w:pos="360"/>
        </w:tabs>
        <w:spacing w:after="0" w:line="240" w:lineRule="auto"/>
        <w:ind w:left="360" w:hanging="360"/>
        <w:rPr>
          <w:sz w:val="20"/>
        </w:rPr>
      </w:pPr>
    </w:p>
    <w:p w14:paraId="5B44C4DC" w14:textId="0CEDE474" w:rsidR="000869F9" w:rsidRDefault="000869F9" w:rsidP="000869F9">
      <w:pPr>
        <w:numPr>
          <w:ilvl w:val="0"/>
          <w:numId w:val="45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</w:rPr>
      </w:pPr>
      <w:r>
        <w:rPr>
          <w:b/>
          <w:bCs/>
          <w:sz w:val="20"/>
        </w:rPr>
        <w:t>Yield at fresh green lights</w:t>
      </w:r>
      <w:r>
        <w:rPr>
          <w:sz w:val="20"/>
        </w:rPr>
        <w:t xml:space="preserve"> to pedestrians still in the crosswalk and vehicles still in the intersection.</w:t>
      </w:r>
    </w:p>
    <w:p w14:paraId="7841174A" w14:textId="77777777" w:rsidR="000869F9" w:rsidRDefault="000869F9" w:rsidP="000869F9">
      <w:pPr>
        <w:tabs>
          <w:tab w:val="num" w:pos="360"/>
        </w:tabs>
        <w:spacing w:after="0" w:line="240" w:lineRule="auto"/>
        <w:ind w:left="360" w:hanging="360"/>
        <w:rPr>
          <w:sz w:val="20"/>
        </w:rPr>
      </w:pPr>
    </w:p>
    <w:p w14:paraId="74277D3F" w14:textId="1D61E13A" w:rsidR="000869F9" w:rsidRDefault="000869F9" w:rsidP="000869F9">
      <w:pPr>
        <w:numPr>
          <w:ilvl w:val="0"/>
          <w:numId w:val="45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</w:rPr>
      </w:pPr>
      <w:r>
        <w:rPr>
          <w:b/>
          <w:bCs/>
          <w:sz w:val="20"/>
        </w:rPr>
        <w:t>Yield coming from an alley, driveway, or private roadway</w:t>
      </w:r>
      <w:r>
        <w:rPr>
          <w:sz w:val="20"/>
        </w:rPr>
        <w:t xml:space="preserve"> to pedestrians before reaching the sidewalk and all vehicles on the street (make 2 stops).</w:t>
      </w:r>
    </w:p>
    <w:p w14:paraId="29FCD465" w14:textId="77777777" w:rsidR="000869F9" w:rsidRDefault="000869F9" w:rsidP="000869F9">
      <w:pPr>
        <w:tabs>
          <w:tab w:val="num" w:pos="360"/>
        </w:tabs>
        <w:spacing w:after="0" w:line="240" w:lineRule="auto"/>
        <w:ind w:left="360" w:hanging="360"/>
        <w:rPr>
          <w:sz w:val="20"/>
        </w:rPr>
      </w:pPr>
    </w:p>
    <w:p w14:paraId="636CFFEE" w14:textId="4F0A328E" w:rsidR="000869F9" w:rsidRDefault="000869F9" w:rsidP="000869F9">
      <w:pPr>
        <w:numPr>
          <w:ilvl w:val="0"/>
          <w:numId w:val="45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</w:rPr>
      </w:pPr>
      <w:r>
        <w:rPr>
          <w:b/>
          <w:bCs/>
          <w:sz w:val="20"/>
        </w:rPr>
        <w:t>Yield at all yield signs</w:t>
      </w:r>
      <w:r>
        <w:rPr>
          <w:sz w:val="20"/>
        </w:rPr>
        <w:t xml:space="preserve"> to all pedestrians in or near crosswalks and all vehicles on the cross street.</w:t>
      </w:r>
    </w:p>
    <w:p w14:paraId="67A3341C" w14:textId="77777777" w:rsidR="000869F9" w:rsidRDefault="000869F9" w:rsidP="000869F9">
      <w:pPr>
        <w:tabs>
          <w:tab w:val="num" w:pos="360"/>
        </w:tabs>
        <w:spacing w:after="0" w:line="240" w:lineRule="auto"/>
        <w:ind w:left="360" w:hanging="360"/>
        <w:rPr>
          <w:sz w:val="20"/>
        </w:rPr>
      </w:pPr>
    </w:p>
    <w:p w14:paraId="7B131087" w14:textId="55424C2C" w:rsidR="000869F9" w:rsidRDefault="000869F9" w:rsidP="000869F9">
      <w:pPr>
        <w:numPr>
          <w:ilvl w:val="0"/>
          <w:numId w:val="45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</w:rPr>
      </w:pPr>
      <w:r>
        <w:rPr>
          <w:b/>
          <w:bCs/>
          <w:sz w:val="20"/>
        </w:rPr>
        <w:t>Yield to emergency vehicles</w:t>
      </w:r>
      <w:r>
        <w:rPr>
          <w:sz w:val="20"/>
        </w:rPr>
        <w:t xml:space="preserve"> sounding a siren or using a flashing light (stop clear of the intersection close to the curb; wait for emergency vehicle to pass).</w:t>
      </w:r>
    </w:p>
    <w:p w14:paraId="256DFCA3" w14:textId="77777777" w:rsidR="000869F9" w:rsidRDefault="000869F9" w:rsidP="000869F9">
      <w:pPr>
        <w:tabs>
          <w:tab w:val="num" w:pos="360"/>
        </w:tabs>
        <w:spacing w:after="0" w:line="240" w:lineRule="auto"/>
        <w:ind w:left="360" w:hanging="360"/>
        <w:rPr>
          <w:sz w:val="20"/>
        </w:rPr>
      </w:pPr>
    </w:p>
    <w:p w14:paraId="0781BAC8" w14:textId="6B7124F9" w:rsidR="000869F9" w:rsidRDefault="000869F9" w:rsidP="000869F9">
      <w:pPr>
        <w:numPr>
          <w:ilvl w:val="0"/>
          <w:numId w:val="45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</w:rPr>
      </w:pPr>
      <w:r>
        <w:rPr>
          <w:b/>
          <w:bCs/>
          <w:sz w:val="20"/>
        </w:rPr>
        <w:t>Yield when turning left</w:t>
      </w:r>
      <w:r>
        <w:rPr>
          <w:sz w:val="20"/>
        </w:rPr>
        <w:t xml:space="preserve"> at any intersection to all pedestrians in your turn path and all oncoming vehicles that are at all close.</w:t>
      </w:r>
    </w:p>
    <w:p w14:paraId="16E73BAA" w14:textId="77777777" w:rsidR="000869F9" w:rsidRDefault="000869F9" w:rsidP="000869F9">
      <w:pPr>
        <w:tabs>
          <w:tab w:val="num" w:pos="360"/>
        </w:tabs>
        <w:spacing w:after="0" w:line="240" w:lineRule="auto"/>
        <w:ind w:left="360" w:hanging="360"/>
        <w:rPr>
          <w:sz w:val="20"/>
        </w:rPr>
      </w:pPr>
    </w:p>
    <w:p w14:paraId="3FE8944B" w14:textId="6EA4615C" w:rsidR="000869F9" w:rsidRDefault="000869F9" w:rsidP="000869F9">
      <w:pPr>
        <w:pStyle w:val="BodyText2"/>
        <w:numPr>
          <w:ilvl w:val="0"/>
          <w:numId w:val="45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</w:rPr>
      </w:pPr>
      <w:r>
        <w:rPr>
          <w:b/>
          <w:bCs/>
          <w:sz w:val="20"/>
        </w:rPr>
        <w:t>Yield at four-way stops</w:t>
      </w:r>
      <w:r>
        <w:rPr>
          <w:sz w:val="20"/>
        </w:rPr>
        <w:t xml:space="preserve"> to all pedestrians in or near crosswalks; vehicles that arrive first; vehicle from the right if you arrive at the same time.</w:t>
      </w:r>
    </w:p>
    <w:p w14:paraId="588DC92D" w14:textId="77777777" w:rsidR="000869F9" w:rsidRDefault="000869F9" w:rsidP="000869F9">
      <w:pPr>
        <w:spacing w:after="0" w:line="240" w:lineRule="auto"/>
        <w:rPr>
          <w:sz w:val="20"/>
        </w:rPr>
      </w:pPr>
    </w:p>
    <w:p w14:paraId="526BAB92" w14:textId="3337FED5" w:rsidR="000869F9" w:rsidRDefault="000869F9" w:rsidP="000869F9">
      <w:pPr>
        <w:numPr>
          <w:ilvl w:val="0"/>
          <w:numId w:val="45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</w:rPr>
      </w:pPr>
      <w:r>
        <w:rPr>
          <w:b/>
          <w:bCs/>
          <w:sz w:val="20"/>
        </w:rPr>
        <w:t>Yield at uncontrolled intersections</w:t>
      </w:r>
      <w:r>
        <w:rPr>
          <w:sz w:val="20"/>
        </w:rPr>
        <w:t xml:space="preserve"> to pedestrians in or near the crosswalk; any vehicle that has entered the intersection; a vehicle from the right if you both arrive at the same time.</w:t>
      </w:r>
    </w:p>
    <w:p w14:paraId="4E71B2DE" w14:textId="77777777" w:rsidR="000869F9" w:rsidRPr="000869F9" w:rsidRDefault="000869F9" w:rsidP="000869F9"/>
    <w:p w14:paraId="214AAB07" w14:textId="77777777" w:rsidR="000869F9" w:rsidRDefault="000869F9" w:rsidP="00FF3EB7"/>
    <w:sectPr w:rsidR="000869F9" w:rsidSect="00F175EB">
      <w:footerReference w:type="default" r:id="rId13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206"/>
    <w:multiLevelType w:val="hybridMultilevel"/>
    <w:tmpl w:val="50C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2AD8"/>
    <w:multiLevelType w:val="hybridMultilevel"/>
    <w:tmpl w:val="E7427DA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0B9E"/>
    <w:multiLevelType w:val="hybridMultilevel"/>
    <w:tmpl w:val="FBD2716A"/>
    <w:lvl w:ilvl="0" w:tplc="20B07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04F9"/>
    <w:multiLevelType w:val="singleLevel"/>
    <w:tmpl w:val="07C4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57522"/>
    <w:multiLevelType w:val="hybridMultilevel"/>
    <w:tmpl w:val="C52C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36FA9"/>
    <w:multiLevelType w:val="hybridMultilevel"/>
    <w:tmpl w:val="0ABE6CE6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9286D"/>
    <w:multiLevelType w:val="hybridMultilevel"/>
    <w:tmpl w:val="37FA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225FA"/>
    <w:multiLevelType w:val="hybridMultilevel"/>
    <w:tmpl w:val="435E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B7BB3"/>
    <w:multiLevelType w:val="hybridMultilevel"/>
    <w:tmpl w:val="51A237AC"/>
    <w:lvl w:ilvl="0" w:tplc="5FDE4BC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71AD4"/>
    <w:multiLevelType w:val="hybridMultilevel"/>
    <w:tmpl w:val="EAB0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45124"/>
    <w:multiLevelType w:val="hybridMultilevel"/>
    <w:tmpl w:val="3F888F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54D20"/>
    <w:multiLevelType w:val="hybridMultilevel"/>
    <w:tmpl w:val="3A0EB1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47F4A"/>
    <w:multiLevelType w:val="hybridMultilevel"/>
    <w:tmpl w:val="825A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962D21"/>
    <w:multiLevelType w:val="hybridMultilevel"/>
    <w:tmpl w:val="212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C58B5"/>
    <w:multiLevelType w:val="hybridMultilevel"/>
    <w:tmpl w:val="D09A62A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85FF6"/>
    <w:multiLevelType w:val="hybridMultilevel"/>
    <w:tmpl w:val="5F442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E1124"/>
    <w:multiLevelType w:val="hybridMultilevel"/>
    <w:tmpl w:val="6750CF68"/>
    <w:lvl w:ilvl="0" w:tplc="7940250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F78AF"/>
    <w:multiLevelType w:val="hybridMultilevel"/>
    <w:tmpl w:val="9112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863771"/>
    <w:multiLevelType w:val="hybridMultilevel"/>
    <w:tmpl w:val="69984B1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31"/>
  </w:num>
  <w:num w:numId="6">
    <w:abstractNumId w:val="6"/>
  </w:num>
  <w:num w:numId="7">
    <w:abstractNumId w:val="12"/>
  </w:num>
  <w:num w:numId="8">
    <w:abstractNumId w:val="22"/>
  </w:num>
  <w:num w:numId="9">
    <w:abstractNumId w:val="44"/>
  </w:num>
  <w:num w:numId="10">
    <w:abstractNumId w:val="32"/>
  </w:num>
  <w:num w:numId="11">
    <w:abstractNumId w:val="11"/>
  </w:num>
  <w:num w:numId="12">
    <w:abstractNumId w:val="26"/>
  </w:num>
  <w:num w:numId="13">
    <w:abstractNumId w:val="2"/>
  </w:num>
  <w:num w:numId="14">
    <w:abstractNumId w:val="8"/>
  </w:num>
  <w:num w:numId="15">
    <w:abstractNumId w:val="3"/>
  </w:num>
  <w:num w:numId="16">
    <w:abstractNumId w:val="25"/>
  </w:num>
  <w:num w:numId="17">
    <w:abstractNumId w:val="1"/>
  </w:num>
  <w:num w:numId="18">
    <w:abstractNumId w:val="41"/>
  </w:num>
  <w:num w:numId="19">
    <w:abstractNumId w:val="9"/>
  </w:num>
  <w:num w:numId="20">
    <w:abstractNumId w:val="18"/>
  </w:num>
  <w:num w:numId="21">
    <w:abstractNumId w:val="35"/>
  </w:num>
  <w:num w:numId="22">
    <w:abstractNumId w:val="27"/>
  </w:num>
  <w:num w:numId="23">
    <w:abstractNumId w:val="38"/>
  </w:num>
  <w:num w:numId="24">
    <w:abstractNumId w:val="39"/>
  </w:num>
  <w:num w:numId="25">
    <w:abstractNumId w:val="30"/>
  </w:num>
  <w:num w:numId="26">
    <w:abstractNumId w:val="24"/>
  </w:num>
  <w:num w:numId="27">
    <w:abstractNumId w:val="0"/>
  </w:num>
  <w:num w:numId="28">
    <w:abstractNumId w:val="29"/>
  </w:num>
  <w:num w:numId="29">
    <w:abstractNumId w:val="17"/>
  </w:num>
  <w:num w:numId="30">
    <w:abstractNumId w:val="28"/>
  </w:num>
  <w:num w:numId="31">
    <w:abstractNumId w:val="42"/>
  </w:num>
  <w:num w:numId="32">
    <w:abstractNumId w:val="33"/>
  </w:num>
  <w:num w:numId="33">
    <w:abstractNumId w:val="7"/>
  </w:num>
  <w:num w:numId="34">
    <w:abstractNumId w:val="20"/>
  </w:num>
  <w:num w:numId="35">
    <w:abstractNumId w:val="4"/>
  </w:num>
  <w:num w:numId="36">
    <w:abstractNumId w:val="19"/>
  </w:num>
  <w:num w:numId="37">
    <w:abstractNumId w:val="36"/>
  </w:num>
  <w:num w:numId="38">
    <w:abstractNumId w:val="23"/>
  </w:num>
  <w:num w:numId="39">
    <w:abstractNumId w:val="5"/>
  </w:num>
  <w:num w:numId="40">
    <w:abstractNumId w:val="43"/>
  </w:num>
  <w:num w:numId="41">
    <w:abstractNumId w:val="34"/>
  </w:num>
  <w:num w:numId="42">
    <w:abstractNumId w:val="21"/>
  </w:num>
  <w:num w:numId="43">
    <w:abstractNumId w:val="16"/>
  </w:num>
  <w:num w:numId="44">
    <w:abstractNumId w:val="4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43F84"/>
    <w:rsid w:val="0015652A"/>
    <w:rsid w:val="001770E9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3AA4"/>
    <w:rsid w:val="00767A24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375A3"/>
    <w:rsid w:val="00940266"/>
    <w:rsid w:val="00955025"/>
    <w:rsid w:val="009725FC"/>
    <w:rsid w:val="0097689E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21E71"/>
    <w:rsid w:val="00A253DC"/>
    <w:rsid w:val="00A30500"/>
    <w:rsid w:val="00A337A7"/>
    <w:rsid w:val="00A62D72"/>
    <w:rsid w:val="00A87B80"/>
    <w:rsid w:val="00AC6C90"/>
    <w:rsid w:val="00AE3F74"/>
    <w:rsid w:val="00B0610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C35283"/>
    <w:rsid w:val="00C53D37"/>
    <w:rsid w:val="00C7172D"/>
    <w:rsid w:val="00CF37DA"/>
    <w:rsid w:val="00D03D7B"/>
    <w:rsid w:val="00D20F32"/>
    <w:rsid w:val="00D55E12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63CC-0565-4FBC-80AB-21C08C159A38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D8E8B4-B9A9-4065-8472-95DA7DB0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6</cp:revision>
  <cp:lastPrinted>2012-11-14T22:49:00Z</cp:lastPrinted>
  <dcterms:created xsi:type="dcterms:W3CDTF">2019-07-31T18:29:00Z</dcterms:created>
  <dcterms:modified xsi:type="dcterms:W3CDTF">2019-08-16T19:36:00Z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