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29E15175" w:rsidR="00501AD4" w:rsidRPr="000A51FD" w:rsidRDefault="00CF37DA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Inattention and Car Crashes</w:t>
      </w:r>
    </w:p>
    <w:p w14:paraId="3B99AAC5" w14:textId="11711AD0" w:rsidR="005A2DBD" w:rsidRDefault="00A87B80" w:rsidP="000A207F">
      <w:pPr>
        <w:pStyle w:val="Heading1"/>
      </w:pPr>
      <w:r>
        <w:t>Make good decisions that support good driving habits.</w:t>
      </w:r>
    </w:p>
    <w:p w14:paraId="4CF0BB10" w14:textId="1B9AEE0F" w:rsidR="00573812" w:rsidRDefault="00B4246C" w:rsidP="00CF37DA">
      <w:r>
        <w:t>Supplies</w:t>
      </w:r>
      <w:r w:rsidR="002300A3">
        <w:t xml:space="preserve">: </w:t>
      </w:r>
      <w:r w:rsidR="00A87B80">
        <w:t>Decision making filter; paper/pencil.</w:t>
      </w:r>
    </w:p>
    <w:p w14:paraId="4EEF1CC2" w14:textId="21AB86D3" w:rsidR="00573812" w:rsidRDefault="002300A3" w:rsidP="00573812">
      <w:r>
        <w:t xml:space="preserve">Instructions: </w:t>
      </w:r>
    </w:p>
    <w:p w14:paraId="330D30B4" w14:textId="77777777" w:rsidR="00A87B80" w:rsidRDefault="00A87B80" w:rsidP="00A87B80">
      <w:r>
        <w:t>Give each student a copy of the Decision Making Filter that includes the following:</w:t>
      </w:r>
    </w:p>
    <w:p w14:paraId="019A87D7" w14:textId="77777777" w:rsidR="00A87B80" w:rsidRDefault="00A87B80" w:rsidP="00767A24">
      <w:pPr>
        <w:jc w:val="center"/>
      </w:pPr>
      <w:r>
        <w:t>Decision Making Filters</w:t>
      </w:r>
    </w:p>
    <w:p w14:paraId="2059FE43" w14:textId="77777777" w:rsidR="00A87B80" w:rsidRDefault="00A87B80" w:rsidP="00A87B80">
      <w:pPr>
        <w:spacing w:after="0" w:line="240" w:lineRule="auto"/>
      </w:pPr>
      <w:r>
        <w:t>1.</w:t>
      </w:r>
      <w:r>
        <w:tab/>
        <w:t>Does it solve the problem?</w:t>
      </w:r>
    </w:p>
    <w:p w14:paraId="377C268C" w14:textId="77777777" w:rsidR="00A87B80" w:rsidRDefault="00A87B80" w:rsidP="00A87B80">
      <w:pPr>
        <w:spacing w:after="0" w:line="240" w:lineRule="auto"/>
      </w:pPr>
      <w:r>
        <w:t>2.</w:t>
      </w:r>
      <w:r>
        <w:tab/>
        <w:t>What do I have to gain?  What do I have to lose?</w:t>
      </w:r>
    </w:p>
    <w:p w14:paraId="30DF9A28" w14:textId="77777777" w:rsidR="00A87B80" w:rsidRDefault="00A87B80" w:rsidP="00A87B80">
      <w:pPr>
        <w:spacing w:after="0" w:line="240" w:lineRule="auto"/>
      </w:pPr>
      <w:r>
        <w:t>3.</w:t>
      </w:r>
      <w:r>
        <w:tab/>
        <w:t>Is it right (legal, ethical, moral)?</w:t>
      </w:r>
    </w:p>
    <w:p w14:paraId="0D29CD72" w14:textId="77777777" w:rsidR="00A87B80" w:rsidRDefault="00A87B80" w:rsidP="00A87B80">
      <w:pPr>
        <w:spacing w:after="0" w:line="240" w:lineRule="auto"/>
      </w:pPr>
      <w:r>
        <w:t>4.</w:t>
      </w:r>
      <w:r>
        <w:tab/>
        <w:t>How will this choice affect me, others, and/or property?</w:t>
      </w:r>
    </w:p>
    <w:p w14:paraId="17BB4AE2" w14:textId="77777777" w:rsidR="00A87B80" w:rsidRDefault="00A87B80" w:rsidP="00A87B80">
      <w:pPr>
        <w:spacing w:after="0" w:line="240" w:lineRule="auto"/>
      </w:pPr>
      <w:r>
        <w:t>5.</w:t>
      </w:r>
      <w:r>
        <w:tab/>
        <w:t>Am I proud of my choice?  Am I willing to share my choice with</w:t>
      </w:r>
    </w:p>
    <w:p w14:paraId="073489FC" w14:textId="77777777" w:rsidR="00A87B80" w:rsidRDefault="00A87B80" w:rsidP="00A87B80">
      <w:pPr>
        <w:spacing w:after="0" w:line="240" w:lineRule="auto"/>
      </w:pPr>
      <w:r>
        <w:t>a.</w:t>
      </w:r>
      <w:r>
        <w:tab/>
        <w:t>Family?</w:t>
      </w:r>
    </w:p>
    <w:p w14:paraId="059E3FC6" w14:textId="77777777" w:rsidR="00A87B80" w:rsidRDefault="00A87B80" w:rsidP="00A87B80">
      <w:pPr>
        <w:spacing w:after="0" w:line="240" w:lineRule="auto"/>
      </w:pPr>
      <w:r>
        <w:t>b.</w:t>
      </w:r>
      <w:r>
        <w:tab/>
        <w:t>Friends?</w:t>
      </w:r>
    </w:p>
    <w:p w14:paraId="23013D63" w14:textId="77777777" w:rsidR="00A87B80" w:rsidRDefault="00A87B80" w:rsidP="00A87B80">
      <w:pPr>
        <w:spacing w:after="0" w:line="240" w:lineRule="auto"/>
      </w:pPr>
      <w:r>
        <w:t>c.</w:t>
      </w:r>
      <w:r>
        <w:tab/>
        <w:t>Work profession, or school associates</w:t>
      </w:r>
    </w:p>
    <w:p w14:paraId="019CCA1F" w14:textId="77777777" w:rsidR="00A87B80" w:rsidRDefault="00A87B80" w:rsidP="00A87B80">
      <w:pPr>
        <w:spacing w:after="0" w:line="240" w:lineRule="auto"/>
      </w:pPr>
      <w:r>
        <w:t>d.</w:t>
      </w:r>
      <w:r>
        <w:tab/>
        <w:t>Community members or neighbors</w:t>
      </w:r>
    </w:p>
    <w:p w14:paraId="7702C1DA" w14:textId="77777777" w:rsidR="00A87B80" w:rsidRDefault="00A87B80" w:rsidP="00A87B80">
      <w:pPr>
        <w:spacing w:after="0" w:line="240" w:lineRule="auto"/>
      </w:pPr>
      <w:r>
        <w:t>6.</w:t>
      </w:r>
      <w:r>
        <w:tab/>
        <w:t>Am I willing to have it as a front page headline?</w:t>
      </w:r>
    </w:p>
    <w:p w14:paraId="3FD3CA0C" w14:textId="77777777" w:rsidR="00A87B80" w:rsidRDefault="00A87B80" w:rsidP="00A87B80">
      <w:pPr>
        <w:spacing w:after="0" w:line="240" w:lineRule="auto"/>
      </w:pPr>
      <w:r>
        <w:t>7.</w:t>
      </w:r>
      <w:r>
        <w:tab/>
        <w:t>Does it make the face in the mirror look good?</w:t>
      </w:r>
    </w:p>
    <w:p w14:paraId="3AFB0B7F" w14:textId="77777777" w:rsidR="00A87B80" w:rsidRDefault="00A87B80" w:rsidP="00A87B80">
      <w:pPr>
        <w:spacing w:after="0" w:line="240" w:lineRule="auto"/>
      </w:pPr>
      <w:r>
        <w:t>8.</w:t>
      </w:r>
      <w:r>
        <w:tab/>
        <w:t>Will it pass the test of time?  Is the solution lasting?</w:t>
      </w:r>
    </w:p>
    <w:p w14:paraId="667D5D06" w14:textId="77777777" w:rsidR="00A87B80" w:rsidRDefault="00A87B80" w:rsidP="00A87B80">
      <w:pPr>
        <w:spacing w:after="0" w:line="240" w:lineRule="auto"/>
      </w:pPr>
    </w:p>
    <w:p w14:paraId="0B22D71C" w14:textId="30BFC62F" w:rsidR="00A87B80" w:rsidRDefault="00A87B80" w:rsidP="00A87B80">
      <w:pPr>
        <w:spacing w:after="0" w:line="240" w:lineRule="auto"/>
      </w:pPr>
      <w:r>
        <w:t>Have the students read the 8 steps of the filter. Ask students to describe/list situations where the filters would help in decision making process.</w:t>
      </w:r>
    </w:p>
    <w:p w14:paraId="4822B5C4" w14:textId="77777777" w:rsidR="00A87B80" w:rsidRDefault="00A87B80" w:rsidP="00A87B80">
      <w:pPr>
        <w:spacing w:after="0" w:line="240" w:lineRule="auto"/>
      </w:pPr>
    </w:p>
    <w:p w14:paraId="4C600A2B" w14:textId="76A3FEFC" w:rsidR="00A87B80" w:rsidRDefault="00A87B80" w:rsidP="00A87B80">
      <w:r>
        <w:t>Examples: dealing with being honest, avoiding the use of tobacco products, being kind/courteous to others, avoiding drugs and alcohol</w:t>
      </w:r>
    </w:p>
    <w:p w14:paraId="34109A7B" w14:textId="1605DF4A" w:rsidR="00F65821" w:rsidRDefault="001770E9" w:rsidP="00F65821">
      <w:pPr>
        <w:pStyle w:val="Heading1"/>
      </w:pPr>
      <w:r>
        <w:t>Understand risk factors while driving</w:t>
      </w:r>
    </w:p>
    <w:p w14:paraId="1F83CC4F" w14:textId="4DE52A8B" w:rsidR="00867AA2" w:rsidRDefault="00F65821" w:rsidP="00704DED">
      <w:r>
        <w:t xml:space="preserve">Supplies: </w:t>
      </w:r>
      <w:r w:rsidR="001770E9">
        <w:t>Paper and pencil.</w:t>
      </w:r>
    </w:p>
    <w:p w14:paraId="1C143820" w14:textId="2CAE5D44" w:rsidR="00F65821" w:rsidRDefault="00F65821" w:rsidP="00704ECF">
      <w:pPr>
        <w:spacing w:after="0" w:line="240" w:lineRule="auto"/>
      </w:pPr>
      <w:r>
        <w:t>Instructions:</w:t>
      </w:r>
    </w:p>
    <w:p w14:paraId="383CB1D3" w14:textId="0B7EC75E" w:rsidR="00E11798" w:rsidRDefault="00E11798" w:rsidP="00704ECF">
      <w:pPr>
        <w:spacing w:after="0" w:line="240" w:lineRule="auto"/>
      </w:pPr>
    </w:p>
    <w:p w14:paraId="4FBDE67B" w14:textId="77777777" w:rsidR="001770E9" w:rsidRDefault="001770E9" w:rsidP="001770E9">
      <w:pPr>
        <w:spacing w:after="0" w:line="240" w:lineRule="auto"/>
      </w:pPr>
      <w:r>
        <w:t>Divide the class into groups of three (3)</w:t>
      </w:r>
    </w:p>
    <w:p w14:paraId="433FE5A9" w14:textId="6066A4D0" w:rsidR="001770E9" w:rsidRDefault="001770E9" w:rsidP="001770E9">
      <w:pPr>
        <w:pStyle w:val="ListParagraph"/>
        <w:numPr>
          <w:ilvl w:val="0"/>
          <w:numId w:val="37"/>
        </w:numPr>
        <w:spacing w:after="0" w:line="240" w:lineRule="auto"/>
      </w:pPr>
      <w:r>
        <w:t>Give each group a blank sheet of paper</w:t>
      </w:r>
    </w:p>
    <w:p w14:paraId="055A4A3B" w14:textId="1F3F766D" w:rsidR="001770E9" w:rsidRDefault="001770E9" w:rsidP="001770E9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Each group member takes one of the three categories:  </w:t>
      </w:r>
    </w:p>
    <w:p w14:paraId="73DE77FF" w14:textId="5A634C17" w:rsidR="001770E9" w:rsidRDefault="001770E9" w:rsidP="001770E9">
      <w:pPr>
        <w:pStyle w:val="ListParagraph"/>
        <w:spacing w:after="0" w:line="240" w:lineRule="auto"/>
        <w:ind w:left="1530"/>
      </w:pPr>
      <w:r>
        <w:t>1. t</w:t>
      </w:r>
      <w:r>
        <w:t xml:space="preserve">he driver, </w:t>
      </w:r>
    </w:p>
    <w:p w14:paraId="72A9F6D2" w14:textId="77777777" w:rsidR="001770E9" w:rsidRDefault="001770E9" w:rsidP="001770E9">
      <w:pPr>
        <w:pStyle w:val="ListParagraph"/>
        <w:spacing w:after="0" w:line="240" w:lineRule="auto"/>
        <w:ind w:left="1530"/>
      </w:pPr>
      <w:r>
        <w:t xml:space="preserve">2. </w:t>
      </w:r>
      <w:r>
        <w:t xml:space="preserve">the vehicle, </w:t>
      </w:r>
    </w:p>
    <w:p w14:paraId="156C4CC9" w14:textId="1709A56F" w:rsidR="001770E9" w:rsidRDefault="001770E9" w:rsidP="001770E9">
      <w:pPr>
        <w:pStyle w:val="ListParagraph"/>
        <w:spacing w:after="0" w:line="240" w:lineRule="auto"/>
        <w:ind w:left="1530"/>
      </w:pPr>
      <w:r>
        <w:t xml:space="preserve">3. </w:t>
      </w:r>
      <w:r>
        <w:t>the roadway</w:t>
      </w:r>
    </w:p>
    <w:p w14:paraId="76CA81E6" w14:textId="5EDB4FC3" w:rsidR="001770E9" w:rsidRDefault="001770E9" w:rsidP="00FA6DA1">
      <w:pPr>
        <w:pStyle w:val="ListParagraph"/>
        <w:numPr>
          <w:ilvl w:val="0"/>
          <w:numId w:val="37"/>
        </w:numPr>
        <w:spacing w:after="0" w:line="240" w:lineRule="auto"/>
      </w:pPr>
      <w:r>
        <w:t>Instruct students to list 5 risk factors for their assigned category that are not listed in the textbook, and that are particular to your community</w:t>
      </w:r>
    </w:p>
    <w:p w14:paraId="51E64E50" w14:textId="5C924124" w:rsidR="001770E9" w:rsidRDefault="001770E9" w:rsidP="00FA6DA1">
      <w:pPr>
        <w:pStyle w:val="ListParagraph"/>
        <w:numPr>
          <w:ilvl w:val="0"/>
          <w:numId w:val="37"/>
        </w:numPr>
        <w:spacing w:after="0" w:line="240" w:lineRule="auto"/>
      </w:pPr>
      <w:r>
        <w:lastRenderedPageBreak/>
        <w:t>Each group explains how and why the factors they selected are a risk to drivers</w:t>
      </w:r>
    </w:p>
    <w:p w14:paraId="0C960623" w14:textId="12AA814E" w:rsidR="00E11798" w:rsidRDefault="00FA6DA1" w:rsidP="00FA6DA1">
      <w:pPr>
        <w:pStyle w:val="ListParagraph"/>
        <w:spacing w:after="0" w:line="240" w:lineRule="auto"/>
        <w:ind w:left="1080"/>
      </w:pPr>
      <w:r>
        <w:t>a</w:t>
      </w:r>
      <w:bookmarkStart w:id="1" w:name="_GoBack"/>
      <w:bookmarkEnd w:id="1"/>
      <w:r w:rsidR="001770E9">
        <w:t xml:space="preserve">fter adequate time, have groups report to the whole class.  </w:t>
      </w:r>
    </w:p>
    <w:p w14:paraId="396A41B7" w14:textId="3C67D1F0" w:rsidR="00E11798" w:rsidRDefault="00E11798" w:rsidP="00E11798">
      <w:pPr>
        <w:spacing w:after="0" w:line="240" w:lineRule="auto"/>
      </w:pPr>
    </w:p>
    <w:p w14:paraId="75EDB076" w14:textId="3A979BA0" w:rsidR="00E11798" w:rsidRDefault="00E11798" w:rsidP="00E11798">
      <w:pPr>
        <w:spacing w:after="0" w:line="240" w:lineRule="auto"/>
      </w:pPr>
    </w:p>
    <w:sectPr w:rsidR="00E11798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29"/>
  </w:num>
  <w:num w:numId="6">
    <w:abstractNumId w:val="6"/>
  </w:num>
  <w:num w:numId="7">
    <w:abstractNumId w:val="12"/>
  </w:num>
  <w:num w:numId="8">
    <w:abstractNumId w:val="20"/>
  </w:num>
  <w:num w:numId="9">
    <w:abstractNumId w:val="39"/>
  </w:num>
  <w:num w:numId="10">
    <w:abstractNumId w:val="30"/>
  </w:num>
  <w:num w:numId="11">
    <w:abstractNumId w:val="11"/>
  </w:num>
  <w:num w:numId="12">
    <w:abstractNumId w:val="24"/>
  </w:num>
  <w:num w:numId="13">
    <w:abstractNumId w:val="2"/>
  </w:num>
  <w:num w:numId="14">
    <w:abstractNumId w:val="8"/>
  </w:num>
  <w:num w:numId="15">
    <w:abstractNumId w:val="3"/>
  </w:num>
  <w:num w:numId="16">
    <w:abstractNumId w:val="23"/>
  </w:num>
  <w:num w:numId="17">
    <w:abstractNumId w:val="1"/>
  </w:num>
  <w:num w:numId="18">
    <w:abstractNumId w:val="36"/>
  </w:num>
  <w:num w:numId="19">
    <w:abstractNumId w:val="9"/>
  </w:num>
  <w:num w:numId="20">
    <w:abstractNumId w:val="17"/>
  </w:num>
  <w:num w:numId="21">
    <w:abstractNumId w:val="32"/>
  </w:num>
  <w:num w:numId="22">
    <w:abstractNumId w:val="25"/>
  </w:num>
  <w:num w:numId="23">
    <w:abstractNumId w:val="34"/>
  </w:num>
  <w:num w:numId="24">
    <w:abstractNumId w:val="35"/>
  </w:num>
  <w:num w:numId="25">
    <w:abstractNumId w:val="28"/>
  </w:num>
  <w:num w:numId="26">
    <w:abstractNumId w:val="22"/>
  </w:num>
  <w:num w:numId="27">
    <w:abstractNumId w:val="0"/>
  </w:num>
  <w:num w:numId="28">
    <w:abstractNumId w:val="27"/>
  </w:num>
  <w:num w:numId="29">
    <w:abstractNumId w:val="16"/>
  </w:num>
  <w:num w:numId="30">
    <w:abstractNumId w:val="26"/>
  </w:num>
  <w:num w:numId="31">
    <w:abstractNumId w:val="37"/>
  </w:num>
  <w:num w:numId="32">
    <w:abstractNumId w:val="31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3"/>
  </w:num>
  <w:num w:numId="38">
    <w:abstractNumId w:val="21"/>
  </w:num>
  <w:num w:numId="39">
    <w:abstractNumId w:val="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30500"/>
    <w:rsid w:val="00A337A7"/>
    <w:rsid w:val="00A62D72"/>
    <w:rsid w:val="00A87B8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C53D37"/>
    <w:rsid w:val="00C7172D"/>
    <w:rsid w:val="00CF37DA"/>
    <w:rsid w:val="00D03D7B"/>
    <w:rsid w:val="00D20F3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E8CBF-C1B4-4BEF-ACB1-2CD9D8D24F7E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880143-A714-4F35-A3F8-EA41C746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2019-07-25T19:22:00Z</dcterms:created>
  <dcterms:modified xsi:type="dcterms:W3CDTF">2019-07-25T19:32:00Z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