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4F99A" w14:textId="49EF5CEF" w:rsidR="00E867A2" w:rsidRDefault="00E867A2" w:rsidP="00366654">
      <w:pPr>
        <w:ind w:left="-630"/>
        <w:jc w:val="center"/>
        <w:rPr>
          <w:b/>
          <w:bCs/>
          <w:sz w:val="28"/>
          <w:szCs w:val="28"/>
        </w:rPr>
      </w:pPr>
      <w:r w:rsidRPr="00E867A2">
        <w:rPr>
          <w:b/>
          <w:bCs/>
          <w:noProof/>
          <w:sz w:val="28"/>
          <w:szCs w:val="28"/>
        </w:rPr>
        <w:drawing>
          <wp:inline distT="0" distB="0" distL="0" distR="0" wp14:anchorId="2F14969A" wp14:editId="2320ADEF">
            <wp:extent cx="2774248" cy="692673"/>
            <wp:effectExtent l="0" t="0" r="7620" b="0"/>
            <wp:docPr id="18917275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2753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5051" cy="705358"/>
                    </a:xfrm>
                    <a:prstGeom prst="rect">
                      <a:avLst/>
                    </a:prstGeom>
                    <a:noFill/>
                    <a:ln>
                      <a:noFill/>
                    </a:ln>
                  </pic:spPr>
                </pic:pic>
              </a:graphicData>
            </a:graphic>
          </wp:inline>
        </w:drawing>
      </w:r>
    </w:p>
    <w:p w14:paraId="426686E7" w14:textId="4EA46EAC" w:rsidR="00EF46C3" w:rsidRPr="00366654" w:rsidRDefault="00EF46C3" w:rsidP="00366654">
      <w:pPr>
        <w:ind w:left="-630"/>
        <w:jc w:val="center"/>
        <w:rPr>
          <w:b/>
          <w:bCs/>
          <w:sz w:val="36"/>
          <w:szCs w:val="36"/>
        </w:rPr>
      </w:pPr>
      <w:r w:rsidRPr="00366654">
        <w:rPr>
          <w:b/>
          <w:bCs/>
          <w:sz w:val="36"/>
          <w:szCs w:val="36"/>
        </w:rPr>
        <w:t xml:space="preserve">ESL Teacher </w:t>
      </w:r>
      <w:r w:rsidR="00ED14E7" w:rsidRPr="00366654">
        <w:rPr>
          <w:b/>
          <w:bCs/>
          <w:sz w:val="36"/>
          <w:szCs w:val="36"/>
        </w:rPr>
        <w:t>Instructional Time Calculation</w:t>
      </w:r>
    </w:p>
    <w:p w14:paraId="5EC091E8" w14:textId="77777777" w:rsidR="00366654" w:rsidRDefault="00366654" w:rsidP="00873B06">
      <w:pPr>
        <w:ind w:left="-630"/>
      </w:pPr>
    </w:p>
    <w:p w14:paraId="32AB5D1F" w14:textId="7DE8959D" w:rsidR="00873B06" w:rsidRDefault="00873B06" w:rsidP="00873B06">
      <w:pPr>
        <w:ind w:left="-630"/>
      </w:pPr>
      <w:r>
        <w:t>State regulation, 22 Pa. Code § 4.26, declares:</w:t>
      </w:r>
    </w:p>
    <w:p w14:paraId="471E88F4" w14:textId="75A07937" w:rsidR="006171D0" w:rsidRPr="006171D0" w:rsidRDefault="00873B06" w:rsidP="00FA092F">
      <w:pPr>
        <w:rPr>
          <w:i/>
          <w:iCs/>
        </w:rPr>
      </w:pPr>
      <w:r w:rsidRPr="006171D0">
        <w:rPr>
          <w:i/>
          <w:iCs/>
        </w:rPr>
        <w:t>Every school district shall provide a program for each student whose dominant language is not English for the purpose of facilitating the student's achievement of English proficiency and the academic standards under § 4.12 (relating to academic standards). Programs under this section shall include appropriate bilingual-bicultural or English as a second language (ESL) instruction.</w:t>
      </w:r>
    </w:p>
    <w:p w14:paraId="349E2076" w14:textId="7374D95B" w:rsidR="006171D0" w:rsidRDefault="001062A3" w:rsidP="00873B06">
      <w:pPr>
        <w:ind w:left="-630"/>
      </w:pPr>
      <w:r>
        <w:t xml:space="preserve">The Basic Education Circular (BEC), Educating English </w:t>
      </w:r>
      <w:r w:rsidR="004C2C26">
        <w:t xml:space="preserve">Learners, </w:t>
      </w:r>
      <w:r w:rsidR="00833EB0">
        <w:t xml:space="preserve">further </w:t>
      </w:r>
      <w:r w:rsidR="004C2C26">
        <w:t>explains:</w:t>
      </w:r>
    </w:p>
    <w:p w14:paraId="52230374" w14:textId="77777777" w:rsidR="004C2C26" w:rsidRPr="005A426C" w:rsidRDefault="004C2C26" w:rsidP="004C2C26">
      <w:pPr>
        <w:rPr>
          <w:i/>
          <w:iCs/>
        </w:rPr>
      </w:pPr>
      <w:r w:rsidRPr="005A426C">
        <w:rPr>
          <w:i/>
          <w:iCs/>
        </w:rPr>
        <w:t>ELD is a required component of all language instruction educational programs (LIEPs). ELD takes place daily throughout the day for ELs and is delivered by both ESL teachers and non-ESL teachers.</w:t>
      </w:r>
    </w:p>
    <w:p w14:paraId="2BD76962" w14:textId="58F633AE" w:rsidR="004C2C26" w:rsidRDefault="005A426C" w:rsidP="004C2C26">
      <w:pPr>
        <w:rPr>
          <w:i/>
          <w:iCs/>
        </w:rPr>
      </w:pPr>
      <w:r w:rsidRPr="005A426C">
        <w:rPr>
          <w:i/>
          <w:iCs/>
        </w:rPr>
        <w:t>ELD instruction provides systematic, explicit, and sustained language instruction designed to prepare students for the general academic program by focusing, in meaningful and contextualized circumstances, on the academic language structures that underpin social and academic constructs. It can be taught as a stand-alone class or course but may also be embedded within other courses with the direct support of an ESL program specialist as appropriate based on the program design and needs of the students.</w:t>
      </w:r>
    </w:p>
    <w:p w14:paraId="79E9541C" w14:textId="4824519D" w:rsidR="009D7D42" w:rsidRDefault="00776CB1" w:rsidP="00873B06">
      <w:pPr>
        <w:ind w:left="-630"/>
      </w:pPr>
      <w:proofErr w:type="gramStart"/>
      <w:r>
        <w:t>In order to</w:t>
      </w:r>
      <w:proofErr w:type="gramEnd"/>
      <w:r>
        <w:t xml:space="preserve"> comply with federal and state rules for the design and implementation of a Language Instruction Educational Program (LIEP), </w:t>
      </w:r>
      <w:r w:rsidR="007942CC">
        <w:t xml:space="preserve">which is </w:t>
      </w:r>
      <w:r w:rsidR="00697516">
        <w:t xml:space="preserve">the program of instruction for English learners, </w:t>
      </w:r>
      <w:r w:rsidR="00040678">
        <w:t>the</w:t>
      </w:r>
      <w:r w:rsidR="00697516">
        <w:t xml:space="preserve"> district program must</w:t>
      </w:r>
      <w:r w:rsidR="00943145">
        <w:t xml:space="preserve"> meet the th</w:t>
      </w:r>
      <w:r w:rsidR="006432C8">
        <w:t>r</w:t>
      </w:r>
      <w:r w:rsidR="00943145">
        <w:t>ee criteria of what</w:t>
      </w:r>
      <w:r w:rsidR="0083455E">
        <w:t xml:space="preserve"> is known as the Castaneda test, named after the Castaneda vs. Pickard case </w:t>
      </w:r>
      <w:r w:rsidR="005B2C1F">
        <w:t>decided</w:t>
      </w:r>
      <w:r w:rsidR="00B3401A">
        <w:t xml:space="preserve"> by the </w:t>
      </w:r>
      <w:r w:rsidR="00B3401A" w:rsidRPr="00B3401A">
        <w:t xml:space="preserve">Fifth Circuit Court of Appeals </w:t>
      </w:r>
      <w:r w:rsidR="00B3401A">
        <w:t xml:space="preserve">in </w:t>
      </w:r>
      <w:r w:rsidR="0083455E">
        <w:t>1982</w:t>
      </w:r>
      <w:r w:rsidR="00B3401A">
        <w:t>.</w:t>
      </w:r>
      <w:r w:rsidR="00795849">
        <w:t xml:space="preserve"> (</w:t>
      </w:r>
      <w:hyperlink r:id="rId9" w:history="1">
        <w:r w:rsidR="003A5E39" w:rsidRPr="003E3F17">
          <w:rPr>
            <w:rStyle w:val="Hyperlink"/>
          </w:rPr>
          <w:t>648 F.2d 989</w:t>
        </w:r>
      </w:hyperlink>
      <w:r w:rsidR="003A5E39">
        <w:t>).</w:t>
      </w:r>
      <w:r w:rsidR="00697516">
        <w:t xml:space="preserve"> </w:t>
      </w:r>
    </w:p>
    <w:p w14:paraId="35B13893" w14:textId="0C75B6B2" w:rsidR="00031B99" w:rsidRDefault="00031B99" w:rsidP="00873B06">
      <w:pPr>
        <w:ind w:left="-630"/>
      </w:pPr>
      <w:r>
        <w:t>The program must:</w:t>
      </w:r>
    </w:p>
    <w:p w14:paraId="346AA838" w14:textId="47F3DDBB" w:rsidR="00697516" w:rsidRDefault="00697516" w:rsidP="008F67FB">
      <w:pPr>
        <w:pStyle w:val="ListParagraph"/>
        <w:numPr>
          <w:ilvl w:val="0"/>
          <w:numId w:val="3"/>
        </w:numPr>
        <w:ind w:left="180"/>
      </w:pPr>
      <w:r>
        <w:t>Be based on a sound theory</w:t>
      </w:r>
      <w:r w:rsidR="00040678">
        <w:t>,</w:t>
      </w:r>
      <w:r>
        <w:t xml:space="preserve"> </w:t>
      </w:r>
    </w:p>
    <w:p w14:paraId="10852880" w14:textId="798DB5D7" w:rsidR="00697516" w:rsidRDefault="00BA6293" w:rsidP="008F67FB">
      <w:pPr>
        <w:pStyle w:val="ListParagraph"/>
        <w:numPr>
          <w:ilvl w:val="0"/>
          <w:numId w:val="3"/>
        </w:numPr>
        <w:ind w:left="180"/>
      </w:pPr>
      <w:r>
        <w:t xml:space="preserve">Be </w:t>
      </w:r>
      <w:r w:rsidR="00147AA6">
        <w:t>provided with appropriate resources, and</w:t>
      </w:r>
    </w:p>
    <w:p w14:paraId="549550DC" w14:textId="6BE94E0F" w:rsidR="00147AA6" w:rsidRDefault="00147AA6" w:rsidP="008F67FB">
      <w:pPr>
        <w:pStyle w:val="ListParagraph"/>
        <w:numPr>
          <w:ilvl w:val="0"/>
          <w:numId w:val="3"/>
        </w:numPr>
        <w:ind w:left="180"/>
      </w:pPr>
      <w:r>
        <w:t xml:space="preserve">Be </w:t>
      </w:r>
      <w:r w:rsidR="00C36A85">
        <w:t xml:space="preserve">proven effective </w:t>
      </w:r>
      <w:r w:rsidR="00252F67">
        <w:t>as evidenced by periodic evaluation</w:t>
      </w:r>
      <w:r w:rsidR="00314E91">
        <w:t xml:space="preserve">. </w:t>
      </w:r>
    </w:p>
    <w:p w14:paraId="1E591EA3" w14:textId="71D643B9" w:rsidR="00B806BA" w:rsidRDefault="00992B14" w:rsidP="00B806BA">
      <w:pPr>
        <w:ind w:left="-630"/>
      </w:pPr>
      <w:proofErr w:type="gramStart"/>
      <w:r>
        <w:t>In order to</w:t>
      </w:r>
      <w:proofErr w:type="gramEnd"/>
      <w:r>
        <w:t xml:space="preserve"> meet </w:t>
      </w:r>
      <w:r w:rsidR="00B806BA">
        <w:t>criterion 2 above, districts are required to provide adequate resources calculated to effectively implement the LIEP chosen. A district is not taking appropriate action to remedy language barriers in accordance with federal and state laws and regulations if, despite the adoption of a promising or recognized LIEP</w:t>
      </w:r>
      <w:r w:rsidR="009A5047">
        <w:t xml:space="preserve"> design</w:t>
      </w:r>
      <w:r w:rsidR="00B806BA">
        <w:t>, it fails to follow through with practices, resources</w:t>
      </w:r>
      <w:r w:rsidR="009C5576">
        <w:t>,</w:t>
      </w:r>
      <w:r w:rsidR="00B806BA">
        <w:t xml:space="preserve"> and personnel necessary to implement the program or transform the theory into reality.</w:t>
      </w:r>
    </w:p>
    <w:p w14:paraId="693FCD50" w14:textId="2F564DCA" w:rsidR="0002372C" w:rsidRDefault="009C5576" w:rsidP="0002372C">
      <w:pPr>
        <w:ind w:left="-630"/>
      </w:pPr>
      <w:r>
        <w:t xml:space="preserve">One of the most important components of appropriate resourcing is </w:t>
      </w:r>
      <w:r w:rsidR="0002372C">
        <w:t>employing an adequate number of properly licensed ESL teachers to ensure that English language development (ELD) instruction is delivered to ELs based on their needs.</w:t>
      </w:r>
    </w:p>
    <w:p w14:paraId="1D3FFE44" w14:textId="03EB2065" w:rsidR="00AA18AF" w:rsidRDefault="009B2149" w:rsidP="00873B06">
      <w:pPr>
        <w:ind w:left="-630"/>
      </w:pPr>
      <w:r>
        <w:t xml:space="preserve">This tool is meant to be </w:t>
      </w:r>
      <w:r w:rsidR="00E55924">
        <w:t>completed</w:t>
      </w:r>
      <w:r>
        <w:t xml:space="preserve"> by </w:t>
      </w:r>
      <w:r w:rsidR="00B744ED">
        <w:t xml:space="preserve">individual </w:t>
      </w:r>
      <w:r>
        <w:t xml:space="preserve">ESL teachers to determine </w:t>
      </w:r>
      <w:r w:rsidR="00493730">
        <w:t xml:space="preserve">if there is a discrepancy between instructional requirements based on the needs of </w:t>
      </w:r>
      <w:r w:rsidR="006935B8">
        <w:t>their</w:t>
      </w:r>
      <w:r w:rsidR="00493730">
        <w:t xml:space="preserve"> </w:t>
      </w:r>
      <w:r w:rsidR="005C2592">
        <w:t>ELs</w:t>
      </w:r>
      <w:r w:rsidR="00493730">
        <w:t xml:space="preserve"> and their ability to provide that </w:t>
      </w:r>
      <w:r w:rsidR="00AA18AF">
        <w:lastRenderedPageBreak/>
        <w:t>instruction</w:t>
      </w:r>
      <w:r w:rsidR="00AB1593">
        <w:t>/support</w:t>
      </w:r>
      <w:r w:rsidR="00AA18AF">
        <w:t>.</w:t>
      </w:r>
      <w:r w:rsidR="00855B86">
        <w:t xml:space="preserve"> </w:t>
      </w:r>
      <w:r w:rsidR="009F6A9D">
        <w:t xml:space="preserve">This information </w:t>
      </w:r>
      <w:r w:rsidR="00015D0D">
        <w:t xml:space="preserve">can be used to </w:t>
      </w:r>
      <w:r w:rsidR="000A3200">
        <w:t>highlight the need</w:t>
      </w:r>
      <w:r w:rsidR="00015D0D">
        <w:t xml:space="preserve"> for program changes</w:t>
      </w:r>
      <w:r w:rsidR="00B30F6A">
        <w:t>/</w:t>
      </w:r>
      <w:r w:rsidR="00015D0D">
        <w:t>enhancements</w:t>
      </w:r>
      <w:r w:rsidR="00FF157A">
        <w:t xml:space="preserve"> or to consider ways to better allocate time. </w:t>
      </w:r>
    </w:p>
    <w:p w14:paraId="202781AF" w14:textId="61D0703B" w:rsidR="009C07CF" w:rsidRDefault="009C07CF" w:rsidP="00873B06">
      <w:pPr>
        <w:ind w:left="-630"/>
      </w:pPr>
      <w:r>
        <w:t xml:space="preserve">If an administrator or coordinator is </w:t>
      </w:r>
      <w:r w:rsidR="006C420F">
        <w:t xml:space="preserve">using this form to </w:t>
      </w:r>
      <w:r w:rsidR="00E52DE6">
        <w:t xml:space="preserve">evaluate program resourcing, </w:t>
      </w:r>
      <w:r w:rsidR="00112B66">
        <w:t xml:space="preserve">they </w:t>
      </w:r>
      <w:r w:rsidR="00F357BC">
        <w:t>must</w:t>
      </w:r>
      <w:r w:rsidR="00112B66">
        <w:t xml:space="preserve"> </w:t>
      </w:r>
      <w:r>
        <w:t>complet</w:t>
      </w:r>
      <w:r w:rsidR="00112B66">
        <w:t>e</w:t>
      </w:r>
      <w:r>
        <w:t xml:space="preserve"> </w:t>
      </w:r>
      <w:r w:rsidR="00112B66">
        <w:t>it</w:t>
      </w:r>
      <w:r>
        <w:t xml:space="preserve"> for individual</w:t>
      </w:r>
      <w:r w:rsidR="00112B66">
        <w:t xml:space="preserve"> teachers</w:t>
      </w:r>
      <w:r w:rsidR="00022CF3">
        <w:t xml:space="preserve"> and then aggregate the information</w:t>
      </w:r>
      <w:r w:rsidR="00F357BC">
        <w:t xml:space="preserve"> from multiple forms</w:t>
      </w:r>
      <w:r w:rsidR="00522837">
        <w:t xml:space="preserve"> (i.e. one form cannot be used for multiple teachers)</w:t>
      </w:r>
      <w:r w:rsidR="00022CF3">
        <w:t>. T</w:t>
      </w:r>
      <w:r>
        <w:t xml:space="preserve">hey </w:t>
      </w:r>
      <w:r w:rsidR="00F357BC">
        <w:t xml:space="preserve">also </w:t>
      </w:r>
      <w:r w:rsidR="00F357BC" w:rsidRPr="00DD3471">
        <w:rPr>
          <w:b/>
          <w:bCs/>
        </w:rPr>
        <w:t>must</w:t>
      </w:r>
      <w:r w:rsidR="00022CF3">
        <w:t xml:space="preserve"> </w:t>
      </w:r>
      <w:r>
        <w:t>solicit input from the teachers to accurately capture the instructional/support needs of their ELs.</w:t>
      </w:r>
    </w:p>
    <w:p w14:paraId="10F1583D" w14:textId="1D611AD5" w:rsidR="009126F6" w:rsidRDefault="00AA18AF" w:rsidP="00B95D16">
      <w:pPr>
        <w:ind w:left="-630"/>
      </w:pPr>
      <w:r>
        <w:t>This form may not appropriately capture all</w:t>
      </w:r>
      <w:r w:rsidR="0068591B">
        <w:t xml:space="preserve"> possible</w:t>
      </w:r>
      <w:r>
        <w:t xml:space="preserve"> </w:t>
      </w:r>
      <w:r w:rsidR="009126F6">
        <w:t xml:space="preserve">situations, </w:t>
      </w:r>
      <w:r w:rsidR="00DB4AD4">
        <w:t>and it is meant only as a template. I</w:t>
      </w:r>
      <w:r w:rsidR="009126F6">
        <w:t xml:space="preserve">t </w:t>
      </w:r>
      <w:r w:rsidR="00873D12">
        <w:t>may</w:t>
      </w:r>
      <w:r w:rsidR="009126F6">
        <w:t xml:space="preserve"> be necessary to modify </w:t>
      </w:r>
      <w:r w:rsidR="00AD79AE">
        <w:t>some components</w:t>
      </w:r>
      <w:r w:rsidR="00873D12">
        <w:t xml:space="preserve"> to fit local circumstances. </w:t>
      </w:r>
    </w:p>
    <w:p w14:paraId="071AAB94" w14:textId="63F079A4" w:rsidR="00366654" w:rsidRPr="00BC6067" w:rsidRDefault="009126F6" w:rsidP="00B95D16">
      <w:pPr>
        <w:ind w:left="-630"/>
        <w:rPr>
          <w:u w:val="single"/>
        </w:rPr>
      </w:pPr>
      <w:r>
        <w:t xml:space="preserve">When completing this form, </w:t>
      </w:r>
      <w:r w:rsidR="00CD5BD2">
        <w:t>teachers</w:t>
      </w:r>
      <w:r>
        <w:t xml:space="preserve"> should consider what is </w:t>
      </w:r>
      <w:r w:rsidRPr="00873D12">
        <w:rPr>
          <w:i/>
          <w:iCs/>
        </w:rPr>
        <w:t>required</w:t>
      </w:r>
      <w:r>
        <w:t xml:space="preserve"> for </w:t>
      </w:r>
      <w:r w:rsidR="00CD5BD2">
        <w:t>their</w:t>
      </w:r>
      <w:r>
        <w:t xml:space="preserve"> students based on </w:t>
      </w:r>
      <w:r w:rsidR="00CD5BD2">
        <w:t>an</w:t>
      </w:r>
      <w:r>
        <w:t xml:space="preserve"> understanding of their </w:t>
      </w:r>
      <w:r w:rsidR="00AD460A">
        <w:t>individual needs</w:t>
      </w:r>
      <w:r>
        <w:t xml:space="preserve"> rather than what </w:t>
      </w:r>
      <w:r w:rsidR="00F1104F">
        <w:t xml:space="preserve">is currently being provided. </w:t>
      </w:r>
      <w:r w:rsidR="00CD5BD2" w:rsidRPr="00BC6067">
        <w:rPr>
          <w:u w:val="single"/>
        </w:rPr>
        <w:t>Teachers</w:t>
      </w:r>
      <w:r w:rsidR="005763DC" w:rsidRPr="00BC6067">
        <w:rPr>
          <w:u w:val="single"/>
        </w:rPr>
        <w:t xml:space="preserve"> must be </w:t>
      </w:r>
      <w:r w:rsidR="00500C02" w:rsidRPr="00BC6067">
        <w:rPr>
          <w:u w:val="single"/>
        </w:rPr>
        <w:t>able</w:t>
      </w:r>
      <w:r w:rsidR="005763DC" w:rsidRPr="00BC6067">
        <w:rPr>
          <w:u w:val="single"/>
        </w:rPr>
        <w:t xml:space="preserve"> to justify </w:t>
      </w:r>
      <w:r w:rsidR="00CD5BD2" w:rsidRPr="00BC6067">
        <w:rPr>
          <w:u w:val="single"/>
        </w:rPr>
        <w:t>their</w:t>
      </w:r>
      <w:r w:rsidR="003426D6" w:rsidRPr="00BC6067">
        <w:rPr>
          <w:u w:val="single"/>
        </w:rPr>
        <w:t xml:space="preserve"> conclusions </w:t>
      </w:r>
      <w:r w:rsidR="00FA092F" w:rsidRPr="00BC6067">
        <w:rPr>
          <w:u w:val="single"/>
        </w:rPr>
        <w:t>regarding</w:t>
      </w:r>
      <w:r w:rsidR="003426D6" w:rsidRPr="00BC6067">
        <w:rPr>
          <w:u w:val="single"/>
        </w:rPr>
        <w:t xml:space="preserve"> students’ needs </w:t>
      </w:r>
      <w:r w:rsidR="00500C02" w:rsidRPr="00BC6067">
        <w:rPr>
          <w:u w:val="single"/>
        </w:rPr>
        <w:t>with</w:t>
      </w:r>
      <w:r w:rsidR="003426D6" w:rsidRPr="00BC6067">
        <w:rPr>
          <w:u w:val="single"/>
        </w:rPr>
        <w:t xml:space="preserve"> </w:t>
      </w:r>
      <w:r w:rsidR="00BC066F" w:rsidRPr="00BC6067">
        <w:rPr>
          <w:u w:val="single"/>
        </w:rPr>
        <w:t xml:space="preserve">assessment data, </w:t>
      </w:r>
      <w:r w:rsidR="003426D6" w:rsidRPr="00BC6067">
        <w:rPr>
          <w:u w:val="single"/>
        </w:rPr>
        <w:t>observations</w:t>
      </w:r>
      <w:r w:rsidR="00BC066F" w:rsidRPr="00BC6067">
        <w:rPr>
          <w:u w:val="single"/>
        </w:rPr>
        <w:t>,</w:t>
      </w:r>
      <w:r w:rsidR="003426D6" w:rsidRPr="00BC6067">
        <w:rPr>
          <w:u w:val="single"/>
        </w:rPr>
        <w:t xml:space="preserve"> and </w:t>
      </w:r>
      <w:r w:rsidR="00BC066F" w:rsidRPr="00BC6067">
        <w:rPr>
          <w:u w:val="single"/>
        </w:rPr>
        <w:t xml:space="preserve">other formative information available to </w:t>
      </w:r>
      <w:r w:rsidR="00CD5BD2" w:rsidRPr="00BC6067">
        <w:rPr>
          <w:u w:val="single"/>
        </w:rPr>
        <w:t>them</w:t>
      </w:r>
      <w:r w:rsidR="00BC066F" w:rsidRPr="00BC6067">
        <w:rPr>
          <w:u w:val="single"/>
        </w:rPr>
        <w:t xml:space="preserve">. </w:t>
      </w:r>
    </w:p>
    <w:p w14:paraId="297FCFBE" w14:textId="77777777" w:rsidR="00366654" w:rsidRDefault="00366654">
      <w:r>
        <w:br w:type="page"/>
      </w:r>
    </w:p>
    <w:p w14:paraId="5D805020" w14:textId="4D5F4661" w:rsidR="00047949" w:rsidRDefault="00047949" w:rsidP="0089151B">
      <w:pPr>
        <w:ind w:left="-630" w:right="-630"/>
      </w:pPr>
      <w:r>
        <w:lastRenderedPageBreak/>
        <w:t>Teacher’s name: ________________________</w:t>
      </w:r>
      <w:r w:rsidR="0089151B">
        <w:t>_______    Title: ________________________</w:t>
      </w:r>
      <w:proofErr w:type="gramStart"/>
      <w:r w:rsidR="0089151B">
        <w:t>_  Date</w:t>
      </w:r>
      <w:proofErr w:type="gramEnd"/>
      <w:r w:rsidR="0089151B">
        <w:t>: _____________</w:t>
      </w:r>
    </w:p>
    <w:p w14:paraId="672A217E" w14:textId="77777777" w:rsidR="00047949" w:rsidRDefault="00047949" w:rsidP="00B95D16">
      <w:pPr>
        <w:ind w:left="-630"/>
      </w:pPr>
    </w:p>
    <w:p w14:paraId="29AC8C3E" w14:textId="60EE8406" w:rsidR="00B95D16" w:rsidRDefault="00B744ED" w:rsidP="00B95D16">
      <w:pPr>
        <w:ind w:left="-630"/>
      </w:pPr>
      <w:r>
        <w:t>B</w:t>
      </w:r>
      <w:r w:rsidR="00561333">
        <w:t>egin by completing</w:t>
      </w:r>
      <w:r w:rsidR="00AA7CBC">
        <w:t xml:space="preserve"> table 1 below</w:t>
      </w:r>
      <w:r w:rsidR="00DF7F86">
        <w:t>.</w:t>
      </w:r>
      <w:r w:rsidR="00B83035">
        <w:t xml:space="preserve"> </w:t>
      </w:r>
      <w:r w:rsidR="004821C1">
        <w:t xml:space="preserve">The information </w:t>
      </w:r>
      <w:r w:rsidR="009C2AAF">
        <w:t>is not aggregate</w:t>
      </w:r>
      <w:r w:rsidR="00081525">
        <w:t>d for the</w:t>
      </w:r>
      <w:r w:rsidR="009C2AAF">
        <w:t xml:space="preserve"> school or district. It represents</w:t>
      </w:r>
      <w:r w:rsidR="00081525">
        <w:t xml:space="preserve"> only</w:t>
      </w:r>
      <w:r w:rsidR="009C2AAF">
        <w:t xml:space="preserve"> the </w:t>
      </w:r>
      <w:r w:rsidR="00F0460E">
        <w:t xml:space="preserve">students served by the teacher completing this form. </w:t>
      </w:r>
    </w:p>
    <w:p w14:paraId="09D7F6E0" w14:textId="28B52EA4" w:rsidR="007661CE" w:rsidRPr="007661CE" w:rsidRDefault="007661CE" w:rsidP="004349A3">
      <w:pPr>
        <w:spacing w:after="0"/>
        <w:ind w:left="-634"/>
        <w:rPr>
          <w:b/>
          <w:bCs/>
        </w:rPr>
      </w:pPr>
      <w:r w:rsidRPr="007661CE">
        <w:rPr>
          <w:b/>
          <w:bCs/>
        </w:rPr>
        <w:t>Table1</w:t>
      </w:r>
    </w:p>
    <w:tbl>
      <w:tblPr>
        <w:tblStyle w:val="TableGrid"/>
        <w:tblW w:w="0" w:type="auto"/>
        <w:tblInd w:w="-635" w:type="dxa"/>
        <w:tblLook w:val="04A0" w:firstRow="1" w:lastRow="0" w:firstColumn="1" w:lastColumn="0" w:noHBand="0" w:noVBand="1"/>
      </w:tblPr>
      <w:tblGrid>
        <w:gridCol w:w="5136"/>
        <w:gridCol w:w="972"/>
        <w:gridCol w:w="3877"/>
      </w:tblGrid>
      <w:tr w:rsidR="00B95D16" w:rsidRPr="00B95D16" w14:paraId="1E4D1AED" w14:textId="0C173E27" w:rsidTr="00A4407B">
        <w:tc>
          <w:tcPr>
            <w:tcW w:w="5136" w:type="dxa"/>
            <w:shd w:val="clear" w:color="auto" w:fill="D9D9D9" w:themeFill="background1" w:themeFillShade="D9"/>
            <w:vAlign w:val="center"/>
          </w:tcPr>
          <w:p w14:paraId="797BD2A6" w14:textId="1D73DA71" w:rsidR="00B95D16" w:rsidRPr="00B95D16" w:rsidRDefault="00E93085" w:rsidP="00B95D16">
            <w:r>
              <w:t>Total n</w:t>
            </w:r>
            <w:r w:rsidR="00B95D16" w:rsidRPr="00B95D16">
              <w:t>umber of ELs</w:t>
            </w:r>
            <w:r>
              <w:t xml:space="preserve"> served</w:t>
            </w:r>
          </w:p>
        </w:tc>
        <w:tc>
          <w:tcPr>
            <w:tcW w:w="4849" w:type="dxa"/>
            <w:gridSpan w:val="2"/>
          </w:tcPr>
          <w:p w14:paraId="72B8287E" w14:textId="77777777" w:rsidR="00B95D16" w:rsidRPr="00B95D16" w:rsidRDefault="00B95D16" w:rsidP="00B95D16"/>
        </w:tc>
      </w:tr>
      <w:tr w:rsidR="00367938" w:rsidRPr="00B95D16" w14:paraId="4097BD8F" w14:textId="2A71E43E" w:rsidTr="00367938">
        <w:trPr>
          <w:trHeight w:val="228"/>
        </w:trPr>
        <w:tc>
          <w:tcPr>
            <w:tcW w:w="5136" w:type="dxa"/>
            <w:vMerge w:val="restart"/>
            <w:shd w:val="clear" w:color="auto" w:fill="D9D9D9" w:themeFill="background1" w:themeFillShade="D9"/>
            <w:vAlign w:val="center"/>
          </w:tcPr>
          <w:p w14:paraId="0F0EA9E0" w14:textId="1DA6D3D1" w:rsidR="00367938" w:rsidRPr="00B95D16" w:rsidRDefault="00367938" w:rsidP="00B95D16">
            <w:r w:rsidRPr="00B95D16">
              <w:t>Proficiency level breakdown of ELs</w:t>
            </w:r>
            <w:r>
              <w:t xml:space="preserve"> (number of ELs in each PL band)</w:t>
            </w:r>
          </w:p>
        </w:tc>
        <w:tc>
          <w:tcPr>
            <w:tcW w:w="972" w:type="dxa"/>
            <w:shd w:val="clear" w:color="auto" w:fill="D9D9D9" w:themeFill="background1" w:themeFillShade="D9"/>
          </w:tcPr>
          <w:p w14:paraId="12606128" w14:textId="25CCB4C1" w:rsidR="00367938" w:rsidRPr="00B95D16" w:rsidRDefault="00367938" w:rsidP="00B95D16">
            <w:r>
              <w:t>1.0-1.9:</w:t>
            </w:r>
          </w:p>
        </w:tc>
        <w:tc>
          <w:tcPr>
            <w:tcW w:w="3877" w:type="dxa"/>
          </w:tcPr>
          <w:p w14:paraId="6E4DDDFC" w14:textId="77777777" w:rsidR="00367938" w:rsidRPr="00B95D16" w:rsidRDefault="00367938" w:rsidP="00C30D5D">
            <w:pPr>
              <w:ind w:left="250"/>
            </w:pPr>
          </w:p>
        </w:tc>
      </w:tr>
      <w:tr w:rsidR="00367938" w:rsidRPr="00B95D16" w14:paraId="4BA52A2C" w14:textId="77777777" w:rsidTr="00367938">
        <w:trPr>
          <w:trHeight w:val="300"/>
        </w:trPr>
        <w:tc>
          <w:tcPr>
            <w:tcW w:w="5136" w:type="dxa"/>
            <w:vMerge/>
            <w:shd w:val="clear" w:color="auto" w:fill="D9D9D9" w:themeFill="background1" w:themeFillShade="D9"/>
            <w:vAlign w:val="center"/>
          </w:tcPr>
          <w:p w14:paraId="13CB21EF" w14:textId="77777777" w:rsidR="00367938" w:rsidRPr="00B95D16" w:rsidRDefault="00367938" w:rsidP="00B95D16"/>
        </w:tc>
        <w:tc>
          <w:tcPr>
            <w:tcW w:w="972" w:type="dxa"/>
            <w:shd w:val="clear" w:color="auto" w:fill="D9D9D9" w:themeFill="background1" w:themeFillShade="D9"/>
          </w:tcPr>
          <w:p w14:paraId="72E17F59" w14:textId="77777777" w:rsidR="00367938" w:rsidRDefault="00367938" w:rsidP="00367938">
            <w:r>
              <w:t>2.0-2.9:</w:t>
            </w:r>
          </w:p>
        </w:tc>
        <w:tc>
          <w:tcPr>
            <w:tcW w:w="3877" w:type="dxa"/>
          </w:tcPr>
          <w:p w14:paraId="4FDF7C02" w14:textId="77777777" w:rsidR="00367938" w:rsidRDefault="00367938" w:rsidP="00C30D5D">
            <w:pPr>
              <w:ind w:left="250"/>
            </w:pPr>
          </w:p>
        </w:tc>
      </w:tr>
      <w:tr w:rsidR="00367938" w:rsidRPr="00B95D16" w14:paraId="32B2138C" w14:textId="77777777" w:rsidTr="00367938">
        <w:trPr>
          <w:trHeight w:val="252"/>
        </w:trPr>
        <w:tc>
          <w:tcPr>
            <w:tcW w:w="5136" w:type="dxa"/>
            <w:vMerge/>
            <w:shd w:val="clear" w:color="auto" w:fill="D9D9D9" w:themeFill="background1" w:themeFillShade="D9"/>
            <w:vAlign w:val="center"/>
          </w:tcPr>
          <w:p w14:paraId="1B362F6A" w14:textId="77777777" w:rsidR="00367938" w:rsidRPr="00B95D16" w:rsidRDefault="00367938" w:rsidP="00B95D16"/>
        </w:tc>
        <w:tc>
          <w:tcPr>
            <w:tcW w:w="972" w:type="dxa"/>
            <w:shd w:val="clear" w:color="auto" w:fill="D9D9D9" w:themeFill="background1" w:themeFillShade="D9"/>
          </w:tcPr>
          <w:p w14:paraId="08C5A5B1" w14:textId="3401C5C4" w:rsidR="00367938" w:rsidRDefault="00367938" w:rsidP="00B95D16">
            <w:r>
              <w:t>3.0-3.9:</w:t>
            </w:r>
          </w:p>
        </w:tc>
        <w:tc>
          <w:tcPr>
            <w:tcW w:w="3877" w:type="dxa"/>
          </w:tcPr>
          <w:p w14:paraId="217222E9" w14:textId="77777777" w:rsidR="00367938" w:rsidRDefault="00367938" w:rsidP="00C30D5D">
            <w:pPr>
              <w:ind w:left="250"/>
            </w:pPr>
          </w:p>
        </w:tc>
      </w:tr>
      <w:tr w:rsidR="00367938" w:rsidRPr="00B95D16" w14:paraId="183F02B2" w14:textId="77777777" w:rsidTr="00367938">
        <w:trPr>
          <w:trHeight w:val="276"/>
        </w:trPr>
        <w:tc>
          <w:tcPr>
            <w:tcW w:w="5136" w:type="dxa"/>
            <w:vMerge/>
            <w:shd w:val="clear" w:color="auto" w:fill="D9D9D9" w:themeFill="background1" w:themeFillShade="D9"/>
            <w:vAlign w:val="center"/>
          </w:tcPr>
          <w:p w14:paraId="714AA07F" w14:textId="77777777" w:rsidR="00367938" w:rsidRPr="00B95D16" w:rsidRDefault="00367938" w:rsidP="00B95D16"/>
        </w:tc>
        <w:tc>
          <w:tcPr>
            <w:tcW w:w="972" w:type="dxa"/>
            <w:shd w:val="clear" w:color="auto" w:fill="D9D9D9" w:themeFill="background1" w:themeFillShade="D9"/>
          </w:tcPr>
          <w:p w14:paraId="56FC0B1E" w14:textId="38EBCE20" w:rsidR="00367938" w:rsidRDefault="00367938" w:rsidP="00B95D16">
            <w:r>
              <w:t>4.0-4.9:</w:t>
            </w:r>
          </w:p>
        </w:tc>
        <w:tc>
          <w:tcPr>
            <w:tcW w:w="3877" w:type="dxa"/>
          </w:tcPr>
          <w:p w14:paraId="1E4355CB" w14:textId="77777777" w:rsidR="00367938" w:rsidRDefault="00367938" w:rsidP="00C30D5D">
            <w:pPr>
              <w:ind w:left="250"/>
            </w:pPr>
          </w:p>
        </w:tc>
      </w:tr>
      <w:tr w:rsidR="00367938" w:rsidRPr="00B95D16" w14:paraId="45EF68E8" w14:textId="77777777" w:rsidTr="00367938">
        <w:trPr>
          <w:trHeight w:val="323"/>
        </w:trPr>
        <w:tc>
          <w:tcPr>
            <w:tcW w:w="5136" w:type="dxa"/>
            <w:vMerge/>
            <w:shd w:val="clear" w:color="auto" w:fill="D9D9D9" w:themeFill="background1" w:themeFillShade="D9"/>
            <w:vAlign w:val="center"/>
          </w:tcPr>
          <w:p w14:paraId="0472D2EC" w14:textId="77777777" w:rsidR="00367938" w:rsidRPr="00B95D16" w:rsidRDefault="00367938" w:rsidP="00B95D16"/>
        </w:tc>
        <w:tc>
          <w:tcPr>
            <w:tcW w:w="972" w:type="dxa"/>
            <w:shd w:val="clear" w:color="auto" w:fill="D9D9D9" w:themeFill="background1" w:themeFillShade="D9"/>
          </w:tcPr>
          <w:p w14:paraId="44124BB3" w14:textId="77777777" w:rsidR="00367938" w:rsidRDefault="00367938" w:rsidP="00367938">
            <w:pPr>
              <w:ind w:left="250"/>
            </w:pPr>
            <w:r>
              <w:t>&gt;5.0:</w:t>
            </w:r>
          </w:p>
        </w:tc>
        <w:tc>
          <w:tcPr>
            <w:tcW w:w="3877" w:type="dxa"/>
          </w:tcPr>
          <w:p w14:paraId="0CEEF310" w14:textId="77777777" w:rsidR="00367938" w:rsidRDefault="00367938" w:rsidP="00C30D5D">
            <w:pPr>
              <w:ind w:left="250"/>
            </w:pPr>
          </w:p>
        </w:tc>
      </w:tr>
      <w:tr w:rsidR="00B95D16" w:rsidRPr="00B95D16" w14:paraId="4B4BA448" w14:textId="167BE98A" w:rsidTr="00A4407B">
        <w:tc>
          <w:tcPr>
            <w:tcW w:w="5136" w:type="dxa"/>
            <w:shd w:val="clear" w:color="auto" w:fill="D9D9D9" w:themeFill="background1" w:themeFillShade="D9"/>
            <w:vAlign w:val="center"/>
          </w:tcPr>
          <w:p w14:paraId="184FDFDB" w14:textId="2418CD5F" w:rsidR="00B95D16" w:rsidRPr="00B95D16" w:rsidRDefault="00B95D16" w:rsidP="00B95D16">
            <w:r w:rsidRPr="00B95D16">
              <w:t xml:space="preserve">Grades </w:t>
            </w:r>
            <w:r>
              <w:t>in which EL</w:t>
            </w:r>
            <w:r w:rsidR="00DF7F86">
              <w:t>s</w:t>
            </w:r>
            <w:r>
              <w:t xml:space="preserve"> are enrolled</w:t>
            </w:r>
          </w:p>
        </w:tc>
        <w:tc>
          <w:tcPr>
            <w:tcW w:w="4849" w:type="dxa"/>
            <w:gridSpan w:val="2"/>
          </w:tcPr>
          <w:p w14:paraId="2ABB1AD7" w14:textId="77777777" w:rsidR="00B95D16" w:rsidRPr="00B95D16" w:rsidRDefault="00B95D16" w:rsidP="00B95D16"/>
        </w:tc>
      </w:tr>
      <w:tr w:rsidR="00B95D16" w14:paraId="48F9F1B8" w14:textId="67017D6C" w:rsidTr="00A4407B">
        <w:tc>
          <w:tcPr>
            <w:tcW w:w="5136" w:type="dxa"/>
            <w:shd w:val="clear" w:color="auto" w:fill="D9D9D9" w:themeFill="background1" w:themeFillShade="D9"/>
            <w:vAlign w:val="center"/>
          </w:tcPr>
          <w:p w14:paraId="2FEA4230" w14:textId="29F85EC9" w:rsidR="00B95D16" w:rsidRDefault="00B95D16" w:rsidP="00B95D16">
            <w:r w:rsidRPr="00B95D16">
              <w:t xml:space="preserve">Number of buildings </w:t>
            </w:r>
            <w:r>
              <w:t>in which ELs are enrolled</w:t>
            </w:r>
          </w:p>
        </w:tc>
        <w:tc>
          <w:tcPr>
            <w:tcW w:w="4849" w:type="dxa"/>
            <w:gridSpan w:val="2"/>
          </w:tcPr>
          <w:p w14:paraId="3F3597D6" w14:textId="77777777" w:rsidR="00B95D16" w:rsidRPr="00B95D16" w:rsidRDefault="00B95D16" w:rsidP="00B95D16"/>
        </w:tc>
      </w:tr>
      <w:tr w:rsidR="00B95D16" w14:paraId="1E1FD0C2" w14:textId="77777777" w:rsidTr="00A4407B">
        <w:tc>
          <w:tcPr>
            <w:tcW w:w="5136" w:type="dxa"/>
            <w:shd w:val="clear" w:color="auto" w:fill="D9D9D9" w:themeFill="background1" w:themeFillShade="D9"/>
            <w:vAlign w:val="center"/>
          </w:tcPr>
          <w:p w14:paraId="5B7FF1A3" w14:textId="1E9104B6" w:rsidR="00B95D16" w:rsidRPr="00B95D16" w:rsidRDefault="00B95D16" w:rsidP="00B95D16">
            <w:r>
              <w:t>Number of SLIFE</w:t>
            </w:r>
          </w:p>
        </w:tc>
        <w:tc>
          <w:tcPr>
            <w:tcW w:w="4849" w:type="dxa"/>
            <w:gridSpan w:val="2"/>
          </w:tcPr>
          <w:p w14:paraId="5665E570" w14:textId="77777777" w:rsidR="00B95D16" w:rsidRPr="00B95D16" w:rsidRDefault="00B95D16" w:rsidP="00B95D16"/>
        </w:tc>
      </w:tr>
      <w:tr w:rsidR="00B95D16" w14:paraId="3E8AF88A" w14:textId="77777777" w:rsidTr="00A4407B">
        <w:tc>
          <w:tcPr>
            <w:tcW w:w="5136" w:type="dxa"/>
            <w:shd w:val="clear" w:color="auto" w:fill="D9D9D9" w:themeFill="background1" w:themeFillShade="D9"/>
            <w:vAlign w:val="center"/>
          </w:tcPr>
          <w:p w14:paraId="40E77670" w14:textId="7EB87F3C" w:rsidR="00B95D16" w:rsidRDefault="00B95D16" w:rsidP="00B95D16">
            <w:r>
              <w:t xml:space="preserve">Number of ELs with disabilities </w:t>
            </w:r>
          </w:p>
        </w:tc>
        <w:tc>
          <w:tcPr>
            <w:tcW w:w="4849" w:type="dxa"/>
            <w:gridSpan w:val="2"/>
          </w:tcPr>
          <w:p w14:paraId="0AB78C38" w14:textId="77777777" w:rsidR="00B95D16" w:rsidRPr="00B95D16" w:rsidRDefault="00B95D16" w:rsidP="00B95D16"/>
        </w:tc>
      </w:tr>
    </w:tbl>
    <w:p w14:paraId="7BF90A6E" w14:textId="77777777" w:rsidR="00B95D16" w:rsidRDefault="00B95D16"/>
    <w:tbl>
      <w:tblPr>
        <w:tblStyle w:val="TableGrid"/>
        <w:tblW w:w="9985" w:type="dxa"/>
        <w:tblInd w:w="-630" w:type="dxa"/>
        <w:tblLook w:val="04A0" w:firstRow="1" w:lastRow="0" w:firstColumn="1" w:lastColumn="0" w:noHBand="0" w:noVBand="1"/>
      </w:tblPr>
      <w:tblGrid>
        <w:gridCol w:w="9985"/>
      </w:tblGrid>
      <w:tr w:rsidR="00EF66AD" w:rsidRPr="00EF66AD" w14:paraId="0B0C3C62" w14:textId="77777777" w:rsidTr="00EF66AD">
        <w:trPr>
          <w:trHeight w:val="1277"/>
        </w:trPr>
        <w:tc>
          <w:tcPr>
            <w:tcW w:w="9985" w:type="dxa"/>
          </w:tcPr>
          <w:p w14:paraId="01D95E88" w14:textId="77777777" w:rsidR="00EF66AD" w:rsidRPr="00EF66AD" w:rsidRDefault="00EF66AD" w:rsidP="00DD1F3C">
            <w:r w:rsidRPr="00EF66AD">
              <w:t xml:space="preserve">Comments: </w:t>
            </w:r>
          </w:p>
        </w:tc>
      </w:tr>
    </w:tbl>
    <w:p w14:paraId="50DD223C" w14:textId="77777777" w:rsidR="00927DC6" w:rsidRDefault="00927DC6" w:rsidP="00B95D16">
      <w:pPr>
        <w:ind w:left="-630"/>
      </w:pPr>
    </w:p>
    <w:p w14:paraId="0275213B" w14:textId="77777777" w:rsidR="00740095" w:rsidRDefault="00B95D16" w:rsidP="00B95D16">
      <w:pPr>
        <w:ind w:left="-630"/>
      </w:pPr>
      <w:r>
        <w:t>From the information collected above</w:t>
      </w:r>
      <w:r w:rsidR="007E70CA">
        <w:t xml:space="preserve">, </w:t>
      </w:r>
      <w:r w:rsidR="006D7528">
        <w:t xml:space="preserve">assign </w:t>
      </w:r>
      <w:r w:rsidR="007E70CA">
        <w:t xml:space="preserve">the ELs </w:t>
      </w:r>
      <w:r w:rsidR="006D7528">
        <w:t>to</w:t>
      </w:r>
      <w:r w:rsidR="007E70CA">
        <w:t xml:space="preserve"> appropriate instructional grouping</w:t>
      </w:r>
      <w:r w:rsidR="00E93085">
        <w:t xml:space="preserve"> for ELD instruction</w:t>
      </w:r>
      <w:r w:rsidR="00740095">
        <w:t>/support</w:t>
      </w:r>
      <w:r w:rsidR="00E82EED">
        <w:t xml:space="preserve"> in table 2 below</w:t>
      </w:r>
      <w:r w:rsidR="007E70CA">
        <w:t xml:space="preserve">. </w:t>
      </w:r>
      <w:r w:rsidR="00E93085">
        <w:t>List the number</w:t>
      </w:r>
      <w:r w:rsidR="004132A3">
        <w:t xml:space="preserve"> of ELs</w:t>
      </w:r>
      <w:r w:rsidR="00E93085">
        <w:t>, grade</w:t>
      </w:r>
      <w:r w:rsidR="004132A3">
        <w:t xml:space="preserve"> or grades represented</w:t>
      </w:r>
      <w:r w:rsidR="00E93085">
        <w:t>, and PL</w:t>
      </w:r>
      <w:r w:rsidR="009D76A6">
        <w:t xml:space="preserve">s represented in </w:t>
      </w:r>
      <w:r w:rsidR="00E93085">
        <w:t>each group.</w:t>
      </w:r>
      <w:r w:rsidR="001461DA">
        <w:t xml:space="preserve"> </w:t>
      </w:r>
    </w:p>
    <w:p w14:paraId="4D34CFC8" w14:textId="1BB1D99E" w:rsidR="0031728B" w:rsidRDefault="001461DA" w:rsidP="00B95D16">
      <w:pPr>
        <w:ind w:left="-630"/>
      </w:pPr>
      <w:r>
        <w:t>Some</w:t>
      </w:r>
      <w:r w:rsidR="00196C2E">
        <w:t xml:space="preserve"> students may not </w:t>
      </w:r>
      <w:r w:rsidR="00FD4AAE">
        <w:t xml:space="preserve">need to </w:t>
      </w:r>
      <w:r w:rsidR="00196C2E">
        <w:t>receive direct ELD instruction</w:t>
      </w:r>
      <w:r w:rsidR="00FD4AAE">
        <w:t xml:space="preserve"> regularly</w:t>
      </w:r>
      <w:r w:rsidR="00196C2E">
        <w:t xml:space="preserve">, but require time for consultation or ad hoc support, which </w:t>
      </w:r>
      <w:r w:rsidR="00E866FC">
        <w:t>necessitates allocating</w:t>
      </w:r>
      <w:r w:rsidR="00CC0F97">
        <w:t xml:space="preserve"> </w:t>
      </w:r>
      <w:r w:rsidR="00196C2E">
        <w:t xml:space="preserve">time during the school day. List these students as a single group for each building in which they are located (e.g. </w:t>
      </w:r>
      <w:r w:rsidR="00FC76E3">
        <w:t>five</w:t>
      </w:r>
      <w:r w:rsidR="00196C2E">
        <w:t xml:space="preserve"> students in one building and three in another should be listed as two separate groups).</w:t>
      </w:r>
      <w:r w:rsidR="001061DA">
        <w:t xml:space="preserve"> This assumes that consult time can be made available to </w:t>
      </w:r>
      <w:r w:rsidR="00F370A0">
        <w:t>all</w:t>
      </w:r>
      <w:r w:rsidR="001061DA">
        <w:t xml:space="preserve"> ELs </w:t>
      </w:r>
      <w:r w:rsidR="00BE6E5B">
        <w:t xml:space="preserve">who require it </w:t>
      </w:r>
      <w:r w:rsidR="00F370A0">
        <w:t xml:space="preserve">in a building during a single time frame. If this is not the case, you can split </w:t>
      </w:r>
      <w:r w:rsidR="00043C82">
        <w:t xml:space="preserve">the ELs who only require </w:t>
      </w:r>
      <w:r w:rsidR="00C91CB2">
        <w:t>consultative/ad hoc support</w:t>
      </w:r>
      <w:r w:rsidR="00043C82">
        <w:t xml:space="preserve"> into more than one group</w:t>
      </w:r>
      <w:r w:rsidR="00C91CB2">
        <w:t xml:space="preserve"> per building</w:t>
      </w:r>
      <w:r w:rsidR="00043C82">
        <w:t xml:space="preserve">. </w:t>
      </w:r>
    </w:p>
    <w:p w14:paraId="3E0E9697" w14:textId="0A3CDB72" w:rsidR="00894E09" w:rsidRDefault="00894E09" w:rsidP="00B95D16">
      <w:pPr>
        <w:ind w:left="-630"/>
      </w:pPr>
      <w:r>
        <w:t xml:space="preserve">When considering appropriate instructional grouping, </w:t>
      </w:r>
      <w:r w:rsidR="001E1011">
        <w:t xml:space="preserve">reflect on </w:t>
      </w:r>
      <w:r w:rsidR="00C0732E">
        <w:t xml:space="preserve">the </w:t>
      </w:r>
      <w:r w:rsidR="00A6286E">
        <w:t>needs of</w:t>
      </w:r>
      <w:r w:rsidR="00C0732E">
        <w:t xml:space="preserve"> SLIFE and ELs with disabilities</w:t>
      </w:r>
      <w:r w:rsidR="006C1E28">
        <w:t xml:space="preserve"> (ELSWD)</w:t>
      </w:r>
      <w:r w:rsidR="00C0732E">
        <w:t xml:space="preserve">. These students may have vastly different needs than their </w:t>
      </w:r>
      <w:r w:rsidR="001666A5">
        <w:t>non-SLIFE/</w:t>
      </w:r>
      <w:r w:rsidR="00F040E9">
        <w:t>non-</w:t>
      </w:r>
      <w:r w:rsidR="001666A5">
        <w:t xml:space="preserve">ELSWD </w:t>
      </w:r>
      <w:r w:rsidR="00C0732E">
        <w:t xml:space="preserve">counterparts and may require separate instructional time. </w:t>
      </w:r>
      <w:r w:rsidR="00C2689D">
        <w:t xml:space="preserve">If this is the case, then they should be listed as separate groups. </w:t>
      </w:r>
      <w:r w:rsidR="00F401E3">
        <w:t xml:space="preserve">You should </w:t>
      </w:r>
      <w:r w:rsidR="00A66B7C">
        <w:t>add</w:t>
      </w:r>
      <w:r w:rsidR="00F401E3">
        <w:t xml:space="preserve"> comments </w:t>
      </w:r>
      <w:r w:rsidR="00A66B7C">
        <w:t>that explain your rationale for grouping students in the way that you have chosen</w:t>
      </w:r>
      <w:r w:rsidR="005575B9">
        <w:t>.</w:t>
      </w:r>
      <w:r w:rsidR="00F401E3">
        <w:t xml:space="preserve"> </w:t>
      </w:r>
    </w:p>
    <w:p w14:paraId="7F8ED9FD" w14:textId="7B9C2228" w:rsidR="007E70CA" w:rsidRDefault="007E70CA" w:rsidP="00B95D16">
      <w:pPr>
        <w:ind w:left="-630"/>
        <w:rPr>
          <w:i/>
          <w:iCs/>
        </w:rPr>
      </w:pPr>
      <w:r w:rsidRPr="00AA7CBC">
        <w:rPr>
          <w:i/>
          <w:iCs/>
        </w:rPr>
        <w:t>N</w:t>
      </w:r>
      <w:r w:rsidR="00196C2E" w:rsidRPr="00AA7CBC">
        <w:rPr>
          <w:i/>
          <w:iCs/>
        </w:rPr>
        <w:t>OTE:</w:t>
      </w:r>
      <w:r w:rsidR="00AC49E9" w:rsidRPr="00AA7CBC">
        <w:rPr>
          <w:i/>
          <w:iCs/>
        </w:rPr>
        <w:t xml:space="preserve"> </w:t>
      </w:r>
      <w:r w:rsidRPr="00AA7CBC">
        <w:rPr>
          <w:i/>
          <w:iCs/>
        </w:rPr>
        <w:t xml:space="preserve">ELs from </w:t>
      </w:r>
      <w:r w:rsidR="00AC49E9" w:rsidRPr="00AA7CBC">
        <w:rPr>
          <w:i/>
          <w:iCs/>
        </w:rPr>
        <w:t xml:space="preserve">different </w:t>
      </w:r>
      <w:r w:rsidRPr="00AA7CBC">
        <w:rPr>
          <w:i/>
          <w:iCs/>
        </w:rPr>
        <w:t>grades may be mixed, but it is not recommended to mix grades more than two years apart (e.g. students from grades 1 and 4 should not be mixed).</w:t>
      </w:r>
      <w:r w:rsidR="00E93085" w:rsidRPr="00AA7CBC">
        <w:rPr>
          <w:i/>
          <w:iCs/>
        </w:rPr>
        <w:t xml:space="preserve"> </w:t>
      </w:r>
      <w:r w:rsidR="001F2399">
        <w:rPr>
          <w:i/>
          <w:iCs/>
        </w:rPr>
        <w:t>The only exception to this is high school. Grades 9-12 can be mixed</w:t>
      </w:r>
      <w:r w:rsidR="002D4154">
        <w:rPr>
          <w:i/>
          <w:iCs/>
        </w:rPr>
        <w:t xml:space="preserve"> </w:t>
      </w:r>
      <w:proofErr w:type="gramStart"/>
      <w:r w:rsidR="002D4154">
        <w:rPr>
          <w:i/>
          <w:iCs/>
        </w:rPr>
        <w:t>as long as</w:t>
      </w:r>
      <w:proofErr w:type="gramEnd"/>
      <w:r w:rsidR="002D4154">
        <w:rPr>
          <w:i/>
          <w:iCs/>
        </w:rPr>
        <w:t xml:space="preserve"> ELD instruction </w:t>
      </w:r>
      <w:r w:rsidR="00C87664">
        <w:rPr>
          <w:i/>
          <w:iCs/>
        </w:rPr>
        <w:t xml:space="preserve">attends to grade appropriate content </w:t>
      </w:r>
      <w:r w:rsidR="009E779D">
        <w:rPr>
          <w:i/>
          <w:iCs/>
        </w:rPr>
        <w:t>to contextualize ELD instruction</w:t>
      </w:r>
      <w:r w:rsidR="00F15F60">
        <w:rPr>
          <w:i/>
          <w:iCs/>
        </w:rPr>
        <w:t xml:space="preserve"> with a mixed-grade class. </w:t>
      </w:r>
    </w:p>
    <w:p w14:paraId="6C18FFA8" w14:textId="0B44EF24" w:rsidR="00EF66AD" w:rsidRDefault="00781267" w:rsidP="00B95D16">
      <w:pPr>
        <w:ind w:left="-630"/>
      </w:pPr>
      <w:r>
        <w:t xml:space="preserve">Record times less </w:t>
      </w:r>
      <w:r w:rsidR="00927DC6">
        <w:t>than</w:t>
      </w:r>
      <w:r>
        <w:t xml:space="preserve"> one hour as a decimal (e.g. </w:t>
      </w:r>
      <w:r w:rsidR="007773F7">
        <w:t>50</w:t>
      </w:r>
      <w:r>
        <w:t xml:space="preserve"> minutes = </w:t>
      </w:r>
      <w:r w:rsidR="007773F7">
        <w:t>.83</w:t>
      </w:r>
      <w:r>
        <w:t xml:space="preserve"> hours)</w:t>
      </w:r>
    </w:p>
    <w:p w14:paraId="6E96E88E" w14:textId="77777777" w:rsidR="00EF66AD" w:rsidRDefault="00EF66AD">
      <w:r>
        <w:br w:type="page"/>
      </w:r>
    </w:p>
    <w:p w14:paraId="2628EE26" w14:textId="2CB32F08" w:rsidR="00781267" w:rsidRPr="007661CE" w:rsidRDefault="007661CE" w:rsidP="004349A3">
      <w:pPr>
        <w:spacing w:after="0"/>
        <w:ind w:left="-634"/>
        <w:rPr>
          <w:b/>
          <w:bCs/>
        </w:rPr>
      </w:pPr>
      <w:r w:rsidRPr="007661CE">
        <w:rPr>
          <w:b/>
          <w:bCs/>
        </w:rPr>
        <w:lastRenderedPageBreak/>
        <w:t>Table 2</w:t>
      </w:r>
    </w:p>
    <w:tbl>
      <w:tblPr>
        <w:tblStyle w:val="TableGrid"/>
        <w:tblW w:w="9985" w:type="dxa"/>
        <w:tblInd w:w="-630" w:type="dxa"/>
        <w:tblLook w:val="04A0" w:firstRow="1" w:lastRow="0" w:firstColumn="1" w:lastColumn="0" w:noHBand="0" w:noVBand="1"/>
      </w:tblPr>
      <w:tblGrid>
        <w:gridCol w:w="1211"/>
        <w:gridCol w:w="1394"/>
        <w:gridCol w:w="1980"/>
        <w:gridCol w:w="2610"/>
        <w:gridCol w:w="2790"/>
      </w:tblGrid>
      <w:tr w:rsidR="00D3306A" w:rsidRPr="00E93085" w14:paraId="4324509F" w14:textId="5BEDAAD4" w:rsidTr="004349A3">
        <w:tc>
          <w:tcPr>
            <w:tcW w:w="1211" w:type="dxa"/>
            <w:tcBorders>
              <w:top w:val="nil"/>
              <w:left w:val="nil"/>
              <w:bottom w:val="single" w:sz="4" w:space="0" w:color="auto"/>
            </w:tcBorders>
          </w:tcPr>
          <w:p w14:paraId="6AF7EACC" w14:textId="77777777" w:rsidR="00D3306A" w:rsidRPr="00E93085" w:rsidRDefault="00D3306A" w:rsidP="00211183"/>
        </w:tc>
        <w:tc>
          <w:tcPr>
            <w:tcW w:w="1394" w:type="dxa"/>
            <w:shd w:val="clear" w:color="auto" w:fill="D9D9D9" w:themeFill="background1" w:themeFillShade="D9"/>
          </w:tcPr>
          <w:p w14:paraId="43F772E5" w14:textId="0BE6131A" w:rsidR="00D3306A" w:rsidRPr="00E93085" w:rsidRDefault="00D3306A" w:rsidP="00E93085">
            <w:pPr>
              <w:jc w:val="center"/>
            </w:pPr>
            <w:r>
              <w:t>Number of ELs</w:t>
            </w:r>
          </w:p>
        </w:tc>
        <w:tc>
          <w:tcPr>
            <w:tcW w:w="1980" w:type="dxa"/>
            <w:shd w:val="clear" w:color="auto" w:fill="D9D9D9" w:themeFill="background1" w:themeFillShade="D9"/>
          </w:tcPr>
          <w:p w14:paraId="06FF8C7E" w14:textId="5534216E" w:rsidR="00D3306A" w:rsidRPr="00E93085" w:rsidRDefault="00D3306A" w:rsidP="00E93085">
            <w:pPr>
              <w:jc w:val="center"/>
            </w:pPr>
            <w:r>
              <w:t>Grade(s)</w:t>
            </w:r>
          </w:p>
        </w:tc>
        <w:tc>
          <w:tcPr>
            <w:tcW w:w="2610" w:type="dxa"/>
            <w:shd w:val="clear" w:color="auto" w:fill="D9D9D9" w:themeFill="background1" w:themeFillShade="D9"/>
          </w:tcPr>
          <w:p w14:paraId="14BD7453" w14:textId="2B63D3BD" w:rsidR="00D3306A" w:rsidRPr="00E93085" w:rsidRDefault="00D3306A" w:rsidP="00E93085">
            <w:pPr>
              <w:jc w:val="center"/>
            </w:pPr>
            <w:r>
              <w:t>P</w:t>
            </w:r>
            <w:r w:rsidR="003F4CBA">
              <w:t>roficiency levels represented (</w:t>
            </w:r>
            <w:proofErr w:type="spellStart"/>
            <w:r w:rsidR="003F4CBA">
              <w:t>OaCPL</w:t>
            </w:r>
            <w:proofErr w:type="spellEnd"/>
            <w:r w:rsidR="005E5373" w:rsidRPr="005E5373">
              <w:rPr>
                <w:vertAlign w:val="superscript"/>
              </w:rPr>
              <w:t>*</w:t>
            </w:r>
            <w:r w:rsidR="003F4CBA">
              <w:t>)</w:t>
            </w:r>
          </w:p>
        </w:tc>
        <w:tc>
          <w:tcPr>
            <w:tcW w:w="2790" w:type="dxa"/>
            <w:shd w:val="clear" w:color="auto" w:fill="D9D9D9" w:themeFill="background1" w:themeFillShade="D9"/>
          </w:tcPr>
          <w:p w14:paraId="47BF7AB4" w14:textId="5EDBEE1E" w:rsidR="00D3306A" w:rsidRDefault="00D3306A" w:rsidP="00E93085">
            <w:pPr>
              <w:jc w:val="center"/>
            </w:pPr>
            <w:r>
              <w:t>Instru</w:t>
            </w:r>
            <w:r w:rsidR="00FA63E2">
              <w:t>c</w:t>
            </w:r>
            <w:r>
              <w:t>tional time required (</w:t>
            </w:r>
            <w:r w:rsidR="0034606F">
              <w:t xml:space="preserve">total </w:t>
            </w:r>
            <w:r>
              <w:t>hour</w:t>
            </w:r>
            <w:r w:rsidR="00D750AD">
              <w:t>s per week</w:t>
            </w:r>
            <w:r>
              <w:t>)</w:t>
            </w:r>
          </w:p>
        </w:tc>
      </w:tr>
      <w:tr w:rsidR="00D3306A" w:rsidRPr="00E93085" w14:paraId="3480AB05" w14:textId="4AEE4DD5" w:rsidTr="004349A3">
        <w:tc>
          <w:tcPr>
            <w:tcW w:w="1211" w:type="dxa"/>
            <w:tcBorders>
              <w:top w:val="single" w:sz="4" w:space="0" w:color="auto"/>
            </w:tcBorders>
          </w:tcPr>
          <w:p w14:paraId="7AC36182" w14:textId="7A4C3AFB" w:rsidR="00D3306A" w:rsidRPr="00E93085" w:rsidRDefault="00D3306A" w:rsidP="00E93085">
            <w:pPr>
              <w:jc w:val="center"/>
            </w:pPr>
            <w:r w:rsidRPr="00E93085">
              <w:t>Group 1</w:t>
            </w:r>
          </w:p>
        </w:tc>
        <w:tc>
          <w:tcPr>
            <w:tcW w:w="1394" w:type="dxa"/>
          </w:tcPr>
          <w:p w14:paraId="65032BED" w14:textId="77777777" w:rsidR="00D3306A" w:rsidRPr="00E93085" w:rsidRDefault="00D3306A" w:rsidP="00211183"/>
        </w:tc>
        <w:tc>
          <w:tcPr>
            <w:tcW w:w="1980" w:type="dxa"/>
          </w:tcPr>
          <w:p w14:paraId="0F734F37" w14:textId="77777777" w:rsidR="00D3306A" w:rsidRPr="00E93085" w:rsidRDefault="00D3306A" w:rsidP="00211183"/>
        </w:tc>
        <w:tc>
          <w:tcPr>
            <w:tcW w:w="2610" w:type="dxa"/>
          </w:tcPr>
          <w:p w14:paraId="7516B30F" w14:textId="77777777" w:rsidR="00D3306A" w:rsidRPr="00E93085" w:rsidRDefault="00D3306A" w:rsidP="00211183"/>
        </w:tc>
        <w:tc>
          <w:tcPr>
            <w:tcW w:w="2790" w:type="dxa"/>
          </w:tcPr>
          <w:p w14:paraId="332CBCCC" w14:textId="77777777" w:rsidR="00D3306A" w:rsidRPr="00E93085" w:rsidRDefault="00D3306A" w:rsidP="00211183"/>
        </w:tc>
      </w:tr>
      <w:tr w:rsidR="00D3306A" w:rsidRPr="00E93085" w14:paraId="3BE486D0" w14:textId="7426BED7" w:rsidTr="00360F25">
        <w:tc>
          <w:tcPr>
            <w:tcW w:w="1211" w:type="dxa"/>
          </w:tcPr>
          <w:p w14:paraId="472D9CC8" w14:textId="597FB47B" w:rsidR="00D3306A" w:rsidRPr="00E93085" w:rsidRDefault="00D3306A" w:rsidP="00E93085">
            <w:pPr>
              <w:jc w:val="center"/>
            </w:pPr>
            <w:r w:rsidRPr="00E93085">
              <w:t>Group 2</w:t>
            </w:r>
          </w:p>
        </w:tc>
        <w:tc>
          <w:tcPr>
            <w:tcW w:w="1394" w:type="dxa"/>
          </w:tcPr>
          <w:p w14:paraId="67F6F063" w14:textId="77777777" w:rsidR="00D3306A" w:rsidRPr="00E93085" w:rsidRDefault="00D3306A" w:rsidP="00211183"/>
        </w:tc>
        <w:tc>
          <w:tcPr>
            <w:tcW w:w="1980" w:type="dxa"/>
          </w:tcPr>
          <w:p w14:paraId="40C954C6" w14:textId="77777777" w:rsidR="00D3306A" w:rsidRPr="00E93085" w:rsidRDefault="00D3306A" w:rsidP="00211183"/>
        </w:tc>
        <w:tc>
          <w:tcPr>
            <w:tcW w:w="2610" w:type="dxa"/>
          </w:tcPr>
          <w:p w14:paraId="711770F9" w14:textId="77777777" w:rsidR="00D3306A" w:rsidRPr="00E93085" w:rsidRDefault="00D3306A" w:rsidP="00211183"/>
        </w:tc>
        <w:tc>
          <w:tcPr>
            <w:tcW w:w="2790" w:type="dxa"/>
          </w:tcPr>
          <w:p w14:paraId="0D742669" w14:textId="77777777" w:rsidR="00D3306A" w:rsidRPr="00E93085" w:rsidRDefault="00D3306A" w:rsidP="00211183"/>
        </w:tc>
      </w:tr>
      <w:tr w:rsidR="00D3306A" w:rsidRPr="00E93085" w14:paraId="39E88B74" w14:textId="5D253A76" w:rsidTr="00360F25">
        <w:tc>
          <w:tcPr>
            <w:tcW w:w="1211" w:type="dxa"/>
          </w:tcPr>
          <w:p w14:paraId="4914B174" w14:textId="133BB1EC" w:rsidR="00D3306A" w:rsidRPr="00E93085" w:rsidRDefault="00D3306A" w:rsidP="00E93085">
            <w:pPr>
              <w:jc w:val="center"/>
            </w:pPr>
            <w:r w:rsidRPr="00E93085">
              <w:t>Group 3</w:t>
            </w:r>
          </w:p>
        </w:tc>
        <w:tc>
          <w:tcPr>
            <w:tcW w:w="1394" w:type="dxa"/>
          </w:tcPr>
          <w:p w14:paraId="14460579" w14:textId="77777777" w:rsidR="00D3306A" w:rsidRPr="00E93085" w:rsidRDefault="00D3306A" w:rsidP="00211183"/>
        </w:tc>
        <w:tc>
          <w:tcPr>
            <w:tcW w:w="1980" w:type="dxa"/>
          </w:tcPr>
          <w:p w14:paraId="7360DF8B" w14:textId="77777777" w:rsidR="00D3306A" w:rsidRPr="00E93085" w:rsidRDefault="00D3306A" w:rsidP="00211183"/>
        </w:tc>
        <w:tc>
          <w:tcPr>
            <w:tcW w:w="2610" w:type="dxa"/>
          </w:tcPr>
          <w:p w14:paraId="18D81086" w14:textId="77777777" w:rsidR="00D3306A" w:rsidRPr="00E93085" w:rsidRDefault="00D3306A" w:rsidP="00211183"/>
        </w:tc>
        <w:tc>
          <w:tcPr>
            <w:tcW w:w="2790" w:type="dxa"/>
          </w:tcPr>
          <w:p w14:paraId="7840977B" w14:textId="77777777" w:rsidR="00D3306A" w:rsidRPr="00E93085" w:rsidRDefault="00D3306A" w:rsidP="00211183"/>
        </w:tc>
      </w:tr>
      <w:tr w:rsidR="00D3306A" w:rsidRPr="00E93085" w14:paraId="4BE20F57" w14:textId="19AE104A" w:rsidTr="00360F25">
        <w:tc>
          <w:tcPr>
            <w:tcW w:w="1211" w:type="dxa"/>
          </w:tcPr>
          <w:p w14:paraId="293AB297" w14:textId="7425590A" w:rsidR="00D3306A" w:rsidRPr="00E93085" w:rsidRDefault="00D3306A" w:rsidP="00E93085">
            <w:pPr>
              <w:jc w:val="center"/>
            </w:pPr>
            <w:r w:rsidRPr="00E93085">
              <w:t>Group 4</w:t>
            </w:r>
          </w:p>
        </w:tc>
        <w:tc>
          <w:tcPr>
            <w:tcW w:w="1394" w:type="dxa"/>
          </w:tcPr>
          <w:p w14:paraId="5F2412CF" w14:textId="77777777" w:rsidR="00D3306A" w:rsidRPr="00E93085" w:rsidRDefault="00D3306A" w:rsidP="00211183"/>
        </w:tc>
        <w:tc>
          <w:tcPr>
            <w:tcW w:w="1980" w:type="dxa"/>
          </w:tcPr>
          <w:p w14:paraId="74AACD17" w14:textId="77777777" w:rsidR="00D3306A" w:rsidRPr="00E93085" w:rsidRDefault="00D3306A" w:rsidP="00211183"/>
        </w:tc>
        <w:tc>
          <w:tcPr>
            <w:tcW w:w="2610" w:type="dxa"/>
          </w:tcPr>
          <w:p w14:paraId="4BA6CB1B" w14:textId="77777777" w:rsidR="00D3306A" w:rsidRPr="00E93085" w:rsidRDefault="00D3306A" w:rsidP="00211183"/>
        </w:tc>
        <w:tc>
          <w:tcPr>
            <w:tcW w:w="2790" w:type="dxa"/>
          </w:tcPr>
          <w:p w14:paraId="45B3AC7E" w14:textId="77777777" w:rsidR="00D3306A" w:rsidRPr="00E93085" w:rsidRDefault="00D3306A" w:rsidP="00211183"/>
        </w:tc>
      </w:tr>
      <w:tr w:rsidR="00D3306A" w:rsidRPr="00E93085" w14:paraId="75E4E3CA" w14:textId="2B3EF078" w:rsidTr="00360F25">
        <w:tc>
          <w:tcPr>
            <w:tcW w:w="1211" w:type="dxa"/>
          </w:tcPr>
          <w:p w14:paraId="3A735732" w14:textId="57D5B836" w:rsidR="00D3306A" w:rsidRPr="00E93085" w:rsidRDefault="00D3306A" w:rsidP="00E93085">
            <w:pPr>
              <w:jc w:val="center"/>
            </w:pPr>
            <w:r w:rsidRPr="00E93085">
              <w:t>Group 5</w:t>
            </w:r>
          </w:p>
        </w:tc>
        <w:tc>
          <w:tcPr>
            <w:tcW w:w="1394" w:type="dxa"/>
          </w:tcPr>
          <w:p w14:paraId="3F6F7969" w14:textId="77777777" w:rsidR="00D3306A" w:rsidRPr="00E93085" w:rsidRDefault="00D3306A" w:rsidP="00211183"/>
        </w:tc>
        <w:tc>
          <w:tcPr>
            <w:tcW w:w="1980" w:type="dxa"/>
          </w:tcPr>
          <w:p w14:paraId="05B85314" w14:textId="77777777" w:rsidR="00D3306A" w:rsidRPr="00E93085" w:rsidRDefault="00D3306A" w:rsidP="00211183"/>
        </w:tc>
        <w:tc>
          <w:tcPr>
            <w:tcW w:w="2610" w:type="dxa"/>
          </w:tcPr>
          <w:p w14:paraId="700FF200" w14:textId="77777777" w:rsidR="00D3306A" w:rsidRPr="00E93085" w:rsidRDefault="00D3306A" w:rsidP="00211183"/>
        </w:tc>
        <w:tc>
          <w:tcPr>
            <w:tcW w:w="2790" w:type="dxa"/>
          </w:tcPr>
          <w:p w14:paraId="289BEF1B" w14:textId="77777777" w:rsidR="00D3306A" w:rsidRPr="00E93085" w:rsidRDefault="00D3306A" w:rsidP="00211183"/>
        </w:tc>
      </w:tr>
      <w:tr w:rsidR="00D3306A" w:rsidRPr="00E93085" w14:paraId="4EE81DEE" w14:textId="5D1FB258" w:rsidTr="00360F25">
        <w:tc>
          <w:tcPr>
            <w:tcW w:w="1211" w:type="dxa"/>
          </w:tcPr>
          <w:p w14:paraId="6903B949" w14:textId="3D08D8E4" w:rsidR="00D3306A" w:rsidRPr="00E93085" w:rsidRDefault="00D3306A" w:rsidP="00E93085">
            <w:pPr>
              <w:jc w:val="center"/>
            </w:pPr>
            <w:r w:rsidRPr="00E93085">
              <w:t>Group 6</w:t>
            </w:r>
          </w:p>
        </w:tc>
        <w:tc>
          <w:tcPr>
            <w:tcW w:w="1394" w:type="dxa"/>
          </w:tcPr>
          <w:p w14:paraId="120F93EF" w14:textId="77777777" w:rsidR="00D3306A" w:rsidRPr="00E93085" w:rsidRDefault="00D3306A" w:rsidP="00211183"/>
        </w:tc>
        <w:tc>
          <w:tcPr>
            <w:tcW w:w="1980" w:type="dxa"/>
          </w:tcPr>
          <w:p w14:paraId="45883157" w14:textId="77777777" w:rsidR="00D3306A" w:rsidRPr="00E93085" w:rsidRDefault="00D3306A" w:rsidP="00211183"/>
        </w:tc>
        <w:tc>
          <w:tcPr>
            <w:tcW w:w="2610" w:type="dxa"/>
          </w:tcPr>
          <w:p w14:paraId="2CDCFFFD" w14:textId="77777777" w:rsidR="00D3306A" w:rsidRPr="00E93085" w:rsidRDefault="00D3306A" w:rsidP="00211183"/>
        </w:tc>
        <w:tc>
          <w:tcPr>
            <w:tcW w:w="2790" w:type="dxa"/>
          </w:tcPr>
          <w:p w14:paraId="2409BED3" w14:textId="77777777" w:rsidR="00D3306A" w:rsidRPr="00E93085" w:rsidRDefault="00D3306A" w:rsidP="00211183"/>
        </w:tc>
      </w:tr>
      <w:tr w:rsidR="00D3306A" w:rsidRPr="00E93085" w14:paraId="235FBB80" w14:textId="6B468473" w:rsidTr="00360F25">
        <w:tc>
          <w:tcPr>
            <w:tcW w:w="1211" w:type="dxa"/>
          </w:tcPr>
          <w:p w14:paraId="39D10954" w14:textId="1775848A" w:rsidR="00D3306A" w:rsidRPr="00E93085" w:rsidRDefault="00D3306A" w:rsidP="00E93085">
            <w:pPr>
              <w:jc w:val="center"/>
            </w:pPr>
            <w:r w:rsidRPr="00E93085">
              <w:t>Group 7</w:t>
            </w:r>
          </w:p>
        </w:tc>
        <w:tc>
          <w:tcPr>
            <w:tcW w:w="1394" w:type="dxa"/>
          </w:tcPr>
          <w:p w14:paraId="09204583" w14:textId="77777777" w:rsidR="00D3306A" w:rsidRPr="00E93085" w:rsidRDefault="00D3306A" w:rsidP="00211183"/>
        </w:tc>
        <w:tc>
          <w:tcPr>
            <w:tcW w:w="1980" w:type="dxa"/>
          </w:tcPr>
          <w:p w14:paraId="7EB1B2D1" w14:textId="77777777" w:rsidR="00D3306A" w:rsidRPr="00E93085" w:rsidRDefault="00D3306A" w:rsidP="00211183"/>
        </w:tc>
        <w:tc>
          <w:tcPr>
            <w:tcW w:w="2610" w:type="dxa"/>
          </w:tcPr>
          <w:p w14:paraId="238DFC63" w14:textId="77777777" w:rsidR="00D3306A" w:rsidRPr="00E93085" w:rsidRDefault="00D3306A" w:rsidP="00211183"/>
        </w:tc>
        <w:tc>
          <w:tcPr>
            <w:tcW w:w="2790" w:type="dxa"/>
          </w:tcPr>
          <w:p w14:paraId="0B540EF1" w14:textId="77777777" w:rsidR="00D3306A" w:rsidRPr="00E93085" w:rsidRDefault="00D3306A" w:rsidP="00211183"/>
        </w:tc>
      </w:tr>
      <w:tr w:rsidR="00D3306A" w:rsidRPr="00E93085" w14:paraId="2D510B5C" w14:textId="5245EDDD" w:rsidTr="00360F25">
        <w:tc>
          <w:tcPr>
            <w:tcW w:w="1211" w:type="dxa"/>
          </w:tcPr>
          <w:p w14:paraId="2AA8EB21" w14:textId="126A5038" w:rsidR="00D3306A" w:rsidRPr="00E93085" w:rsidRDefault="00D3306A" w:rsidP="00E93085">
            <w:pPr>
              <w:jc w:val="center"/>
            </w:pPr>
            <w:r w:rsidRPr="00E93085">
              <w:t>Group 8</w:t>
            </w:r>
          </w:p>
        </w:tc>
        <w:tc>
          <w:tcPr>
            <w:tcW w:w="1394" w:type="dxa"/>
          </w:tcPr>
          <w:p w14:paraId="3ACA6AD0" w14:textId="77777777" w:rsidR="00D3306A" w:rsidRPr="00E93085" w:rsidRDefault="00D3306A" w:rsidP="00211183"/>
        </w:tc>
        <w:tc>
          <w:tcPr>
            <w:tcW w:w="1980" w:type="dxa"/>
          </w:tcPr>
          <w:p w14:paraId="031314AC" w14:textId="77777777" w:rsidR="00D3306A" w:rsidRPr="00E93085" w:rsidRDefault="00D3306A" w:rsidP="00211183"/>
        </w:tc>
        <w:tc>
          <w:tcPr>
            <w:tcW w:w="2610" w:type="dxa"/>
          </w:tcPr>
          <w:p w14:paraId="4FAD172C" w14:textId="77777777" w:rsidR="00D3306A" w:rsidRPr="00E93085" w:rsidRDefault="00D3306A" w:rsidP="00211183"/>
        </w:tc>
        <w:tc>
          <w:tcPr>
            <w:tcW w:w="2790" w:type="dxa"/>
          </w:tcPr>
          <w:p w14:paraId="5FC3164B" w14:textId="77777777" w:rsidR="00D3306A" w:rsidRPr="00E93085" w:rsidRDefault="00D3306A" w:rsidP="00211183"/>
        </w:tc>
      </w:tr>
      <w:tr w:rsidR="00D3306A" w:rsidRPr="00E93085" w14:paraId="03D3F741" w14:textId="1B4F2F38" w:rsidTr="001A029E">
        <w:tc>
          <w:tcPr>
            <w:tcW w:w="1211" w:type="dxa"/>
            <w:tcBorders>
              <w:bottom w:val="single" w:sz="4" w:space="0" w:color="auto"/>
            </w:tcBorders>
          </w:tcPr>
          <w:p w14:paraId="192D8F02" w14:textId="13941CA9" w:rsidR="00D3306A" w:rsidRPr="00E93085" w:rsidRDefault="00D3306A" w:rsidP="00E93085">
            <w:pPr>
              <w:jc w:val="center"/>
            </w:pPr>
            <w:r w:rsidRPr="00E93085">
              <w:t>Group 9</w:t>
            </w:r>
          </w:p>
        </w:tc>
        <w:tc>
          <w:tcPr>
            <w:tcW w:w="1394" w:type="dxa"/>
            <w:tcBorders>
              <w:bottom w:val="single" w:sz="4" w:space="0" w:color="auto"/>
            </w:tcBorders>
          </w:tcPr>
          <w:p w14:paraId="32C5038E" w14:textId="77777777" w:rsidR="00D3306A" w:rsidRPr="00E93085" w:rsidRDefault="00D3306A" w:rsidP="00211183"/>
        </w:tc>
        <w:tc>
          <w:tcPr>
            <w:tcW w:w="1980" w:type="dxa"/>
            <w:tcBorders>
              <w:bottom w:val="single" w:sz="4" w:space="0" w:color="auto"/>
            </w:tcBorders>
          </w:tcPr>
          <w:p w14:paraId="19AF913D" w14:textId="77777777" w:rsidR="00D3306A" w:rsidRPr="00E93085" w:rsidRDefault="00D3306A" w:rsidP="00211183"/>
        </w:tc>
        <w:tc>
          <w:tcPr>
            <w:tcW w:w="2610" w:type="dxa"/>
          </w:tcPr>
          <w:p w14:paraId="599C0184" w14:textId="77777777" w:rsidR="00D3306A" w:rsidRPr="00E93085" w:rsidRDefault="00D3306A" w:rsidP="00211183"/>
        </w:tc>
        <w:tc>
          <w:tcPr>
            <w:tcW w:w="2790" w:type="dxa"/>
          </w:tcPr>
          <w:p w14:paraId="47D33649" w14:textId="77777777" w:rsidR="00D3306A" w:rsidRPr="00E93085" w:rsidRDefault="00D3306A" w:rsidP="00211183"/>
        </w:tc>
      </w:tr>
      <w:tr w:rsidR="004E1477" w:rsidRPr="00E93085" w14:paraId="293D045A" w14:textId="77777777" w:rsidTr="001A029E">
        <w:tc>
          <w:tcPr>
            <w:tcW w:w="1211" w:type="dxa"/>
            <w:tcBorders>
              <w:left w:val="nil"/>
              <w:bottom w:val="nil"/>
              <w:right w:val="nil"/>
            </w:tcBorders>
          </w:tcPr>
          <w:p w14:paraId="40EE8643" w14:textId="77777777" w:rsidR="004E1477" w:rsidRPr="00E93085" w:rsidRDefault="004E1477" w:rsidP="00E93085">
            <w:pPr>
              <w:jc w:val="center"/>
            </w:pPr>
          </w:p>
        </w:tc>
        <w:tc>
          <w:tcPr>
            <w:tcW w:w="1394" w:type="dxa"/>
            <w:tcBorders>
              <w:left w:val="nil"/>
              <w:bottom w:val="nil"/>
              <w:right w:val="nil"/>
            </w:tcBorders>
          </w:tcPr>
          <w:p w14:paraId="19A19EFF" w14:textId="77777777" w:rsidR="004E1477" w:rsidRPr="00E93085" w:rsidRDefault="004E1477" w:rsidP="00211183"/>
        </w:tc>
        <w:tc>
          <w:tcPr>
            <w:tcW w:w="1980" w:type="dxa"/>
            <w:tcBorders>
              <w:left w:val="nil"/>
              <w:bottom w:val="nil"/>
            </w:tcBorders>
          </w:tcPr>
          <w:p w14:paraId="685D4A44" w14:textId="77777777" w:rsidR="004E1477" w:rsidRPr="00E93085" w:rsidRDefault="004E1477" w:rsidP="00211183"/>
        </w:tc>
        <w:tc>
          <w:tcPr>
            <w:tcW w:w="2610" w:type="dxa"/>
          </w:tcPr>
          <w:p w14:paraId="5DF7044B" w14:textId="1A465DC2" w:rsidR="004E1477" w:rsidRPr="001A029E" w:rsidRDefault="004E1477" w:rsidP="001A029E">
            <w:pPr>
              <w:jc w:val="right"/>
              <w:rPr>
                <w:b/>
                <w:bCs/>
              </w:rPr>
            </w:pPr>
            <w:r w:rsidRPr="001A029E">
              <w:rPr>
                <w:b/>
                <w:bCs/>
              </w:rPr>
              <w:t xml:space="preserve">Total </w:t>
            </w:r>
          </w:p>
        </w:tc>
        <w:tc>
          <w:tcPr>
            <w:tcW w:w="2790" w:type="dxa"/>
          </w:tcPr>
          <w:p w14:paraId="686C992B" w14:textId="77777777" w:rsidR="004E1477" w:rsidRPr="00E93085" w:rsidRDefault="004E1477" w:rsidP="00211183"/>
        </w:tc>
      </w:tr>
    </w:tbl>
    <w:p w14:paraId="3740390C" w14:textId="1972A3BA" w:rsidR="00E93085" w:rsidRPr="005E5373" w:rsidRDefault="005E5373" w:rsidP="00B95D16">
      <w:pPr>
        <w:ind w:left="-630"/>
        <w:rPr>
          <w:i/>
          <w:iCs/>
          <w:sz w:val="18"/>
          <w:szCs w:val="18"/>
        </w:rPr>
      </w:pPr>
      <w:r w:rsidRPr="005E5373">
        <w:rPr>
          <w:i/>
          <w:iCs/>
          <w:sz w:val="18"/>
          <w:szCs w:val="18"/>
        </w:rPr>
        <w:t>*Overall composite proficiency level</w:t>
      </w:r>
    </w:p>
    <w:tbl>
      <w:tblPr>
        <w:tblStyle w:val="TableGrid"/>
        <w:tblW w:w="9985" w:type="dxa"/>
        <w:tblInd w:w="-630" w:type="dxa"/>
        <w:tblLook w:val="04A0" w:firstRow="1" w:lastRow="0" w:firstColumn="1" w:lastColumn="0" w:noHBand="0" w:noVBand="1"/>
      </w:tblPr>
      <w:tblGrid>
        <w:gridCol w:w="9985"/>
      </w:tblGrid>
      <w:tr w:rsidR="00EF66AD" w:rsidRPr="00EF66AD" w14:paraId="73B2ABC9" w14:textId="77777777" w:rsidTr="00EF66AD">
        <w:trPr>
          <w:trHeight w:val="1601"/>
        </w:trPr>
        <w:tc>
          <w:tcPr>
            <w:tcW w:w="9985" w:type="dxa"/>
          </w:tcPr>
          <w:p w14:paraId="5BE17782" w14:textId="77777777" w:rsidR="00EF66AD" w:rsidRPr="00EF66AD" w:rsidRDefault="00EF66AD" w:rsidP="008F7EFA">
            <w:r w:rsidRPr="00EF66AD">
              <w:t xml:space="preserve">Comments: </w:t>
            </w:r>
          </w:p>
        </w:tc>
      </w:tr>
    </w:tbl>
    <w:p w14:paraId="33ADBD06" w14:textId="77777777" w:rsidR="004D6028" w:rsidRDefault="004D6028" w:rsidP="00B95D16">
      <w:pPr>
        <w:ind w:left="-630"/>
      </w:pPr>
    </w:p>
    <w:p w14:paraId="30495529" w14:textId="37535697" w:rsidR="00E93085" w:rsidRDefault="00E93085" w:rsidP="00B95D16">
      <w:pPr>
        <w:ind w:left="-630"/>
      </w:pPr>
      <w:r>
        <w:t xml:space="preserve">Now, list groups by building (e.g. </w:t>
      </w:r>
      <w:r w:rsidRPr="00E93085">
        <w:rPr>
          <w:i/>
          <w:iCs/>
        </w:rPr>
        <w:t>Building 1: Groups 1, 2, 3, 5, 8</w:t>
      </w:r>
      <w:r>
        <w:t>)</w:t>
      </w:r>
    </w:p>
    <w:p w14:paraId="45436FCA" w14:textId="70E7E066" w:rsidR="004349A3" w:rsidRPr="004349A3" w:rsidRDefault="004349A3" w:rsidP="004349A3">
      <w:pPr>
        <w:spacing w:after="0"/>
        <w:ind w:left="-634"/>
        <w:rPr>
          <w:b/>
          <w:bCs/>
        </w:rPr>
      </w:pPr>
      <w:r w:rsidRPr="004349A3">
        <w:rPr>
          <w:b/>
          <w:bCs/>
        </w:rPr>
        <w:t>Table 3</w:t>
      </w:r>
    </w:p>
    <w:tbl>
      <w:tblPr>
        <w:tblStyle w:val="TableGrid"/>
        <w:tblW w:w="0" w:type="auto"/>
        <w:tblInd w:w="-630" w:type="dxa"/>
        <w:tblLook w:val="04A0" w:firstRow="1" w:lastRow="0" w:firstColumn="1" w:lastColumn="0" w:noHBand="0" w:noVBand="1"/>
      </w:tblPr>
      <w:tblGrid>
        <w:gridCol w:w="1638"/>
        <w:gridCol w:w="4500"/>
      </w:tblGrid>
      <w:tr w:rsidR="00E93085" w:rsidRPr="00E93085" w14:paraId="6CA9E66A" w14:textId="77777777" w:rsidTr="00AF2515">
        <w:tc>
          <w:tcPr>
            <w:tcW w:w="1638" w:type="dxa"/>
            <w:tcBorders>
              <w:top w:val="nil"/>
              <w:left w:val="nil"/>
            </w:tcBorders>
          </w:tcPr>
          <w:p w14:paraId="54572E1E" w14:textId="77777777" w:rsidR="00E93085" w:rsidRPr="00E93085" w:rsidRDefault="00E93085" w:rsidP="00AA0844"/>
        </w:tc>
        <w:tc>
          <w:tcPr>
            <w:tcW w:w="4500" w:type="dxa"/>
            <w:shd w:val="clear" w:color="auto" w:fill="D9D9D9" w:themeFill="background1" w:themeFillShade="D9"/>
          </w:tcPr>
          <w:p w14:paraId="2F911A47" w14:textId="55F19370" w:rsidR="00E93085" w:rsidRPr="00E93085" w:rsidRDefault="00E93085" w:rsidP="00E93085">
            <w:pPr>
              <w:jc w:val="center"/>
            </w:pPr>
            <w:r>
              <w:t>Groups</w:t>
            </w:r>
          </w:p>
        </w:tc>
      </w:tr>
      <w:tr w:rsidR="00E93085" w:rsidRPr="00E93085" w14:paraId="2EFEC395" w14:textId="37441EA4" w:rsidTr="00E93085">
        <w:tc>
          <w:tcPr>
            <w:tcW w:w="1638" w:type="dxa"/>
          </w:tcPr>
          <w:p w14:paraId="4607A982" w14:textId="2A029522" w:rsidR="00E93085" w:rsidRPr="00E93085" w:rsidRDefault="00E93085" w:rsidP="00E93085">
            <w:pPr>
              <w:jc w:val="center"/>
            </w:pPr>
            <w:r w:rsidRPr="00E93085">
              <w:t>Building 1</w:t>
            </w:r>
          </w:p>
        </w:tc>
        <w:tc>
          <w:tcPr>
            <w:tcW w:w="4500" w:type="dxa"/>
          </w:tcPr>
          <w:p w14:paraId="4B583E70" w14:textId="77777777" w:rsidR="00E93085" w:rsidRPr="00E93085" w:rsidRDefault="00E93085" w:rsidP="00AA0844"/>
        </w:tc>
      </w:tr>
      <w:tr w:rsidR="00E93085" w:rsidRPr="00E93085" w14:paraId="27D0B956" w14:textId="136025C2" w:rsidTr="00E93085">
        <w:tc>
          <w:tcPr>
            <w:tcW w:w="1638" w:type="dxa"/>
          </w:tcPr>
          <w:p w14:paraId="7EA1FF6B" w14:textId="401FF718" w:rsidR="00E93085" w:rsidRPr="00E93085" w:rsidRDefault="00E93085" w:rsidP="00E93085">
            <w:pPr>
              <w:jc w:val="center"/>
            </w:pPr>
            <w:r w:rsidRPr="00E93085">
              <w:t>Building 2</w:t>
            </w:r>
          </w:p>
        </w:tc>
        <w:tc>
          <w:tcPr>
            <w:tcW w:w="4500" w:type="dxa"/>
          </w:tcPr>
          <w:p w14:paraId="6A95397F" w14:textId="77777777" w:rsidR="00E93085" w:rsidRPr="00E93085" w:rsidRDefault="00E93085" w:rsidP="00AA0844"/>
        </w:tc>
      </w:tr>
      <w:tr w:rsidR="00E93085" w:rsidRPr="00E93085" w14:paraId="2791E571" w14:textId="79CBBBEA" w:rsidTr="00E93085">
        <w:tc>
          <w:tcPr>
            <w:tcW w:w="1638" w:type="dxa"/>
          </w:tcPr>
          <w:p w14:paraId="0D62EFB0" w14:textId="255720F9" w:rsidR="00E93085" w:rsidRPr="00E93085" w:rsidRDefault="00E93085" w:rsidP="00E93085">
            <w:pPr>
              <w:jc w:val="center"/>
            </w:pPr>
            <w:r w:rsidRPr="00E93085">
              <w:t>Building 3</w:t>
            </w:r>
          </w:p>
        </w:tc>
        <w:tc>
          <w:tcPr>
            <w:tcW w:w="4500" w:type="dxa"/>
          </w:tcPr>
          <w:p w14:paraId="17F4E6BD" w14:textId="77777777" w:rsidR="00E93085" w:rsidRPr="00E93085" w:rsidRDefault="00E93085" w:rsidP="00AA0844"/>
        </w:tc>
      </w:tr>
      <w:tr w:rsidR="00E93085" w:rsidRPr="00E93085" w14:paraId="00015787" w14:textId="29449556" w:rsidTr="00E93085">
        <w:tc>
          <w:tcPr>
            <w:tcW w:w="1638" w:type="dxa"/>
          </w:tcPr>
          <w:p w14:paraId="231BE3DD" w14:textId="1A98AE5A" w:rsidR="00E93085" w:rsidRPr="00E93085" w:rsidRDefault="00E93085" w:rsidP="00E93085">
            <w:pPr>
              <w:jc w:val="center"/>
            </w:pPr>
            <w:r w:rsidRPr="00E93085">
              <w:t>Building 4</w:t>
            </w:r>
          </w:p>
        </w:tc>
        <w:tc>
          <w:tcPr>
            <w:tcW w:w="4500" w:type="dxa"/>
          </w:tcPr>
          <w:p w14:paraId="4721D251" w14:textId="77777777" w:rsidR="00E93085" w:rsidRPr="00E93085" w:rsidRDefault="00E93085" w:rsidP="00AA0844"/>
        </w:tc>
      </w:tr>
    </w:tbl>
    <w:p w14:paraId="5CAC9240" w14:textId="77777777" w:rsidR="00E93085" w:rsidRDefault="00E93085" w:rsidP="00B95D16">
      <w:pPr>
        <w:ind w:left="-630"/>
      </w:pPr>
    </w:p>
    <w:tbl>
      <w:tblPr>
        <w:tblStyle w:val="TableGrid"/>
        <w:tblW w:w="9985" w:type="dxa"/>
        <w:tblInd w:w="-630" w:type="dxa"/>
        <w:tblLook w:val="04A0" w:firstRow="1" w:lastRow="0" w:firstColumn="1" w:lastColumn="0" w:noHBand="0" w:noVBand="1"/>
      </w:tblPr>
      <w:tblGrid>
        <w:gridCol w:w="9985"/>
      </w:tblGrid>
      <w:tr w:rsidR="00EF66AD" w:rsidRPr="00EF66AD" w14:paraId="3B0E42C1" w14:textId="77777777" w:rsidTr="00EF66AD">
        <w:trPr>
          <w:trHeight w:val="1718"/>
        </w:trPr>
        <w:tc>
          <w:tcPr>
            <w:tcW w:w="9985" w:type="dxa"/>
          </w:tcPr>
          <w:p w14:paraId="428D1FEB" w14:textId="77777777" w:rsidR="00EF66AD" w:rsidRPr="00EF66AD" w:rsidRDefault="00EF66AD" w:rsidP="00B30CE9">
            <w:r w:rsidRPr="00EF66AD">
              <w:t xml:space="preserve">Comments: </w:t>
            </w:r>
          </w:p>
        </w:tc>
      </w:tr>
    </w:tbl>
    <w:p w14:paraId="457C68BE" w14:textId="77777777" w:rsidR="004D6028" w:rsidRDefault="004D6028" w:rsidP="00B95D16">
      <w:pPr>
        <w:ind w:left="-630"/>
      </w:pPr>
    </w:p>
    <w:p w14:paraId="6B1EBD14" w14:textId="77777777" w:rsidR="00995DCF" w:rsidRDefault="00D750AD" w:rsidP="00D750AD">
      <w:pPr>
        <w:ind w:left="-630"/>
      </w:pPr>
      <w:r>
        <w:t xml:space="preserve">Now, consider the amount of time required each day </w:t>
      </w:r>
      <w:r w:rsidR="00424DB2">
        <w:t xml:space="preserve">for </w:t>
      </w:r>
      <w:r w:rsidR="00935F95">
        <w:t>other</w:t>
      </w:r>
      <w:r w:rsidR="00E70989">
        <w:t xml:space="preserve"> activities (e.g. prep, lunch duty, traveling between buildings, </w:t>
      </w:r>
      <w:r w:rsidR="00F6786F">
        <w:t>co-planning if it is scheduled and structured</w:t>
      </w:r>
      <w:r w:rsidR="00555654">
        <w:t xml:space="preserve">, </w:t>
      </w:r>
      <w:r w:rsidR="00DF3602">
        <w:t>consultation with content/special education teachers</w:t>
      </w:r>
      <w:r w:rsidR="00A904F0">
        <w:t xml:space="preserve"> for E</w:t>
      </w:r>
      <w:r w:rsidR="004529E6">
        <w:t>L</w:t>
      </w:r>
      <w:r w:rsidR="00A904F0">
        <w:t xml:space="preserve">s who do not see </w:t>
      </w:r>
      <w:r w:rsidR="00716B45">
        <w:t>an ESL teacher regularly</w:t>
      </w:r>
      <w:r w:rsidR="00DF3602">
        <w:t xml:space="preserve">, </w:t>
      </w:r>
      <w:r w:rsidR="00555654">
        <w:t>etc.</w:t>
      </w:r>
      <w:r w:rsidR="00E70989">
        <w:t>)</w:t>
      </w:r>
      <w:r w:rsidR="00F6786F">
        <w:t xml:space="preserve">. </w:t>
      </w:r>
      <w:r w:rsidR="0012312F">
        <w:t xml:space="preserve">Only include </w:t>
      </w:r>
      <w:r w:rsidR="006A4C31">
        <w:t xml:space="preserve">activities that occur weekly. </w:t>
      </w:r>
      <w:r w:rsidR="00F6786F">
        <w:t xml:space="preserve">Do not include </w:t>
      </w:r>
      <w:r w:rsidR="00A853C2">
        <w:t xml:space="preserve">non-recurring activities or activities occurring </w:t>
      </w:r>
      <w:r w:rsidR="009E1208">
        <w:t>irregularly during</w:t>
      </w:r>
      <w:r w:rsidR="00A853C2">
        <w:t xml:space="preserve"> the school year (e.g. providing PD to staff on in-service days</w:t>
      </w:r>
      <w:r w:rsidR="00455FF8">
        <w:t xml:space="preserve">, parent-teacher conferences, </w:t>
      </w:r>
      <w:r w:rsidR="00EE2A8B">
        <w:t xml:space="preserve">administering state assessments, </w:t>
      </w:r>
      <w:r w:rsidR="00455FF8">
        <w:t xml:space="preserve">etc.). </w:t>
      </w:r>
    </w:p>
    <w:p w14:paraId="6AB4415D" w14:textId="07047B12" w:rsidR="00164D6B" w:rsidRDefault="002B34D5" w:rsidP="00D750AD">
      <w:pPr>
        <w:ind w:left="-630"/>
      </w:pPr>
      <w:r>
        <w:t>Some activities may not occur daily</w:t>
      </w:r>
      <w:r w:rsidR="009400F3">
        <w:t xml:space="preserve">. For example, you may only be required to </w:t>
      </w:r>
      <w:r w:rsidR="005575B9">
        <w:t xml:space="preserve">consult with content teachers </w:t>
      </w:r>
      <w:r w:rsidR="00995DCF">
        <w:t xml:space="preserve">three days per week for one hour each of the three days. In this case, </w:t>
      </w:r>
      <w:r w:rsidR="00164D6B">
        <w:t xml:space="preserve">you may record the hours per day as N/A and only record the hours per week. This should be noted in the comments. </w:t>
      </w:r>
    </w:p>
    <w:p w14:paraId="4516C9B0" w14:textId="49EB80AD" w:rsidR="00B95D16" w:rsidRDefault="00CF0780" w:rsidP="00D750AD">
      <w:pPr>
        <w:ind w:left="-630"/>
      </w:pPr>
      <w:r>
        <w:lastRenderedPageBreak/>
        <w:t>Record times less th</w:t>
      </w:r>
      <w:r w:rsidR="00927DC6">
        <w:t>a</w:t>
      </w:r>
      <w:r>
        <w:t xml:space="preserve">n one hour as </w:t>
      </w:r>
      <w:r w:rsidR="00DF7D1C">
        <w:t>a decimal (e.g. 15 minutes = .25 hours)</w:t>
      </w:r>
    </w:p>
    <w:p w14:paraId="139AC1F3" w14:textId="1BCD4B3F" w:rsidR="009B4638" w:rsidRPr="004349A3" w:rsidRDefault="004349A3" w:rsidP="004349A3">
      <w:pPr>
        <w:spacing w:after="0"/>
        <w:ind w:left="-634"/>
        <w:rPr>
          <w:b/>
          <w:bCs/>
        </w:rPr>
      </w:pPr>
      <w:r w:rsidRPr="004349A3">
        <w:rPr>
          <w:b/>
          <w:bCs/>
        </w:rPr>
        <w:t>Table 4</w:t>
      </w:r>
    </w:p>
    <w:tbl>
      <w:tblPr>
        <w:tblStyle w:val="TableGrid"/>
        <w:tblW w:w="0" w:type="auto"/>
        <w:tblInd w:w="-630" w:type="dxa"/>
        <w:tblLook w:val="04A0" w:firstRow="1" w:lastRow="0" w:firstColumn="1" w:lastColumn="0" w:noHBand="0" w:noVBand="1"/>
      </w:tblPr>
      <w:tblGrid>
        <w:gridCol w:w="3415"/>
        <w:gridCol w:w="3378"/>
        <w:gridCol w:w="3187"/>
      </w:tblGrid>
      <w:tr w:rsidR="00E0799E" w14:paraId="0484D775" w14:textId="76958452" w:rsidTr="004349A3">
        <w:tc>
          <w:tcPr>
            <w:tcW w:w="3415" w:type="dxa"/>
            <w:shd w:val="clear" w:color="auto" w:fill="D9D9D9" w:themeFill="background1" w:themeFillShade="D9"/>
          </w:tcPr>
          <w:p w14:paraId="298AB3E4" w14:textId="0D800CD3" w:rsidR="00E0799E" w:rsidRDefault="00E0799E" w:rsidP="00425ACE">
            <w:r>
              <w:t xml:space="preserve">Activity </w:t>
            </w:r>
          </w:p>
        </w:tc>
        <w:tc>
          <w:tcPr>
            <w:tcW w:w="3378" w:type="dxa"/>
            <w:shd w:val="clear" w:color="auto" w:fill="D9D9D9" w:themeFill="background1" w:themeFillShade="D9"/>
          </w:tcPr>
          <w:p w14:paraId="4923FBEF" w14:textId="5DA41735" w:rsidR="00E0799E" w:rsidRDefault="00E0799E" w:rsidP="00425ACE">
            <w:r>
              <w:t>Hours per day</w:t>
            </w:r>
          </w:p>
        </w:tc>
        <w:tc>
          <w:tcPr>
            <w:tcW w:w="3187" w:type="dxa"/>
            <w:shd w:val="clear" w:color="auto" w:fill="D9D9D9" w:themeFill="background1" w:themeFillShade="D9"/>
          </w:tcPr>
          <w:p w14:paraId="61022650" w14:textId="36163D50" w:rsidR="00E0799E" w:rsidRDefault="00E0799E" w:rsidP="00425ACE">
            <w:r>
              <w:t>Hours per week</w:t>
            </w:r>
          </w:p>
        </w:tc>
      </w:tr>
      <w:tr w:rsidR="00E0799E" w14:paraId="6C45D120" w14:textId="77777777" w:rsidTr="00E0799E">
        <w:tc>
          <w:tcPr>
            <w:tcW w:w="3415" w:type="dxa"/>
          </w:tcPr>
          <w:p w14:paraId="6B8C3313" w14:textId="77777777" w:rsidR="00E0799E" w:rsidRDefault="00E0799E" w:rsidP="00425ACE"/>
        </w:tc>
        <w:tc>
          <w:tcPr>
            <w:tcW w:w="3378" w:type="dxa"/>
          </w:tcPr>
          <w:p w14:paraId="7C903F22" w14:textId="77777777" w:rsidR="00E0799E" w:rsidRDefault="00E0799E" w:rsidP="00425ACE"/>
        </w:tc>
        <w:tc>
          <w:tcPr>
            <w:tcW w:w="3187" w:type="dxa"/>
          </w:tcPr>
          <w:p w14:paraId="44D2F675" w14:textId="77777777" w:rsidR="00E0799E" w:rsidRDefault="00E0799E" w:rsidP="00425ACE"/>
        </w:tc>
      </w:tr>
      <w:tr w:rsidR="00E0799E" w14:paraId="32CE5B1B" w14:textId="77777777" w:rsidTr="00E0799E">
        <w:tc>
          <w:tcPr>
            <w:tcW w:w="3415" w:type="dxa"/>
          </w:tcPr>
          <w:p w14:paraId="35F304FB" w14:textId="77777777" w:rsidR="00E0799E" w:rsidRDefault="00E0799E" w:rsidP="00425ACE"/>
        </w:tc>
        <w:tc>
          <w:tcPr>
            <w:tcW w:w="3378" w:type="dxa"/>
          </w:tcPr>
          <w:p w14:paraId="4712D1FF" w14:textId="77777777" w:rsidR="00E0799E" w:rsidRDefault="00E0799E" w:rsidP="00425ACE"/>
        </w:tc>
        <w:tc>
          <w:tcPr>
            <w:tcW w:w="3187" w:type="dxa"/>
          </w:tcPr>
          <w:p w14:paraId="380F020C" w14:textId="77777777" w:rsidR="00E0799E" w:rsidRDefault="00E0799E" w:rsidP="00425ACE"/>
        </w:tc>
      </w:tr>
      <w:tr w:rsidR="00E0799E" w14:paraId="08E3DFD2" w14:textId="77777777" w:rsidTr="00E0799E">
        <w:tc>
          <w:tcPr>
            <w:tcW w:w="3415" w:type="dxa"/>
          </w:tcPr>
          <w:p w14:paraId="48AC283E" w14:textId="77777777" w:rsidR="00E0799E" w:rsidRDefault="00E0799E" w:rsidP="00425ACE"/>
        </w:tc>
        <w:tc>
          <w:tcPr>
            <w:tcW w:w="3378" w:type="dxa"/>
          </w:tcPr>
          <w:p w14:paraId="0F90B296" w14:textId="77777777" w:rsidR="00E0799E" w:rsidRDefault="00E0799E" w:rsidP="00425ACE"/>
        </w:tc>
        <w:tc>
          <w:tcPr>
            <w:tcW w:w="3187" w:type="dxa"/>
          </w:tcPr>
          <w:p w14:paraId="3D1FD2B9" w14:textId="77777777" w:rsidR="00E0799E" w:rsidRDefault="00E0799E" w:rsidP="00425ACE"/>
        </w:tc>
      </w:tr>
      <w:tr w:rsidR="00E0799E" w14:paraId="311C018C" w14:textId="77777777" w:rsidTr="00E0799E">
        <w:tc>
          <w:tcPr>
            <w:tcW w:w="3415" w:type="dxa"/>
          </w:tcPr>
          <w:p w14:paraId="4D0ABA26" w14:textId="77777777" w:rsidR="00E0799E" w:rsidRDefault="00E0799E" w:rsidP="00425ACE"/>
        </w:tc>
        <w:tc>
          <w:tcPr>
            <w:tcW w:w="3378" w:type="dxa"/>
          </w:tcPr>
          <w:p w14:paraId="2F9414A7" w14:textId="77777777" w:rsidR="00E0799E" w:rsidRDefault="00E0799E" w:rsidP="00425ACE"/>
        </w:tc>
        <w:tc>
          <w:tcPr>
            <w:tcW w:w="3187" w:type="dxa"/>
          </w:tcPr>
          <w:p w14:paraId="5EE92421" w14:textId="77777777" w:rsidR="00E0799E" w:rsidRDefault="00E0799E" w:rsidP="00425ACE"/>
        </w:tc>
      </w:tr>
      <w:tr w:rsidR="00FA63E2" w14:paraId="3A670937" w14:textId="77777777" w:rsidTr="001A029E">
        <w:tc>
          <w:tcPr>
            <w:tcW w:w="3415" w:type="dxa"/>
            <w:tcBorders>
              <w:bottom w:val="single" w:sz="4" w:space="0" w:color="auto"/>
            </w:tcBorders>
          </w:tcPr>
          <w:p w14:paraId="7551B843" w14:textId="77777777" w:rsidR="00FA63E2" w:rsidRDefault="00FA63E2" w:rsidP="00425ACE"/>
        </w:tc>
        <w:tc>
          <w:tcPr>
            <w:tcW w:w="3378" w:type="dxa"/>
          </w:tcPr>
          <w:p w14:paraId="5B16CB03" w14:textId="77777777" w:rsidR="00FA63E2" w:rsidRDefault="00FA63E2" w:rsidP="00425ACE"/>
        </w:tc>
        <w:tc>
          <w:tcPr>
            <w:tcW w:w="3187" w:type="dxa"/>
          </w:tcPr>
          <w:p w14:paraId="147728DB" w14:textId="77777777" w:rsidR="00FA63E2" w:rsidRDefault="00FA63E2" w:rsidP="00425ACE"/>
        </w:tc>
      </w:tr>
      <w:tr w:rsidR="001A029E" w14:paraId="683BB366" w14:textId="77777777" w:rsidTr="001A029E">
        <w:tc>
          <w:tcPr>
            <w:tcW w:w="3415" w:type="dxa"/>
            <w:tcBorders>
              <w:left w:val="nil"/>
              <w:bottom w:val="nil"/>
            </w:tcBorders>
          </w:tcPr>
          <w:p w14:paraId="1A2645D1" w14:textId="77777777" w:rsidR="001A029E" w:rsidRDefault="001A029E" w:rsidP="00425ACE"/>
        </w:tc>
        <w:tc>
          <w:tcPr>
            <w:tcW w:w="3378" w:type="dxa"/>
          </w:tcPr>
          <w:p w14:paraId="495115F4" w14:textId="4F415B18" w:rsidR="001A029E" w:rsidRPr="001A029E" w:rsidRDefault="001A029E" w:rsidP="001A029E">
            <w:pPr>
              <w:jc w:val="right"/>
              <w:rPr>
                <w:b/>
                <w:bCs/>
              </w:rPr>
            </w:pPr>
            <w:r w:rsidRPr="001A029E">
              <w:rPr>
                <w:b/>
                <w:bCs/>
              </w:rPr>
              <w:t xml:space="preserve">Total </w:t>
            </w:r>
          </w:p>
        </w:tc>
        <w:tc>
          <w:tcPr>
            <w:tcW w:w="3187" w:type="dxa"/>
          </w:tcPr>
          <w:p w14:paraId="46C3FFDE" w14:textId="77777777" w:rsidR="001A029E" w:rsidRDefault="001A029E" w:rsidP="00425ACE"/>
        </w:tc>
      </w:tr>
    </w:tbl>
    <w:p w14:paraId="03579EE9" w14:textId="77777777" w:rsidR="00927DC6" w:rsidRDefault="00927DC6" w:rsidP="00425ACE">
      <w:pPr>
        <w:ind w:left="-630"/>
      </w:pPr>
    </w:p>
    <w:tbl>
      <w:tblPr>
        <w:tblStyle w:val="TableGrid"/>
        <w:tblW w:w="9985" w:type="dxa"/>
        <w:tblInd w:w="-630" w:type="dxa"/>
        <w:tblLook w:val="04A0" w:firstRow="1" w:lastRow="0" w:firstColumn="1" w:lastColumn="0" w:noHBand="0" w:noVBand="1"/>
      </w:tblPr>
      <w:tblGrid>
        <w:gridCol w:w="9985"/>
      </w:tblGrid>
      <w:tr w:rsidR="00EF66AD" w:rsidRPr="00EF66AD" w14:paraId="5C57088B" w14:textId="77777777" w:rsidTr="00EF66AD">
        <w:trPr>
          <w:trHeight w:val="1943"/>
        </w:trPr>
        <w:tc>
          <w:tcPr>
            <w:tcW w:w="9985" w:type="dxa"/>
          </w:tcPr>
          <w:p w14:paraId="5209C853" w14:textId="77777777" w:rsidR="00EF66AD" w:rsidRPr="00EF66AD" w:rsidRDefault="00EF66AD" w:rsidP="000D4E2F">
            <w:r w:rsidRPr="00EF66AD">
              <w:t xml:space="preserve">Comments: </w:t>
            </w:r>
          </w:p>
        </w:tc>
      </w:tr>
    </w:tbl>
    <w:p w14:paraId="6C6D9374" w14:textId="3DEAB57B" w:rsidR="00425ACE" w:rsidRDefault="00FA63E2" w:rsidP="00425ACE">
      <w:pPr>
        <w:ind w:left="-630"/>
      </w:pPr>
      <w:r>
        <w:tab/>
      </w:r>
    </w:p>
    <w:p w14:paraId="4D558F9F" w14:textId="4A84BBC4" w:rsidR="00642C67" w:rsidRDefault="00642C67" w:rsidP="00425ACE">
      <w:pPr>
        <w:ind w:left="-630"/>
      </w:pPr>
      <w:r>
        <w:t xml:space="preserve">The last step is to add the </w:t>
      </w:r>
      <w:r w:rsidR="00FD570D">
        <w:t xml:space="preserve">total </w:t>
      </w:r>
      <w:r w:rsidR="001015AB">
        <w:t xml:space="preserve">number of hours from </w:t>
      </w:r>
      <w:r w:rsidR="0054353C">
        <w:t xml:space="preserve">tables </w:t>
      </w:r>
      <w:r w:rsidR="00BE4102">
        <w:t>2</w:t>
      </w:r>
      <w:r w:rsidR="0054353C">
        <w:t xml:space="preserve"> and </w:t>
      </w:r>
      <w:r w:rsidR="00BE4102">
        <w:t>4</w:t>
      </w:r>
      <w:r w:rsidR="005A3B89">
        <w:t>. This is your weekly time commitment. If it exceeds your contracted number of weekly hours, then changes should be made to bring your program design into compliance</w:t>
      </w:r>
      <w:r w:rsidR="00FD570D">
        <w:t xml:space="preserve"> with resourcing requirements </w:t>
      </w:r>
      <w:r w:rsidR="007A26DD">
        <w:t>of</w:t>
      </w:r>
      <w:r w:rsidR="00FD570D">
        <w:t xml:space="preserve"> the </w:t>
      </w:r>
      <w:r w:rsidR="007A26DD">
        <w:t>Castaneda</w:t>
      </w:r>
      <w:r w:rsidR="00FD570D">
        <w:t xml:space="preserve"> test</w:t>
      </w:r>
      <w:r w:rsidR="005A3B89">
        <w:t xml:space="preserve">. </w:t>
      </w:r>
      <w:r w:rsidR="00E3630E">
        <w:t xml:space="preserve">For example, if you are required, based on appropriate </w:t>
      </w:r>
      <w:r w:rsidR="00F12559">
        <w:t>grouping and</w:t>
      </w:r>
      <w:r w:rsidR="00E3630E">
        <w:t xml:space="preserve"> instruction for your ELs, to </w:t>
      </w:r>
      <w:r w:rsidR="0001510E">
        <w:t xml:space="preserve">commit 55 hours per week, but you are only contracted for 40, then the district should consider ways to mitigate the discrepancy </w:t>
      </w:r>
      <w:r w:rsidR="00CE09C1">
        <w:t xml:space="preserve">(e.g. hire another ESL teacher or change its </w:t>
      </w:r>
      <w:r w:rsidR="00BE2D32">
        <w:t xml:space="preserve">instructional program delivery design). </w:t>
      </w:r>
    </w:p>
    <w:p w14:paraId="6EB51403" w14:textId="77777777" w:rsidR="00375560" w:rsidRDefault="00375560" w:rsidP="00425ACE">
      <w:pPr>
        <w:ind w:left="-630"/>
      </w:pPr>
    </w:p>
    <w:tbl>
      <w:tblPr>
        <w:tblStyle w:val="TableGrid"/>
        <w:tblW w:w="0" w:type="auto"/>
        <w:tblInd w:w="-6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69"/>
        <w:gridCol w:w="1791"/>
      </w:tblGrid>
      <w:tr w:rsidR="000D703C" w:rsidRPr="00375560" w14:paraId="63C575D2" w14:textId="682E1DA4" w:rsidTr="00166FF6">
        <w:tc>
          <w:tcPr>
            <w:tcW w:w="8185" w:type="dxa"/>
          </w:tcPr>
          <w:p w14:paraId="711C3FB8" w14:textId="76B388D6" w:rsidR="000D703C" w:rsidRPr="00375560" w:rsidRDefault="000D703C" w:rsidP="000D703C">
            <w:pPr>
              <w:jc w:val="right"/>
              <w:rPr>
                <w:b/>
                <w:bCs/>
              </w:rPr>
            </w:pPr>
            <w:r>
              <w:rPr>
                <w:b/>
                <w:bCs/>
              </w:rPr>
              <w:t>Total number of hours available by contract:</w:t>
            </w:r>
          </w:p>
        </w:tc>
        <w:tc>
          <w:tcPr>
            <w:tcW w:w="1795" w:type="dxa"/>
          </w:tcPr>
          <w:p w14:paraId="4C341583" w14:textId="77777777" w:rsidR="000D703C" w:rsidRPr="00375560" w:rsidRDefault="000D703C" w:rsidP="000D703C">
            <w:pPr>
              <w:rPr>
                <w:b/>
                <w:bCs/>
              </w:rPr>
            </w:pPr>
          </w:p>
        </w:tc>
      </w:tr>
      <w:tr w:rsidR="000D703C" w:rsidRPr="00375560" w14:paraId="57823326" w14:textId="77777777" w:rsidTr="00166FF6">
        <w:tc>
          <w:tcPr>
            <w:tcW w:w="8185" w:type="dxa"/>
          </w:tcPr>
          <w:p w14:paraId="4CBEEEBC" w14:textId="74B3F078" w:rsidR="000D703C" w:rsidRPr="00375560" w:rsidRDefault="000D703C" w:rsidP="000D703C">
            <w:pPr>
              <w:jc w:val="right"/>
              <w:rPr>
                <w:b/>
                <w:bCs/>
              </w:rPr>
            </w:pPr>
            <w:r w:rsidRPr="00375560">
              <w:rPr>
                <w:b/>
                <w:bCs/>
              </w:rPr>
              <w:t xml:space="preserve">Total number of hours required weekly to meet instructional requirements: </w:t>
            </w:r>
          </w:p>
        </w:tc>
        <w:tc>
          <w:tcPr>
            <w:tcW w:w="1795" w:type="dxa"/>
          </w:tcPr>
          <w:p w14:paraId="53D96EF3" w14:textId="77777777" w:rsidR="000D703C" w:rsidRPr="00375560" w:rsidRDefault="000D703C" w:rsidP="000D703C">
            <w:pPr>
              <w:rPr>
                <w:b/>
                <w:bCs/>
              </w:rPr>
            </w:pPr>
          </w:p>
        </w:tc>
      </w:tr>
      <w:tr w:rsidR="000D703C" w:rsidRPr="00375560" w14:paraId="5D13B299" w14:textId="77777777" w:rsidTr="00166FF6">
        <w:tc>
          <w:tcPr>
            <w:tcW w:w="8185" w:type="dxa"/>
          </w:tcPr>
          <w:p w14:paraId="363E4A90" w14:textId="4D6F4852" w:rsidR="000D703C" w:rsidRDefault="000D703C" w:rsidP="000D703C">
            <w:pPr>
              <w:jc w:val="right"/>
              <w:rPr>
                <w:b/>
                <w:bCs/>
              </w:rPr>
            </w:pPr>
            <w:r>
              <w:rPr>
                <w:b/>
                <w:bCs/>
              </w:rPr>
              <w:t>Discrepancy</w:t>
            </w:r>
            <w:r w:rsidR="005269E1">
              <w:rPr>
                <w:b/>
                <w:bCs/>
              </w:rPr>
              <w:t xml:space="preserve"> </w:t>
            </w:r>
            <w:r w:rsidR="00910F1F" w:rsidRPr="00910F1F">
              <w:rPr>
                <w:b/>
                <w:bCs/>
                <w:i/>
                <w:iCs/>
                <w:sz w:val="18"/>
                <w:szCs w:val="18"/>
              </w:rPr>
              <w:t>(</w:t>
            </w:r>
            <w:r w:rsidR="00CC0A7C" w:rsidRPr="00910F1F">
              <w:rPr>
                <w:b/>
                <w:bCs/>
                <w:i/>
                <w:iCs/>
                <w:sz w:val="18"/>
                <w:szCs w:val="18"/>
              </w:rPr>
              <w:t>required hours subtracted from available hours)</w:t>
            </w:r>
            <w:r>
              <w:rPr>
                <w:b/>
                <w:bCs/>
              </w:rPr>
              <w:t>:</w:t>
            </w:r>
          </w:p>
        </w:tc>
        <w:tc>
          <w:tcPr>
            <w:tcW w:w="1795" w:type="dxa"/>
          </w:tcPr>
          <w:p w14:paraId="0EBF545A" w14:textId="77777777" w:rsidR="000D703C" w:rsidRPr="00375560" w:rsidRDefault="000D703C" w:rsidP="000D703C">
            <w:pPr>
              <w:rPr>
                <w:b/>
                <w:bCs/>
              </w:rPr>
            </w:pPr>
          </w:p>
        </w:tc>
      </w:tr>
    </w:tbl>
    <w:p w14:paraId="40906ED6" w14:textId="77777777" w:rsidR="00817EB1" w:rsidRDefault="00817EB1" w:rsidP="00817EB1">
      <w:pPr>
        <w:ind w:left="-630"/>
        <w:rPr>
          <w:b/>
          <w:bCs/>
        </w:rPr>
      </w:pPr>
    </w:p>
    <w:p w14:paraId="4BB47FB3" w14:textId="77777777" w:rsidR="00103D2F" w:rsidRDefault="00817EB1" w:rsidP="00817EB1">
      <w:pPr>
        <w:ind w:left="-630"/>
      </w:pPr>
      <w:r w:rsidRPr="00AE2DB4">
        <w:t>Separate forms can be aggreg</w:t>
      </w:r>
      <w:r w:rsidR="006F591E" w:rsidRPr="00AE2DB4">
        <w:t xml:space="preserve">ated for multiple teachers </w:t>
      </w:r>
      <w:proofErr w:type="gramStart"/>
      <w:r w:rsidR="006F591E" w:rsidRPr="00AE2DB4">
        <w:t>as long as</w:t>
      </w:r>
      <w:proofErr w:type="gramEnd"/>
      <w:r w:rsidR="006F591E" w:rsidRPr="00AE2DB4">
        <w:t xml:space="preserve"> the number of available hours is multiplied by the number of teachers</w:t>
      </w:r>
      <w:r w:rsidR="007A4064">
        <w:t xml:space="preserve"> so that </w:t>
      </w:r>
      <w:r w:rsidR="00E15881">
        <w:t>any</w:t>
      </w:r>
      <w:r w:rsidR="007A4064">
        <w:t xml:space="preserve"> discrepancy can be accurately calculated</w:t>
      </w:r>
      <w:r w:rsidR="006F591E" w:rsidRPr="00AE2DB4">
        <w:t xml:space="preserve">. </w:t>
      </w:r>
    </w:p>
    <w:sectPr w:rsidR="00103D2F" w:rsidSect="00CC406F">
      <w:footerReference w:type="default" r:id="rId10"/>
      <w:pgSz w:w="12240" w:h="15840"/>
      <w:pgMar w:top="90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9F04C" w14:textId="77777777" w:rsidR="00E346C0" w:rsidRDefault="00E346C0" w:rsidP="00474E02">
      <w:pPr>
        <w:spacing w:after="0" w:line="240" w:lineRule="auto"/>
      </w:pPr>
      <w:r>
        <w:separator/>
      </w:r>
    </w:p>
  </w:endnote>
  <w:endnote w:type="continuationSeparator" w:id="0">
    <w:p w14:paraId="6AEB4F50" w14:textId="77777777" w:rsidR="00E346C0" w:rsidRDefault="00E346C0" w:rsidP="0047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772712"/>
      <w:docPartObj>
        <w:docPartGallery w:val="Page Numbers (Bottom of Page)"/>
        <w:docPartUnique/>
      </w:docPartObj>
    </w:sdtPr>
    <w:sdtEndPr>
      <w:rPr>
        <w:noProof/>
      </w:rPr>
    </w:sdtEndPr>
    <w:sdtContent>
      <w:p w14:paraId="272299FA" w14:textId="0BFF25FA" w:rsidR="002B39E2" w:rsidRDefault="003B0ACF" w:rsidP="009B4638">
        <w:pPr>
          <w:pStyle w:val="Footer"/>
        </w:pPr>
        <w:r>
          <w:t>August</w:t>
        </w:r>
        <w:r w:rsidR="009B4638">
          <w:t xml:space="preserve"> 2024</w:t>
        </w:r>
        <w:r w:rsidR="009B4638">
          <w:tab/>
        </w:r>
        <w:r w:rsidR="009B4638">
          <w:tab/>
        </w:r>
        <w:r w:rsidR="002B39E2">
          <w:fldChar w:fldCharType="begin"/>
        </w:r>
        <w:r w:rsidR="002B39E2">
          <w:instrText xml:space="preserve"> PAGE   \* MERGEFORMAT </w:instrText>
        </w:r>
        <w:r w:rsidR="002B39E2">
          <w:fldChar w:fldCharType="separate"/>
        </w:r>
        <w:r w:rsidR="002B39E2">
          <w:rPr>
            <w:noProof/>
          </w:rPr>
          <w:t>2</w:t>
        </w:r>
        <w:r w:rsidR="002B39E2">
          <w:rPr>
            <w:noProof/>
          </w:rPr>
          <w:fldChar w:fldCharType="end"/>
        </w:r>
      </w:p>
    </w:sdtContent>
  </w:sdt>
  <w:p w14:paraId="6ADD328A" w14:textId="5B8F6500" w:rsidR="00474E02" w:rsidRDefault="00474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DFE02" w14:textId="77777777" w:rsidR="00E346C0" w:rsidRDefault="00E346C0" w:rsidP="00474E02">
      <w:pPr>
        <w:spacing w:after="0" w:line="240" w:lineRule="auto"/>
      </w:pPr>
      <w:r>
        <w:separator/>
      </w:r>
    </w:p>
  </w:footnote>
  <w:footnote w:type="continuationSeparator" w:id="0">
    <w:p w14:paraId="2DBF96B0" w14:textId="77777777" w:rsidR="00E346C0" w:rsidRDefault="00E346C0" w:rsidP="00474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07D3"/>
    <w:multiLevelType w:val="hybridMultilevel"/>
    <w:tmpl w:val="DF566300"/>
    <w:lvl w:ilvl="0" w:tplc="A89AC66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14C63603"/>
    <w:multiLevelType w:val="hybridMultilevel"/>
    <w:tmpl w:val="B1688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13D72"/>
    <w:multiLevelType w:val="hybridMultilevel"/>
    <w:tmpl w:val="076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255875">
    <w:abstractNumId w:val="2"/>
  </w:num>
  <w:num w:numId="2" w16cid:durableId="1352368026">
    <w:abstractNumId w:val="1"/>
  </w:num>
  <w:num w:numId="3" w16cid:durableId="20905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16"/>
    <w:rsid w:val="0001510E"/>
    <w:rsid w:val="00015D0D"/>
    <w:rsid w:val="00022CF3"/>
    <w:rsid w:val="0002372C"/>
    <w:rsid w:val="00031B99"/>
    <w:rsid w:val="00037770"/>
    <w:rsid w:val="00040678"/>
    <w:rsid w:val="00043C82"/>
    <w:rsid w:val="00047949"/>
    <w:rsid w:val="00081525"/>
    <w:rsid w:val="000A3200"/>
    <w:rsid w:val="000A3E14"/>
    <w:rsid w:val="000D703C"/>
    <w:rsid w:val="001015AB"/>
    <w:rsid w:val="00103D2F"/>
    <w:rsid w:val="00105F6A"/>
    <w:rsid w:val="001061DA"/>
    <w:rsid w:val="001062A3"/>
    <w:rsid w:val="00112B66"/>
    <w:rsid w:val="00113938"/>
    <w:rsid w:val="0012312F"/>
    <w:rsid w:val="001461DA"/>
    <w:rsid w:val="00147AA6"/>
    <w:rsid w:val="00164D6B"/>
    <w:rsid w:val="001666A5"/>
    <w:rsid w:val="00166FF6"/>
    <w:rsid w:val="00196C2E"/>
    <w:rsid w:val="001A029E"/>
    <w:rsid w:val="001A21CA"/>
    <w:rsid w:val="001B5825"/>
    <w:rsid w:val="001E1011"/>
    <w:rsid w:val="001F2399"/>
    <w:rsid w:val="00252F67"/>
    <w:rsid w:val="002B34D5"/>
    <w:rsid w:val="002B39E2"/>
    <w:rsid w:val="002D4154"/>
    <w:rsid w:val="002E21D7"/>
    <w:rsid w:val="002E67A4"/>
    <w:rsid w:val="00314E91"/>
    <w:rsid w:val="0031728B"/>
    <w:rsid w:val="003426D6"/>
    <w:rsid w:val="0034606F"/>
    <w:rsid w:val="00360F25"/>
    <w:rsid w:val="00366654"/>
    <w:rsid w:val="00367938"/>
    <w:rsid w:val="00375560"/>
    <w:rsid w:val="003A13FE"/>
    <w:rsid w:val="003A5E39"/>
    <w:rsid w:val="003B0ACF"/>
    <w:rsid w:val="003C5590"/>
    <w:rsid w:val="003E3F17"/>
    <w:rsid w:val="003F4CBA"/>
    <w:rsid w:val="0040792F"/>
    <w:rsid w:val="004132A3"/>
    <w:rsid w:val="00424DB2"/>
    <w:rsid w:val="00425ACE"/>
    <w:rsid w:val="004349A3"/>
    <w:rsid w:val="004529E6"/>
    <w:rsid w:val="00453738"/>
    <w:rsid w:val="00455FF8"/>
    <w:rsid w:val="00474E02"/>
    <w:rsid w:val="004821C1"/>
    <w:rsid w:val="00493730"/>
    <w:rsid w:val="004A6937"/>
    <w:rsid w:val="004C21A1"/>
    <w:rsid w:val="004C2C26"/>
    <w:rsid w:val="004D6028"/>
    <w:rsid w:val="004E1477"/>
    <w:rsid w:val="004F3549"/>
    <w:rsid w:val="00500C02"/>
    <w:rsid w:val="00514CFE"/>
    <w:rsid w:val="00522837"/>
    <w:rsid w:val="005269E1"/>
    <w:rsid w:val="005347E5"/>
    <w:rsid w:val="0053775B"/>
    <w:rsid w:val="0054353C"/>
    <w:rsid w:val="00555654"/>
    <w:rsid w:val="005575B9"/>
    <w:rsid w:val="00561333"/>
    <w:rsid w:val="005763DC"/>
    <w:rsid w:val="005A3B89"/>
    <w:rsid w:val="005A426C"/>
    <w:rsid w:val="005B2C1F"/>
    <w:rsid w:val="005C2592"/>
    <w:rsid w:val="005D30E9"/>
    <w:rsid w:val="005E5373"/>
    <w:rsid w:val="006171D0"/>
    <w:rsid w:val="00632B93"/>
    <w:rsid w:val="00642C67"/>
    <w:rsid w:val="006432C8"/>
    <w:rsid w:val="00675840"/>
    <w:rsid w:val="0068591B"/>
    <w:rsid w:val="006935B8"/>
    <w:rsid w:val="00697516"/>
    <w:rsid w:val="006A4C31"/>
    <w:rsid w:val="006C1E28"/>
    <w:rsid w:val="006C420F"/>
    <w:rsid w:val="006D7528"/>
    <w:rsid w:val="006F591E"/>
    <w:rsid w:val="00716B45"/>
    <w:rsid w:val="007305C5"/>
    <w:rsid w:val="00740095"/>
    <w:rsid w:val="007661CE"/>
    <w:rsid w:val="00776912"/>
    <w:rsid w:val="00776CB1"/>
    <w:rsid w:val="007773F7"/>
    <w:rsid w:val="00781267"/>
    <w:rsid w:val="0078436F"/>
    <w:rsid w:val="00787173"/>
    <w:rsid w:val="007942CC"/>
    <w:rsid w:val="00794E38"/>
    <w:rsid w:val="00795849"/>
    <w:rsid w:val="007A26DD"/>
    <w:rsid w:val="007A4064"/>
    <w:rsid w:val="007A7083"/>
    <w:rsid w:val="007A73D8"/>
    <w:rsid w:val="007E70CA"/>
    <w:rsid w:val="007F2711"/>
    <w:rsid w:val="00817EB1"/>
    <w:rsid w:val="00833EB0"/>
    <w:rsid w:val="0083455E"/>
    <w:rsid w:val="00855B86"/>
    <w:rsid w:val="00873B06"/>
    <w:rsid w:val="00873D12"/>
    <w:rsid w:val="00885AE2"/>
    <w:rsid w:val="0089151B"/>
    <w:rsid w:val="00894E09"/>
    <w:rsid w:val="008F67FB"/>
    <w:rsid w:val="00904D2B"/>
    <w:rsid w:val="00910F1F"/>
    <w:rsid w:val="009126F6"/>
    <w:rsid w:val="00914642"/>
    <w:rsid w:val="00927B26"/>
    <w:rsid w:val="00927DC6"/>
    <w:rsid w:val="00932954"/>
    <w:rsid w:val="00935F95"/>
    <w:rsid w:val="009400F3"/>
    <w:rsid w:val="00943145"/>
    <w:rsid w:val="009517DC"/>
    <w:rsid w:val="009655DA"/>
    <w:rsid w:val="00974E43"/>
    <w:rsid w:val="009770D6"/>
    <w:rsid w:val="00992B14"/>
    <w:rsid w:val="00995DCF"/>
    <w:rsid w:val="009A5047"/>
    <w:rsid w:val="009B2149"/>
    <w:rsid w:val="009B4638"/>
    <w:rsid w:val="009C07CF"/>
    <w:rsid w:val="009C2AAF"/>
    <w:rsid w:val="009C5576"/>
    <w:rsid w:val="009D76A6"/>
    <w:rsid w:val="009D7D42"/>
    <w:rsid w:val="009E1208"/>
    <w:rsid w:val="009E2817"/>
    <w:rsid w:val="009E779D"/>
    <w:rsid w:val="009F6A9D"/>
    <w:rsid w:val="00A4407B"/>
    <w:rsid w:val="00A6286E"/>
    <w:rsid w:val="00A66B7C"/>
    <w:rsid w:val="00A853C2"/>
    <w:rsid w:val="00A904F0"/>
    <w:rsid w:val="00A91EC1"/>
    <w:rsid w:val="00AA18AF"/>
    <w:rsid w:val="00AA7CBC"/>
    <w:rsid w:val="00AB1593"/>
    <w:rsid w:val="00AC173A"/>
    <w:rsid w:val="00AC49E9"/>
    <w:rsid w:val="00AD460A"/>
    <w:rsid w:val="00AD79AE"/>
    <w:rsid w:val="00AE2DB4"/>
    <w:rsid w:val="00AF2515"/>
    <w:rsid w:val="00B13A71"/>
    <w:rsid w:val="00B21C33"/>
    <w:rsid w:val="00B30F6A"/>
    <w:rsid w:val="00B3401A"/>
    <w:rsid w:val="00B630D7"/>
    <w:rsid w:val="00B744ED"/>
    <w:rsid w:val="00B76BCE"/>
    <w:rsid w:val="00B806BA"/>
    <w:rsid w:val="00B83035"/>
    <w:rsid w:val="00B90730"/>
    <w:rsid w:val="00B95D16"/>
    <w:rsid w:val="00BA6293"/>
    <w:rsid w:val="00BC066F"/>
    <w:rsid w:val="00BC1CC3"/>
    <w:rsid w:val="00BC6067"/>
    <w:rsid w:val="00BE2D32"/>
    <w:rsid w:val="00BE4102"/>
    <w:rsid w:val="00BE6E5B"/>
    <w:rsid w:val="00BF32DC"/>
    <w:rsid w:val="00C0589E"/>
    <w:rsid w:val="00C0732E"/>
    <w:rsid w:val="00C13C5B"/>
    <w:rsid w:val="00C2689D"/>
    <w:rsid w:val="00C30D5D"/>
    <w:rsid w:val="00C36A85"/>
    <w:rsid w:val="00C87664"/>
    <w:rsid w:val="00C9113C"/>
    <w:rsid w:val="00C91CB2"/>
    <w:rsid w:val="00C97480"/>
    <w:rsid w:val="00CC0A7C"/>
    <w:rsid w:val="00CC0F97"/>
    <w:rsid w:val="00CC406F"/>
    <w:rsid w:val="00CD5BD2"/>
    <w:rsid w:val="00CE09C1"/>
    <w:rsid w:val="00CF0780"/>
    <w:rsid w:val="00D02AB0"/>
    <w:rsid w:val="00D32642"/>
    <w:rsid w:val="00D3306A"/>
    <w:rsid w:val="00D41697"/>
    <w:rsid w:val="00D54B5C"/>
    <w:rsid w:val="00D73B33"/>
    <w:rsid w:val="00D750AD"/>
    <w:rsid w:val="00D75C2E"/>
    <w:rsid w:val="00DB4AD4"/>
    <w:rsid w:val="00DD3471"/>
    <w:rsid w:val="00DF0A92"/>
    <w:rsid w:val="00DF1C9B"/>
    <w:rsid w:val="00DF3602"/>
    <w:rsid w:val="00DF7D1C"/>
    <w:rsid w:val="00DF7F86"/>
    <w:rsid w:val="00E0799E"/>
    <w:rsid w:val="00E140C2"/>
    <w:rsid w:val="00E15881"/>
    <w:rsid w:val="00E346C0"/>
    <w:rsid w:val="00E3630E"/>
    <w:rsid w:val="00E52DE6"/>
    <w:rsid w:val="00E55924"/>
    <w:rsid w:val="00E70989"/>
    <w:rsid w:val="00E82EED"/>
    <w:rsid w:val="00E866FC"/>
    <w:rsid w:val="00E867A2"/>
    <w:rsid w:val="00E93085"/>
    <w:rsid w:val="00EA7573"/>
    <w:rsid w:val="00EC477D"/>
    <w:rsid w:val="00ED14E7"/>
    <w:rsid w:val="00EE2A8B"/>
    <w:rsid w:val="00EE35DA"/>
    <w:rsid w:val="00EF46C3"/>
    <w:rsid w:val="00EF66AD"/>
    <w:rsid w:val="00F040E9"/>
    <w:rsid w:val="00F0460E"/>
    <w:rsid w:val="00F1104F"/>
    <w:rsid w:val="00F11541"/>
    <w:rsid w:val="00F12559"/>
    <w:rsid w:val="00F15F60"/>
    <w:rsid w:val="00F357BC"/>
    <w:rsid w:val="00F370A0"/>
    <w:rsid w:val="00F401E3"/>
    <w:rsid w:val="00F46046"/>
    <w:rsid w:val="00F6786F"/>
    <w:rsid w:val="00F7158A"/>
    <w:rsid w:val="00FA092F"/>
    <w:rsid w:val="00FA63E2"/>
    <w:rsid w:val="00FC76E3"/>
    <w:rsid w:val="00FD048A"/>
    <w:rsid w:val="00FD146D"/>
    <w:rsid w:val="00FD4AAE"/>
    <w:rsid w:val="00FD570D"/>
    <w:rsid w:val="00FE032E"/>
    <w:rsid w:val="00FE7521"/>
    <w:rsid w:val="00FF0A17"/>
    <w:rsid w:val="00FF157A"/>
    <w:rsid w:val="00FF248A"/>
    <w:rsid w:val="00FF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3468"/>
  <w15:docId w15:val="{718D67C6-B89D-4F06-BC5A-C1E40334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D16"/>
    <w:pPr>
      <w:ind w:left="720"/>
      <w:contextualSpacing/>
    </w:pPr>
  </w:style>
  <w:style w:type="table" w:styleId="TableGrid">
    <w:name w:val="Table Grid"/>
    <w:basedOn w:val="TableNormal"/>
    <w:uiPriority w:val="39"/>
    <w:rsid w:val="00B9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F17"/>
    <w:rPr>
      <w:color w:val="467886" w:themeColor="hyperlink"/>
      <w:u w:val="single"/>
    </w:rPr>
  </w:style>
  <w:style w:type="character" w:styleId="UnresolvedMention">
    <w:name w:val="Unresolved Mention"/>
    <w:basedOn w:val="DefaultParagraphFont"/>
    <w:uiPriority w:val="99"/>
    <w:semiHidden/>
    <w:unhideWhenUsed/>
    <w:rsid w:val="003E3F17"/>
    <w:rPr>
      <w:color w:val="605E5C"/>
      <w:shd w:val="clear" w:color="auto" w:fill="E1DFDD"/>
    </w:rPr>
  </w:style>
  <w:style w:type="paragraph" w:styleId="Header">
    <w:name w:val="header"/>
    <w:basedOn w:val="Normal"/>
    <w:link w:val="HeaderChar"/>
    <w:uiPriority w:val="99"/>
    <w:unhideWhenUsed/>
    <w:rsid w:val="00474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E02"/>
  </w:style>
  <w:style w:type="paragraph" w:styleId="Footer">
    <w:name w:val="footer"/>
    <w:basedOn w:val="Normal"/>
    <w:link w:val="FooterChar"/>
    <w:uiPriority w:val="99"/>
    <w:unhideWhenUsed/>
    <w:rsid w:val="00474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5925">
      <w:bodyDiv w:val="1"/>
      <w:marLeft w:val="0"/>
      <w:marRight w:val="0"/>
      <w:marTop w:val="0"/>
      <w:marBottom w:val="0"/>
      <w:divBdr>
        <w:top w:val="none" w:sz="0" w:space="0" w:color="auto"/>
        <w:left w:val="none" w:sz="0" w:space="0" w:color="auto"/>
        <w:bottom w:val="none" w:sz="0" w:space="0" w:color="auto"/>
        <w:right w:val="none" w:sz="0" w:space="0" w:color="auto"/>
      </w:divBdr>
    </w:div>
    <w:div w:id="112835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jurist.org/648/f2d/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45F0-BCDD-4A7E-A4D3-851F05E3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ESL Teacher Time Calculation</dc:title>
  <dc:subject/>
  <dc:creator>Measel, Robert</dc:creator>
  <cp:keywords/>
  <dc:description/>
  <cp:lastModifiedBy>Heimbach, Bunne</cp:lastModifiedBy>
  <cp:revision>2</cp:revision>
  <dcterms:created xsi:type="dcterms:W3CDTF">2024-12-04T19:00:00Z</dcterms:created>
  <dcterms:modified xsi:type="dcterms:W3CDTF">2024-12-04T19:00:00Z</dcterms:modified>
</cp:coreProperties>
</file>