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3F21" w14:textId="4E8048B4" w:rsidR="003530BE" w:rsidRDefault="000F0CA7" w:rsidP="006430BE">
      <w:pPr>
        <w:pStyle w:val="Title"/>
        <w:spacing w:line="276" w:lineRule="auto"/>
        <w:jc w:val="center"/>
      </w:pPr>
      <w:r>
        <w:t xml:space="preserve">Notice of Parental Rights </w:t>
      </w:r>
      <w:r>
        <w:br/>
        <w:t xml:space="preserve">for Gifted </w:t>
      </w:r>
      <w:proofErr w:type="gramStart"/>
      <w:r>
        <w:t>Students</w:t>
      </w:r>
      <w:proofErr w:type="gramEnd"/>
    </w:p>
    <w:p w14:paraId="6BD3C6A5" w14:textId="5096C57A" w:rsidR="003530BE" w:rsidRPr="006430BE" w:rsidRDefault="000F0CA7" w:rsidP="006430BE">
      <w:pPr>
        <w:spacing w:after="0"/>
        <w:rPr>
          <w:rFonts w:cs="Times New Roman"/>
          <w:b/>
          <w:bCs/>
          <w:szCs w:val="24"/>
        </w:rPr>
      </w:pPr>
      <w:r>
        <w:rPr>
          <w:rFonts w:cs="Times New Roman"/>
          <w:b/>
          <w:bCs/>
          <w:szCs w:val="24"/>
        </w:rPr>
        <w:t>Child’s</w:t>
      </w:r>
      <w:r w:rsidR="003530BE" w:rsidRPr="006430BE">
        <w:rPr>
          <w:rFonts w:cs="Times New Roman"/>
          <w:b/>
          <w:bCs/>
          <w:szCs w:val="24"/>
        </w:rPr>
        <w:t xml:space="preserve"> Name: </w:t>
      </w:r>
    </w:p>
    <w:p w14:paraId="490BFC56" w14:textId="77777777" w:rsidR="003530BE" w:rsidRDefault="003530BE" w:rsidP="006430BE">
      <w:pPr>
        <w:spacing w:after="0"/>
        <w:rPr>
          <w:rFonts w:cs="Times New Roman"/>
          <w:szCs w:val="24"/>
        </w:rPr>
      </w:pPr>
    </w:p>
    <w:p w14:paraId="26C12C3D" w14:textId="00C70A78" w:rsidR="000F0CA7" w:rsidRPr="000F0CA7" w:rsidRDefault="000F0CA7" w:rsidP="006430BE">
      <w:r>
        <w:rPr>
          <w:b/>
          <w:bCs/>
        </w:rPr>
        <w:t>Date:</w:t>
      </w:r>
      <w:r>
        <w:t xml:space="preserve"> </w:t>
      </w:r>
    </w:p>
    <w:p w14:paraId="33D210FC" w14:textId="4322BD33" w:rsidR="003530BE" w:rsidRPr="003F1DC2" w:rsidRDefault="003530BE" w:rsidP="006430BE">
      <w:r w:rsidRPr="003F1DC2">
        <w:t>Dear</w:t>
      </w:r>
      <w:r>
        <w:t xml:space="preserve"> </w:t>
      </w:r>
      <w:r w:rsidR="006430BE">
        <w:rPr>
          <w:b/>
          <w:bCs/>
          <w:i/>
          <w:iCs/>
        </w:rPr>
        <w:t>Parent Name</w:t>
      </w:r>
      <w:r w:rsidR="006430BE">
        <w:t>,</w:t>
      </w:r>
    </w:p>
    <w:p w14:paraId="3D0D7AAD" w14:textId="77777777" w:rsidR="000F0CA7" w:rsidRDefault="000F0CA7" w:rsidP="000F0CA7">
      <w:pPr>
        <w:jc w:val="both"/>
        <w:rPr>
          <w:rFonts w:ascii="Times New Roman" w:hAnsi="Times New Roman"/>
        </w:rPr>
      </w:pPr>
      <w:r>
        <w:t>This notice describes your rights and the procedures that safeguard your rights as found in Chapter 16 of the State Board of Education's Regulations (22 Pa Code). These regulations require school districts to provide gifted education services to students who have been identified as gifted and in need of specially designed instruction. These services must be described in a Gifted Individualized Education Plan (GIEP).</w:t>
      </w:r>
    </w:p>
    <w:p w14:paraId="2219EBAE" w14:textId="77777777" w:rsidR="000F0CA7" w:rsidRDefault="000F0CA7" w:rsidP="000F0CA7">
      <w:pPr>
        <w:jc w:val="both"/>
      </w:pPr>
      <w:r>
        <w:t xml:space="preserve">The information contained in this Notice is important to you and your child. Please take time to review it. If you need clarification, you can seek help from personnel in your school district. You also have the right to be informed of organizations that are established to assist parents in understanding their rights under these laws. A list of some of these parent assistance resources can be found below.         </w:t>
      </w:r>
    </w:p>
    <w:p w14:paraId="7B8A33CA" w14:textId="77777777" w:rsidR="000F0CA7" w:rsidRDefault="000F0CA7" w:rsidP="000F0CA7">
      <w:pPr>
        <w:jc w:val="both"/>
      </w:pPr>
      <w:r>
        <w:t>If you have a concern about your child's educational program, you may wish to contact your child's teachers, principal, or district administrators. This type of communication is often helpful in resolving concerns. You also have the right to initiate due process procedures as described in Section V of this notice.</w:t>
      </w:r>
    </w:p>
    <w:p w14:paraId="7AD7E183" w14:textId="17D3D78A" w:rsidR="000F0CA7" w:rsidRDefault="000F0CA7" w:rsidP="000F0CA7">
      <w:r>
        <w:t>Sincerely,</w:t>
      </w:r>
    </w:p>
    <w:p w14:paraId="595108BA" w14:textId="77777777" w:rsidR="000F0CA7" w:rsidRDefault="000F0CA7" w:rsidP="000F0CA7">
      <w:pPr>
        <w:spacing w:after="0"/>
        <w:rPr>
          <w:rFonts w:cs="Times New Roman"/>
          <w:szCs w:val="24"/>
        </w:rPr>
      </w:pPr>
      <w:r>
        <w:rPr>
          <w:rFonts w:cs="Times New Roman"/>
          <w:b/>
          <w:szCs w:val="24"/>
        </w:rPr>
        <w:t>Pennsylvania Department of Education</w:t>
      </w:r>
      <w:r>
        <w:rPr>
          <w:rFonts w:cs="Times New Roman"/>
          <w:b/>
          <w:szCs w:val="24"/>
        </w:rPr>
        <w:br/>
      </w:r>
      <w:r>
        <w:rPr>
          <w:rFonts w:cs="Times New Roman"/>
          <w:szCs w:val="24"/>
        </w:rPr>
        <w:t>Bureau of Teaching and Learning</w:t>
      </w:r>
    </w:p>
    <w:p w14:paraId="14C8B126" w14:textId="77777777" w:rsidR="000F0CA7" w:rsidRDefault="000F0CA7" w:rsidP="000F0CA7">
      <w:pPr>
        <w:spacing w:after="0"/>
        <w:rPr>
          <w:rFonts w:cs="Times New Roman"/>
          <w:szCs w:val="24"/>
        </w:rPr>
      </w:pPr>
      <w:r>
        <w:rPr>
          <w:rFonts w:cs="Times New Roman"/>
          <w:szCs w:val="24"/>
        </w:rPr>
        <w:t>333 Market Street, 3rd Floor</w:t>
      </w:r>
    </w:p>
    <w:p w14:paraId="7240AFA8" w14:textId="77777777" w:rsidR="000F0CA7" w:rsidRDefault="000F0CA7" w:rsidP="000F0CA7">
      <w:pPr>
        <w:spacing w:after="0"/>
        <w:rPr>
          <w:rFonts w:cs="Times New Roman"/>
          <w:szCs w:val="24"/>
        </w:rPr>
      </w:pPr>
      <w:r>
        <w:rPr>
          <w:rFonts w:cs="Times New Roman"/>
          <w:szCs w:val="24"/>
        </w:rPr>
        <w:t>Harrisburg, PA 17126-0333</w:t>
      </w:r>
    </w:p>
    <w:p w14:paraId="56440FC7" w14:textId="41F49C61" w:rsidR="000F0CA7" w:rsidRDefault="000F0CA7" w:rsidP="000F0CA7">
      <w:pPr>
        <w:rPr>
          <w:rFonts w:cs="Times New Roman"/>
          <w:szCs w:val="24"/>
        </w:rPr>
      </w:pPr>
      <w:r>
        <w:rPr>
          <w:rFonts w:cs="Times New Roman"/>
          <w:szCs w:val="24"/>
        </w:rPr>
        <w:t>717-705-6359</w:t>
      </w:r>
    </w:p>
    <w:p w14:paraId="5B139562" w14:textId="77777777" w:rsidR="000F0CA7" w:rsidRDefault="000F0CA7" w:rsidP="000F0CA7">
      <w:pPr>
        <w:spacing w:after="0"/>
        <w:rPr>
          <w:rFonts w:cs="Times New Roman"/>
          <w:szCs w:val="24"/>
        </w:rPr>
      </w:pPr>
      <w:r>
        <w:rPr>
          <w:rFonts w:cs="Times New Roman"/>
          <w:szCs w:val="24"/>
        </w:rPr>
        <w:t>Bureau of Special Education</w:t>
      </w:r>
    </w:p>
    <w:p w14:paraId="1956B9A7" w14:textId="77777777" w:rsidR="000F0CA7" w:rsidRDefault="000F0CA7" w:rsidP="000F0CA7">
      <w:pPr>
        <w:spacing w:after="0"/>
        <w:rPr>
          <w:rFonts w:cs="Times New Roman"/>
          <w:szCs w:val="24"/>
        </w:rPr>
      </w:pPr>
      <w:r>
        <w:rPr>
          <w:rFonts w:cs="Times New Roman"/>
          <w:szCs w:val="24"/>
        </w:rPr>
        <w:t>333 Market Street, 7th Floor</w:t>
      </w:r>
    </w:p>
    <w:p w14:paraId="2F1D0879" w14:textId="77777777" w:rsidR="000F0CA7" w:rsidRDefault="000F0CA7" w:rsidP="000F0CA7">
      <w:pPr>
        <w:spacing w:after="0"/>
        <w:rPr>
          <w:rFonts w:cs="Times New Roman"/>
          <w:szCs w:val="24"/>
        </w:rPr>
      </w:pPr>
      <w:r>
        <w:rPr>
          <w:rFonts w:cs="Times New Roman"/>
          <w:szCs w:val="24"/>
        </w:rPr>
        <w:t>Harrisburg, PA 17126-0333</w:t>
      </w:r>
    </w:p>
    <w:p w14:paraId="57A11E48" w14:textId="5DB035B0" w:rsidR="000F0CA7" w:rsidRDefault="000F0CA7" w:rsidP="000F0CA7">
      <w:pPr>
        <w:rPr>
          <w:rFonts w:cs="Times New Roman"/>
          <w:szCs w:val="24"/>
        </w:rPr>
      </w:pPr>
      <w:r>
        <w:rPr>
          <w:rFonts w:cs="Times New Roman"/>
          <w:szCs w:val="24"/>
        </w:rPr>
        <w:t>717-783-6134</w:t>
      </w:r>
    </w:p>
    <w:p w14:paraId="66E6C296" w14:textId="77C76F7C" w:rsidR="000F0CA7" w:rsidRDefault="000F0CA7" w:rsidP="000F0CA7">
      <w:pPr>
        <w:spacing w:after="0"/>
        <w:rPr>
          <w:rFonts w:cs="Times New Roman"/>
          <w:b/>
          <w:szCs w:val="24"/>
        </w:rPr>
      </w:pPr>
      <w:r>
        <w:rPr>
          <w:rFonts w:cs="Times New Roman"/>
          <w:b/>
          <w:szCs w:val="24"/>
        </w:rPr>
        <w:t>Pennsylvania Bar Association</w:t>
      </w:r>
    </w:p>
    <w:p w14:paraId="3DC3E915" w14:textId="77777777" w:rsidR="000F0CA7" w:rsidRDefault="000F0CA7" w:rsidP="000F0CA7">
      <w:pPr>
        <w:spacing w:after="0"/>
        <w:rPr>
          <w:rFonts w:cs="Times New Roman"/>
          <w:szCs w:val="24"/>
        </w:rPr>
      </w:pPr>
      <w:r>
        <w:rPr>
          <w:rFonts w:cs="Times New Roman"/>
          <w:szCs w:val="24"/>
        </w:rPr>
        <w:t>P.O. Box 186</w:t>
      </w:r>
    </w:p>
    <w:p w14:paraId="1FD19662" w14:textId="77777777" w:rsidR="000F0CA7" w:rsidRDefault="000F0CA7" w:rsidP="000F0CA7">
      <w:pPr>
        <w:spacing w:after="0"/>
        <w:rPr>
          <w:rFonts w:cs="Times New Roman"/>
          <w:szCs w:val="24"/>
        </w:rPr>
      </w:pPr>
      <w:r>
        <w:rPr>
          <w:rFonts w:cs="Times New Roman"/>
          <w:szCs w:val="24"/>
        </w:rPr>
        <w:t>Harrisburg, PA 17108</w:t>
      </w:r>
    </w:p>
    <w:p w14:paraId="34B034CF" w14:textId="0938BE90" w:rsidR="000F0CA7" w:rsidRDefault="000F0CA7" w:rsidP="000F0CA7">
      <w:pPr>
        <w:rPr>
          <w:rFonts w:cs="Times New Roman"/>
          <w:szCs w:val="24"/>
        </w:rPr>
      </w:pPr>
      <w:r>
        <w:rPr>
          <w:rFonts w:cs="Times New Roman"/>
          <w:szCs w:val="24"/>
        </w:rPr>
        <w:t>800-222-3353</w:t>
      </w:r>
    </w:p>
    <w:p w14:paraId="6F4A0395" w14:textId="77777777" w:rsidR="000F0CA7" w:rsidRDefault="000F0CA7" w:rsidP="000F0CA7">
      <w:pPr>
        <w:spacing w:after="0"/>
        <w:rPr>
          <w:rFonts w:cs="Times New Roman"/>
          <w:szCs w:val="24"/>
        </w:rPr>
      </w:pPr>
      <w:r>
        <w:rPr>
          <w:rFonts w:cs="Times New Roman"/>
          <w:b/>
          <w:szCs w:val="24"/>
        </w:rPr>
        <w:lastRenderedPageBreak/>
        <w:t>Pennsylvania Office for Dispute Resolution</w:t>
      </w:r>
      <w:r>
        <w:rPr>
          <w:rFonts w:cs="Times New Roman"/>
          <w:szCs w:val="24"/>
        </w:rPr>
        <w:t xml:space="preserve"> (free for parents/guardians)</w:t>
      </w:r>
    </w:p>
    <w:p w14:paraId="05784CFD" w14:textId="77777777" w:rsidR="000F0CA7" w:rsidRDefault="000F0CA7" w:rsidP="000F0CA7">
      <w:pPr>
        <w:spacing w:after="0"/>
        <w:rPr>
          <w:rFonts w:cs="Times New Roman"/>
          <w:szCs w:val="24"/>
        </w:rPr>
      </w:pPr>
      <w:r>
        <w:rPr>
          <w:rFonts w:cs="Times New Roman"/>
          <w:szCs w:val="24"/>
        </w:rPr>
        <w:t>6340 Flank Drive</w:t>
      </w:r>
    </w:p>
    <w:p w14:paraId="732E4213" w14:textId="77777777" w:rsidR="000F0CA7" w:rsidRDefault="000F0CA7" w:rsidP="000F0CA7">
      <w:pPr>
        <w:spacing w:after="0"/>
        <w:rPr>
          <w:rFonts w:cs="Times New Roman"/>
          <w:szCs w:val="24"/>
        </w:rPr>
      </w:pPr>
      <w:r>
        <w:rPr>
          <w:rFonts w:cs="Times New Roman"/>
          <w:szCs w:val="24"/>
        </w:rPr>
        <w:t>Harrisburg, PA 17112-2764</w:t>
      </w:r>
    </w:p>
    <w:p w14:paraId="50A9CDA2" w14:textId="489129DC" w:rsidR="000F0CA7" w:rsidRDefault="000F0CA7" w:rsidP="000F0CA7">
      <w:pPr>
        <w:spacing w:after="0"/>
        <w:rPr>
          <w:rFonts w:cs="Times New Roman"/>
          <w:szCs w:val="24"/>
        </w:rPr>
      </w:pPr>
      <w:r>
        <w:rPr>
          <w:rFonts w:cs="Times New Roman"/>
          <w:szCs w:val="24"/>
        </w:rPr>
        <w:t>Special Education Consult Line: 800-879-2301 or (locally) 717-541-4960 ext. 3332</w:t>
      </w:r>
    </w:p>
    <w:p w14:paraId="60F34279" w14:textId="77A70105" w:rsidR="000F0CA7" w:rsidRDefault="007A6296" w:rsidP="000F0CA7">
      <w:hyperlink r:id="rId11" w:history="1">
        <w:r w:rsidR="000F0CA7">
          <w:rPr>
            <w:rStyle w:val="Hyperlink"/>
            <w:rFonts w:cs="Times New Roman"/>
            <w:szCs w:val="24"/>
          </w:rPr>
          <w:t>www.odr-pa.org</w:t>
        </w:r>
      </w:hyperlink>
    </w:p>
    <w:p w14:paraId="77E1A9B1" w14:textId="77777777" w:rsidR="000F0CA7" w:rsidRDefault="000F0CA7" w:rsidP="000F0CA7">
      <w:pPr>
        <w:spacing w:after="0"/>
        <w:rPr>
          <w:rFonts w:cs="Times New Roman"/>
          <w:b/>
          <w:szCs w:val="24"/>
        </w:rPr>
      </w:pPr>
      <w:r>
        <w:rPr>
          <w:rFonts w:cs="Times New Roman"/>
          <w:b/>
          <w:szCs w:val="24"/>
        </w:rPr>
        <w:t>Pennsylvania Association for Gifted Education, Inc. (PAGE)</w:t>
      </w:r>
    </w:p>
    <w:p w14:paraId="2737F638" w14:textId="77777777" w:rsidR="000F0CA7" w:rsidRDefault="000F0CA7" w:rsidP="000F0CA7">
      <w:pPr>
        <w:spacing w:after="0"/>
        <w:rPr>
          <w:rFonts w:cs="Times New Roman"/>
          <w:szCs w:val="24"/>
        </w:rPr>
      </w:pPr>
      <w:r>
        <w:rPr>
          <w:rFonts w:cs="Times New Roman"/>
          <w:szCs w:val="24"/>
        </w:rPr>
        <w:t>P.O. Box 312</w:t>
      </w:r>
    </w:p>
    <w:p w14:paraId="28ED9331" w14:textId="77777777" w:rsidR="000F0CA7" w:rsidRDefault="000F0CA7" w:rsidP="000F0CA7">
      <w:pPr>
        <w:spacing w:after="0"/>
        <w:rPr>
          <w:rFonts w:cs="Times New Roman"/>
          <w:szCs w:val="24"/>
        </w:rPr>
      </w:pPr>
      <w:r>
        <w:rPr>
          <w:rFonts w:cs="Times New Roman"/>
          <w:szCs w:val="24"/>
        </w:rPr>
        <w:t>Northampton, PA 18067</w:t>
      </w:r>
    </w:p>
    <w:p w14:paraId="3D349844" w14:textId="209E664E" w:rsidR="000F0CA7" w:rsidRDefault="000F0CA7" w:rsidP="000F0CA7">
      <w:pPr>
        <w:spacing w:after="0"/>
        <w:rPr>
          <w:rFonts w:cs="Times New Roman"/>
          <w:szCs w:val="24"/>
        </w:rPr>
      </w:pPr>
      <w:r>
        <w:rPr>
          <w:rFonts w:cs="Times New Roman"/>
          <w:szCs w:val="24"/>
        </w:rPr>
        <w:t xml:space="preserve">Helpline: 888-736-6443 </w:t>
      </w:r>
    </w:p>
    <w:p w14:paraId="5CDF26D5" w14:textId="25C23DE6" w:rsidR="000F0CA7" w:rsidRDefault="007A6296" w:rsidP="000F0CA7">
      <w:pPr>
        <w:rPr>
          <w:rFonts w:ascii="Times New Roman" w:hAnsi="Times New Roman" w:cs="Times New Roman"/>
          <w:b/>
          <w:szCs w:val="24"/>
        </w:rPr>
      </w:pPr>
      <w:hyperlink r:id="rId12" w:history="1">
        <w:r w:rsidR="000F0CA7">
          <w:rPr>
            <w:rStyle w:val="Hyperlink"/>
            <w:rFonts w:cs="Times New Roman"/>
            <w:szCs w:val="24"/>
          </w:rPr>
          <w:t>www.giftedpage.org</w:t>
        </w:r>
      </w:hyperlink>
    </w:p>
    <w:p w14:paraId="35009449" w14:textId="77777777" w:rsidR="000F0CA7" w:rsidRDefault="000F0CA7" w:rsidP="000F0CA7"/>
    <w:p w14:paraId="3361AC9F" w14:textId="77777777" w:rsidR="000F0CA7" w:rsidRDefault="000F0CA7" w:rsidP="000F0CA7">
      <w:pPr>
        <w:spacing w:after="0"/>
        <w:rPr>
          <w:rFonts w:cs="Times New Roman"/>
        </w:rPr>
      </w:pPr>
    </w:p>
    <w:p w14:paraId="00495710" w14:textId="77777777" w:rsidR="003530BE" w:rsidRDefault="003530BE" w:rsidP="006430BE">
      <w:pPr>
        <w:spacing w:after="0"/>
        <w:rPr>
          <w:rFonts w:cs="Times New Roman"/>
          <w:szCs w:val="24"/>
        </w:rPr>
      </w:pPr>
    </w:p>
    <w:p w14:paraId="63725CA4" w14:textId="2DC00DED" w:rsidR="000F0CA7" w:rsidRDefault="000F0CA7">
      <w:pPr>
        <w:rPr>
          <w:rFonts w:cs="Times New Roman"/>
          <w:b/>
          <w:szCs w:val="24"/>
        </w:rPr>
      </w:pPr>
      <w:r>
        <w:rPr>
          <w:rFonts w:cs="Times New Roman"/>
          <w:b/>
          <w:szCs w:val="24"/>
        </w:rPr>
        <w:br w:type="page"/>
      </w:r>
    </w:p>
    <w:p w14:paraId="635E5B16" w14:textId="2C00C73F" w:rsidR="000F0CA7" w:rsidRDefault="000F0CA7" w:rsidP="000F0CA7">
      <w:pPr>
        <w:pStyle w:val="Heading1"/>
        <w:rPr>
          <w:rFonts w:ascii="Times New Roman" w:eastAsiaTheme="minorEastAsia" w:hAnsi="Times New Roman"/>
        </w:rPr>
      </w:pPr>
      <w:r>
        <w:rPr>
          <w:rFonts w:eastAsiaTheme="minorEastAsia"/>
        </w:rPr>
        <w:lastRenderedPageBreak/>
        <w:t>Notice of Parental Rights</w:t>
      </w:r>
    </w:p>
    <w:p w14:paraId="699E779C" w14:textId="77777777" w:rsidR="000F0CA7" w:rsidRDefault="000F0CA7" w:rsidP="000F0CA7">
      <w:pPr>
        <w:pStyle w:val="Heading2"/>
        <w:rPr>
          <w:rFonts w:eastAsia="Times New Roman"/>
          <w:i/>
        </w:rPr>
      </w:pPr>
      <w:r>
        <w:rPr>
          <w:rFonts w:eastAsia="Times New Roman"/>
        </w:rPr>
        <w:t>Section I: Prior Written Notice of Action/Refusal to Act</w:t>
      </w:r>
    </w:p>
    <w:p w14:paraId="0D038A91" w14:textId="77777777" w:rsidR="000F0CA7" w:rsidRDefault="000F0CA7" w:rsidP="000F0CA7">
      <w:pPr>
        <w:numPr>
          <w:ilvl w:val="0"/>
          <w:numId w:val="45"/>
        </w:numPr>
        <w:spacing w:after="0" w:line="240" w:lineRule="auto"/>
        <w:contextualSpacing/>
        <w:rPr>
          <w:rFonts w:eastAsia="Times New Roman" w:cs="Times New Roman"/>
          <w:color w:val="000000"/>
          <w:szCs w:val="24"/>
        </w:rPr>
      </w:pPr>
      <w:r>
        <w:rPr>
          <w:rFonts w:eastAsia="Times New Roman" w:cs="Times New Roman"/>
          <w:color w:val="000000"/>
          <w:szCs w:val="24"/>
        </w:rPr>
        <w:t>When Provided:</w:t>
      </w:r>
    </w:p>
    <w:p w14:paraId="5BE78D9A" w14:textId="77777777" w:rsidR="000F0CA7" w:rsidRDefault="000F0CA7" w:rsidP="000F0CA7">
      <w:pPr>
        <w:spacing w:after="0"/>
        <w:ind w:left="360"/>
        <w:rPr>
          <w:rFonts w:eastAsia="Times New Roman" w:cs="Times New Roman"/>
          <w:color w:val="000000"/>
          <w:szCs w:val="24"/>
        </w:rPr>
      </w:pPr>
    </w:p>
    <w:p w14:paraId="5D303E3C" w14:textId="77777777" w:rsidR="000F0CA7" w:rsidRDefault="000F0CA7" w:rsidP="000F0CA7">
      <w:pPr>
        <w:spacing w:after="0"/>
        <w:ind w:left="360"/>
        <w:rPr>
          <w:rFonts w:eastAsia="Times New Roman" w:cs="Times New Roman"/>
          <w:color w:val="000000"/>
          <w:szCs w:val="24"/>
        </w:rPr>
      </w:pPr>
      <w:r>
        <w:rPr>
          <w:rFonts w:eastAsia="Times New Roman" w:cs="Times New Roman"/>
          <w:color w:val="000000"/>
          <w:szCs w:val="24"/>
        </w:rPr>
        <w:t>A school district must provide parents with written notice 10 school days prior to one or more of the following events:</w:t>
      </w:r>
    </w:p>
    <w:p w14:paraId="1ED07637" w14:textId="77777777" w:rsidR="000F0CA7" w:rsidRDefault="000F0CA7" w:rsidP="000F0CA7">
      <w:pPr>
        <w:spacing w:after="0"/>
        <w:ind w:left="360"/>
        <w:rPr>
          <w:rFonts w:eastAsia="Times New Roman" w:cs="Times New Roman"/>
          <w:color w:val="000000"/>
          <w:szCs w:val="24"/>
        </w:rPr>
      </w:pPr>
    </w:p>
    <w:p w14:paraId="3E53DD78" w14:textId="77777777" w:rsidR="000F0CA7" w:rsidRDefault="000F0CA7" w:rsidP="000F0CA7">
      <w:pPr>
        <w:numPr>
          <w:ilvl w:val="0"/>
          <w:numId w:val="46"/>
        </w:numPr>
        <w:spacing w:after="0" w:line="240" w:lineRule="auto"/>
        <w:contextualSpacing/>
        <w:rPr>
          <w:rFonts w:eastAsia="Times New Roman" w:cs="Times New Roman"/>
          <w:color w:val="000000"/>
          <w:szCs w:val="24"/>
        </w:rPr>
      </w:pPr>
      <w:r>
        <w:rPr>
          <w:rFonts w:eastAsia="Times New Roman" w:cs="Times New Roman"/>
          <w:color w:val="000000"/>
          <w:szCs w:val="24"/>
        </w:rPr>
        <w:t>The school district proposes to conduct an initial Gifted Multidisciplinary Evaluation (GMDE) or reevaluation of the student. Notices given under these circumstances are either the Permission to Evaluate or the Notice of Intent to Reevaluate.</w:t>
      </w:r>
    </w:p>
    <w:p w14:paraId="326414FE" w14:textId="77777777" w:rsidR="000F0CA7" w:rsidRDefault="000F0CA7" w:rsidP="000F0CA7">
      <w:pPr>
        <w:spacing w:after="0"/>
        <w:ind w:left="1080"/>
        <w:rPr>
          <w:rFonts w:eastAsia="Times New Roman" w:cs="Times New Roman"/>
          <w:color w:val="000000"/>
          <w:szCs w:val="24"/>
        </w:rPr>
      </w:pPr>
    </w:p>
    <w:p w14:paraId="44862A4B" w14:textId="77777777" w:rsidR="000F0CA7" w:rsidRDefault="000F0CA7" w:rsidP="000F0CA7">
      <w:pPr>
        <w:numPr>
          <w:ilvl w:val="0"/>
          <w:numId w:val="46"/>
        </w:numPr>
        <w:spacing w:after="0" w:line="240" w:lineRule="auto"/>
        <w:contextualSpacing/>
        <w:rPr>
          <w:rFonts w:eastAsia="Times New Roman" w:cs="Times New Roman"/>
          <w:color w:val="000000"/>
          <w:szCs w:val="24"/>
        </w:rPr>
      </w:pPr>
      <w:r>
        <w:rPr>
          <w:rFonts w:eastAsia="Times New Roman" w:cs="Times New Roman"/>
          <w:color w:val="000000"/>
          <w:szCs w:val="24"/>
        </w:rPr>
        <w:t xml:space="preserve">The school district proposes or refuses to initiate or change the identification, </w:t>
      </w:r>
      <w:proofErr w:type="gramStart"/>
      <w:r>
        <w:rPr>
          <w:rFonts w:eastAsia="Times New Roman" w:cs="Times New Roman"/>
          <w:color w:val="000000"/>
          <w:szCs w:val="24"/>
        </w:rPr>
        <w:t>evaluation</w:t>
      </w:r>
      <w:proofErr w:type="gramEnd"/>
      <w:r>
        <w:rPr>
          <w:rFonts w:eastAsia="Times New Roman" w:cs="Times New Roman"/>
          <w:color w:val="000000"/>
          <w:szCs w:val="24"/>
        </w:rPr>
        <w:t xml:space="preserve"> or educational placement of the student. Notice given under these circumstances is the Notice of Recommended Assignment (NORA).</w:t>
      </w:r>
    </w:p>
    <w:p w14:paraId="6A1146CD" w14:textId="77777777" w:rsidR="000F0CA7" w:rsidRDefault="000F0CA7" w:rsidP="000F0CA7">
      <w:pPr>
        <w:spacing w:after="0"/>
        <w:ind w:left="1080"/>
        <w:rPr>
          <w:rFonts w:eastAsia="Times New Roman" w:cs="Times New Roman"/>
          <w:color w:val="000000"/>
          <w:szCs w:val="24"/>
        </w:rPr>
      </w:pPr>
    </w:p>
    <w:p w14:paraId="33D61238" w14:textId="77777777" w:rsidR="000F0CA7" w:rsidRDefault="000F0CA7" w:rsidP="000F0CA7">
      <w:pPr>
        <w:numPr>
          <w:ilvl w:val="0"/>
          <w:numId w:val="46"/>
        </w:numPr>
        <w:spacing w:after="0" w:line="240" w:lineRule="auto"/>
        <w:contextualSpacing/>
        <w:rPr>
          <w:rFonts w:eastAsia="Times New Roman" w:cs="Times New Roman"/>
          <w:color w:val="000000"/>
          <w:szCs w:val="24"/>
        </w:rPr>
      </w:pPr>
      <w:r>
        <w:rPr>
          <w:rFonts w:eastAsia="Times New Roman" w:cs="Times New Roman"/>
          <w:color w:val="000000"/>
          <w:szCs w:val="24"/>
        </w:rPr>
        <w:t>The school district proposes or refuses to make any significant changes in the student's Gifted Individualized Education Program (GIEP). Notice given under these circumstances is the Notice of Recommended Assignment (NORA).</w:t>
      </w:r>
    </w:p>
    <w:p w14:paraId="3685CFD4" w14:textId="77777777" w:rsidR="000F0CA7" w:rsidRDefault="000F0CA7" w:rsidP="000F0CA7">
      <w:pPr>
        <w:spacing w:after="0"/>
        <w:ind w:left="360"/>
        <w:rPr>
          <w:rFonts w:eastAsia="Times New Roman" w:cs="Times New Roman"/>
          <w:color w:val="000000"/>
          <w:szCs w:val="24"/>
        </w:rPr>
      </w:pPr>
    </w:p>
    <w:p w14:paraId="4682B78E" w14:textId="77777777" w:rsidR="000F0CA7" w:rsidRDefault="000F0CA7" w:rsidP="000F0CA7">
      <w:pPr>
        <w:numPr>
          <w:ilvl w:val="0"/>
          <w:numId w:val="45"/>
        </w:numPr>
        <w:spacing w:after="0" w:line="240" w:lineRule="auto"/>
        <w:contextualSpacing/>
        <w:rPr>
          <w:rFonts w:eastAsia="Times New Roman" w:cs="Times New Roman"/>
          <w:color w:val="000000"/>
          <w:szCs w:val="24"/>
        </w:rPr>
      </w:pPr>
      <w:r>
        <w:rPr>
          <w:rFonts w:eastAsia="Times New Roman" w:cs="Times New Roman"/>
          <w:color w:val="000000"/>
          <w:szCs w:val="24"/>
        </w:rPr>
        <w:t>Contents of Notice:</w:t>
      </w:r>
    </w:p>
    <w:p w14:paraId="1FC89DA0" w14:textId="77777777" w:rsidR="000F0CA7" w:rsidRDefault="000F0CA7" w:rsidP="000F0CA7">
      <w:pPr>
        <w:spacing w:after="0"/>
        <w:ind w:left="360"/>
        <w:rPr>
          <w:rFonts w:eastAsia="Times New Roman" w:cs="Times New Roman"/>
          <w:color w:val="000000"/>
          <w:szCs w:val="24"/>
        </w:rPr>
      </w:pPr>
    </w:p>
    <w:p w14:paraId="6E53D133" w14:textId="77777777" w:rsidR="000F0CA7" w:rsidRDefault="000F0CA7" w:rsidP="000F0CA7">
      <w:pPr>
        <w:spacing w:after="0"/>
        <w:ind w:left="360"/>
        <w:rPr>
          <w:rFonts w:eastAsia="Times New Roman" w:cs="Times New Roman"/>
          <w:color w:val="000000"/>
          <w:szCs w:val="24"/>
        </w:rPr>
      </w:pPr>
      <w:r>
        <w:rPr>
          <w:rFonts w:eastAsia="Times New Roman" w:cs="Times New Roman"/>
          <w:color w:val="000000"/>
          <w:szCs w:val="24"/>
        </w:rPr>
        <w:t xml:space="preserve">Prior written notices must be written in language understandable to the </w:t>
      </w:r>
      <w:proofErr w:type="gramStart"/>
      <w:r>
        <w:rPr>
          <w:rFonts w:eastAsia="Times New Roman" w:cs="Times New Roman"/>
          <w:color w:val="000000"/>
          <w:szCs w:val="24"/>
        </w:rPr>
        <w:t>general public</w:t>
      </w:r>
      <w:proofErr w:type="gramEnd"/>
      <w:r>
        <w:rPr>
          <w:rFonts w:eastAsia="Times New Roman" w:cs="Times New Roman"/>
          <w:color w:val="000000"/>
          <w:szCs w:val="24"/>
        </w:rPr>
        <w:t>. If necessary, the content of notices must be communicated orally in the native language or directly so that parents understand the content of the notice.</w:t>
      </w:r>
    </w:p>
    <w:p w14:paraId="208D75B5" w14:textId="77777777" w:rsidR="000F0CA7" w:rsidRDefault="000F0CA7" w:rsidP="000F0CA7">
      <w:pPr>
        <w:spacing w:after="0"/>
        <w:ind w:left="360"/>
        <w:rPr>
          <w:rFonts w:eastAsia="Times New Roman" w:cs="Times New Roman"/>
          <w:color w:val="000000"/>
          <w:szCs w:val="24"/>
        </w:rPr>
      </w:pPr>
    </w:p>
    <w:p w14:paraId="6DE9750C" w14:textId="77777777" w:rsidR="000F0CA7" w:rsidRDefault="000F0CA7" w:rsidP="000F0CA7">
      <w:pPr>
        <w:spacing w:after="0"/>
        <w:ind w:left="360"/>
        <w:rPr>
          <w:rFonts w:eastAsia="Times New Roman" w:cs="Times New Roman"/>
          <w:color w:val="000000"/>
          <w:szCs w:val="24"/>
        </w:rPr>
      </w:pPr>
      <w:r>
        <w:rPr>
          <w:rFonts w:eastAsia="Times New Roman" w:cs="Times New Roman"/>
          <w:color w:val="000000"/>
          <w:szCs w:val="24"/>
        </w:rPr>
        <w:t>Prior written notices must contain:</w:t>
      </w:r>
    </w:p>
    <w:p w14:paraId="303C3476" w14:textId="77777777" w:rsidR="000F0CA7" w:rsidRDefault="000F0CA7" w:rsidP="000F0CA7">
      <w:pPr>
        <w:spacing w:after="0"/>
        <w:ind w:left="360"/>
        <w:rPr>
          <w:rFonts w:eastAsia="Times New Roman" w:cs="Times New Roman"/>
          <w:color w:val="000000"/>
          <w:szCs w:val="24"/>
        </w:rPr>
      </w:pPr>
    </w:p>
    <w:p w14:paraId="10B56A50"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A description of the action proposed or refused by the school district, an explanation of why the school district proposes or refuses to take the action, and a description of any options the school district considered and the reasons why those options were rejected.</w:t>
      </w:r>
    </w:p>
    <w:p w14:paraId="1ABC3191" w14:textId="77777777" w:rsidR="000F0CA7" w:rsidRDefault="000F0CA7" w:rsidP="000F0CA7">
      <w:pPr>
        <w:spacing w:after="0"/>
        <w:ind w:left="1080"/>
        <w:rPr>
          <w:rFonts w:eastAsia="Times New Roman" w:cs="Times New Roman"/>
          <w:color w:val="000000"/>
          <w:szCs w:val="24"/>
        </w:rPr>
      </w:pPr>
    </w:p>
    <w:p w14:paraId="40C64B7C"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A description of each evaluation procedure, type of test, record or report the school district used as a basis for the district's action.</w:t>
      </w:r>
    </w:p>
    <w:p w14:paraId="124ABCA6" w14:textId="77777777" w:rsidR="000F0CA7" w:rsidRDefault="000F0CA7" w:rsidP="000F0CA7">
      <w:pPr>
        <w:spacing w:after="0"/>
        <w:ind w:left="1080"/>
        <w:rPr>
          <w:rFonts w:eastAsia="Times New Roman" w:cs="Times New Roman"/>
          <w:color w:val="000000"/>
          <w:szCs w:val="24"/>
        </w:rPr>
      </w:pPr>
    </w:p>
    <w:p w14:paraId="5833F5A9"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A description of other factors relevant to the school district's action.</w:t>
      </w:r>
    </w:p>
    <w:p w14:paraId="5C642790" w14:textId="77777777" w:rsidR="000F0CA7" w:rsidRDefault="000F0CA7" w:rsidP="000F0CA7">
      <w:pPr>
        <w:spacing w:after="0"/>
        <w:ind w:left="1080"/>
        <w:rPr>
          <w:rFonts w:eastAsia="Times New Roman" w:cs="Times New Roman"/>
          <w:color w:val="000000"/>
          <w:szCs w:val="24"/>
        </w:rPr>
      </w:pPr>
    </w:p>
    <w:p w14:paraId="094EB0FB"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A full explanation of the parental rights or procedural safeguards available to the parents or the student, including the right to an impartial hearing.</w:t>
      </w:r>
    </w:p>
    <w:p w14:paraId="2AE855B7" w14:textId="77777777" w:rsidR="000F0CA7" w:rsidRDefault="000F0CA7" w:rsidP="000F0CA7">
      <w:pPr>
        <w:spacing w:after="0"/>
        <w:ind w:left="1080"/>
        <w:rPr>
          <w:rFonts w:eastAsia="Times New Roman" w:cs="Times New Roman"/>
          <w:color w:val="000000"/>
          <w:szCs w:val="24"/>
        </w:rPr>
      </w:pPr>
    </w:p>
    <w:p w14:paraId="2E2D20BA"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The address and telephone numbers of organizations that are available to assist the parents.</w:t>
      </w:r>
    </w:p>
    <w:p w14:paraId="144D51D8" w14:textId="77777777" w:rsidR="000F0CA7" w:rsidRDefault="000F0CA7" w:rsidP="000F0CA7">
      <w:pPr>
        <w:spacing w:after="0"/>
        <w:ind w:left="1080"/>
        <w:rPr>
          <w:rFonts w:eastAsia="Times New Roman" w:cs="Times New Roman"/>
          <w:color w:val="000000"/>
          <w:szCs w:val="24"/>
        </w:rPr>
      </w:pPr>
    </w:p>
    <w:p w14:paraId="75498FE0" w14:textId="77777777" w:rsid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pacing w:val="10"/>
          <w:szCs w:val="24"/>
        </w:rPr>
        <w:t xml:space="preserve">The timelines involved in conducting an evaluation, developing a gifted </w:t>
      </w:r>
      <w:r>
        <w:rPr>
          <w:rFonts w:eastAsia="Times New Roman" w:cs="Times New Roman"/>
          <w:color w:val="000000"/>
          <w:szCs w:val="24"/>
        </w:rPr>
        <w:t>individualized education program (GIEP), and initiating a hearing.</w:t>
      </w:r>
    </w:p>
    <w:p w14:paraId="22217E5C" w14:textId="77777777" w:rsidR="000F0CA7" w:rsidRDefault="000F0CA7" w:rsidP="000F0CA7">
      <w:pPr>
        <w:spacing w:after="0"/>
        <w:ind w:left="1080"/>
        <w:rPr>
          <w:rFonts w:eastAsia="Times New Roman" w:cs="Times New Roman"/>
          <w:color w:val="000000"/>
          <w:szCs w:val="24"/>
        </w:rPr>
      </w:pPr>
    </w:p>
    <w:p w14:paraId="6E9E9426" w14:textId="62EF5E27" w:rsidR="000F0CA7" w:rsidRPr="000F0CA7" w:rsidRDefault="000F0CA7" w:rsidP="000F0CA7">
      <w:pPr>
        <w:numPr>
          <w:ilvl w:val="0"/>
          <w:numId w:val="47"/>
        </w:numPr>
        <w:spacing w:after="0" w:line="240" w:lineRule="auto"/>
        <w:contextualSpacing/>
        <w:rPr>
          <w:rFonts w:eastAsia="Times New Roman" w:cs="Times New Roman"/>
          <w:color w:val="000000"/>
          <w:szCs w:val="24"/>
        </w:rPr>
      </w:pPr>
      <w:r>
        <w:rPr>
          <w:rFonts w:eastAsia="Times New Roman" w:cs="Times New Roman"/>
          <w:color w:val="000000"/>
          <w:szCs w:val="24"/>
        </w:rPr>
        <w:t>A statement informing parents that an outside evaluation submitted by the parents must be considered.</w:t>
      </w:r>
    </w:p>
    <w:p w14:paraId="54A671CF" w14:textId="77777777" w:rsidR="000F0CA7" w:rsidRDefault="000F0CA7" w:rsidP="000F0CA7">
      <w:pPr>
        <w:pStyle w:val="Heading2"/>
        <w:rPr>
          <w:rFonts w:eastAsia="Times New Roman"/>
        </w:rPr>
      </w:pPr>
      <w:r>
        <w:rPr>
          <w:rFonts w:eastAsia="Times New Roman"/>
        </w:rPr>
        <w:t>Section II: When Prior Written Parental Consent Must Be Obtained</w:t>
      </w:r>
    </w:p>
    <w:p w14:paraId="27C06471" w14:textId="77777777" w:rsidR="000F0CA7" w:rsidRDefault="000F0CA7" w:rsidP="000F0CA7">
      <w:pPr>
        <w:spacing w:after="0"/>
        <w:ind w:right="2304"/>
        <w:rPr>
          <w:rFonts w:eastAsia="Times New Roman" w:cs="Times New Roman"/>
          <w:color w:val="000000"/>
          <w:szCs w:val="24"/>
        </w:rPr>
      </w:pPr>
      <w:r>
        <w:rPr>
          <w:rFonts w:eastAsia="Times New Roman" w:cs="Times New Roman"/>
          <w:color w:val="000000"/>
          <w:szCs w:val="24"/>
        </w:rPr>
        <w:t>Parental consent must be obtained by the school district prior to:</w:t>
      </w:r>
    </w:p>
    <w:p w14:paraId="1AD9F82D" w14:textId="77777777" w:rsidR="000F0CA7" w:rsidRDefault="000F0CA7" w:rsidP="000F0CA7">
      <w:pPr>
        <w:numPr>
          <w:ilvl w:val="0"/>
          <w:numId w:val="48"/>
        </w:numPr>
        <w:spacing w:before="240" w:after="0" w:line="240" w:lineRule="auto"/>
        <w:ind w:right="-36"/>
        <w:contextualSpacing/>
        <w:rPr>
          <w:rFonts w:eastAsia="Times New Roman" w:cs="Times New Roman"/>
          <w:color w:val="000000"/>
          <w:szCs w:val="24"/>
        </w:rPr>
      </w:pPr>
      <w:r>
        <w:rPr>
          <w:rFonts w:eastAsia="Times New Roman" w:cs="Times New Roman"/>
          <w:color w:val="000000"/>
          <w:szCs w:val="24"/>
        </w:rPr>
        <w:t xml:space="preserve">Conducting an initial Gifted Multidisciplinary Evaluation (GMDE) of a </w:t>
      </w:r>
      <w:proofErr w:type="gramStart"/>
      <w:r>
        <w:rPr>
          <w:rFonts w:eastAsia="Times New Roman" w:cs="Times New Roman"/>
          <w:color w:val="000000"/>
          <w:szCs w:val="24"/>
        </w:rPr>
        <w:t>student;</w:t>
      </w:r>
      <w:proofErr w:type="gramEnd"/>
    </w:p>
    <w:p w14:paraId="3712A7DF" w14:textId="77777777" w:rsidR="000F0CA7" w:rsidRDefault="000F0CA7" w:rsidP="000F0CA7">
      <w:pPr>
        <w:numPr>
          <w:ilvl w:val="0"/>
          <w:numId w:val="48"/>
        </w:numPr>
        <w:spacing w:before="240" w:after="0" w:line="240" w:lineRule="auto"/>
        <w:ind w:right="-36"/>
        <w:contextualSpacing/>
        <w:rPr>
          <w:rFonts w:eastAsia="Times New Roman" w:cs="Times New Roman"/>
          <w:color w:val="000000"/>
          <w:szCs w:val="24"/>
        </w:rPr>
      </w:pPr>
      <w:r>
        <w:rPr>
          <w:rFonts w:eastAsia="Times New Roman" w:cs="Times New Roman"/>
          <w:color w:val="000000"/>
          <w:szCs w:val="24"/>
        </w:rPr>
        <w:t xml:space="preserve">Initially placing a gifted student in a gifted </w:t>
      </w:r>
      <w:proofErr w:type="gramStart"/>
      <w:r>
        <w:rPr>
          <w:rFonts w:eastAsia="Times New Roman" w:cs="Times New Roman"/>
          <w:color w:val="000000"/>
          <w:szCs w:val="24"/>
        </w:rPr>
        <w:t>program;</w:t>
      </w:r>
      <w:proofErr w:type="gramEnd"/>
    </w:p>
    <w:p w14:paraId="72DC68B2" w14:textId="49349976" w:rsidR="000F0CA7" w:rsidRPr="000F0CA7" w:rsidRDefault="000F0CA7" w:rsidP="000F0CA7">
      <w:pPr>
        <w:numPr>
          <w:ilvl w:val="0"/>
          <w:numId w:val="48"/>
        </w:numPr>
        <w:spacing w:before="240" w:after="0" w:line="240" w:lineRule="auto"/>
        <w:ind w:right="-36"/>
        <w:contextualSpacing/>
        <w:rPr>
          <w:rFonts w:eastAsia="Times New Roman" w:cs="Times New Roman"/>
          <w:color w:val="000000"/>
          <w:szCs w:val="24"/>
        </w:rPr>
      </w:pPr>
      <w:r>
        <w:rPr>
          <w:rFonts w:eastAsia="Times New Roman" w:cs="Times New Roman"/>
          <w:color w:val="000000"/>
          <w:szCs w:val="24"/>
        </w:rPr>
        <w:t>Disclosing to unauthorized persons information identifiable to a gifted student.</w:t>
      </w:r>
    </w:p>
    <w:p w14:paraId="0CA96609" w14:textId="77777777" w:rsidR="000F0CA7" w:rsidRDefault="000F0CA7" w:rsidP="000F0CA7">
      <w:pPr>
        <w:pStyle w:val="Heading2"/>
        <w:rPr>
          <w:rFonts w:eastAsia="Times New Roman"/>
        </w:rPr>
      </w:pPr>
      <w:r>
        <w:rPr>
          <w:rFonts w:eastAsia="Times New Roman"/>
        </w:rPr>
        <w:t>Section III: Parental Refusal to Give Consent</w:t>
      </w:r>
    </w:p>
    <w:p w14:paraId="59BC1400" w14:textId="77777777" w:rsidR="000F0CA7" w:rsidRDefault="000F0CA7" w:rsidP="000F0CA7">
      <w:pPr>
        <w:spacing w:before="216" w:after="0"/>
        <w:rPr>
          <w:rFonts w:eastAsia="Times New Roman" w:cs="Times New Roman"/>
          <w:color w:val="000000"/>
          <w:szCs w:val="24"/>
        </w:rPr>
      </w:pPr>
      <w:r>
        <w:rPr>
          <w:rFonts w:eastAsia="Times New Roman" w:cs="Times New Roman"/>
          <w:color w:val="000000"/>
          <w:szCs w:val="24"/>
        </w:rPr>
        <w:t>A school district may request (in writing) a due process hearing to proceed with an initial evaluation or an initial educational placement when the district has not been able to obtain consent from the parents of a student who is thought to be gifted.</w:t>
      </w:r>
    </w:p>
    <w:p w14:paraId="1F582EB3" w14:textId="77777777" w:rsidR="000F0CA7" w:rsidRDefault="000F0CA7" w:rsidP="000F0CA7">
      <w:pPr>
        <w:spacing w:after="0"/>
        <w:rPr>
          <w:rFonts w:eastAsia="Times New Roman" w:cs="Times New Roman"/>
          <w:color w:val="000000"/>
          <w:szCs w:val="24"/>
        </w:rPr>
      </w:pPr>
    </w:p>
    <w:p w14:paraId="6257C714" w14:textId="13FBECEA" w:rsidR="000F0CA7" w:rsidRPr="000F0CA7" w:rsidRDefault="000F0CA7" w:rsidP="000F0CA7">
      <w:pPr>
        <w:spacing w:after="0"/>
        <w:rPr>
          <w:rFonts w:eastAsia="Times New Roman" w:cs="Times New Roman"/>
          <w:color w:val="000000"/>
          <w:spacing w:val="-5"/>
          <w:szCs w:val="24"/>
        </w:rPr>
      </w:pPr>
      <w:r>
        <w:rPr>
          <w:rFonts w:eastAsia="Times New Roman" w:cs="Times New Roman"/>
          <w:color w:val="000000"/>
          <w:szCs w:val="24"/>
        </w:rPr>
        <w:t xml:space="preserve">A school district may also request (in writing) a due process hearing when a parent disagrees with the identification, evaluation or proposed educational placement or educational services for a student </w:t>
      </w:r>
      <w:r>
        <w:rPr>
          <w:rFonts w:eastAsia="Times New Roman" w:cs="Times New Roman"/>
          <w:color w:val="000000"/>
          <w:spacing w:val="-5"/>
          <w:szCs w:val="24"/>
        </w:rPr>
        <w:t>who is gifted.</w:t>
      </w:r>
    </w:p>
    <w:p w14:paraId="5C7D466C" w14:textId="77777777" w:rsidR="000F0CA7" w:rsidRDefault="000F0CA7" w:rsidP="000F0CA7">
      <w:pPr>
        <w:pStyle w:val="Heading2"/>
        <w:rPr>
          <w:rFonts w:eastAsia="Times New Roman"/>
        </w:rPr>
      </w:pPr>
      <w:r>
        <w:rPr>
          <w:rFonts w:eastAsia="Times New Roman"/>
        </w:rPr>
        <w:t>Section IV: Independent Educational Evaluation</w:t>
      </w:r>
    </w:p>
    <w:p w14:paraId="18DC4700" w14:textId="42BC9251" w:rsidR="000F0CA7" w:rsidRPr="000F0CA7" w:rsidRDefault="000F0CA7" w:rsidP="000F0CA7">
      <w:pPr>
        <w:spacing w:before="252" w:after="0"/>
        <w:rPr>
          <w:rFonts w:eastAsia="Times New Roman" w:cs="Times New Roman"/>
          <w:color w:val="000000"/>
          <w:spacing w:val="-5"/>
          <w:szCs w:val="24"/>
        </w:rPr>
      </w:pPr>
      <w:r>
        <w:rPr>
          <w:rFonts w:eastAsia="Times New Roman" w:cs="Times New Roman"/>
          <w:color w:val="000000"/>
          <w:spacing w:val="5"/>
          <w:szCs w:val="24"/>
        </w:rPr>
        <w:t xml:space="preserve">Parents have the right to obtain an independent educational evaluation at their own expense. </w:t>
      </w:r>
      <w:r>
        <w:rPr>
          <w:rFonts w:eastAsia="Times New Roman" w:cs="Times New Roman"/>
          <w:color w:val="000000"/>
          <w:szCs w:val="24"/>
        </w:rPr>
        <w:t xml:space="preserve">The results of the independent evaluation must be considered by the school district in any decision made with respect to the provision of a gifted </w:t>
      </w:r>
      <w:r>
        <w:rPr>
          <w:rFonts w:eastAsia="Times New Roman" w:cs="Times New Roman"/>
          <w:color w:val="000000"/>
          <w:spacing w:val="-5"/>
          <w:szCs w:val="24"/>
        </w:rPr>
        <w:t>education.</w:t>
      </w:r>
    </w:p>
    <w:p w14:paraId="559C84FE" w14:textId="77777777" w:rsidR="000F0CA7" w:rsidRDefault="000F0CA7" w:rsidP="000F0CA7">
      <w:pPr>
        <w:pStyle w:val="Heading2"/>
        <w:rPr>
          <w:rFonts w:eastAsia="Times New Roman"/>
        </w:rPr>
      </w:pPr>
      <w:r>
        <w:rPr>
          <w:rFonts w:eastAsia="Times New Roman"/>
        </w:rPr>
        <w:t>Section V: Dispute Resolution Systems</w:t>
      </w:r>
    </w:p>
    <w:p w14:paraId="70A6F4BD" w14:textId="77777777" w:rsidR="000F0CA7" w:rsidRDefault="000F0CA7" w:rsidP="000F0CA7">
      <w:pPr>
        <w:spacing w:before="252" w:after="0" w:line="216" w:lineRule="atLeast"/>
        <w:rPr>
          <w:rFonts w:eastAsia="Times New Roman" w:cs="Times New Roman"/>
          <w:color w:val="000000"/>
          <w:spacing w:val="-5"/>
          <w:szCs w:val="24"/>
        </w:rPr>
      </w:pPr>
      <w:r>
        <w:rPr>
          <w:rFonts w:eastAsia="Times New Roman" w:cs="Times New Roman"/>
          <w:color w:val="000000"/>
          <w:szCs w:val="24"/>
        </w:rPr>
        <w:t xml:space="preserve">When parents disagree with the school district's proposal, they have the following formal systems available to them for dispute resolution: </w:t>
      </w:r>
      <w:proofErr w:type="gramStart"/>
      <w:r>
        <w:rPr>
          <w:rFonts w:eastAsia="Times New Roman" w:cs="Times New Roman"/>
          <w:color w:val="000000"/>
          <w:spacing w:val="-5"/>
          <w:szCs w:val="24"/>
        </w:rPr>
        <w:t>Mediation</w:t>
      </w:r>
      <w:proofErr w:type="gramEnd"/>
    </w:p>
    <w:p w14:paraId="5007E926" w14:textId="77777777" w:rsidR="000F0CA7" w:rsidRDefault="000F0CA7" w:rsidP="000F0CA7">
      <w:pPr>
        <w:spacing w:before="252" w:after="0"/>
        <w:rPr>
          <w:rFonts w:eastAsia="Times New Roman" w:cs="Times New Roman"/>
          <w:color w:val="000000"/>
          <w:szCs w:val="24"/>
        </w:rPr>
      </w:pPr>
      <w:r>
        <w:rPr>
          <w:rFonts w:eastAsia="Times New Roman" w:cs="Times New Roman"/>
          <w:color w:val="000000"/>
          <w:szCs w:val="24"/>
        </w:rPr>
        <w:t>Mediation is a process in which parents and agencies involved in a dispute regarding special education for gifted students agree to obtain the assistance of an impartial mediator in attempting to reach a mutually agreeable settlement. There is no cost to the parties.</w:t>
      </w:r>
    </w:p>
    <w:p w14:paraId="5A88459F" w14:textId="77777777" w:rsidR="000F0CA7" w:rsidRDefault="000F0CA7" w:rsidP="000F0CA7">
      <w:pPr>
        <w:spacing w:before="252" w:after="0"/>
        <w:rPr>
          <w:rFonts w:eastAsia="Times New Roman" w:cs="Times New Roman"/>
          <w:color w:val="000000"/>
          <w:szCs w:val="24"/>
        </w:rPr>
      </w:pPr>
      <w:r>
        <w:rPr>
          <w:rFonts w:eastAsia="Times New Roman" w:cs="Times New Roman"/>
          <w:color w:val="000000"/>
          <w:szCs w:val="24"/>
        </w:rPr>
        <w:t>Discussions occurring during the mediation session are confidential, and no part of the mediation conference is to be recorded.</w:t>
      </w:r>
    </w:p>
    <w:p w14:paraId="38E3D767"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eastAsia="Times New Roman" w:cs="Times New Roman"/>
          <w:color w:val="000000"/>
          <w:szCs w:val="24"/>
        </w:rPr>
        <w:t>During a mediation conference the mediator will meet with the parties together in a joint    session and individually in private sessions.</w:t>
      </w:r>
    </w:p>
    <w:p w14:paraId="17CB60D0"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eastAsia="Times New Roman" w:cs="Times New Roman"/>
          <w:color w:val="000000"/>
          <w:szCs w:val="24"/>
        </w:rPr>
        <w:t xml:space="preserve">The designated agency involved in the dispute must send representative who has the authority to commit resources to the resolution agree upon. </w:t>
      </w:r>
    </w:p>
    <w:p w14:paraId="704DCF98"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Any agreement reached by the parties during the mediation process must be converted into writing and placed in the student's educational record.</w:t>
      </w:r>
    </w:p>
    <w:p w14:paraId="7421F7B9"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The written mediation agreement is not a confidential document, shall be incorporated into the student’s GIEP, and is binding on the parties.</w:t>
      </w:r>
    </w:p>
    <w:p w14:paraId="562957A3"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The mediation agreement shall be enforceable by the Department of Education.</w:t>
      </w:r>
    </w:p>
    <w:p w14:paraId="0B13E38E"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lastRenderedPageBreak/>
        <w:t>A GIEP team shall be convened within 10 school days following the mediation agreement, to incorporate the mediation agreement into the GIEP where necessary.</w:t>
      </w:r>
    </w:p>
    <w:p w14:paraId="150D822D"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When the mediation conference results in a resolution of the dispute, each party shall </w:t>
      </w:r>
      <w:r>
        <w:rPr>
          <w:rFonts w:cs="Times New Roman"/>
          <w:color w:val="000000"/>
          <w:szCs w:val="24"/>
        </w:rPr>
        <w:br/>
        <w:t>receive an executed copy of the agreement at the conclusion of the mediation conference.</w:t>
      </w:r>
    </w:p>
    <w:p w14:paraId="4247A5AE"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Mediation may not be used to deny or delay a party's right to an impartial </w:t>
      </w:r>
      <w:proofErr w:type="gramStart"/>
      <w:r>
        <w:rPr>
          <w:rFonts w:cs="Times New Roman"/>
          <w:color w:val="000000"/>
          <w:szCs w:val="24"/>
        </w:rPr>
        <w:t>due-process</w:t>
      </w:r>
      <w:proofErr w:type="gramEnd"/>
      <w:r>
        <w:rPr>
          <w:rFonts w:cs="Times New Roman"/>
          <w:color w:val="000000"/>
          <w:szCs w:val="24"/>
        </w:rPr>
        <w:t xml:space="preserve"> hearing</w:t>
      </w:r>
    </w:p>
    <w:p w14:paraId="51ABD9EE" w14:textId="77777777" w:rsidR="000F0CA7" w:rsidRDefault="000F0CA7" w:rsidP="000F0CA7">
      <w:pPr>
        <w:numPr>
          <w:ilvl w:val="0"/>
          <w:numId w:val="49"/>
        </w:numPr>
        <w:spacing w:before="252" w:after="0" w:line="240" w:lineRule="auto"/>
        <w:contextualSpacing/>
        <w:rPr>
          <w:rFonts w:eastAsia="Times New Roman" w:cs="Times New Roman"/>
          <w:color w:val="000000"/>
          <w:szCs w:val="24"/>
        </w:rPr>
      </w:pPr>
      <w:r>
        <w:rPr>
          <w:rFonts w:cs="Times New Roman"/>
          <w:color w:val="000000"/>
          <w:szCs w:val="24"/>
        </w:rPr>
        <w:t>Impartial Due Process Hearings</w:t>
      </w:r>
    </w:p>
    <w:p w14:paraId="48D45182"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Parents may request an impartial due process hearing in writing concerning the identification, </w:t>
      </w:r>
      <w:proofErr w:type="gramStart"/>
      <w:r>
        <w:rPr>
          <w:rFonts w:cs="Times New Roman"/>
          <w:color w:val="000000"/>
          <w:szCs w:val="24"/>
        </w:rPr>
        <w:t>evaluation</w:t>
      </w:r>
      <w:proofErr w:type="gramEnd"/>
      <w:r>
        <w:rPr>
          <w:rFonts w:cs="Times New Roman"/>
          <w:color w:val="000000"/>
          <w:szCs w:val="24"/>
        </w:rPr>
        <w:t xml:space="preserve"> or educational placement of, or the provision of a gifted education to, a student who is gifted or who is thought to be gifted if the parents disagree with the school district's identification, evaluation or placement or the provision of gifted education to the student.</w:t>
      </w:r>
    </w:p>
    <w:p w14:paraId="1447BE19"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A school district may request a due process hearing in writing to proceed with an initial evaluation or an initial educational placement when the district has not been able to obtain consent from the parents or </w:t>
      </w:r>
      <w:proofErr w:type="gramStart"/>
      <w:r>
        <w:rPr>
          <w:rFonts w:cs="Times New Roman"/>
          <w:color w:val="000000"/>
          <w:szCs w:val="24"/>
        </w:rPr>
        <w:t>in regard to</w:t>
      </w:r>
      <w:proofErr w:type="gramEnd"/>
      <w:r>
        <w:rPr>
          <w:rFonts w:cs="Times New Roman"/>
          <w:color w:val="000000"/>
          <w:szCs w:val="24"/>
        </w:rPr>
        <w:t xml:space="preserve"> a matter in number one above.</w:t>
      </w:r>
    </w:p>
    <w:p w14:paraId="1F547EB4"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due process hearing will be conducted by and held in the local school district at a place reasonably convenient to the parents. At the request of the parents, the hearing may be held in the evening.</w:t>
      </w:r>
    </w:p>
    <w:p w14:paraId="078D8D05"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due process hearing will be an oral, personal hearing and will be open to the public unless the parents request a closed hearing 5 days in advance of the hearing. If the hearing is open, the decision issued in the case will be available to the public. If the hearing is closed, the decision will be treated as a record of the student and will not be available to the public.</w:t>
      </w:r>
    </w:p>
    <w:p w14:paraId="5C67B32F"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The decision of the hearing officer will include findings of fact, a </w:t>
      </w:r>
      <w:proofErr w:type="gramStart"/>
      <w:r>
        <w:rPr>
          <w:rFonts w:cs="Times New Roman"/>
          <w:color w:val="000000"/>
          <w:szCs w:val="24"/>
        </w:rPr>
        <w:t>discussion</w:t>
      </w:r>
      <w:proofErr w:type="gramEnd"/>
      <w:r>
        <w:rPr>
          <w:rFonts w:cs="Times New Roman"/>
          <w:color w:val="000000"/>
          <w:szCs w:val="24"/>
        </w:rPr>
        <w:t xml:space="preserve"> and conclusions of law. Although technical rules of evidence will not be followed, the decision will be based solely upon the substantial evidence presented </w:t>
      </w:r>
      <w:proofErr w:type="gramStart"/>
      <w:r>
        <w:rPr>
          <w:rFonts w:cs="Times New Roman"/>
          <w:color w:val="000000"/>
          <w:szCs w:val="24"/>
        </w:rPr>
        <w:t>during the course of</w:t>
      </w:r>
      <w:proofErr w:type="gramEnd"/>
      <w:r>
        <w:rPr>
          <w:rFonts w:cs="Times New Roman"/>
          <w:color w:val="000000"/>
          <w:szCs w:val="24"/>
        </w:rPr>
        <w:t xml:space="preserve"> the hearing.</w:t>
      </w:r>
    </w:p>
    <w:p w14:paraId="1151FF06"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hearing officer will have the authority to order that additional evidence be presented.</w:t>
      </w:r>
    </w:p>
    <w:p w14:paraId="11B140B4"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A written transcript of the hearing will, upon request, be made and provided to the parents at no cost.</w:t>
      </w:r>
    </w:p>
    <w:p w14:paraId="580C03B8"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Parents may be presented by legal counsel and accompanied and advised by individuals with special knowledge or training with respect to students who are gifted.</w:t>
      </w:r>
    </w:p>
    <w:p w14:paraId="5FF78AE0"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A parent or parent's representative will have access to educational records, including tests or reports upon which the proposed action is based.</w:t>
      </w:r>
    </w:p>
    <w:p w14:paraId="369795D5"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A party may prohibit the introduction of evidence at the hearing that has not been disclosed to that party at least 5 calendar days before the hearing.</w:t>
      </w:r>
    </w:p>
    <w:p w14:paraId="705BD9C7"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 xml:space="preserve">A party has the right to present evidence and testimony, including expert medical, </w:t>
      </w:r>
      <w:proofErr w:type="gramStart"/>
      <w:r>
        <w:rPr>
          <w:rFonts w:cs="Times New Roman"/>
          <w:color w:val="000000"/>
          <w:szCs w:val="24"/>
        </w:rPr>
        <w:t>psychological</w:t>
      </w:r>
      <w:proofErr w:type="gramEnd"/>
      <w:r>
        <w:rPr>
          <w:rFonts w:cs="Times New Roman"/>
          <w:color w:val="000000"/>
          <w:szCs w:val="24"/>
        </w:rPr>
        <w:t xml:space="preserve"> or educational testimony.</w:t>
      </w:r>
    </w:p>
    <w:p w14:paraId="0EBE997D"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decision of the impartial hearing officer may be appealed to a court of competent jurisdiction.</w:t>
      </w:r>
    </w:p>
    <w:p w14:paraId="4112FCFE"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Secretary may contract for coordination services in support of hearings conducted by local school districts. The coordination services will be provided on behalf of the school districts and may include arrangements for stenographic services, arrangements for hearing officer services, scheduling of hearings and other functions in support of procedural consistency and the rights of the parties to hearings.</w:t>
      </w:r>
    </w:p>
    <w:p w14:paraId="1080790A"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lastRenderedPageBreak/>
        <w:t>If a school district chooses not to utilize the coordination services, it may conduct hearings independent of the services if its procedures similarly provide for procedural consistency and ensure the rights of the parties. In the absence of its own procedures, a school district that receives a request for an impartial due process must forward, without delay, the request to the agency providing coordination services.</w:t>
      </w:r>
    </w:p>
    <w:p w14:paraId="2BB0232A"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A hearing officer may not be an employee or agent of a school district in which the parents or student resides, or of an agency which is responsible for the education or care of the student. A hearing officer must promptly inform the parties of a personal or professional relationship the officer has or has had with any of the parties.</w:t>
      </w:r>
    </w:p>
    <w:p w14:paraId="1F41D462"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The following timelines apply to due process hearings:</w:t>
      </w:r>
    </w:p>
    <w:p w14:paraId="3B7D6A13" w14:textId="77777777" w:rsidR="000F0CA7" w:rsidRDefault="000F0CA7" w:rsidP="000F0CA7">
      <w:pPr>
        <w:numPr>
          <w:ilvl w:val="2"/>
          <w:numId w:val="49"/>
        </w:numPr>
        <w:spacing w:before="252" w:after="0" w:line="240" w:lineRule="auto"/>
        <w:contextualSpacing/>
        <w:rPr>
          <w:rFonts w:eastAsia="Times New Roman" w:cs="Times New Roman"/>
          <w:color w:val="000000"/>
          <w:szCs w:val="24"/>
        </w:rPr>
      </w:pPr>
      <w:r>
        <w:rPr>
          <w:rFonts w:cs="Times New Roman"/>
          <w:color w:val="000000"/>
          <w:szCs w:val="24"/>
        </w:rPr>
        <w:t>The hearing must be held within 30 calendar days after a parent's or school district's initial request for a hearing.</w:t>
      </w:r>
    </w:p>
    <w:p w14:paraId="555B36C3" w14:textId="77777777" w:rsidR="000F0CA7" w:rsidRDefault="000F0CA7" w:rsidP="000F0CA7">
      <w:pPr>
        <w:numPr>
          <w:ilvl w:val="2"/>
          <w:numId w:val="49"/>
        </w:numPr>
        <w:spacing w:before="252" w:after="0" w:line="240" w:lineRule="auto"/>
        <w:contextualSpacing/>
        <w:rPr>
          <w:rFonts w:eastAsia="Times New Roman" w:cs="Times New Roman"/>
          <w:color w:val="000000"/>
          <w:szCs w:val="24"/>
        </w:rPr>
      </w:pPr>
      <w:r>
        <w:rPr>
          <w:rFonts w:cs="Times New Roman"/>
          <w:color w:val="000000"/>
          <w:szCs w:val="24"/>
        </w:rPr>
        <w:t>The hearing officer's decision must be issued within 45 calendar days after the parent's or school district's request for a hearing.</w:t>
      </w:r>
    </w:p>
    <w:p w14:paraId="2750CB35" w14:textId="77777777" w:rsidR="000F0CA7" w:rsidRDefault="000F0CA7" w:rsidP="000F0CA7">
      <w:pPr>
        <w:numPr>
          <w:ilvl w:val="1"/>
          <w:numId w:val="49"/>
        </w:numPr>
        <w:spacing w:before="252" w:after="0" w:line="240" w:lineRule="auto"/>
        <w:contextualSpacing/>
        <w:rPr>
          <w:rFonts w:eastAsia="Times New Roman" w:cs="Times New Roman"/>
          <w:color w:val="000000"/>
          <w:szCs w:val="24"/>
        </w:rPr>
      </w:pPr>
      <w:r>
        <w:rPr>
          <w:rFonts w:cs="Times New Roman"/>
          <w:color w:val="000000"/>
          <w:szCs w:val="24"/>
        </w:rPr>
        <w:t>Each school district must keep a list of the persons who serve as hearing officers. The list must include the qualifications of each hearing officer. School districts must provide parents with information as to the availability of the list and must make copies of it available upon request.</w:t>
      </w:r>
    </w:p>
    <w:p w14:paraId="6190671A" w14:textId="77777777" w:rsidR="000F0CA7" w:rsidRDefault="000F0CA7" w:rsidP="000F0CA7">
      <w:pPr>
        <w:pStyle w:val="Heading2"/>
        <w:rPr>
          <w:rFonts w:eastAsiaTheme="minorHAnsi"/>
        </w:rPr>
      </w:pPr>
      <w:r>
        <w:t>Section VI: Student's Status During Proceedings</w:t>
      </w:r>
    </w:p>
    <w:p w14:paraId="7BD028C8" w14:textId="77777777" w:rsidR="000F0CA7" w:rsidRDefault="000F0CA7" w:rsidP="000F0CA7">
      <w:pPr>
        <w:spacing w:before="180"/>
        <w:ind w:right="72"/>
        <w:rPr>
          <w:rFonts w:cs="Times New Roman"/>
          <w:color w:val="000000"/>
          <w:szCs w:val="24"/>
        </w:rPr>
      </w:pPr>
      <w:r>
        <w:rPr>
          <w:rFonts w:cs="Times New Roman"/>
          <w:color w:val="000000"/>
          <w:szCs w:val="24"/>
        </w:rPr>
        <w:t>Unless the parents and school district agree otherwise, the student must remain in his or her present educational placement during the pendency of any administrative or judicial proceeding.</w:t>
      </w:r>
    </w:p>
    <w:p w14:paraId="7BB986C6" w14:textId="77777777" w:rsidR="000F0CA7" w:rsidRDefault="000F0CA7" w:rsidP="000F0CA7">
      <w:pPr>
        <w:pStyle w:val="Heading2"/>
      </w:pPr>
      <w:r>
        <w:t>Section VII: Applicable Laws and Regulations</w:t>
      </w:r>
    </w:p>
    <w:p w14:paraId="17745F88" w14:textId="35D9F2E3" w:rsidR="000F0CA7" w:rsidRDefault="000F0CA7" w:rsidP="000F0CA7">
      <w:pPr>
        <w:spacing w:before="180"/>
        <w:ind w:right="72"/>
        <w:rPr>
          <w:rFonts w:cs="Times New Roman"/>
          <w:color w:val="000000"/>
          <w:szCs w:val="24"/>
        </w:rPr>
      </w:pPr>
      <w:r>
        <w:rPr>
          <w:rFonts w:cs="Times New Roman"/>
          <w:color w:val="000000"/>
          <w:szCs w:val="24"/>
        </w:rPr>
        <w:t>Refer to 22 Pa Code, Chapter 16: Special Education for Gifted Students.</w:t>
      </w:r>
    </w:p>
    <w:p w14:paraId="0547BE58" w14:textId="2C5DDB36" w:rsidR="008978C1" w:rsidRDefault="008978C1" w:rsidP="000F0CA7">
      <w:pPr>
        <w:spacing w:before="180"/>
        <w:ind w:right="72"/>
        <w:rPr>
          <w:rFonts w:cs="Times New Roman"/>
          <w:color w:val="000000"/>
          <w:szCs w:val="24"/>
        </w:rPr>
      </w:pPr>
    </w:p>
    <w:p w14:paraId="27AF64A9" w14:textId="32F42468" w:rsidR="008978C1" w:rsidRDefault="008978C1" w:rsidP="008978C1">
      <w:pPr>
        <w:pStyle w:val="Heading1"/>
      </w:pPr>
      <w:r>
        <w:t>Mediation Request Form</w:t>
      </w:r>
    </w:p>
    <w:p w14:paraId="5B2568A5" w14:textId="3EFFF9DE" w:rsidR="008978C1" w:rsidRDefault="008978C1" w:rsidP="008978C1">
      <w:r>
        <w:t xml:space="preserve">The Mediation Request Forms can be found on the </w:t>
      </w:r>
      <w:hyperlink r:id="rId13" w:history="1">
        <w:r w:rsidRPr="008978C1">
          <w:rPr>
            <w:rStyle w:val="Hyperlink"/>
          </w:rPr>
          <w:t>Office for Dispute Resolution</w:t>
        </w:r>
      </w:hyperlink>
      <w:r>
        <w:t xml:space="preserve"> website.  </w:t>
      </w:r>
    </w:p>
    <w:p w14:paraId="7D219FD9" w14:textId="02AF61A4" w:rsidR="008978C1" w:rsidRDefault="007A6296" w:rsidP="008978C1">
      <w:pPr>
        <w:pStyle w:val="ListParagraph"/>
        <w:numPr>
          <w:ilvl w:val="0"/>
          <w:numId w:val="50"/>
        </w:numPr>
      </w:pPr>
      <w:hyperlink r:id="rId14" w:history="1">
        <w:r w:rsidR="008978C1" w:rsidRPr="008978C1">
          <w:rPr>
            <w:rStyle w:val="Hyperlink"/>
          </w:rPr>
          <w:t>Mediation Request Form – English</w:t>
        </w:r>
      </w:hyperlink>
      <w:r w:rsidR="008978C1">
        <w:t xml:space="preserve"> (PDF)</w:t>
      </w:r>
    </w:p>
    <w:p w14:paraId="6135B6E1" w14:textId="46908769" w:rsidR="008978C1" w:rsidRDefault="007A6296" w:rsidP="008978C1">
      <w:pPr>
        <w:pStyle w:val="ListParagraph"/>
        <w:numPr>
          <w:ilvl w:val="0"/>
          <w:numId w:val="50"/>
        </w:numPr>
      </w:pPr>
      <w:hyperlink r:id="rId15" w:history="1">
        <w:r w:rsidR="008978C1" w:rsidRPr="008978C1">
          <w:rPr>
            <w:rStyle w:val="Hyperlink"/>
          </w:rPr>
          <w:t>Mediation Request Form – English – Online Submission</w:t>
        </w:r>
      </w:hyperlink>
    </w:p>
    <w:p w14:paraId="08F17B2C" w14:textId="01637BB7" w:rsidR="008978C1" w:rsidRDefault="007A6296" w:rsidP="008978C1">
      <w:pPr>
        <w:pStyle w:val="ListParagraph"/>
        <w:numPr>
          <w:ilvl w:val="0"/>
          <w:numId w:val="50"/>
        </w:numPr>
      </w:pPr>
      <w:hyperlink r:id="rId16" w:history="1">
        <w:r w:rsidR="008978C1" w:rsidRPr="008978C1">
          <w:rPr>
            <w:rStyle w:val="Hyperlink"/>
          </w:rPr>
          <w:t>Mediation Request Form – Spanish</w:t>
        </w:r>
      </w:hyperlink>
      <w:r w:rsidR="008978C1">
        <w:t xml:space="preserve"> (PDF)</w:t>
      </w:r>
    </w:p>
    <w:p w14:paraId="2E42D2B0" w14:textId="2859259E" w:rsidR="008978C1" w:rsidRPr="008978C1" w:rsidRDefault="007A6296" w:rsidP="008978C1">
      <w:pPr>
        <w:pStyle w:val="ListParagraph"/>
        <w:numPr>
          <w:ilvl w:val="0"/>
          <w:numId w:val="50"/>
        </w:numPr>
      </w:pPr>
      <w:hyperlink r:id="rId17" w:history="1">
        <w:r w:rsidR="008978C1" w:rsidRPr="008978C1">
          <w:rPr>
            <w:rStyle w:val="Hyperlink"/>
          </w:rPr>
          <w:t>Mediation Request Form – Spanish – Online Submission</w:t>
        </w:r>
      </w:hyperlink>
    </w:p>
    <w:sectPr w:rsidR="008978C1" w:rsidRPr="008978C1" w:rsidSect="00D3293A">
      <w:footerReference w:type="default" r:id="rId18"/>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AD8A" w14:textId="77777777" w:rsidR="007A6296" w:rsidRDefault="007A6296" w:rsidP="009D7A33">
      <w:pPr>
        <w:spacing w:after="0"/>
      </w:pPr>
      <w:r>
        <w:separator/>
      </w:r>
    </w:p>
  </w:endnote>
  <w:endnote w:type="continuationSeparator" w:id="0">
    <w:p w14:paraId="636D46B6" w14:textId="77777777" w:rsidR="007A6296" w:rsidRDefault="007A6296"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085E" w14:textId="38191CAC" w:rsidR="00AA4A23" w:rsidRDefault="00EA51FF">
    <w:pPr>
      <w:pStyle w:val="Footer"/>
    </w:pPr>
    <w:r>
      <w:t>February 2021</w:t>
    </w:r>
    <w:r w:rsidR="00AA4A23">
      <w:tab/>
    </w:r>
    <w:r w:rsidR="00AA4A23">
      <w:tab/>
    </w:r>
    <w:r w:rsidR="00AA4A23">
      <w:fldChar w:fldCharType="begin"/>
    </w:r>
    <w:r w:rsidR="00AA4A23">
      <w:instrText xml:space="preserve"> PAGE   \* MERGEFORMAT </w:instrText>
    </w:r>
    <w:r w:rsidR="00AA4A23">
      <w:fldChar w:fldCharType="separate"/>
    </w:r>
    <w:r w:rsidR="00AA4A23">
      <w:rPr>
        <w:noProof/>
      </w:rPr>
      <w:t>1</w:t>
    </w:r>
    <w:r w:rsidR="00AA4A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DBEF" w14:textId="77777777" w:rsidR="007A6296" w:rsidRDefault="007A6296" w:rsidP="009D7A33">
      <w:pPr>
        <w:spacing w:after="0"/>
      </w:pPr>
      <w:r>
        <w:separator/>
      </w:r>
    </w:p>
  </w:footnote>
  <w:footnote w:type="continuationSeparator" w:id="0">
    <w:p w14:paraId="1A7CFF66" w14:textId="77777777" w:rsidR="007A6296" w:rsidRDefault="007A6296"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A3B"/>
    <w:multiLevelType w:val="hybridMultilevel"/>
    <w:tmpl w:val="ADDA23B6"/>
    <w:lvl w:ilvl="0" w:tplc="4934C5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FB5"/>
    <w:multiLevelType w:val="hybridMultilevel"/>
    <w:tmpl w:val="F00A3C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B3414"/>
    <w:multiLevelType w:val="hybridMultilevel"/>
    <w:tmpl w:val="1F2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636AC"/>
    <w:multiLevelType w:val="hybridMultilevel"/>
    <w:tmpl w:val="640CC0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DFE6DB9"/>
    <w:multiLevelType w:val="hybridMultilevel"/>
    <w:tmpl w:val="1E90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F5C4D43"/>
    <w:multiLevelType w:val="hybridMultilevel"/>
    <w:tmpl w:val="AE3E2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0B1358"/>
    <w:multiLevelType w:val="hybridMultilevel"/>
    <w:tmpl w:val="0A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676368C"/>
    <w:multiLevelType w:val="hybridMultilevel"/>
    <w:tmpl w:val="898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965659"/>
    <w:multiLevelType w:val="hybridMultilevel"/>
    <w:tmpl w:val="B7D6FA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C1B40"/>
    <w:multiLevelType w:val="hybridMultilevel"/>
    <w:tmpl w:val="13D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F5080"/>
    <w:multiLevelType w:val="hybridMultilevel"/>
    <w:tmpl w:val="2C2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0E2C74"/>
    <w:multiLevelType w:val="hybridMultilevel"/>
    <w:tmpl w:val="13D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65CC6"/>
    <w:multiLevelType w:val="hybridMultilevel"/>
    <w:tmpl w:val="9E6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856E3"/>
    <w:multiLevelType w:val="hybridMultilevel"/>
    <w:tmpl w:val="2C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150971"/>
    <w:multiLevelType w:val="hybridMultilevel"/>
    <w:tmpl w:val="AAA64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DDF4913"/>
    <w:multiLevelType w:val="hybridMultilevel"/>
    <w:tmpl w:val="3C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014FC0"/>
    <w:multiLevelType w:val="hybridMultilevel"/>
    <w:tmpl w:val="5DB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F56D8"/>
    <w:multiLevelType w:val="hybridMultilevel"/>
    <w:tmpl w:val="215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73BE6"/>
    <w:multiLevelType w:val="hybridMultilevel"/>
    <w:tmpl w:val="504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8C4D65"/>
    <w:multiLevelType w:val="hybridMultilevel"/>
    <w:tmpl w:val="CA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C2460"/>
    <w:multiLevelType w:val="hybridMultilevel"/>
    <w:tmpl w:val="39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4B782F"/>
    <w:multiLevelType w:val="hybridMultilevel"/>
    <w:tmpl w:val="D082805A"/>
    <w:lvl w:ilvl="0" w:tplc="A2E2604A">
      <w:start w:val="1"/>
      <w:numFmt w:val="bullet"/>
      <w:lvlText w:val=""/>
      <w:lvlJc w:val="left"/>
      <w:pPr>
        <w:ind w:left="360" w:hanging="360"/>
      </w:pPr>
      <w:rPr>
        <w:rFonts w:ascii="Symbol" w:hAnsi="Symbol" w:hint="default"/>
      </w:rPr>
    </w:lvl>
    <w:lvl w:ilvl="1" w:tplc="6BA06EAA">
      <w:start w:val="1"/>
      <w:numFmt w:val="bullet"/>
      <w:lvlText w:val="o"/>
      <w:lvlJc w:val="left"/>
      <w:pPr>
        <w:ind w:left="1080" w:hanging="360"/>
      </w:pPr>
      <w:rPr>
        <w:rFonts w:ascii="Courier New" w:hAnsi="Courier New" w:hint="default"/>
      </w:rPr>
    </w:lvl>
    <w:lvl w:ilvl="2" w:tplc="E408864E">
      <w:start w:val="1"/>
      <w:numFmt w:val="bullet"/>
      <w:lvlText w:val=""/>
      <w:lvlJc w:val="left"/>
      <w:pPr>
        <w:ind w:left="1800" w:hanging="360"/>
      </w:pPr>
      <w:rPr>
        <w:rFonts w:ascii="Wingdings" w:hAnsi="Wingdings" w:hint="default"/>
      </w:rPr>
    </w:lvl>
    <w:lvl w:ilvl="3" w:tplc="C3DC78BA">
      <w:start w:val="1"/>
      <w:numFmt w:val="bullet"/>
      <w:lvlText w:val=""/>
      <w:lvlJc w:val="left"/>
      <w:pPr>
        <w:ind w:left="2520" w:hanging="360"/>
      </w:pPr>
      <w:rPr>
        <w:rFonts w:ascii="Symbol" w:hAnsi="Symbol" w:hint="default"/>
      </w:rPr>
    </w:lvl>
    <w:lvl w:ilvl="4" w:tplc="F7F63432">
      <w:start w:val="1"/>
      <w:numFmt w:val="bullet"/>
      <w:lvlText w:val="o"/>
      <w:lvlJc w:val="left"/>
      <w:pPr>
        <w:ind w:left="3240" w:hanging="360"/>
      </w:pPr>
      <w:rPr>
        <w:rFonts w:ascii="Courier New" w:hAnsi="Courier New" w:hint="default"/>
      </w:rPr>
    </w:lvl>
    <w:lvl w:ilvl="5" w:tplc="B1F6AB4A">
      <w:start w:val="1"/>
      <w:numFmt w:val="bullet"/>
      <w:lvlText w:val=""/>
      <w:lvlJc w:val="left"/>
      <w:pPr>
        <w:ind w:left="3960" w:hanging="360"/>
      </w:pPr>
      <w:rPr>
        <w:rFonts w:ascii="Wingdings" w:hAnsi="Wingdings" w:hint="default"/>
      </w:rPr>
    </w:lvl>
    <w:lvl w:ilvl="6" w:tplc="C2C0E376">
      <w:start w:val="1"/>
      <w:numFmt w:val="bullet"/>
      <w:lvlText w:val=""/>
      <w:lvlJc w:val="left"/>
      <w:pPr>
        <w:ind w:left="4680" w:hanging="360"/>
      </w:pPr>
      <w:rPr>
        <w:rFonts w:ascii="Symbol" w:hAnsi="Symbol" w:hint="default"/>
      </w:rPr>
    </w:lvl>
    <w:lvl w:ilvl="7" w:tplc="A8266790">
      <w:start w:val="1"/>
      <w:numFmt w:val="bullet"/>
      <w:lvlText w:val="o"/>
      <w:lvlJc w:val="left"/>
      <w:pPr>
        <w:ind w:left="5400" w:hanging="360"/>
      </w:pPr>
      <w:rPr>
        <w:rFonts w:ascii="Courier New" w:hAnsi="Courier New" w:hint="default"/>
      </w:rPr>
    </w:lvl>
    <w:lvl w:ilvl="8" w:tplc="949EFDF2">
      <w:start w:val="1"/>
      <w:numFmt w:val="bullet"/>
      <w:lvlText w:val=""/>
      <w:lvlJc w:val="left"/>
      <w:pPr>
        <w:ind w:left="6120" w:hanging="360"/>
      </w:pPr>
      <w:rPr>
        <w:rFonts w:ascii="Wingdings" w:hAnsi="Wingdings" w:hint="default"/>
      </w:rPr>
    </w:lvl>
  </w:abstractNum>
  <w:abstractNum w:abstractNumId="42" w15:restartNumberingAfterBreak="0">
    <w:nsid w:val="5E1E652F"/>
    <w:multiLevelType w:val="hybridMultilevel"/>
    <w:tmpl w:val="76180E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144294E"/>
    <w:multiLevelType w:val="hybridMultilevel"/>
    <w:tmpl w:val="BF44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2433BA"/>
    <w:multiLevelType w:val="hybridMultilevel"/>
    <w:tmpl w:val="4D9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6"/>
  </w:num>
  <w:num w:numId="4">
    <w:abstractNumId w:val="17"/>
  </w:num>
  <w:num w:numId="5">
    <w:abstractNumId w:val="27"/>
  </w:num>
  <w:num w:numId="6">
    <w:abstractNumId w:val="32"/>
  </w:num>
  <w:num w:numId="7">
    <w:abstractNumId w:val="23"/>
  </w:num>
  <w:num w:numId="8">
    <w:abstractNumId w:val="13"/>
  </w:num>
  <w:num w:numId="9">
    <w:abstractNumId w:val="33"/>
  </w:num>
  <w:num w:numId="10">
    <w:abstractNumId w:val="6"/>
  </w:num>
  <w:num w:numId="11">
    <w:abstractNumId w:val="44"/>
  </w:num>
  <w:num w:numId="12">
    <w:abstractNumId w:val="11"/>
  </w:num>
  <w:num w:numId="13">
    <w:abstractNumId w:val="10"/>
  </w:num>
  <w:num w:numId="14">
    <w:abstractNumId w:val="38"/>
  </w:num>
  <w:num w:numId="15">
    <w:abstractNumId w:val="0"/>
  </w:num>
  <w:num w:numId="16">
    <w:abstractNumId w:val="20"/>
  </w:num>
  <w:num w:numId="17">
    <w:abstractNumId w:val="14"/>
  </w:num>
  <w:num w:numId="18">
    <w:abstractNumId w:val="48"/>
  </w:num>
  <w:num w:numId="19">
    <w:abstractNumId w:val="45"/>
  </w:num>
  <w:num w:numId="20">
    <w:abstractNumId w:val="5"/>
  </w:num>
  <w:num w:numId="21">
    <w:abstractNumId w:val="47"/>
  </w:num>
  <w:num w:numId="22">
    <w:abstractNumId w:val="4"/>
  </w:num>
  <w:num w:numId="23">
    <w:abstractNumId w:val="49"/>
  </w:num>
  <w:num w:numId="24">
    <w:abstractNumId w:val="40"/>
  </w:num>
  <w:num w:numId="25">
    <w:abstractNumId w:val="9"/>
  </w:num>
  <w:num w:numId="26">
    <w:abstractNumId w:val="37"/>
  </w:num>
  <w:num w:numId="27">
    <w:abstractNumId w:val="18"/>
  </w:num>
  <w:num w:numId="28">
    <w:abstractNumId w:val="41"/>
  </w:num>
  <w:num w:numId="29">
    <w:abstractNumId w:val="39"/>
  </w:num>
  <w:num w:numId="30">
    <w:abstractNumId w:val="31"/>
  </w:num>
  <w:num w:numId="31">
    <w:abstractNumId w:val="24"/>
  </w:num>
  <w:num w:numId="32">
    <w:abstractNumId w:val="36"/>
  </w:num>
  <w:num w:numId="33">
    <w:abstractNumId w:val="28"/>
  </w:num>
  <w:num w:numId="34">
    <w:abstractNumId w:val="3"/>
  </w:num>
  <w:num w:numId="35">
    <w:abstractNumId w:val="46"/>
  </w:num>
  <w:num w:numId="36">
    <w:abstractNumId w:val="34"/>
  </w:num>
  <w:num w:numId="37">
    <w:abstractNumId w:val="1"/>
  </w:num>
  <w:num w:numId="38">
    <w:abstractNumId w:val="21"/>
  </w:num>
  <w:num w:numId="39">
    <w:abstractNumId w:val="43"/>
  </w:num>
  <w:num w:numId="40">
    <w:abstractNumId w:val="29"/>
  </w:num>
  <w:num w:numId="41">
    <w:abstractNumId w:val="26"/>
  </w:num>
  <w:num w:numId="42">
    <w:abstractNumId w:val="25"/>
  </w:num>
  <w:num w:numId="43">
    <w:abstractNumId w:val="35"/>
  </w:num>
  <w:num w:numId="44">
    <w:abstractNumId w:val="2"/>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854F6"/>
    <w:rsid w:val="000942B7"/>
    <w:rsid w:val="000A207F"/>
    <w:rsid w:val="000C69DE"/>
    <w:rsid w:val="000F0CA7"/>
    <w:rsid w:val="000F2B8C"/>
    <w:rsid w:val="001A13EC"/>
    <w:rsid w:val="001B7466"/>
    <w:rsid w:val="00276BAB"/>
    <w:rsid w:val="00291582"/>
    <w:rsid w:val="00296BAA"/>
    <w:rsid w:val="002C636F"/>
    <w:rsid w:val="002E5A2A"/>
    <w:rsid w:val="00315494"/>
    <w:rsid w:val="00333C4F"/>
    <w:rsid w:val="003530BE"/>
    <w:rsid w:val="00363243"/>
    <w:rsid w:val="003752CD"/>
    <w:rsid w:val="003A199B"/>
    <w:rsid w:val="003A6B39"/>
    <w:rsid w:val="003E5BA8"/>
    <w:rsid w:val="00410447"/>
    <w:rsid w:val="004649D9"/>
    <w:rsid w:val="00474643"/>
    <w:rsid w:val="00481B03"/>
    <w:rsid w:val="004B39D4"/>
    <w:rsid w:val="004D2FCE"/>
    <w:rsid w:val="004E3A26"/>
    <w:rsid w:val="00501AD4"/>
    <w:rsid w:val="00557E24"/>
    <w:rsid w:val="00570A06"/>
    <w:rsid w:val="00580829"/>
    <w:rsid w:val="00597726"/>
    <w:rsid w:val="005A2DBD"/>
    <w:rsid w:val="005B4C1E"/>
    <w:rsid w:val="005D7515"/>
    <w:rsid w:val="005E769B"/>
    <w:rsid w:val="006111B5"/>
    <w:rsid w:val="00636CA9"/>
    <w:rsid w:val="006430BE"/>
    <w:rsid w:val="006A0826"/>
    <w:rsid w:val="006A13D0"/>
    <w:rsid w:val="006E5EC9"/>
    <w:rsid w:val="00722A68"/>
    <w:rsid w:val="0072373D"/>
    <w:rsid w:val="007342AF"/>
    <w:rsid w:val="007A6296"/>
    <w:rsid w:val="007D122D"/>
    <w:rsid w:val="007E2836"/>
    <w:rsid w:val="0083783D"/>
    <w:rsid w:val="00844D32"/>
    <w:rsid w:val="00846D21"/>
    <w:rsid w:val="00872291"/>
    <w:rsid w:val="00876535"/>
    <w:rsid w:val="008978C1"/>
    <w:rsid w:val="008F6756"/>
    <w:rsid w:val="00940266"/>
    <w:rsid w:val="009B1F1C"/>
    <w:rsid w:val="009B2E46"/>
    <w:rsid w:val="009C0C4C"/>
    <w:rsid w:val="009D5A0F"/>
    <w:rsid w:val="009D7A33"/>
    <w:rsid w:val="009F653A"/>
    <w:rsid w:val="00A14105"/>
    <w:rsid w:val="00A176F1"/>
    <w:rsid w:val="00A21DFA"/>
    <w:rsid w:val="00A41A28"/>
    <w:rsid w:val="00A62D72"/>
    <w:rsid w:val="00A63706"/>
    <w:rsid w:val="00A65B20"/>
    <w:rsid w:val="00AA4A23"/>
    <w:rsid w:val="00B16374"/>
    <w:rsid w:val="00B257AA"/>
    <w:rsid w:val="00B30C3D"/>
    <w:rsid w:val="00B443C8"/>
    <w:rsid w:val="00C134EA"/>
    <w:rsid w:val="00C805C4"/>
    <w:rsid w:val="00C96CAF"/>
    <w:rsid w:val="00CA45B0"/>
    <w:rsid w:val="00CF182B"/>
    <w:rsid w:val="00D03D7B"/>
    <w:rsid w:val="00D15E73"/>
    <w:rsid w:val="00D3293A"/>
    <w:rsid w:val="00D601DF"/>
    <w:rsid w:val="00D60343"/>
    <w:rsid w:val="00D60680"/>
    <w:rsid w:val="00D9128E"/>
    <w:rsid w:val="00DA7C2F"/>
    <w:rsid w:val="00E07C9D"/>
    <w:rsid w:val="00E12E63"/>
    <w:rsid w:val="00E26932"/>
    <w:rsid w:val="00E82F65"/>
    <w:rsid w:val="00E8439A"/>
    <w:rsid w:val="00E87B07"/>
    <w:rsid w:val="00EA51FF"/>
    <w:rsid w:val="00EB2FDB"/>
    <w:rsid w:val="00EB7492"/>
    <w:rsid w:val="00EC1161"/>
    <w:rsid w:val="00EC60AE"/>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BE"/>
    <w:rPr>
      <w:rFonts w:ascii="Arial" w:hAnsi="Arial"/>
    </w:rPr>
  </w:style>
  <w:style w:type="paragraph" w:styleId="Heading1">
    <w:name w:val="heading 1"/>
    <w:basedOn w:val="Normal"/>
    <w:next w:val="Normal"/>
    <w:link w:val="Heading1Char"/>
    <w:uiPriority w:val="9"/>
    <w:qFormat/>
    <w:rsid w:val="006430BE"/>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430BE"/>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430BE"/>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430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30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30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30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30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30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430BE"/>
    <w:rPr>
      <w:rFonts w:ascii="Arial" w:eastAsiaTheme="majorEastAsia" w:hAnsi="Arial" w:cs="Arial"/>
      <w:b/>
      <w:bCs/>
      <w:sz w:val="28"/>
      <w:szCs w:val="28"/>
    </w:rPr>
  </w:style>
  <w:style w:type="paragraph" w:styleId="TOCHeading">
    <w:name w:val="TOC Heading"/>
    <w:basedOn w:val="Heading1"/>
    <w:next w:val="Normal"/>
    <w:uiPriority w:val="39"/>
    <w:unhideWhenUsed/>
    <w:qFormat/>
    <w:rsid w:val="006430BE"/>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6430BE"/>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6430BE"/>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30BE"/>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6430BE"/>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430BE"/>
    <w:rPr>
      <w:rFonts w:ascii="Arial" w:eastAsiaTheme="majorEastAsia" w:hAnsi="Arial" w:cstheme="majorBidi"/>
      <w:b/>
      <w:bCs/>
    </w:rPr>
  </w:style>
  <w:style w:type="character" w:customStyle="1" w:styleId="Heading4Char">
    <w:name w:val="Heading 4 Char"/>
    <w:basedOn w:val="DefaultParagraphFont"/>
    <w:link w:val="Heading4"/>
    <w:uiPriority w:val="9"/>
    <w:rsid w:val="006430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30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30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30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30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30B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6430BE"/>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430BE"/>
    <w:rPr>
      <w:rFonts w:ascii="Arial" w:eastAsiaTheme="majorEastAsia" w:hAnsi="Arial" w:cstheme="majorBidi"/>
      <w:i/>
      <w:iCs/>
      <w:spacing w:val="13"/>
      <w:sz w:val="24"/>
      <w:szCs w:val="24"/>
    </w:rPr>
  </w:style>
  <w:style w:type="character" w:styleId="Strong">
    <w:name w:val="Strong"/>
    <w:uiPriority w:val="22"/>
    <w:qFormat/>
    <w:rsid w:val="006430BE"/>
    <w:rPr>
      <w:rFonts w:ascii="Arial" w:hAnsi="Arial"/>
      <w:b/>
      <w:bCs/>
    </w:rPr>
  </w:style>
  <w:style w:type="character" w:styleId="Emphasis">
    <w:name w:val="Emphasis"/>
    <w:uiPriority w:val="20"/>
    <w:qFormat/>
    <w:rsid w:val="006430BE"/>
    <w:rPr>
      <w:rFonts w:ascii="Arial" w:hAnsi="Arial"/>
      <w:b/>
      <w:bCs/>
      <w:i/>
      <w:iCs/>
      <w:spacing w:val="10"/>
      <w:bdr w:val="none" w:sz="0" w:space="0" w:color="auto"/>
      <w:shd w:val="clear" w:color="auto" w:fill="auto"/>
    </w:rPr>
  </w:style>
  <w:style w:type="paragraph" w:styleId="NoSpacing">
    <w:name w:val="No Spacing"/>
    <w:basedOn w:val="Normal"/>
    <w:uiPriority w:val="1"/>
    <w:qFormat/>
    <w:rsid w:val="006430BE"/>
    <w:pPr>
      <w:spacing w:after="0" w:line="240" w:lineRule="auto"/>
    </w:pPr>
  </w:style>
  <w:style w:type="paragraph" w:styleId="Quote">
    <w:name w:val="Quote"/>
    <w:basedOn w:val="Normal"/>
    <w:next w:val="Normal"/>
    <w:link w:val="QuoteChar"/>
    <w:uiPriority w:val="29"/>
    <w:qFormat/>
    <w:rsid w:val="006430BE"/>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430BE"/>
    <w:rPr>
      <w:i/>
      <w:iCs/>
    </w:rPr>
  </w:style>
  <w:style w:type="paragraph" w:styleId="IntenseQuote">
    <w:name w:val="Intense Quote"/>
    <w:basedOn w:val="Normal"/>
    <w:next w:val="Normal"/>
    <w:link w:val="IntenseQuoteChar"/>
    <w:uiPriority w:val="30"/>
    <w:qFormat/>
    <w:rsid w:val="006430BE"/>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430BE"/>
    <w:rPr>
      <w:b/>
      <w:bCs/>
      <w:i/>
      <w:iCs/>
    </w:rPr>
  </w:style>
  <w:style w:type="character" w:styleId="SubtleEmphasis">
    <w:name w:val="Subtle Emphasis"/>
    <w:uiPriority w:val="19"/>
    <w:qFormat/>
    <w:rsid w:val="006430BE"/>
    <w:rPr>
      <w:rFonts w:ascii="Arial" w:hAnsi="Arial"/>
      <w:i/>
      <w:iCs/>
    </w:rPr>
  </w:style>
  <w:style w:type="character" w:styleId="IntenseEmphasis">
    <w:name w:val="Intense Emphasis"/>
    <w:uiPriority w:val="21"/>
    <w:qFormat/>
    <w:rsid w:val="006430BE"/>
    <w:rPr>
      <w:rFonts w:ascii="Arial" w:hAnsi="Arial"/>
      <w:b/>
      <w:bCs/>
    </w:rPr>
  </w:style>
  <w:style w:type="character" w:styleId="SubtleReference">
    <w:name w:val="Subtle Reference"/>
    <w:uiPriority w:val="31"/>
    <w:qFormat/>
    <w:rsid w:val="006430BE"/>
    <w:rPr>
      <w:rFonts w:ascii="Arial" w:hAnsi="Arial"/>
      <w:smallCaps/>
    </w:rPr>
  </w:style>
  <w:style w:type="character" w:styleId="IntenseReference">
    <w:name w:val="Intense Reference"/>
    <w:uiPriority w:val="32"/>
    <w:qFormat/>
    <w:rsid w:val="006430BE"/>
    <w:rPr>
      <w:rFonts w:ascii="Arial" w:hAnsi="Arial"/>
      <w:smallCaps/>
      <w:spacing w:val="5"/>
      <w:u w:val="single"/>
    </w:rPr>
  </w:style>
  <w:style w:type="character" w:styleId="BookTitle">
    <w:name w:val="Book Title"/>
    <w:uiPriority w:val="33"/>
    <w:qFormat/>
    <w:rsid w:val="006430BE"/>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66946">
      <w:bodyDiv w:val="1"/>
      <w:marLeft w:val="0"/>
      <w:marRight w:val="0"/>
      <w:marTop w:val="0"/>
      <w:marBottom w:val="0"/>
      <w:divBdr>
        <w:top w:val="none" w:sz="0" w:space="0" w:color="auto"/>
        <w:left w:val="none" w:sz="0" w:space="0" w:color="auto"/>
        <w:bottom w:val="none" w:sz="0" w:space="0" w:color="auto"/>
        <w:right w:val="none" w:sz="0" w:space="0" w:color="auto"/>
      </w:divBdr>
    </w:div>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891234547">
      <w:bodyDiv w:val="1"/>
      <w:marLeft w:val="0"/>
      <w:marRight w:val="0"/>
      <w:marTop w:val="0"/>
      <w:marBottom w:val="0"/>
      <w:divBdr>
        <w:top w:val="none" w:sz="0" w:space="0" w:color="auto"/>
        <w:left w:val="none" w:sz="0" w:space="0" w:color="auto"/>
        <w:bottom w:val="none" w:sz="0" w:space="0" w:color="auto"/>
        <w:right w:val="none" w:sz="0" w:space="0" w:color="auto"/>
      </w:divBdr>
    </w:div>
    <w:div w:id="1708752035">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 w:id="20634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dr-p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ftedpage.org" TargetMode="External"/><Relationship Id="rId17" Type="http://schemas.openxmlformats.org/officeDocument/2006/relationships/hyperlink" Target="https://odr-pa.org/iep-ifsp-facilitation-mediation-request-form-spanish/" TargetMode="External"/><Relationship Id="rId2" Type="http://schemas.openxmlformats.org/officeDocument/2006/relationships/customXml" Target="../customXml/item2.xml"/><Relationship Id="rId16" Type="http://schemas.openxmlformats.org/officeDocument/2006/relationships/hyperlink" Target="https://odr-pa.org/wp-content/uploads/Mediation-Request-Form-Mail-Span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dr-pa.org" TargetMode="External"/><Relationship Id="rId5" Type="http://schemas.openxmlformats.org/officeDocument/2006/relationships/numbering" Target="numbering.xml"/><Relationship Id="rId15" Type="http://schemas.openxmlformats.org/officeDocument/2006/relationships/hyperlink" Target="https://odr-pa.org/iep-ifsp-facilitation-mediation-request-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r-pa.org/wp-content/uploads/Mediation-Reques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C2FAC7DC-0D78-41F9-A07A-A86F48551C50}">
  <ds:schemaRefs>
    <ds:schemaRef ds:uri="http://schemas.openxmlformats.org/officeDocument/2006/bibliography"/>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DA9D2AC2-CA7F-4F4D-A9A4-C3A78021A609}"/>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Keystone Exam Errata Sheet for Summer (September) 2020</vt:lpstr>
    </vt:vector>
  </TitlesOfParts>
  <Company>PA Department of Education</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Parental Rights for Gifted Students</dc:title>
  <dc:creator>P Department of Education</dc:creator>
  <cp:lastModifiedBy>Heimbach, Bunne</cp:lastModifiedBy>
  <cp:revision>2</cp:revision>
  <cp:lastPrinted>2012-11-14T22:49:00Z</cp:lastPrinted>
  <dcterms:created xsi:type="dcterms:W3CDTF">2021-02-24T17:30:00Z</dcterms:created>
  <dcterms:modified xsi:type="dcterms:W3CDTF">2021-02-24T17:30:00Z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