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6878" w14:textId="77777777" w:rsidR="003A37FD" w:rsidRPr="00891C70" w:rsidRDefault="003A37FD" w:rsidP="00121A1C">
      <w:pPr>
        <w:spacing w:line="276" w:lineRule="auto"/>
        <w:mirrorIndents/>
        <w:rPr>
          <w:rFonts w:cs="Arial"/>
          <w:szCs w:val="20"/>
        </w:rPr>
      </w:pPr>
    </w:p>
    <w:p w14:paraId="77A28D18" w14:textId="77777777" w:rsidR="003A37FD" w:rsidRPr="00891C70" w:rsidRDefault="003A37FD" w:rsidP="00121A1C">
      <w:pPr>
        <w:spacing w:line="276" w:lineRule="auto"/>
        <w:mirrorIndents/>
        <w:jc w:val="center"/>
        <w:rPr>
          <w:rFonts w:cs="Arial"/>
          <w:b/>
          <w:sz w:val="40"/>
          <w:szCs w:val="40"/>
        </w:rPr>
      </w:pPr>
    </w:p>
    <w:p w14:paraId="0B97EFDD" w14:textId="305FEB90" w:rsidR="00683DC3" w:rsidRPr="006821B9" w:rsidRDefault="00B0395B" w:rsidP="006821B9">
      <w:pPr>
        <w:pStyle w:val="Title"/>
      </w:pPr>
      <w:bookmarkStart w:id="0" w:name="Experiencing_Homelessness_Program"/>
      <w:bookmarkStart w:id="1" w:name="Request_for_Application"/>
      <w:bookmarkEnd w:id="0"/>
      <w:bookmarkEnd w:id="1"/>
      <w:r w:rsidRPr="006821B9">
        <w:t xml:space="preserve">American </w:t>
      </w:r>
      <w:r w:rsidR="0088345D" w:rsidRPr="006821B9">
        <w:t>R</w:t>
      </w:r>
      <w:r w:rsidRPr="006821B9">
        <w:t xml:space="preserve">escue Plan </w:t>
      </w:r>
    </w:p>
    <w:p w14:paraId="70C8509D" w14:textId="64FA5688" w:rsidR="00B0395B" w:rsidRPr="006821B9" w:rsidRDefault="00B0395B" w:rsidP="006821B9">
      <w:pPr>
        <w:pStyle w:val="Title"/>
      </w:pPr>
      <w:r w:rsidRPr="006821B9">
        <w:t>Homeless I</w:t>
      </w:r>
      <w:r w:rsidR="00E80474" w:rsidRPr="006821B9">
        <w:t>I</w:t>
      </w:r>
      <w:r w:rsidRPr="006821B9">
        <w:t xml:space="preserve"> Funds</w:t>
      </w:r>
    </w:p>
    <w:p w14:paraId="5ED9BA90" w14:textId="100702C7" w:rsidR="00D928B2" w:rsidRPr="006821B9" w:rsidRDefault="00B6075C" w:rsidP="006821B9">
      <w:pPr>
        <w:pStyle w:val="Title"/>
      </w:pPr>
      <w:r w:rsidRPr="006821B9">
        <w:t>(ARP – HCY II)</w:t>
      </w:r>
    </w:p>
    <w:p w14:paraId="780245E9" w14:textId="77777777" w:rsidR="00B6075C" w:rsidRPr="006821B9" w:rsidRDefault="00B6075C" w:rsidP="006821B9">
      <w:pPr>
        <w:pStyle w:val="Title"/>
      </w:pPr>
    </w:p>
    <w:p w14:paraId="61D718E0" w14:textId="77777777" w:rsidR="003A37FD" w:rsidRPr="00891C70" w:rsidRDefault="003A37FD" w:rsidP="006821B9">
      <w:pPr>
        <w:pStyle w:val="Title"/>
        <w:rPr>
          <w:rFonts w:eastAsia="Times New Roman"/>
        </w:rPr>
      </w:pPr>
      <w:r w:rsidRPr="006821B9">
        <w:t>Request for Application</w:t>
      </w:r>
    </w:p>
    <w:p w14:paraId="13E23F2A" w14:textId="77777777" w:rsidR="00727CD0" w:rsidRPr="00891C70" w:rsidRDefault="00727CD0" w:rsidP="00F93DD1">
      <w:pPr>
        <w:widowControl/>
        <w:mirrorIndents/>
        <w:rPr>
          <w:rFonts w:eastAsia="Times New Roman" w:cs="Arial"/>
          <w:iCs/>
          <w:spacing w:val="13"/>
          <w:sz w:val="40"/>
          <w:szCs w:val="40"/>
        </w:rPr>
      </w:pPr>
    </w:p>
    <w:p w14:paraId="699DF669" w14:textId="77777777" w:rsidR="00727CD0" w:rsidRPr="00891C70" w:rsidRDefault="00727CD0" w:rsidP="00F93DD1">
      <w:pPr>
        <w:widowControl/>
        <w:mirrorIndents/>
        <w:rPr>
          <w:rFonts w:eastAsia="Times New Roman" w:cs="Arial"/>
          <w:iCs/>
          <w:spacing w:val="13"/>
          <w:sz w:val="40"/>
          <w:szCs w:val="40"/>
        </w:rPr>
      </w:pPr>
    </w:p>
    <w:p w14:paraId="6C031746" w14:textId="77777777" w:rsidR="003A37FD" w:rsidRPr="00891C70" w:rsidRDefault="003A37FD" w:rsidP="00F93DD1">
      <w:pPr>
        <w:widowControl/>
        <w:mirrorIndents/>
        <w:rPr>
          <w:rFonts w:eastAsia="Times New Roman" w:cs="Arial"/>
          <w:iCs/>
          <w:spacing w:val="13"/>
          <w:szCs w:val="20"/>
        </w:rPr>
      </w:pPr>
    </w:p>
    <w:p w14:paraId="4DA0BF4E" w14:textId="77777777" w:rsidR="008D1402" w:rsidRPr="00891C70" w:rsidRDefault="00F713F0" w:rsidP="00F93DD1">
      <w:pPr>
        <w:mirrorIndents/>
        <w:jc w:val="center"/>
        <w:rPr>
          <w:rFonts w:cs="Arial"/>
          <w:b/>
          <w:szCs w:val="20"/>
        </w:rPr>
      </w:pPr>
      <w:r w:rsidRPr="00891C70">
        <w:rPr>
          <w:rFonts w:cs="Arial"/>
          <w:b/>
          <w:noProof/>
          <w:szCs w:val="20"/>
        </w:rPr>
        <mc:AlternateContent>
          <mc:Choice Requires="wps">
            <w:drawing>
              <wp:anchor distT="0" distB="0" distL="114300" distR="114300" simplePos="0" relativeHeight="251658240" behindDoc="0" locked="0" layoutInCell="1" allowOverlap="1" wp14:anchorId="3F589379" wp14:editId="4D4B3ABB">
                <wp:simplePos x="0" y="0"/>
                <wp:positionH relativeFrom="column">
                  <wp:posOffset>-358140</wp:posOffset>
                </wp:positionH>
                <wp:positionV relativeFrom="paragraph">
                  <wp:posOffset>125730</wp:posOffset>
                </wp:positionV>
                <wp:extent cx="685800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14EBCB" id="Straight Connector 6"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9.9pt" to="511.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" strokecolor="black [3040]"/>
            </w:pict>
          </mc:Fallback>
        </mc:AlternateContent>
      </w:r>
    </w:p>
    <w:p w14:paraId="2AD7FC50" w14:textId="06D7919E" w:rsidR="00132576" w:rsidRDefault="00132576" w:rsidP="00F93DD1">
      <w:pPr>
        <w:mirrorIndents/>
        <w:jc w:val="center"/>
        <w:rPr>
          <w:rFonts w:cs="Arial"/>
          <w:b/>
          <w:szCs w:val="20"/>
        </w:rPr>
      </w:pPr>
    </w:p>
    <w:p w14:paraId="16FA21BC" w14:textId="14ECD9C7" w:rsidR="00010816" w:rsidRDefault="00010816" w:rsidP="00F93DD1">
      <w:pPr>
        <w:mirrorIndents/>
        <w:jc w:val="center"/>
        <w:rPr>
          <w:rFonts w:cs="Arial"/>
          <w:b/>
          <w:szCs w:val="20"/>
        </w:rPr>
      </w:pPr>
    </w:p>
    <w:p w14:paraId="5D6B6EC6" w14:textId="7D8586B4" w:rsidR="00010816" w:rsidRDefault="00010816" w:rsidP="00F93DD1">
      <w:pPr>
        <w:mirrorIndents/>
        <w:jc w:val="center"/>
        <w:rPr>
          <w:rFonts w:cs="Arial"/>
          <w:b/>
          <w:szCs w:val="20"/>
        </w:rPr>
      </w:pPr>
    </w:p>
    <w:p w14:paraId="068DB35C" w14:textId="77777777" w:rsidR="00010816" w:rsidRPr="00891C70" w:rsidRDefault="00010816" w:rsidP="00F93DD1">
      <w:pPr>
        <w:mirrorIndents/>
        <w:jc w:val="center"/>
        <w:rPr>
          <w:rFonts w:cs="Arial"/>
          <w:b/>
          <w:szCs w:val="20"/>
        </w:rPr>
      </w:pPr>
    </w:p>
    <w:p w14:paraId="78741426" w14:textId="3509C00E" w:rsidR="00010816" w:rsidRPr="00010816" w:rsidRDefault="00AE4861" w:rsidP="00F93DD1">
      <w:pPr>
        <w:jc w:val="center"/>
        <w:rPr>
          <w:rFonts w:cs="Arial"/>
          <w:b/>
          <w:sz w:val="24"/>
          <w:szCs w:val="20"/>
        </w:rPr>
      </w:pPr>
      <w:r>
        <w:rPr>
          <w:rFonts w:cs="Arial"/>
          <w:b/>
          <w:sz w:val="24"/>
          <w:szCs w:val="20"/>
        </w:rPr>
        <w:t xml:space="preserve">July </w:t>
      </w:r>
      <w:r w:rsidR="00010816" w:rsidRPr="00010816">
        <w:rPr>
          <w:rFonts w:cs="Arial"/>
          <w:b/>
          <w:sz w:val="24"/>
          <w:szCs w:val="20"/>
        </w:rPr>
        <w:t xml:space="preserve">1, </w:t>
      </w:r>
      <w:proofErr w:type="gramStart"/>
      <w:r w:rsidR="00010816" w:rsidRPr="00010816">
        <w:rPr>
          <w:rFonts w:cs="Arial"/>
          <w:b/>
          <w:sz w:val="24"/>
          <w:szCs w:val="20"/>
        </w:rPr>
        <w:t>2021</w:t>
      </w:r>
      <w:proofErr w:type="gramEnd"/>
      <w:r w:rsidR="00010816" w:rsidRPr="00010816">
        <w:rPr>
          <w:rFonts w:cs="Arial"/>
          <w:b/>
          <w:sz w:val="24"/>
          <w:szCs w:val="20"/>
        </w:rPr>
        <w:t xml:space="preserve"> to </w:t>
      </w:r>
      <w:r w:rsidR="00CF4C98">
        <w:rPr>
          <w:rFonts w:cs="Arial"/>
          <w:b/>
          <w:sz w:val="24"/>
          <w:szCs w:val="20"/>
        </w:rPr>
        <w:t>September</w:t>
      </w:r>
      <w:r w:rsidR="00010816" w:rsidRPr="00010816">
        <w:rPr>
          <w:rFonts w:cs="Arial"/>
          <w:b/>
          <w:sz w:val="24"/>
          <w:szCs w:val="20"/>
        </w:rPr>
        <w:t xml:space="preserve"> 30, 2024</w:t>
      </w:r>
    </w:p>
    <w:p w14:paraId="1835EA05" w14:textId="77777777" w:rsidR="00010816" w:rsidRPr="00010816" w:rsidRDefault="00010816" w:rsidP="00F93DD1">
      <w:pPr>
        <w:jc w:val="center"/>
        <w:rPr>
          <w:rFonts w:cs="Arial"/>
          <w:b/>
          <w:szCs w:val="20"/>
        </w:rPr>
      </w:pPr>
    </w:p>
    <w:p w14:paraId="675F912A" w14:textId="77777777" w:rsidR="00010816" w:rsidRPr="00010816" w:rsidRDefault="00010816" w:rsidP="00F93DD1">
      <w:pPr>
        <w:jc w:val="center"/>
        <w:rPr>
          <w:rFonts w:cs="Arial"/>
          <w:b/>
          <w:szCs w:val="20"/>
        </w:rPr>
      </w:pPr>
    </w:p>
    <w:p w14:paraId="5850DFCF" w14:textId="77777777" w:rsidR="00010816" w:rsidRPr="00010816" w:rsidRDefault="00010816" w:rsidP="00F93DD1">
      <w:pPr>
        <w:jc w:val="center"/>
        <w:rPr>
          <w:rFonts w:cs="Arial"/>
          <w:b/>
          <w:szCs w:val="20"/>
        </w:rPr>
      </w:pPr>
    </w:p>
    <w:p w14:paraId="31A6E317" w14:textId="77777777" w:rsidR="00010816" w:rsidRPr="00010816" w:rsidRDefault="00010816" w:rsidP="00F93DD1">
      <w:pPr>
        <w:jc w:val="center"/>
        <w:rPr>
          <w:rFonts w:cs="Arial"/>
          <w:b/>
          <w:szCs w:val="20"/>
        </w:rPr>
      </w:pPr>
    </w:p>
    <w:p w14:paraId="6A62A97E" w14:textId="77777777" w:rsidR="00010816" w:rsidRPr="00010816" w:rsidRDefault="00010816" w:rsidP="00F93DD1">
      <w:pPr>
        <w:jc w:val="center"/>
        <w:rPr>
          <w:rFonts w:cs="Arial"/>
          <w:b/>
          <w:szCs w:val="20"/>
        </w:rPr>
      </w:pPr>
    </w:p>
    <w:p w14:paraId="660D3331" w14:textId="77777777" w:rsidR="00010816" w:rsidRPr="00010816" w:rsidRDefault="00010816" w:rsidP="00F93DD1">
      <w:pPr>
        <w:jc w:val="center"/>
        <w:rPr>
          <w:rFonts w:cs="Arial"/>
          <w:b/>
          <w:szCs w:val="20"/>
        </w:rPr>
      </w:pPr>
    </w:p>
    <w:p w14:paraId="2371D8A3" w14:textId="77777777" w:rsidR="00010816" w:rsidRPr="00010816" w:rsidRDefault="00010816" w:rsidP="00F93DD1">
      <w:pPr>
        <w:jc w:val="center"/>
        <w:rPr>
          <w:rFonts w:cs="Arial"/>
          <w:b/>
          <w:szCs w:val="20"/>
        </w:rPr>
      </w:pPr>
    </w:p>
    <w:p w14:paraId="6190A607" w14:textId="6DF8E57C" w:rsidR="00010816" w:rsidRPr="00010816" w:rsidRDefault="00010816" w:rsidP="00F93DD1">
      <w:pPr>
        <w:jc w:val="center"/>
        <w:rPr>
          <w:rFonts w:cs="Arial"/>
          <w:b/>
          <w:szCs w:val="20"/>
        </w:rPr>
      </w:pPr>
      <w:r w:rsidRPr="00010816">
        <w:rPr>
          <w:rFonts w:cs="Arial"/>
          <w:b/>
          <w:sz w:val="24"/>
          <w:szCs w:val="20"/>
        </w:rPr>
        <w:t xml:space="preserve">Due Date:  </w:t>
      </w:r>
      <w:r w:rsidR="00BF23E0">
        <w:rPr>
          <w:rFonts w:cs="Arial"/>
          <w:b/>
          <w:sz w:val="24"/>
          <w:szCs w:val="20"/>
        </w:rPr>
        <w:t>October 15, 2021</w:t>
      </w:r>
    </w:p>
    <w:p w14:paraId="3AF74EE5" w14:textId="77777777" w:rsidR="00132576" w:rsidRPr="00891C70" w:rsidRDefault="00132576" w:rsidP="00F93DD1">
      <w:pPr>
        <w:mirrorIndents/>
        <w:rPr>
          <w:rFonts w:cs="Arial"/>
          <w:b/>
          <w:szCs w:val="20"/>
        </w:rPr>
      </w:pPr>
    </w:p>
    <w:p w14:paraId="6C2DF2C3" w14:textId="073A736C" w:rsidR="00D854C7" w:rsidRDefault="00D854C7" w:rsidP="00F93DD1">
      <w:pPr>
        <w:mirrorIndents/>
        <w:jc w:val="center"/>
        <w:rPr>
          <w:rFonts w:cs="Arial"/>
          <w:b/>
          <w:szCs w:val="20"/>
        </w:rPr>
      </w:pPr>
    </w:p>
    <w:p w14:paraId="686AB34C" w14:textId="606D6C3C" w:rsidR="008D66C0" w:rsidRDefault="008D66C0" w:rsidP="00F93DD1">
      <w:pPr>
        <w:mirrorIndents/>
        <w:jc w:val="center"/>
        <w:rPr>
          <w:rFonts w:cs="Arial"/>
          <w:b/>
          <w:szCs w:val="20"/>
        </w:rPr>
      </w:pPr>
    </w:p>
    <w:p w14:paraId="60DE1CC7" w14:textId="4402D61C" w:rsidR="008D66C0" w:rsidRDefault="008D66C0" w:rsidP="00F93DD1">
      <w:pPr>
        <w:mirrorIndents/>
        <w:jc w:val="center"/>
        <w:rPr>
          <w:rFonts w:cs="Arial"/>
          <w:b/>
          <w:szCs w:val="20"/>
        </w:rPr>
      </w:pPr>
    </w:p>
    <w:p w14:paraId="3BDCC584" w14:textId="1F922E86" w:rsidR="008D66C0" w:rsidRDefault="008D66C0" w:rsidP="00F93DD1">
      <w:pPr>
        <w:mirrorIndents/>
        <w:jc w:val="center"/>
        <w:rPr>
          <w:rFonts w:cs="Arial"/>
          <w:b/>
          <w:szCs w:val="20"/>
        </w:rPr>
      </w:pPr>
    </w:p>
    <w:p w14:paraId="460F8ECA" w14:textId="5DE5B97E" w:rsidR="008D66C0" w:rsidRDefault="008D66C0" w:rsidP="00F93DD1">
      <w:pPr>
        <w:mirrorIndents/>
        <w:jc w:val="center"/>
        <w:rPr>
          <w:rFonts w:cs="Arial"/>
          <w:b/>
          <w:szCs w:val="20"/>
        </w:rPr>
      </w:pPr>
    </w:p>
    <w:p w14:paraId="5109F602" w14:textId="062F7F66" w:rsidR="008D66C0" w:rsidRDefault="008D66C0" w:rsidP="00F93DD1">
      <w:pPr>
        <w:mirrorIndents/>
        <w:jc w:val="center"/>
        <w:rPr>
          <w:rFonts w:cs="Arial"/>
          <w:b/>
          <w:szCs w:val="20"/>
        </w:rPr>
      </w:pPr>
    </w:p>
    <w:p w14:paraId="67372945" w14:textId="4A372544" w:rsidR="008D66C0" w:rsidRDefault="008D66C0" w:rsidP="00F93DD1">
      <w:pPr>
        <w:mirrorIndents/>
        <w:jc w:val="center"/>
        <w:rPr>
          <w:rFonts w:cs="Arial"/>
          <w:b/>
          <w:szCs w:val="20"/>
        </w:rPr>
      </w:pPr>
    </w:p>
    <w:p w14:paraId="409D7C71" w14:textId="74BBD39D" w:rsidR="008D66C0" w:rsidRDefault="008D66C0" w:rsidP="00F93DD1">
      <w:pPr>
        <w:mirrorIndents/>
        <w:jc w:val="center"/>
        <w:rPr>
          <w:rFonts w:cs="Arial"/>
          <w:b/>
          <w:szCs w:val="20"/>
        </w:rPr>
      </w:pPr>
    </w:p>
    <w:p w14:paraId="2B275105" w14:textId="0A40EFA3" w:rsidR="00603900" w:rsidRDefault="00603900" w:rsidP="00F93DD1">
      <w:pPr>
        <w:mirrorIndents/>
        <w:jc w:val="center"/>
        <w:rPr>
          <w:rFonts w:cs="Arial"/>
          <w:b/>
          <w:szCs w:val="20"/>
        </w:rPr>
      </w:pPr>
    </w:p>
    <w:p w14:paraId="7835FA95" w14:textId="77777777" w:rsidR="00B6075C" w:rsidRPr="00891C70" w:rsidRDefault="00B6075C" w:rsidP="00F93DD1">
      <w:pPr>
        <w:mirrorIndents/>
        <w:jc w:val="center"/>
        <w:rPr>
          <w:rFonts w:cs="Arial"/>
          <w:b/>
          <w:szCs w:val="20"/>
        </w:rPr>
      </w:pPr>
    </w:p>
    <w:p w14:paraId="1E5C0695" w14:textId="77777777" w:rsidR="00697D7D" w:rsidRPr="00891C70" w:rsidRDefault="00697D7D" w:rsidP="00F93DD1">
      <w:pPr>
        <w:mirrorIndents/>
        <w:jc w:val="center"/>
        <w:rPr>
          <w:rFonts w:cs="Arial"/>
          <w:b/>
          <w:szCs w:val="20"/>
        </w:rPr>
      </w:pPr>
    </w:p>
    <w:p w14:paraId="4B754CD5" w14:textId="77777777" w:rsidR="00233F8F" w:rsidRPr="00891C70" w:rsidRDefault="00233F8F" w:rsidP="00F93DD1">
      <w:pPr>
        <w:mirrorIndents/>
        <w:jc w:val="center"/>
        <w:rPr>
          <w:rFonts w:eastAsia="Times New Roman" w:cs="Arial"/>
          <w:b/>
          <w:bCs/>
          <w:szCs w:val="20"/>
        </w:rPr>
      </w:pPr>
    </w:p>
    <w:p w14:paraId="6E1164E3" w14:textId="77777777" w:rsidR="00233F8F" w:rsidRPr="00891C70" w:rsidRDefault="00F713F0" w:rsidP="00F93DD1">
      <w:pPr>
        <w:mirrorIndents/>
        <w:jc w:val="center"/>
        <w:rPr>
          <w:rFonts w:eastAsia="Times New Roman" w:cs="Arial"/>
          <w:b/>
          <w:bCs/>
          <w:szCs w:val="20"/>
        </w:rPr>
      </w:pPr>
      <w:r w:rsidRPr="00891C70">
        <w:rPr>
          <w:rFonts w:eastAsia="Times New Roman" w:cs="Arial"/>
          <w:noProof/>
          <w:szCs w:val="20"/>
        </w:rPr>
        <w:drawing>
          <wp:inline distT="0" distB="0" distL="0" distR="0" wp14:anchorId="5990A282" wp14:editId="120E9492">
            <wp:extent cx="2286000" cy="543401"/>
            <wp:effectExtent l="0" t="0" r="0" b="9525"/>
            <wp:docPr id="1" name="image1.jpeg" descr="P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286000" cy="543401"/>
                    </a:xfrm>
                    <a:prstGeom prst="rect">
                      <a:avLst/>
                    </a:prstGeom>
                  </pic:spPr>
                </pic:pic>
              </a:graphicData>
            </a:graphic>
          </wp:inline>
        </w:drawing>
      </w:r>
    </w:p>
    <w:p w14:paraId="2C584CAE" w14:textId="77777777" w:rsidR="00BD2F54" w:rsidRPr="00891C70" w:rsidRDefault="00BD2F54" w:rsidP="00F93DD1">
      <w:pPr>
        <w:mirrorIndents/>
        <w:rPr>
          <w:rFonts w:eastAsia="Times New Roman" w:cs="Arial"/>
          <w:szCs w:val="20"/>
        </w:rPr>
      </w:pPr>
    </w:p>
    <w:p w14:paraId="52827E8F" w14:textId="77777777" w:rsidR="00EC73BD" w:rsidRPr="00891C70" w:rsidRDefault="009C0A20" w:rsidP="00F93DD1">
      <w:pPr>
        <w:mirrorIndents/>
        <w:jc w:val="center"/>
        <w:rPr>
          <w:rFonts w:cs="Arial"/>
          <w:b/>
          <w:szCs w:val="20"/>
        </w:rPr>
      </w:pPr>
      <w:r w:rsidRPr="00891C70">
        <w:rPr>
          <w:rFonts w:cs="Arial"/>
          <w:b/>
          <w:szCs w:val="20"/>
        </w:rPr>
        <w:t>COMMONWEALTH OF PENNSYLVANIA</w:t>
      </w:r>
    </w:p>
    <w:p w14:paraId="733E1B7F" w14:textId="77777777" w:rsidR="00BD2F54" w:rsidRPr="00891C70" w:rsidRDefault="009C0A20" w:rsidP="00F93DD1">
      <w:pPr>
        <w:mirrorIndents/>
        <w:jc w:val="center"/>
        <w:rPr>
          <w:rFonts w:eastAsia="Times New Roman" w:cs="Arial"/>
          <w:szCs w:val="20"/>
        </w:rPr>
      </w:pPr>
      <w:r w:rsidRPr="00891C70">
        <w:rPr>
          <w:rFonts w:cs="Arial"/>
          <w:b/>
          <w:szCs w:val="20"/>
        </w:rPr>
        <w:t>DEPARTMENT OF EDUCATION</w:t>
      </w:r>
    </w:p>
    <w:p w14:paraId="30B1D864" w14:textId="77777777" w:rsidR="00BD2F54" w:rsidRPr="00891C70" w:rsidRDefault="009C0A20" w:rsidP="00F93DD1">
      <w:pPr>
        <w:mirrorIndents/>
        <w:jc w:val="center"/>
        <w:rPr>
          <w:rFonts w:eastAsia="Times New Roman" w:cs="Arial"/>
          <w:szCs w:val="20"/>
        </w:rPr>
      </w:pPr>
      <w:r w:rsidRPr="00891C70">
        <w:rPr>
          <w:rFonts w:cs="Arial"/>
          <w:szCs w:val="20"/>
        </w:rPr>
        <w:t>333 Market Street</w:t>
      </w:r>
    </w:p>
    <w:p w14:paraId="31C7348B" w14:textId="77777777" w:rsidR="00761C1A" w:rsidRPr="00891C70" w:rsidRDefault="009C0A20" w:rsidP="00F93DD1">
      <w:pPr>
        <w:mirrorIndents/>
        <w:jc w:val="center"/>
        <w:rPr>
          <w:rFonts w:cs="Arial"/>
          <w:szCs w:val="20"/>
        </w:rPr>
      </w:pPr>
      <w:r w:rsidRPr="00891C70">
        <w:rPr>
          <w:rFonts w:cs="Arial"/>
          <w:szCs w:val="20"/>
        </w:rPr>
        <w:t xml:space="preserve">Harrisburg, </w:t>
      </w:r>
      <w:r w:rsidR="00761C1A" w:rsidRPr="00891C70">
        <w:rPr>
          <w:rFonts w:cs="Arial"/>
          <w:szCs w:val="20"/>
        </w:rPr>
        <w:t>PA 17126-0333</w:t>
      </w:r>
    </w:p>
    <w:p w14:paraId="42378586" w14:textId="77777777" w:rsidR="00603900" w:rsidRPr="00891C70" w:rsidRDefault="00761C1A" w:rsidP="00F93DD1">
      <w:pPr>
        <w:mirrorIndents/>
        <w:jc w:val="center"/>
        <w:rPr>
          <w:rFonts w:cs="Arial"/>
          <w:szCs w:val="20"/>
        </w:rPr>
      </w:pPr>
      <w:r w:rsidRPr="00891C70">
        <w:rPr>
          <w:rFonts w:cs="Arial"/>
          <w:color w:val="003399"/>
          <w:szCs w:val="20"/>
          <w:u w:val="single"/>
        </w:rPr>
        <w:t>www.education.pa.gov</w:t>
      </w:r>
      <w:r w:rsidR="00603900" w:rsidRPr="00891C70">
        <w:rPr>
          <w:rFonts w:cs="Arial"/>
          <w:szCs w:val="20"/>
        </w:rPr>
        <w:br w:type="page"/>
      </w:r>
    </w:p>
    <w:p w14:paraId="670A3507" w14:textId="79145558" w:rsidR="00D10926" w:rsidRPr="00891C70" w:rsidRDefault="00891C70" w:rsidP="00121A1C">
      <w:pPr>
        <w:widowControl/>
        <w:spacing w:line="276" w:lineRule="auto"/>
        <w:mirrorIndents/>
        <w:jc w:val="center"/>
        <w:rPr>
          <w:rFonts w:eastAsia="Calibri" w:cs="Arial"/>
          <w:b/>
          <w:szCs w:val="20"/>
        </w:rPr>
      </w:pPr>
      <w:r>
        <w:rPr>
          <w:rFonts w:eastAsia="Calibri" w:cs="Arial"/>
          <w:b/>
          <w:noProof/>
          <w:szCs w:val="20"/>
        </w:rPr>
        <w:lastRenderedPageBreak/>
        <w:drawing>
          <wp:inline distT="0" distB="0" distL="0" distR="0" wp14:anchorId="3496397F" wp14:editId="5207AA88">
            <wp:extent cx="2286000" cy="542290"/>
            <wp:effectExtent l="0" t="0" r="0" b="0"/>
            <wp:docPr id="2" name="Picture 2" descr="P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542290"/>
                    </a:xfrm>
                    <a:prstGeom prst="rect">
                      <a:avLst/>
                    </a:prstGeom>
                    <a:noFill/>
                  </pic:spPr>
                </pic:pic>
              </a:graphicData>
            </a:graphic>
          </wp:inline>
        </w:drawing>
      </w:r>
    </w:p>
    <w:p w14:paraId="23E384D0" w14:textId="77777777" w:rsidR="00D10926" w:rsidRPr="00891C70" w:rsidRDefault="00D10926" w:rsidP="00F93DD1">
      <w:pPr>
        <w:widowControl/>
        <w:mirrorIndents/>
        <w:jc w:val="center"/>
        <w:rPr>
          <w:rFonts w:eastAsia="Calibri" w:cs="Arial"/>
          <w:b/>
          <w:szCs w:val="20"/>
        </w:rPr>
      </w:pPr>
    </w:p>
    <w:p w14:paraId="6A6AE59E" w14:textId="77777777" w:rsidR="00603900" w:rsidRPr="00891C70" w:rsidRDefault="00603900" w:rsidP="00F93DD1">
      <w:pPr>
        <w:widowControl/>
        <w:autoSpaceDE w:val="0"/>
        <w:autoSpaceDN w:val="0"/>
        <w:adjustRightInd w:val="0"/>
        <w:mirrorIndents/>
        <w:jc w:val="center"/>
        <w:rPr>
          <w:rFonts w:eastAsia="Times New Roman" w:cs="Arial"/>
          <w:b/>
          <w:szCs w:val="20"/>
        </w:rPr>
      </w:pPr>
      <w:r w:rsidRPr="00891C70">
        <w:rPr>
          <w:rFonts w:eastAsia="Times New Roman" w:cs="Arial"/>
          <w:b/>
          <w:szCs w:val="20"/>
        </w:rPr>
        <w:t>Commonwealth of Pennsylvania</w:t>
      </w:r>
    </w:p>
    <w:p w14:paraId="21F7D83C" w14:textId="77777777" w:rsidR="00603900" w:rsidRPr="00891C70" w:rsidRDefault="00603900" w:rsidP="00F93DD1">
      <w:pPr>
        <w:widowControl/>
        <w:autoSpaceDE w:val="0"/>
        <w:autoSpaceDN w:val="0"/>
        <w:adjustRightInd w:val="0"/>
        <w:mirrorIndents/>
        <w:jc w:val="center"/>
        <w:rPr>
          <w:rFonts w:eastAsia="Times New Roman" w:cs="Arial"/>
          <w:szCs w:val="20"/>
        </w:rPr>
      </w:pPr>
      <w:r w:rsidRPr="00891C70">
        <w:rPr>
          <w:rFonts w:eastAsia="Times New Roman" w:cs="Arial"/>
          <w:szCs w:val="20"/>
        </w:rPr>
        <w:t>Tom Wolf, Governor</w:t>
      </w:r>
    </w:p>
    <w:p w14:paraId="3C2F369C" w14:textId="77777777" w:rsidR="00603900" w:rsidRPr="00891C70" w:rsidRDefault="00603900" w:rsidP="00F93DD1">
      <w:pPr>
        <w:widowControl/>
        <w:autoSpaceDE w:val="0"/>
        <w:autoSpaceDN w:val="0"/>
        <w:adjustRightInd w:val="0"/>
        <w:mirrorIndents/>
        <w:jc w:val="center"/>
        <w:rPr>
          <w:rFonts w:eastAsia="Times New Roman" w:cs="Arial"/>
          <w:szCs w:val="20"/>
        </w:rPr>
      </w:pPr>
    </w:p>
    <w:p w14:paraId="7A4EDD14" w14:textId="77777777" w:rsidR="00603900" w:rsidRPr="00891C70" w:rsidRDefault="00603900" w:rsidP="00F93DD1">
      <w:pPr>
        <w:widowControl/>
        <w:autoSpaceDE w:val="0"/>
        <w:autoSpaceDN w:val="0"/>
        <w:adjustRightInd w:val="0"/>
        <w:mirrorIndents/>
        <w:jc w:val="center"/>
        <w:rPr>
          <w:rFonts w:eastAsia="Times New Roman" w:cs="Arial"/>
          <w:b/>
          <w:szCs w:val="20"/>
        </w:rPr>
      </w:pPr>
      <w:r w:rsidRPr="00891C70">
        <w:rPr>
          <w:rFonts w:eastAsia="Times New Roman" w:cs="Arial"/>
          <w:b/>
          <w:szCs w:val="20"/>
        </w:rPr>
        <w:t>Department of Education</w:t>
      </w:r>
    </w:p>
    <w:p w14:paraId="3E844360" w14:textId="1E66B315" w:rsidR="00603900" w:rsidRPr="00891C70" w:rsidRDefault="00B6075C" w:rsidP="00F93DD1">
      <w:pPr>
        <w:widowControl/>
        <w:autoSpaceDE w:val="0"/>
        <w:autoSpaceDN w:val="0"/>
        <w:adjustRightInd w:val="0"/>
        <w:mirrorIndents/>
        <w:jc w:val="center"/>
        <w:rPr>
          <w:rFonts w:eastAsia="Times New Roman" w:cs="Arial"/>
          <w:szCs w:val="20"/>
        </w:rPr>
      </w:pPr>
      <w:r>
        <w:rPr>
          <w:rFonts w:eastAsia="Times New Roman" w:cs="Arial"/>
          <w:szCs w:val="20"/>
        </w:rPr>
        <w:t xml:space="preserve">Dr. </w:t>
      </w:r>
      <w:r w:rsidR="006B31AB" w:rsidRPr="00891C70">
        <w:rPr>
          <w:rFonts w:eastAsia="Times New Roman" w:cs="Arial"/>
          <w:szCs w:val="20"/>
        </w:rPr>
        <w:t xml:space="preserve">Noe </w:t>
      </w:r>
      <w:r w:rsidR="00A71DED" w:rsidRPr="00891C70">
        <w:rPr>
          <w:rFonts w:eastAsia="Times New Roman" w:cs="Arial"/>
          <w:szCs w:val="20"/>
        </w:rPr>
        <w:t>Ortega, Secretary</w:t>
      </w:r>
    </w:p>
    <w:p w14:paraId="73197E22" w14:textId="77777777" w:rsidR="00603900" w:rsidRPr="00891C70" w:rsidRDefault="00603900" w:rsidP="00F93DD1">
      <w:pPr>
        <w:widowControl/>
        <w:autoSpaceDE w:val="0"/>
        <w:autoSpaceDN w:val="0"/>
        <w:adjustRightInd w:val="0"/>
        <w:mirrorIndents/>
        <w:jc w:val="center"/>
        <w:rPr>
          <w:rFonts w:eastAsia="Times New Roman" w:cs="Arial"/>
          <w:szCs w:val="20"/>
        </w:rPr>
      </w:pPr>
    </w:p>
    <w:p w14:paraId="3408CA66" w14:textId="77777777" w:rsidR="00603900" w:rsidRPr="00891C70" w:rsidRDefault="00603900" w:rsidP="00F93DD1">
      <w:pPr>
        <w:widowControl/>
        <w:autoSpaceDE w:val="0"/>
        <w:autoSpaceDN w:val="0"/>
        <w:adjustRightInd w:val="0"/>
        <w:mirrorIndents/>
        <w:jc w:val="center"/>
        <w:rPr>
          <w:rFonts w:eastAsia="Times New Roman" w:cs="Arial"/>
          <w:b/>
          <w:szCs w:val="20"/>
        </w:rPr>
      </w:pPr>
      <w:r w:rsidRPr="00891C70">
        <w:rPr>
          <w:rFonts w:eastAsia="Times New Roman" w:cs="Arial"/>
          <w:b/>
          <w:szCs w:val="20"/>
        </w:rPr>
        <w:t>Office of Elementary and Secondary Education</w:t>
      </w:r>
    </w:p>
    <w:p w14:paraId="50498232" w14:textId="226A70E7" w:rsidR="00603900" w:rsidRPr="00891C70" w:rsidRDefault="00A94CAA" w:rsidP="00F93DD1">
      <w:pPr>
        <w:widowControl/>
        <w:autoSpaceDE w:val="0"/>
        <w:autoSpaceDN w:val="0"/>
        <w:adjustRightInd w:val="0"/>
        <w:mirrorIndents/>
        <w:jc w:val="center"/>
        <w:rPr>
          <w:rFonts w:eastAsia="Times New Roman" w:cs="Arial"/>
          <w:szCs w:val="20"/>
        </w:rPr>
      </w:pPr>
      <w:r w:rsidRPr="00891C70">
        <w:rPr>
          <w:rFonts w:eastAsia="Times New Roman" w:cs="Arial"/>
          <w:szCs w:val="20"/>
        </w:rPr>
        <w:t>Dr. Sherri Smith</w:t>
      </w:r>
      <w:r w:rsidR="00603900" w:rsidRPr="00891C70">
        <w:rPr>
          <w:rFonts w:eastAsia="Times New Roman" w:cs="Arial"/>
          <w:szCs w:val="20"/>
        </w:rPr>
        <w:t xml:space="preserve">, </w:t>
      </w:r>
      <w:r w:rsidRPr="00891C70">
        <w:rPr>
          <w:rFonts w:eastAsia="Times New Roman" w:cs="Arial"/>
          <w:szCs w:val="20"/>
        </w:rPr>
        <w:t xml:space="preserve">Acting </w:t>
      </w:r>
      <w:r w:rsidR="00603900" w:rsidRPr="00891C70">
        <w:rPr>
          <w:rFonts w:eastAsia="Times New Roman" w:cs="Arial"/>
          <w:szCs w:val="20"/>
        </w:rPr>
        <w:t>Deputy Secretary</w:t>
      </w:r>
    </w:p>
    <w:p w14:paraId="2F149B85" w14:textId="77777777" w:rsidR="00603900" w:rsidRPr="00891C70" w:rsidRDefault="00603900" w:rsidP="00F93DD1">
      <w:pPr>
        <w:widowControl/>
        <w:autoSpaceDE w:val="0"/>
        <w:autoSpaceDN w:val="0"/>
        <w:adjustRightInd w:val="0"/>
        <w:mirrorIndents/>
        <w:jc w:val="center"/>
        <w:rPr>
          <w:rFonts w:eastAsia="Times New Roman" w:cs="Arial"/>
          <w:szCs w:val="20"/>
        </w:rPr>
      </w:pPr>
    </w:p>
    <w:p w14:paraId="449F119C" w14:textId="77777777" w:rsidR="00603900" w:rsidRPr="00891C70" w:rsidRDefault="00603900" w:rsidP="00F93DD1">
      <w:pPr>
        <w:widowControl/>
        <w:autoSpaceDE w:val="0"/>
        <w:autoSpaceDN w:val="0"/>
        <w:adjustRightInd w:val="0"/>
        <w:mirrorIndents/>
        <w:jc w:val="center"/>
        <w:rPr>
          <w:rFonts w:eastAsia="Times New Roman" w:cs="Arial"/>
          <w:b/>
          <w:szCs w:val="20"/>
        </w:rPr>
      </w:pPr>
      <w:r w:rsidRPr="00891C70">
        <w:rPr>
          <w:rFonts w:eastAsia="Times New Roman" w:cs="Arial"/>
          <w:b/>
          <w:szCs w:val="20"/>
        </w:rPr>
        <w:t xml:space="preserve">Bureau of </w:t>
      </w:r>
      <w:r w:rsidRPr="00891C70">
        <w:rPr>
          <w:rFonts w:eastAsia="Times New Roman" w:cs="Arial"/>
          <w:b/>
          <w:bCs/>
          <w:szCs w:val="20"/>
        </w:rPr>
        <w:t>School Support</w:t>
      </w:r>
    </w:p>
    <w:p w14:paraId="257374C6" w14:textId="26AFBDAA" w:rsidR="00603900" w:rsidRPr="00891C70" w:rsidRDefault="005D0C36" w:rsidP="00F93DD1">
      <w:pPr>
        <w:widowControl/>
        <w:autoSpaceDE w:val="0"/>
        <w:autoSpaceDN w:val="0"/>
        <w:adjustRightInd w:val="0"/>
        <w:mirrorIndents/>
        <w:jc w:val="center"/>
        <w:rPr>
          <w:rFonts w:eastAsia="Times New Roman" w:cs="Arial"/>
          <w:szCs w:val="20"/>
        </w:rPr>
      </w:pPr>
      <w:r w:rsidRPr="00891C70">
        <w:rPr>
          <w:rFonts w:eastAsia="Times New Roman" w:cs="Arial"/>
          <w:szCs w:val="20"/>
        </w:rPr>
        <w:t xml:space="preserve">Dr. </w:t>
      </w:r>
      <w:r w:rsidR="00B95122" w:rsidRPr="00891C70">
        <w:rPr>
          <w:rFonts w:eastAsia="Times New Roman" w:cs="Arial"/>
          <w:szCs w:val="20"/>
        </w:rPr>
        <w:t>Jeffrey Fuller</w:t>
      </w:r>
      <w:r w:rsidR="00603900" w:rsidRPr="00891C70">
        <w:rPr>
          <w:rFonts w:eastAsia="Times New Roman" w:cs="Arial"/>
          <w:szCs w:val="20"/>
        </w:rPr>
        <w:t>, Director</w:t>
      </w:r>
    </w:p>
    <w:p w14:paraId="5953A75F" w14:textId="77777777" w:rsidR="00603900" w:rsidRPr="00891C70" w:rsidRDefault="00603900" w:rsidP="00F93DD1">
      <w:pPr>
        <w:widowControl/>
        <w:autoSpaceDE w:val="0"/>
        <w:autoSpaceDN w:val="0"/>
        <w:adjustRightInd w:val="0"/>
        <w:mirrorIndents/>
        <w:jc w:val="center"/>
        <w:rPr>
          <w:rFonts w:eastAsia="Times New Roman" w:cs="Arial"/>
          <w:szCs w:val="20"/>
        </w:rPr>
      </w:pPr>
    </w:p>
    <w:p w14:paraId="7948C060" w14:textId="77777777" w:rsidR="00603900" w:rsidRPr="00891C70" w:rsidRDefault="00603900" w:rsidP="00F93DD1">
      <w:pPr>
        <w:widowControl/>
        <w:autoSpaceDE w:val="0"/>
        <w:autoSpaceDN w:val="0"/>
        <w:adjustRightInd w:val="0"/>
        <w:mirrorIndents/>
        <w:jc w:val="center"/>
        <w:rPr>
          <w:rFonts w:eastAsia="Times New Roman" w:cs="Arial"/>
          <w:b/>
          <w:szCs w:val="20"/>
        </w:rPr>
      </w:pPr>
      <w:r w:rsidRPr="00891C70">
        <w:rPr>
          <w:rFonts w:eastAsia="Times New Roman" w:cs="Arial"/>
          <w:b/>
          <w:szCs w:val="20"/>
        </w:rPr>
        <w:t>Division of Student Services</w:t>
      </w:r>
    </w:p>
    <w:p w14:paraId="77090D0C" w14:textId="77777777" w:rsidR="00603900" w:rsidRPr="00891C70" w:rsidRDefault="00603900" w:rsidP="00F93DD1">
      <w:pPr>
        <w:widowControl/>
        <w:autoSpaceDE w:val="0"/>
        <w:autoSpaceDN w:val="0"/>
        <w:adjustRightInd w:val="0"/>
        <w:mirrorIndents/>
        <w:jc w:val="center"/>
        <w:rPr>
          <w:rFonts w:eastAsia="Times New Roman" w:cs="Arial"/>
          <w:szCs w:val="20"/>
        </w:rPr>
      </w:pPr>
      <w:r w:rsidRPr="00891C70">
        <w:rPr>
          <w:rFonts w:eastAsia="Times New Roman" w:cs="Arial"/>
          <w:szCs w:val="20"/>
        </w:rPr>
        <w:t>Carmen Medina, Chief</w:t>
      </w:r>
    </w:p>
    <w:p w14:paraId="31466E09" w14:textId="77777777" w:rsidR="00603900" w:rsidRPr="00891C70" w:rsidRDefault="00603900" w:rsidP="00F93DD1">
      <w:pPr>
        <w:widowControl/>
        <w:mirrorIndents/>
        <w:rPr>
          <w:rFonts w:eastAsia="Times New Roman" w:cs="Arial"/>
          <w:szCs w:val="20"/>
        </w:rPr>
      </w:pPr>
    </w:p>
    <w:p w14:paraId="75F81FAA" w14:textId="77777777" w:rsidR="00603900" w:rsidRPr="00891C70" w:rsidRDefault="00603900" w:rsidP="00F93DD1">
      <w:pPr>
        <w:widowControl/>
        <w:mirrorIndents/>
        <w:rPr>
          <w:rFonts w:eastAsia="Times New Roman" w:cs="Arial"/>
          <w:szCs w:val="20"/>
        </w:rPr>
      </w:pPr>
      <w:r w:rsidRPr="00891C70">
        <w:rPr>
          <w:rFonts w:eastAsia="Times New Roman" w:cs="Arial"/>
          <w:szCs w:val="20"/>
        </w:rPr>
        <w:t xml:space="preserve">The Pennsylvania Department of Education (PDE) does not discriminate in its educational programs, activities, or employment practices, based on race, color, national origin, </w:t>
      </w:r>
      <w:r w:rsidRPr="00891C70">
        <w:rPr>
          <w:rFonts w:eastAsia="Times New Roman" w:cs="Arial"/>
          <w:bCs/>
          <w:szCs w:val="20"/>
        </w:rPr>
        <w:t>[</w:t>
      </w:r>
      <w:r w:rsidRPr="00891C70">
        <w:rPr>
          <w:rFonts w:eastAsia="Times New Roman" w:cs="Arial"/>
          <w:szCs w:val="20"/>
        </w:rPr>
        <w:t>sex</w:t>
      </w:r>
      <w:r w:rsidRPr="00891C70">
        <w:rPr>
          <w:rFonts w:eastAsia="Times New Roman" w:cs="Arial"/>
          <w:bCs/>
          <w:szCs w:val="20"/>
        </w:rPr>
        <w:t>] gender</w:t>
      </w:r>
      <w:r w:rsidRPr="00891C70">
        <w:rPr>
          <w:rFonts w:eastAsia="Times New Roman" w:cs="Arial"/>
          <w:szCs w:val="20"/>
        </w:rPr>
        <w:t xml:space="preserve">, sexual orientation, disability, age, religion, ancestry, union membership, </w:t>
      </w:r>
      <w:r w:rsidRPr="00891C70">
        <w:rPr>
          <w:rFonts w:eastAsia="Times New Roman" w:cs="Arial"/>
          <w:bCs/>
          <w:szCs w:val="20"/>
        </w:rPr>
        <w:t xml:space="preserve">gender identity or expression, AIDS or HIV status, </w:t>
      </w:r>
      <w:r w:rsidRPr="00891C70">
        <w:rPr>
          <w:rFonts w:eastAsia="Times New Roman" w:cs="Arial"/>
          <w:szCs w:val="20"/>
        </w:rPr>
        <w:t>or any other legally protected category</w:t>
      </w:r>
      <w:r w:rsidR="00390534" w:rsidRPr="00891C70">
        <w:rPr>
          <w:rFonts w:eastAsia="Times New Roman" w:cs="Arial"/>
          <w:szCs w:val="20"/>
        </w:rPr>
        <w:t xml:space="preserve">. </w:t>
      </w:r>
      <w:r w:rsidRPr="00891C70">
        <w:rPr>
          <w:rFonts w:eastAsia="Times New Roman" w:cs="Arial"/>
          <w:szCs w:val="20"/>
        </w:rPr>
        <w:t>Announcement of this policy is in accordance with State Law including the Pennsylvania Human Relations Act and with Federal law, including Title VI and Title VII of the Civil Rights Act of 1964, Title IX of the Education Amendments of 1972, Section 504 of the Rehabilitation Act of 1973, the Age Discrimination in Employment Act of 1967, and the Americans with Disabilities Act of 1990.</w:t>
      </w:r>
    </w:p>
    <w:p w14:paraId="4AE3B923" w14:textId="77777777" w:rsidR="00EC73BD" w:rsidRPr="00891C70" w:rsidRDefault="00EC73BD" w:rsidP="00F93DD1">
      <w:pPr>
        <w:widowControl/>
        <w:mirrorIndents/>
        <w:rPr>
          <w:rFonts w:eastAsia="Times New Roman" w:cs="Arial"/>
          <w:szCs w:val="20"/>
        </w:rPr>
      </w:pPr>
    </w:p>
    <w:p w14:paraId="1D4261A3" w14:textId="77777777" w:rsidR="00603900" w:rsidRPr="00891C70" w:rsidRDefault="00603900" w:rsidP="00F93DD1">
      <w:pPr>
        <w:widowControl/>
        <w:mirrorIndents/>
        <w:rPr>
          <w:rFonts w:eastAsia="Times New Roman" w:cs="Arial"/>
          <w:szCs w:val="20"/>
        </w:rPr>
      </w:pPr>
      <w:r w:rsidRPr="00891C70">
        <w:rPr>
          <w:rFonts w:eastAsia="Times New Roman" w:cs="Arial"/>
          <w:szCs w:val="20"/>
        </w:rPr>
        <w:t>The following persons have been designated to handle inquiries regarding the Pennsylvania Department of Education’s nondiscrimination policies:</w:t>
      </w:r>
    </w:p>
    <w:p w14:paraId="16A86F9A" w14:textId="77777777" w:rsidR="00603900" w:rsidRPr="00891C70" w:rsidRDefault="00603900" w:rsidP="00F93DD1">
      <w:pPr>
        <w:widowControl/>
        <w:mirrorIndents/>
        <w:rPr>
          <w:rFonts w:eastAsia="Times New Roman" w:cs="Arial"/>
          <w:szCs w:val="20"/>
        </w:rPr>
      </w:pPr>
      <w:r w:rsidRPr="00891C70">
        <w:rPr>
          <w:rFonts w:eastAsia="Times New Roman" w:cs="Arial"/>
          <w:szCs w:val="20"/>
        </w:rPr>
        <w:t xml:space="preserve"> </w:t>
      </w:r>
    </w:p>
    <w:p w14:paraId="56CE2210" w14:textId="77777777" w:rsidR="00603900" w:rsidRPr="00891C70" w:rsidRDefault="00603900" w:rsidP="00F93DD1">
      <w:pPr>
        <w:widowControl/>
        <w:mirrorIndents/>
        <w:rPr>
          <w:rFonts w:eastAsia="Times New Roman" w:cs="Arial"/>
          <w:szCs w:val="20"/>
        </w:rPr>
      </w:pPr>
      <w:r w:rsidRPr="00891C70">
        <w:rPr>
          <w:rFonts w:eastAsia="Times New Roman" w:cs="Arial"/>
          <w:b/>
          <w:bCs/>
          <w:szCs w:val="20"/>
        </w:rPr>
        <w:t>For Inquiries Concerning Nondiscrimination in Employment:</w:t>
      </w:r>
      <w:r w:rsidRPr="00891C70">
        <w:rPr>
          <w:rFonts w:eastAsia="Times New Roman" w:cs="Arial"/>
          <w:b/>
          <w:bCs/>
          <w:szCs w:val="20"/>
        </w:rPr>
        <w:br/>
      </w:r>
      <w:r w:rsidRPr="00891C70">
        <w:rPr>
          <w:rFonts w:eastAsia="Times New Roman" w:cs="Arial"/>
          <w:szCs w:val="20"/>
        </w:rPr>
        <w:t>Pennsylvania Department of Education</w:t>
      </w:r>
      <w:r w:rsidRPr="00891C70">
        <w:rPr>
          <w:rFonts w:eastAsia="Times New Roman" w:cs="Arial"/>
          <w:szCs w:val="20"/>
        </w:rPr>
        <w:br/>
        <w:t>Equal Employment Opportunity Representative</w:t>
      </w:r>
      <w:r w:rsidRPr="00891C70">
        <w:rPr>
          <w:rFonts w:eastAsia="Times New Roman" w:cs="Arial"/>
          <w:szCs w:val="20"/>
        </w:rPr>
        <w:br/>
        <w:t>Bureau of Human Resources</w:t>
      </w:r>
      <w:r w:rsidRPr="00891C70">
        <w:rPr>
          <w:rFonts w:eastAsia="Times New Roman" w:cs="Arial"/>
          <w:szCs w:val="20"/>
        </w:rPr>
        <w:br/>
        <w:t>Voice Telephone: (717) 783-5446</w:t>
      </w:r>
    </w:p>
    <w:p w14:paraId="3CFDA5B7" w14:textId="77777777" w:rsidR="00E82553" w:rsidRPr="00891C70" w:rsidRDefault="00E82553" w:rsidP="00F93DD1">
      <w:pPr>
        <w:widowControl/>
        <w:mirrorIndents/>
        <w:rPr>
          <w:rFonts w:eastAsia="Times New Roman" w:cs="Arial"/>
          <w:szCs w:val="20"/>
        </w:rPr>
      </w:pPr>
    </w:p>
    <w:p w14:paraId="69CB3884" w14:textId="77777777" w:rsidR="00603900" w:rsidRPr="00891C70" w:rsidRDefault="00603900" w:rsidP="00F93DD1">
      <w:pPr>
        <w:widowControl/>
        <w:mirrorIndents/>
        <w:rPr>
          <w:rFonts w:eastAsia="Times New Roman" w:cs="Arial"/>
          <w:b/>
          <w:szCs w:val="20"/>
        </w:rPr>
      </w:pPr>
      <w:r w:rsidRPr="00891C70">
        <w:rPr>
          <w:rFonts w:eastAsia="Times New Roman" w:cs="Arial"/>
          <w:b/>
          <w:szCs w:val="20"/>
        </w:rPr>
        <w:t>For Inquiries Concerning Nondiscrimination in All Other Pennsylvania Department of Education Programs and Activities:</w:t>
      </w:r>
    </w:p>
    <w:p w14:paraId="34441465" w14:textId="77777777" w:rsidR="00E82553" w:rsidRPr="00891C70" w:rsidRDefault="00E82553" w:rsidP="00F93DD1">
      <w:pPr>
        <w:widowControl/>
        <w:mirrorIndents/>
        <w:rPr>
          <w:rFonts w:eastAsia="Times New Roman" w:cs="Arial"/>
          <w:b/>
          <w:szCs w:val="20"/>
        </w:rPr>
      </w:pPr>
    </w:p>
    <w:p w14:paraId="32CF2482" w14:textId="77777777" w:rsidR="00603900" w:rsidRPr="00891C70" w:rsidRDefault="00603900" w:rsidP="00F93DD1">
      <w:pPr>
        <w:widowControl/>
        <w:mirrorIndents/>
        <w:rPr>
          <w:rFonts w:eastAsia="Times New Roman" w:cs="Arial"/>
          <w:szCs w:val="20"/>
        </w:rPr>
      </w:pPr>
      <w:r w:rsidRPr="00891C70">
        <w:rPr>
          <w:rFonts w:eastAsia="Times New Roman" w:cs="Arial"/>
          <w:szCs w:val="20"/>
        </w:rPr>
        <w:t>Pennsylvania Department of Education</w:t>
      </w:r>
    </w:p>
    <w:p w14:paraId="4FB86372" w14:textId="77777777" w:rsidR="00603900" w:rsidRPr="00891C70" w:rsidRDefault="00603900" w:rsidP="00F93DD1">
      <w:pPr>
        <w:widowControl/>
        <w:mirrorIndents/>
        <w:rPr>
          <w:rFonts w:eastAsia="Times New Roman" w:cs="Arial"/>
          <w:szCs w:val="20"/>
        </w:rPr>
      </w:pPr>
      <w:r w:rsidRPr="00891C70">
        <w:rPr>
          <w:rFonts w:eastAsia="Times New Roman" w:cs="Arial"/>
          <w:szCs w:val="20"/>
        </w:rPr>
        <w:t>School Services Unit Director</w:t>
      </w:r>
    </w:p>
    <w:p w14:paraId="6FCBEC8B" w14:textId="77777777" w:rsidR="00603900" w:rsidRPr="00891C70" w:rsidRDefault="00603900" w:rsidP="00F93DD1">
      <w:pPr>
        <w:widowControl/>
        <w:mirrorIndents/>
        <w:rPr>
          <w:rFonts w:eastAsia="Times New Roman" w:cs="Arial"/>
          <w:szCs w:val="20"/>
        </w:rPr>
      </w:pPr>
      <w:r w:rsidRPr="00891C70">
        <w:rPr>
          <w:rFonts w:eastAsia="Times New Roman" w:cs="Arial"/>
          <w:szCs w:val="20"/>
        </w:rPr>
        <w:t xml:space="preserve">333 Market Street, </w:t>
      </w:r>
      <w:r w:rsidR="00147994" w:rsidRPr="00891C70">
        <w:rPr>
          <w:rFonts w:eastAsia="Times New Roman" w:cs="Arial"/>
          <w:szCs w:val="20"/>
        </w:rPr>
        <w:t>7</w:t>
      </w:r>
      <w:r w:rsidRPr="00891C70">
        <w:rPr>
          <w:rFonts w:eastAsia="Times New Roman" w:cs="Arial"/>
          <w:szCs w:val="20"/>
        </w:rPr>
        <w:t>th Floor</w:t>
      </w:r>
    </w:p>
    <w:p w14:paraId="7D3E926B" w14:textId="77777777" w:rsidR="00603900" w:rsidRPr="00891C70" w:rsidRDefault="00603900" w:rsidP="00F93DD1">
      <w:pPr>
        <w:widowControl/>
        <w:mirrorIndents/>
        <w:rPr>
          <w:rFonts w:eastAsia="Times New Roman" w:cs="Arial"/>
          <w:szCs w:val="20"/>
        </w:rPr>
      </w:pPr>
      <w:r w:rsidRPr="00891C70">
        <w:rPr>
          <w:rFonts w:eastAsia="Times New Roman" w:cs="Arial"/>
          <w:szCs w:val="20"/>
        </w:rPr>
        <w:t>Harrisburg, PA 17126-0333</w:t>
      </w:r>
    </w:p>
    <w:p w14:paraId="648411DF" w14:textId="77777777" w:rsidR="00603900" w:rsidRPr="00891C70" w:rsidRDefault="00603900" w:rsidP="00F93DD1">
      <w:pPr>
        <w:widowControl/>
        <w:mirrorIndents/>
        <w:rPr>
          <w:rFonts w:eastAsia="Times New Roman" w:cs="Arial"/>
          <w:szCs w:val="20"/>
        </w:rPr>
      </w:pPr>
      <w:r w:rsidRPr="00891C70">
        <w:rPr>
          <w:rFonts w:eastAsia="Times New Roman" w:cs="Arial"/>
          <w:szCs w:val="20"/>
        </w:rPr>
        <w:t>Voice Telephone: (717) 783-3750, Fax: (717) 783-6802</w:t>
      </w:r>
    </w:p>
    <w:p w14:paraId="39AE93B8" w14:textId="77777777" w:rsidR="00603900" w:rsidRPr="00891C70" w:rsidRDefault="00603900" w:rsidP="00F93DD1">
      <w:pPr>
        <w:widowControl/>
        <w:mirrorIndents/>
        <w:rPr>
          <w:rFonts w:eastAsia="Times New Roman" w:cs="Arial"/>
          <w:szCs w:val="20"/>
        </w:rPr>
      </w:pPr>
    </w:p>
    <w:p w14:paraId="7965CF69" w14:textId="77777777" w:rsidR="00603900" w:rsidRPr="00891C70" w:rsidRDefault="00603900" w:rsidP="00F93DD1">
      <w:pPr>
        <w:widowControl/>
        <w:mirrorIndents/>
        <w:rPr>
          <w:rFonts w:eastAsia="Times New Roman" w:cs="Arial"/>
          <w:szCs w:val="20"/>
        </w:rPr>
      </w:pPr>
      <w:r w:rsidRPr="00891C70">
        <w:rPr>
          <w:rFonts w:eastAsia="Times New Roman" w:cs="Arial"/>
          <w:szCs w:val="20"/>
        </w:rPr>
        <w:t>If you have any questions about this publication or for additional copies, contact:</w:t>
      </w:r>
    </w:p>
    <w:p w14:paraId="51D2D99E" w14:textId="77777777" w:rsidR="00603900" w:rsidRPr="00891C70" w:rsidRDefault="00603900" w:rsidP="00F93DD1">
      <w:pPr>
        <w:widowControl/>
        <w:mirrorIndents/>
        <w:rPr>
          <w:rFonts w:eastAsia="Times New Roman" w:cs="Arial"/>
          <w:szCs w:val="20"/>
        </w:rPr>
      </w:pPr>
    </w:p>
    <w:p w14:paraId="20F36096" w14:textId="77777777" w:rsidR="00603900" w:rsidRPr="00891C70" w:rsidRDefault="00603900" w:rsidP="00F93DD1">
      <w:pPr>
        <w:widowControl/>
        <w:mirrorIndents/>
        <w:rPr>
          <w:rFonts w:eastAsia="Times New Roman" w:cs="Arial"/>
          <w:szCs w:val="20"/>
        </w:rPr>
      </w:pPr>
      <w:r w:rsidRPr="00891C70">
        <w:rPr>
          <w:rFonts w:eastAsia="Times New Roman" w:cs="Arial"/>
          <w:szCs w:val="20"/>
        </w:rPr>
        <w:t>Pennsylvania Department of Education</w:t>
      </w:r>
    </w:p>
    <w:p w14:paraId="33CD1A55" w14:textId="77777777" w:rsidR="00603900" w:rsidRPr="00891C70" w:rsidRDefault="00603900" w:rsidP="00F93DD1">
      <w:pPr>
        <w:widowControl/>
        <w:mirrorIndents/>
        <w:rPr>
          <w:rFonts w:eastAsia="Times New Roman" w:cs="Arial"/>
          <w:szCs w:val="20"/>
        </w:rPr>
      </w:pPr>
      <w:r w:rsidRPr="00891C70">
        <w:rPr>
          <w:rFonts w:eastAsia="Times New Roman" w:cs="Arial"/>
          <w:szCs w:val="20"/>
        </w:rPr>
        <w:t>Bureau of School Support</w:t>
      </w:r>
    </w:p>
    <w:p w14:paraId="5E77FF6D" w14:textId="77777777" w:rsidR="00603900" w:rsidRPr="00891C70" w:rsidRDefault="00603900" w:rsidP="00F93DD1">
      <w:pPr>
        <w:widowControl/>
        <w:mirrorIndents/>
        <w:rPr>
          <w:rFonts w:eastAsia="Times New Roman" w:cs="Arial"/>
          <w:szCs w:val="20"/>
        </w:rPr>
      </w:pPr>
      <w:r w:rsidRPr="00891C70">
        <w:rPr>
          <w:rFonts w:eastAsia="Times New Roman" w:cs="Arial"/>
          <w:szCs w:val="20"/>
        </w:rPr>
        <w:t>333 Market Street, 3rd Floor</w:t>
      </w:r>
    </w:p>
    <w:p w14:paraId="3C8EDC8D" w14:textId="77777777" w:rsidR="00603900" w:rsidRPr="00891C70" w:rsidRDefault="00603900" w:rsidP="00F93DD1">
      <w:pPr>
        <w:widowControl/>
        <w:mirrorIndents/>
        <w:rPr>
          <w:rFonts w:eastAsia="Times New Roman" w:cs="Arial"/>
          <w:szCs w:val="20"/>
        </w:rPr>
      </w:pPr>
      <w:r w:rsidRPr="00891C70">
        <w:rPr>
          <w:rFonts w:eastAsia="Times New Roman" w:cs="Arial"/>
          <w:szCs w:val="20"/>
        </w:rPr>
        <w:t>Harrisburg, PA 17126-0333</w:t>
      </w:r>
    </w:p>
    <w:p w14:paraId="4FAFF2E6" w14:textId="77777777" w:rsidR="00603900" w:rsidRPr="00891C70" w:rsidRDefault="00603900" w:rsidP="00121A1C">
      <w:pPr>
        <w:widowControl/>
        <w:spacing w:line="276" w:lineRule="auto"/>
        <w:mirrorIndents/>
        <w:rPr>
          <w:rFonts w:eastAsia="Times New Roman" w:cs="Arial"/>
          <w:szCs w:val="20"/>
        </w:rPr>
      </w:pPr>
      <w:r w:rsidRPr="00891C70">
        <w:rPr>
          <w:rFonts w:eastAsia="Times New Roman" w:cs="Arial"/>
          <w:szCs w:val="20"/>
        </w:rPr>
        <w:t xml:space="preserve">Voice Telephone: (717) 783-6466, Fax: (717) 783-4392      </w:t>
      </w:r>
    </w:p>
    <w:p w14:paraId="2C064E0D" w14:textId="77777777" w:rsidR="00603900" w:rsidRPr="00891C70" w:rsidRDefault="00913DA2" w:rsidP="00121A1C">
      <w:pPr>
        <w:widowControl/>
        <w:spacing w:line="276" w:lineRule="auto"/>
        <w:mirrorIndents/>
        <w:rPr>
          <w:rFonts w:eastAsia="Times New Roman" w:cs="Arial"/>
          <w:color w:val="002868"/>
          <w:szCs w:val="20"/>
        </w:rPr>
      </w:pPr>
      <w:hyperlink r:id="rId13" w:history="1">
        <w:r w:rsidR="00603900" w:rsidRPr="00891C70">
          <w:rPr>
            <w:rFonts w:eastAsia="Times New Roman" w:cs="Arial"/>
            <w:color w:val="002868"/>
            <w:szCs w:val="20"/>
            <w:u w:val="single"/>
          </w:rPr>
          <w:t>www.education.pa.gov</w:t>
        </w:r>
      </w:hyperlink>
    </w:p>
    <w:p w14:paraId="08ED232A" w14:textId="77777777" w:rsidR="00603900" w:rsidRPr="00891C70" w:rsidRDefault="00603900" w:rsidP="00121A1C">
      <w:pPr>
        <w:widowControl/>
        <w:spacing w:line="276" w:lineRule="auto"/>
        <w:mirrorIndents/>
        <w:rPr>
          <w:rFonts w:eastAsia="Times New Roman" w:cs="Arial"/>
          <w:color w:val="002868"/>
          <w:szCs w:val="20"/>
        </w:rPr>
      </w:pPr>
    </w:p>
    <w:p w14:paraId="0C6ABEF4" w14:textId="77777777" w:rsidR="00603900" w:rsidRPr="00891C70" w:rsidRDefault="00603900" w:rsidP="00121A1C">
      <w:pPr>
        <w:spacing w:line="276" w:lineRule="auto"/>
        <w:mirrorIndents/>
        <w:rPr>
          <w:rFonts w:cs="Arial"/>
          <w:b/>
          <w:bCs/>
          <w:szCs w:val="20"/>
        </w:rPr>
      </w:pPr>
      <w:bookmarkStart w:id="2" w:name="_Toc506549739"/>
      <w:bookmarkStart w:id="3" w:name="_Toc506549982"/>
      <w:r w:rsidRPr="00891C70">
        <w:rPr>
          <w:rFonts w:cs="Arial"/>
          <w:szCs w:val="20"/>
        </w:rPr>
        <w:t>All Media Requests/Inquiries: Contact the Office of Press &amp; Communications at (717) 783-9802</w:t>
      </w:r>
      <w:bookmarkEnd w:id="2"/>
      <w:bookmarkEnd w:id="3"/>
      <w:r w:rsidR="00F62E73" w:rsidRPr="00891C70">
        <w:rPr>
          <w:rFonts w:cs="Arial"/>
          <w:szCs w:val="20"/>
        </w:rPr>
        <w:t>.</w:t>
      </w:r>
    </w:p>
    <w:p w14:paraId="762C4F0F" w14:textId="076D0FE8" w:rsidR="00603900" w:rsidRDefault="00603900" w:rsidP="00121A1C">
      <w:pPr>
        <w:spacing w:line="276" w:lineRule="auto"/>
        <w:mirrorIndents/>
        <w:rPr>
          <w:rFonts w:cs="Arial"/>
          <w:b/>
          <w:bCs/>
          <w:szCs w:val="20"/>
        </w:rPr>
      </w:pPr>
      <w:r w:rsidRPr="00891C70">
        <w:rPr>
          <w:rFonts w:cs="Arial"/>
          <w:b/>
          <w:bCs/>
          <w:szCs w:val="20"/>
        </w:rPr>
        <w:br w:type="page"/>
      </w:r>
    </w:p>
    <w:p w14:paraId="6AEABBFF" w14:textId="10330CDB" w:rsidR="00AE75C1" w:rsidRPr="00AE75C1" w:rsidRDefault="00AE75C1" w:rsidP="006821B9">
      <w:pPr>
        <w:pStyle w:val="Heading1"/>
      </w:pPr>
      <w:r w:rsidRPr="00AE75C1">
        <w:lastRenderedPageBreak/>
        <w:t>Table of Contents</w:t>
      </w:r>
    </w:p>
    <w:p w14:paraId="56C361E8" w14:textId="77777777" w:rsidR="00AE75C1" w:rsidRDefault="00AE75C1">
      <w:pPr>
        <w:pStyle w:val="TOC1"/>
        <w:tabs>
          <w:tab w:val="right" w:leader="dot" w:pos="9638"/>
        </w:tabs>
        <w:rPr>
          <w:rFonts w:cs="Arial"/>
          <w:b w:val="0"/>
          <w:bCs/>
          <w:szCs w:val="20"/>
        </w:rPr>
      </w:pPr>
    </w:p>
    <w:p w14:paraId="56FC5576" w14:textId="474E63DC" w:rsidR="00244962" w:rsidRDefault="00AE75C1" w:rsidP="00244962">
      <w:pPr>
        <w:pStyle w:val="TOC1"/>
        <w:tabs>
          <w:tab w:val="right" w:leader="dot" w:pos="9638"/>
        </w:tabs>
        <w:spacing w:line="288" w:lineRule="auto"/>
        <w:rPr>
          <w:rFonts w:asciiTheme="minorHAnsi" w:eastAsiaTheme="minorEastAsia" w:hAnsiTheme="minorHAnsi"/>
          <w:b w:val="0"/>
          <w:noProof/>
          <w:sz w:val="22"/>
          <w:szCs w:val="22"/>
        </w:rPr>
      </w:pPr>
      <w:r>
        <w:rPr>
          <w:rFonts w:cs="Arial"/>
          <w:b w:val="0"/>
          <w:bCs/>
          <w:szCs w:val="20"/>
        </w:rPr>
        <w:fldChar w:fldCharType="begin"/>
      </w:r>
      <w:r>
        <w:rPr>
          <w:rFonts w:cs="Arial"/>
          <w:b w:val="0"/>
          <w:bCs/>
          <w:szCs w:val="20"/>
        </w:rPr>
        <w:instrText xml:space="preserve"> TOC \o "1-3" \h \z \u </w:instrText>
      </w:r>
      <w:r>
        <w:rPr>
          <w:rFonts w:cs="Arial"/>
          <w:b w:val="0"/>
          <w:bCs/>
          <w:szCs w:val="20"/>
        </w:rPr>
        <w:fldChar w:fldCharType="separate"/>
      </w:r>
      <w:hyperlink w:anchor="_Toc82775914" w:history="1">
        <w:r w:rsidR="00244962" w:rsidRPr="00264FE7">
          <w:rPr>
            <w:rStyle w:val="Hyperlink"/>
            <w:noProof/>
          </w:rPr>
          <w:t>Introduction</w:t>
        </w:r>
        <w:r w:rsidR="00244962">
          <w:rPr>
            <w:noProof/>
            <w:webHidden/>
          </w:rPr>
          <w:tab/>
        </w:r>
        <w:r w:rsidR="00244962">
          <w:rPr>
            <w:noProof/>
            <w:webHidden/>
          </w:rPr>
          <w:fldChar w:fldCharType="begin"/>
        </w:r>
        <w:r w:rsidR="00244962">
          <w:rPr>
            <w:noProof/>
            <w:webHidden/>
          </w:rPr>
          <w:instrText xml:space="preserve"> PAGEREF _Toc82775914 \h </w:instrText>
        </w:r>
        <w:r w:rsidR="00244962">
          <w:rPr>
            <w:noProof/>
            <w:webHidden/>
          </w:rPr>
        </w:r>
        <w:r w:rsidR="00244962">
          <w:rPr>
            <w:noProof/>
            <w:webHidden/>
          </w:rPr>
          <w:fldChar w:fldCharType="separate"/>
        </w:r>
        <w:r w:rsidR="00244962">
          <w:rPr>
            <w:noProof/>
            <w:webHidden/>
          </w:rPr>
          <w:t>4</w:t>
        </w:r>
        <w:r w:rsidR="00244962">
          <w:rPr>
            <w:noProof/>
            <w:webHidden/>
          </w:rPr>
          <w:fldChar w:fldCharType="end"/>
        </w:r>
      </w:hyperlink>
    </w:p>
    <w:p w14:paraId="29677CD1" w14:textId="3B31B270" w:rsidR="00244962" w:rsidRDefault="00913DA2" w:rsidP="00244962">
      <w:pPr>
        <w:pStyle w:val="TOC2"/>
        <w:tabs>
          <w:tab w:val="right" w:leader="dot" w:pos="9638"/>
        </w:tabs>
        <w:spacing w:line="288" w:lineRule="auto"/>
        <w:rPr>
          <w:rFonts w:asciiTheme="minorHAnsi" w:eastAsiaTheme="minorEastAsia" w:hAnsiTheme="minorHAnsi"/>
          <w:noProof/>
          <w:sz w:val="22"/>
        </w:rPr>
      </w:pPr>
      <w:hyperlink w:anchor="_Toc82775915" w:history="1">
        <w:r w:rsidR="00244962" w:rsidRPr="00264FE7">
          <w:rPr>
            <w:rStyle w:val="Hyperlink"/>
            <w:noProof/>
          </w:rPr>
          <w:t>Authorization</w:t>
        </w:r>
        <w:r w:rsidR="00244962">
          <w:rPr>
            <w:noProof/>
            <w:webHidden/>
          </w:rPr>
          <w:tab/>
        </w:r>
        <w:r w:rsidR="00244962">
          <w:rPr>
            <w:noProof/>
            <w:webHidden/>
          </w:rPr>
          <w:fldChar w:fldCharType="begin"/>
        </w:r>
        <w:r w:rsidR="00244962">
          <w:rPr>
            <w:noProof/>
            <w:webHidden/>
          </w:rPr>
          <w:instrText xml:space="preserve"> PAGEREF _Toc82775915 \h </w:instrText>
        </w:r>
        <w:r w:rsidR="00244962">
          <w:rPr>
            <w:noProof/>
            <w:webHidden/>
          </w:rPr>
        </w:r>
        <w:r w:rsidR="00244962">
          <w:rPr>
            <w:noProof/>
            <w:webHidden/>
          </w:rPr>
          <w:fldChar w:fldCharType="separate"/>
        </w:r>
        <w:r w:rsidR="00244962">
          <w:rPr>
            <w:noProof/>
            <w:webHidden/>
          </w:rPr>
          <w:t>4</w:t>
        </w:r>
        <w:r w:rsidR="00244962">
          <w:rPr>
            <w:noProof/>
            <w:webHidden/>
          </w:rPr>
          <w:fldChar w:fldCharType="end"/>
        </w:r>
      </w:hyperlink>
    </w:p>
    <w:p w14:paraId="022C1574" w14:textId="52688BFB" w:rsidR="00244962" w:rsidRDefault="00913DA2" w:rsidP="00244962">
      <w:pPr>
        <w:pStyle w:val="TOC2"/>
        <w:tabs>
          <w:tab w:val="right" w:leader="dot" w:pos="9638"/>
        </w:tabs>
        <w:spacing w:line="288" w:lineRule="auto"/>
        <w:rPr>
          <w:rFonts w:asciiTheme="minorHAnsi" w:eastAsiaTheme="minorEastAsia" w:hAnsiTheme="minorHAnsi"/>
          <w:noProof/>
          <w:sz w:val="22"/>
        </w:rPr>
      </w:pPr>
      <w:hyperlink w:anchor="_Toc82775916" w:history="1">
        <w:r w:rsidR="00244962" w:rsidRPr="00264FE7">
          <w:rPr>
            <w:rStyle w:val="Hyperlink"/>
            <w:noProof/>
            <w:shd w:val="clear" w:color="auto" w:fill="FCFCFC"/>
          </w:rPr>
          <w:t>Federal Accounting</w:t>
        </w:r>
        <w:r w:rsidR="00244962">
          <w:rPr>
            <w:noProof/>
            <w:webHidden/>
          </w:rPr>
          <w:tab/>
        </w:r>
        <w:r w:rsidR="00244962">
          <w:rPr>
            <w:noProof/>
            <w:webHidden/>
          </w:rPr>
          <w:fldChar w:fldCharType="begin"/>
        </w:r>
        <w:r w:rsidR="00244962">
          <w:rPr>
            <w:noProof/>
            <w:webHidden/>
          </w:rPr>
          <w:instrText xml:space="preserve"> PAGEREF _Toc82775916 \h </w:instrText>
        </w:r>
        <w:r w:rsidR="00244962">
          <w:rPr>
            <w:noProof/>
            <w:webHidden/>
          </w:rPr>
        </w:r>
        <w:r w:rsidR="00244962">
          <w:rPr>
            <w:noProof/>
            <w:webHidden/>
          </w:rPr>
          <w:fldChar w:fldCharType="separate"/>
        </w:r>
        <w:r w:rsidR="00244962">
          <w:rPr>
            <w:noProof/>
            <w:webHidden/>
          </w:rPr>
          <w:t>4</w:t>
        </w:r>
        <w:r w:rsidR="00244962">
          <w:rPr>
            <w:noProof/>
            <w:webHidden/>
          </w:rPr>
          <w:fldChar w:fldCharType="end"/>
        </w:r>
      </w:hyperlink>
    </w:p>
    <w:p w14:paraId="703FA71B" w14:textId="7464DD9E" w:rsidR="00244962" w:rsidRDefault="00913DA2" w:rsidP="00244962">
      <w:pPr>
        <w:pStyle w:val="TOC2"/>
        <w:tabs>
          <w:tab w:val="right" w:leader="dot" w:pos="9638"/>
        </w:tabs>
        <w:spacing w:line="288" w:lineRule="auto"/>
        <w:rPr>
          <w:rFonts w:asciiTheme="minorHAnsi" w:eastAsiaTheme="minorEastAsia" w:hAnsiTheme="minorHAnsi"/>
          <w:noProof/>
          <w:sz w:val="22"/>
        </w:rPr>
      </w:pPr>
      <w:hyperlink w:anchor="_Toc82775917" w:history="1">
        <w:r w:rsidR="00244962" w:rsidRPr="00264FE7">
          <w:rPr>
            <w:rStyle w:val="Hyperlink"/>
            <w:noProof/>
          </w:rPr>
          <w:t>Goals and Objectives</w:t>
        </w:r>
        <w:r w:rsidR="00244962">
          <w:rPr>
            <w:noProof/>
            <w:webHidden/>
          </w:rPr>
          <w:tab/>
        </w:r>
        <w:r w:rsidR="00244962">
          <w:rPr>
            <w:noProof/>
            <w:webHidden/>
          </w:rPr>
          <w:fldChar w:fldCharType="begin"/>
        </w:r>
        <w:r w:rsidR="00244962">
          <w:rPr>
            <w:noProof/>
            <w:webHidden/>
          </w:rPr>
          <w:instrText xml:space="preserve"> PAGEREF _Toc82775917 \h </w:instrText>
        </w:r>
        <w:r w:rsidR="00244962">
          <w:rPr>
            <w:noProof/>
            <w:webHidden/>
          </w:rPr>
        </w:r>
        <w:r w:rsidR="00244962">
          <w:rPr>
            <w:noProof/>
            <w:webHidden/>
          </w:rPr>
          <w:fldChar w:fldCharType="separate"/>
        </w:r>
        <w:r w:rsidR="00244962">
          <w:rPr>
            <w:noProof/>
            <w:webHidden/>
          </w:rPr>
          <w:t>4</w:t>
        </w:r>
        <w:r w:rsidR="00244962">
          <w:rPr>
            <w:noProof/>
            <w:webHidden/>
          </w:rPr>
          <w:fldChar w:fldCharType="end"/>
        </w:r>
      </w:hyperlink>
    </w:p>
    <w:p w14:paraId="54FA97D8" w14:textId="3C7D0CDA" w:rsidR="00244962" w:rsidRDefault="00913DA2" w:rsidP="00244962">
      <w:pPr>
        <w:pStyle w:val="TOC2"/>
        <w:tabs>
          <w:tab w:val="right" w:leader="dot" w:pos="9638"/>
        </w:tabs>
        <w:spacing w:line="288" w:lineRule="auto"/>
        <w:rPr>
          <w:rFonts w:asciiTheme="minorHAnsi" w:eastAsiaTheme="minorEastAsia" w:hAnsiTheme="minorHAnsi"/>
          <w:noProof/>
          <w:sz w:val="22"/>
        </w:rPr>
      </w:pPr>
      <w:hyperlink w:anchor="_Toc82775918" w:history="1">
        <w:r w:rsidR="00244962" w:rsidRPr="00264FE7">
          <w:rPr>
            <w:rStyle w:val="Hyperlink"/>
            <w:noProof/>
          </w:rPr>
          <w:t>Performance Period and Allocations</w:t>
        </w:r>
        <w:r w:rsidR="00244962">
          <w:rPr>
            <w:noProof/>
            <w:webHidden/>
          </w:rPr>
          <w:tab/>
        </w:r>
        <w:r w:rsidR="00244962">
          <w:rPr>
            <w:noProof/>
            <w:webHidden/>
          </w:rPr>
          <w:fldChar w:fldCharType="begin"/>
        </w:r>
        <w:r w:rsidR="00244962">
          <w:rPr>
            <w:noProof/>
            <w:webHidden/>
          </w:rPr>
          <w:instrText xml:space="preserve"> PAGEREF _Toc82775918 \h </w:instrText>
        </w:r>
        <w:r w:rsidR="00244962">
          <w:rPr>
            <w:noProof/>
            <w:webHidden/>
          </w:rPr>
        </w:r>
        <w:r w:rsidR="00244962">
          <w:rPr>
            <w:noProof/>
            <w:webHidden/>
          </w:rPr>
          <w:fldChar w:fldCharType="separate"/>
        </w:r>
        <w:r w:rsidR="00244962">
          <w:rPr>
            <w:noProof/>
            <w:webHidden/>
          </w:rPr>
          <w:t>5</w:t>
        </w:r>
        <w:r w:rsidR="00244962">
          <w:rPr>
            <w:noProof/>
            <w:webHidden/>
          </w:rPr>
          <w:fldChar w:fldCharType="end"/>
        </w:r>
      </w:hyperlink>
    </w:p>
    <w:p w14:paraId="2CA00C91" w14:textId="1C6CD2FA" w:rsidR="00244962" w:rsidRDefault="00913DA2" w:rsidP="00244962">
      <w:pPr>
        <w:pStyle w:val="TOC2"/>
        <w:tabs>
          <w:tab w:val="right" w:leader="dot" w:pos="9638"/>
        </w:tabs>
        <w:spacing w:line="288" w:lineRule="auto"/>
        <w:rPr>
          <w:rFonts w:asciiTheme="minorHAnsi" w:eastAsiaTheme="minorEastAsia" w:hAnsiTheme="minorHAnsi"/>
          <w:noProof/>
          <w:sz w:val="22"/>
        </w:rPr>
      </w:pPr>
      <w:hyperlink w:anchor="_Toc82775919" w:history="1">
        <w:r w:rsidR="00244962" w:rsidRPr="00264FE7">
          <w:rPr>
            <w:rStyle w:val="Hyperlink"/>
            <w:noProof/>
          </w:rPr>
          <w:t>Award Amounts by Eligible LEA</w:t>
        </w:r>
        <w:r w:rsidR="00244962">
          <w:rPr>
            <w:noProof/>
            <w:webHidden/>
          </w:rPr>
          <w:tab/>
        </w:r>
        <w:r w:rsidR="00244962">
          <w:rPr>
            <w:noProof/>
            <w:webHidden/>
          </w:rPr>
          <w:fldChar w:fldCharType="begin"/>
        </w:r>
        <w:r w:rsidR="00244962">
          <w:rPr>
            <w:noProof/>
            <w:webHidden/>
          </w:rPr>
          <w:instrText xml:space="preserve"> PAGEREF _Toc82775919 \h </w:instrText>
        </w:r>
        <w:r w:rsidR="00244962">
          <w:rPr>
            <w:noProof/>
            <w:webHidden/>
          </w:rPr>
        </w:r>
        <w:r w:rsidR="00244962">
          <w:rPr>
            <w:noProof/>
            <w:webHidden/>
          </w:rPr>
          <w:fldChar w:fldCharType="separate"/>
        </w:r>
        <w:r w:rsidR="00244962">
          <w:rPr>
            <w:noProof/>
            <w:webHidden/>
          </w:rPr>
          <w:t>5</w:t>
        </w:r>
        <w:r w:rsidR="00244962">
          <w:rPr>
            <w:noProof/>
            <w:webHidden/>
          </w:rPr>
          <w:fldChar w:fldCharType="end"/>
        </w:r>
      </w:hyperlink>
    </w:p>
    <w:p w14:paraId="130EDB03" w14:textId="35A8E8F0" w:rsidR="00244962" w:rsidRDefault="00913DA2" w:rsidP="00244962">
      <w:pPr>
        <w:pStyle w:val="TOC1"/>
        <w:tabs>
          <w:tab w:val="right" w:leader="dot" w:pos="9638"/>
        </w:tabs>
        <w:spacing w:line="288" w:lineRule="auto"/>
        <w:rPr>
          <w:rFonts w:asciiTheme="minorHAnsi" w:eastAsiaTheme="minorEastAsia" w:hAnsiTheme="minorHAnsi"/>
          <w:b w:val="0"/>
          <w:noProof/>
          <w:sz w:val="22"/>
          <w:szCs w:val="22"/>
        </w:rPr>
      </w:pPr>
      <w:hyperlink w:anchor="_Toc82775920" w:history="1">
        <w:r w:rsidR="00244962" w:rsidRPr="00264FE7">
          <w:rPr>
            <w:rStyle w:val="Hyperlink"/>
            <w:noProof/>
          </w:rPr>
          <w:t>General Application Information</w:t>
        </w:r>
        <w:r w:rsidR="00244962">
          <w:rPr>
            <w:noProof/>
            <w:webHidden/>
          </w:rPr>
          <w:tab/>
        </w:r>
        <w:r w:rsidR="00244962">
          <w:rPr>
            <w:noProof/>
            <w:webHidden/>
          </w:rPr>
          <w:fldChar w:fldCharType="begin"/>
        </w:r>
        <w:r w:rsidR="00244962">
          <w:rPr>
            <w:noProof/>
            <w:webHidden/>
          </w:rPr>
          <w:instrText xml:space="preserve"> PAGEREF _Toc82775920 \h </w:instrText>
        </w:r>
        <w:r w:rsidR="00244962">
          <w:rPr>
            <w:noProof/>
            <w:webHidden/>
          </w:rPr>
        </w:r>
        <w:r w:rsidR="00244962">
          <w:rPr>
            <w:noProof/>
            <w:webHidden/>
          </w:rPr>
          <w:fldChar w:fldCharType="separate"/>
        </w:r>
        <w:r w:rsidR="00244962">
          <w:rPr>
            <w:noProof/>
            <w:webHidden/>
          </w:rPr>
          <w:t>15</w:t>
        </w:r>
        <w:r w:rsidR="00244962">
          <w:rPr>
            <w:noProof/>
            <w:webHidden/>
          </w:rPr>
          <w:fldChar w:fldCharType="end"/>
        </w:r>
      </w:hyperlink>
    </w:p>
    <w:p w14:paraId="3BF4CEBE" w14:textId="5D7CAE92" w:rsidR="00244962" w:rsidRDefault="00913DA2" w:rsidP="00244962">
      <w:pPr>
        <w:pStyle w:val="TOC2"/>
        <w:tabs>
          <w:tab w:val="right" w:leader="dot" w:pos="9638"/>
        </w:tabs>
        <w:spacing w:line="288" w:lineRule="auto"/>
        <w:rPr>
          <w:rFonts w:asciiTheme="minorHAnsi" w:eastAsiaTheme="minorEastAsia" w:hAnsiTheme="minorHAnsi"/>
          <w:noProof/>
          <w:sz w:val="22"/>
        </w:rPr>
      </w:pPr>
      <w:hyperlink w:anchor="_Toc82775921" w:history="1">
        <w:r w:rsidR="00244962" w:rsidRPr="00264FE7">
          <w:rPr>
            <w:rStyle w:val="Hyperlink"/>
            <w:noProof/>
          </w:rPr>
          <w:t>Eligible Applicants</w:t>
        </w:r>
        <w:r w:rsidR="00244962">
          <w:rPr>
            <w:noProof/>
            <w:webHidden/>
          </w:rPr>
          <w:tab/>
        </w:r>
        <w:r w:rsidR="00244962">
          <w:rPr>
            <w:noProof/>
            <w:webHidden/>
          </w:rPr>
          <w:fldChar w:fldCharType="begin"/>
        </w:r>
        <w:r w:rsidR="00244962">
          <w:rPr>
            <w:noProof/>
            <w:webHidden/>
          </w:rPr>
          <w:instrText xml:space="preserve"> PAGEREF _Toc82775921 \h </w:instrText>
        </w:r>
        <w:r w:rsidR="00244962">
          <w:rPr>
            <w:noProof/>
            <w:webHidden/>
          </w:rPr>
        </w:r>
        <w:r w:rsidR="00244962">
          <w:rPr>
            <w:noProof/>
            <w:webHidden/>
          </w:rPr>
          <w:fldChar w:fldCharType="separate"/>
        </w:r>
        <w:r w:rsidR="00244962">
          <w:rPr>
            <w:noProof/>
            <w:webHidden/>
          </w:rPr>
          <w:t>15</w:t>
        </w:r>
        <w:r w:rsidR="00244962">
          <w:rPr>
            <w:noProof/>
            <w:webHidden/>
          </w:rPr>
          <w:fldChar w:fldCharType="end"/>
        </w:r>
      </w:hyperlink>
    </w:p>
    <w:p w14:paraId="39AC21E5" w14:textId="5FB29EC8" w:rsidR="00244962" w:rsidRDefault="00913DA2" w:rsidP="00244962">
      <w:pPr>
        <w:pStyle w:val="TOC2"/>
        <w:tabs>
          <w:tab w:val="right" w:leader="dot" w:pos="9638"/>
        </w:tabs>
        <w:spacing w:line="288" w:lineRule="auto"/>
        <w:rPr>
          <w:rFonts w:asciiTheme="minorHAnsi" w:eastAsiaTheme="minorEastAsia" w:hAnsiTheme="minorHAnsi"/>
          <w:noProof/>
          <w:sz w:val="22"/>
        </w:rPr>
      </w:pPr>
      <w:hyperlink w:anchor="_Toc82775922" w:history="1">
        <w:r w:rsidR="00244962" w:rsidRPr="00264FE7">
          <w:rPr>
            <w:rStyle w:val="Hyperlink"/>
            <w:noProof/>
          </w:rPr>
          <w:t>Authorized Activities</w:t>
        </w:r>
        <w:r w:rsidR="00244962">
          <w:rPr>
            <w:noProof/>
            <w:webHidden/>
          </w:rPr>
          <w:tab/>
        </w:r>
        <w:r w:rsidR="00244962">
          <w:rPr>
            <w:noProof/>
            <w:webHidden/>
          </w:rPr>
          <w:fldChar w:fldCharType="begin"/>
        </w:r>
        <w:r w:rsidR="00244962">
          <w:rPr>
            <w:noProof/>
            <w:webHidden/>
          </w:rPr>
          <w:instrText xml:space="preserve"> PAGEREF _Toc82775922 \h </w:instrText>
        </w:r>
        <w:r w:rsidR="00244962">
          <w:rPr>
            <w:noProof/>
            <w:webHidden/>
          </w:rPr>
        </w:r>
        <w:r w:rsidR="00244962">
          <w:rPr>
            <w:noProof/>
            <w:webHidden/>
          </w:rPr>
          <w:fldChar w:fldCharType="separate"/>
        </w:r>
        <w:r w:rsidR="00244962">
          <w:rPr>
            <w:noProof/>
            <w:webHidden/>
          </w:rPr>
          <w:t>15</w:t>
        </w:r>
        <w:r w:rsidR="00244962">
          <w:rPr>
            <w:noProof/>
            <w:webHidden/>
          </w:rPr>
          <w:fldChar w:fldCharType="end"/>
        </w:r>
      </w:hyperlink>
    </w:p>
    <w:p w14:paraId="1B9D23FD" w14:textId="7FCC0DFA" w:rsidR="00244962" w:rsidRDefault="00913DA2" w:rsidP="00244962">
      <w:pPr>
        <w:pStyle w:val="TOC2"/>
        <w:tabs>
          <w:tab w:val="right" w:leader="dot" w:pos="9638"/>
        </w:tabs>
        <w:spacing w:line="288" w:lineRule="auto"/>
        <w:rPr>
          <w:rFonts w:asciiTheme="minorHAnsi" w:eastAsiaTheme="minorEastAsia" w:hAnsiTheme="minorHAnsi"/>
          <w:noProof/>
          <w:sz w:val="22"/>
        </w:rPr>
      </w:pPr>
      <w:hyperlink w:anchor="_Toc82775923" w:history="1">
        <w:r w:rsidR="00244962" w:rsidRPr="00264FE7">
          <w:rPr>
            <w:rStyle w:val="Hyperlink"/>
            <w:noProof/>
          </w:rPr>
          <w:t>Reporting Requirements</w:t>
        </w:r>
        <w:r w:rsidR="00244962">
          <w:rPr>
            <w:noProof/>
            <w:webHidden/>
          </w:rPr>
          <w:tab/>
        </w:r>
        <w:r w:rsidR="00244962">
          <w:rPr>
            <w:noProof/>
            <w:webHidden/>
          </w:rPr>
          <w:fldChar w:fldCharType="begin"/>
        </w:r>
        <w:r w:rsidR="00244962">
          <w:rPr>
            <w:noProof/>
            <w:webHidden/>
          </w:rPr>
          <w:instrText xml:space="preserve"> PAGEREF _Toc82775923 \h </w:instrText>
        </w:r>
        <w:r w:rsidR="00244962">
          <w:rPr>
            <w:noProof/>
            <w:webHidden/>
          </w:rPr>
        </w:r>
        <w:r w:rsidR="00244962">
          <w:rPr>
            <w:noProof/>
            <w:webHidden/>
          </w:rPr>
          <w:fldChar w:fldCharType="separate"/>
        </w:r>
        <w:r w:rsidR="00244962">
          <w:rPr>
            <w:noProof/>
            <w:webHidden/>
          </w:rPr>
          <w:t>16</w:t>
        </w:r>
        <w:r w:rsidR="00244962">
          <w:rPr>
            <w:noProof/>
            <w:webHidden/>
          </w:rPr>
          <w:fldChar w:fldCharType="end"/>
        </w:r>
      </w:hyperlink>
    </w:p>
    <w:p w14:paraId="767A538F" w14:textId="4202AC38" w:rsidR="00244962" w:rsidRDefault="00913DA2" w:rsidP="00244962">
      <w:pPr>
        <w:pStyle w:val="TOC1"/>
        <w:tabs>
          <w:tab w:val="right" w:leader="dot" w:pos="9638"/>
        </w:tabs>
        <w:spacing w:line="288" w:lineRule="auto"/>
        <w:rPr>
          <w:rFonts w:asciiTheme="minorHAnsi" w:eastAsiaTheme="minorEastAsia" w:hAnsiTheme="minorHAnsi"/>
          <w:b w:val="0"/>
          <w:noProof/>
          <w:sz w:val="22"/>
          <w:szCs w:val="22"/>
        </w:rPr>
      </w:pPr>
      <w:hyperlink w:anchor="_Toc82775924" w:history="1">
        <w:r w:rsidR="00244962" w:rsidRPr="00264FE7">
          <w:rPr>
            <w:rStyle w:val="Hyperlink"/>
            <w:noProof/>
          </w:rPr>
          <w:t>Application Guidelines</w:t>
        </w:r>
        <w:r w:rsidR="00244962">
          <w:rPr>
            <w:noProof/>
            <w:webHidden/>
          </w:rPr>
          <w:tab/>
        </w:r>
        <w:r w:rsidR="00244962">
          <w:rPr>
            <w:noProof/>
            <w:webHidden/>
          </w:rPr>
          <w:fldChar w:fldCharType="begin"/>
        </w:r>
        <w:r w:rsidR="00244962">
          <w:rPr>
            <w:noProof/>
            <w:webHidden/>
          </w:rPr>
          <w:instrText xml:space="preserve"> PAGEREF _Toc82775924 \h </w:instrText>
        </w:r>
        <w:r w:rsidR="00244962">
          <w:rPr>
            <w:noProof/>
            <w:webHidden/>
          </w:rPr>
        </w:r>
        <w:r w:rsidR="00244962">
          <w:rPr>
            <w:noProof/>
            <w:webHidden/>
          </w:rPr>
          <w:fldChar w:fldCharType="separate"/>
        </w:r>
        <w:r w:rsidR="00244962">
          <w:rPr>
            <w:noProof/>
            <w:webHidden/>
          </w:rPr>
          <w:t>16</w:t>
        </w:r>
        <w:r w:rsidR="00244962">
          <w:rPr>
            <w:noProof/>
            <w:webHidden/>
          </w:rPr>
          <w:fldChar w:fldCharType="end"/>
        </w:r>
      </w:hyperlink>
    </w:p>
    <w:p w14:paraId="4DE48D0F" w14:textId="22ADD6E9" w:rsidR="00244962" w:rsidRDefault="00913DA2" w:rsidP="00244962">
      <w:pPr>
        <w:pStyle w:val="TOC2"/>
        <w:tabs>
          <w:tab w:val="right" w:leader="dot" w:pos="9638"/>
        </w:tabs>
        <w:spacing w:line="288" w:lineRule="auto"/>
        <w:rPr>
          <w:rFonts w:asciiTheme="minorHAnsi" w:eastAsiaTheme="minorEastAsia" w:hAnsiTheme="minorHAnsi"/>
          <w:noProof/>
          <w:sz w:val="22"/>
        </w:rPr>
      </w:pPr>
      <w:hyperlink w:anchor="_Toc82775925" w:history="1">
        <w:r w:rsidR="00244962" w:rsidRPr="00264FE7">
          <w:rPr>
            <w:rStyle w:val="Hyperlink"/>
            <w:noProof/>
          </w:rPr>
          <w:t>Writing Instructions</w:t>
        </w:r>
        <w:r w:rsidR="00244962">
          <w:rPr>
            <w:noProof/>
            <w:webHidden/>
          </w:rPr>
          <w:tab/>
        </w:r>
        <w:r w:rsidR="00244962">
          <w:rPr>
            <w:noProof/>
            <w:webHidden/>
          </w:rPr>
          <w:fldChar w:fldCharType="begin"/>
        </w:r>
        <w:r w:rsidR="00244962">
          <w:rPr>
            <w:noProof/>
            <w:webHidden/>
          </w:rPr>
          <w:instrText xml:space="preserve"> PAGEREF _Toc82775925 \h </w:instrText>
        </w:r>
        <w:r w:rsidR="00244962">
          <w:rPr>
            <w:noProof/>
            <w:webHidden/>
          </w:rPr>
        </w:r>
        <w:r w:rsidR="00244962">
          <w:rPr>
            <w:noProof/>
            <w:webHidden/>
          </w:rPr>
          <w:fldChar w:fldCharType="separate"/>
        </w:r>
        <w:r w:rsidR="00244962">
          <w:rPr>
            <w:noProof/>
            <w:webHidden/>
          </w:rPr>
          <w:t>17</w:t>
        </w:r>
        <w:r w:rsidR="00244962">
          <w:rPr>
            <w:noProof/>
            <w:webHidden/>
          </w:rPr>
          <w:fldChar w:fldCharType="end"/>
        </w:r>
      </w:hyperlink>
    </w:p>
    <w:p w14:paraId="540458E2" w14:textId="1F8B5B94" w:rsidR="00244962" w:rsidRDefault="00913DA2" w:rsidP="00244962">
      <w:pPr>
        <w:pStyle w:val="TOC1"/>
        <w:tabs>
          <w:tab w:val="right" w:leader="dot" w:pos="9638"/>
        </w:tabs>
        <w:spacing w:line="288" w:lineRule="auto"/>
        <w:rPr>
          <w:rFonts w:asciiTheme="minorHAnsi" w:eastAsiaTheme="minorEastAsia" w:hAnsiTheme="minorHAnsi"/>
          <w:b w:val="0"/>
          <w:noProof/>
          <w:sz w:val="22"/>
          <w:szCs w:val="22"/>
        </w:rPr>
      </w:pPr>
      <w:hyperlink w:anchor="_Toc82775926" w:history="1">
        <w:r w:rsidR="00244962" w:rsidRPr="00264FE7">
          <w:rPr>
            <w:rStyle w:val="Hyperlink"/>
            <w:noProof/>
          </w:rPr>
          <w:t>Fiscal and Budget Instructions</w:t>
        </w:r>
        <w:r w:rsidR="00244962">
          <w:rPr>
            <w:noProof/>
            <w:webHidden/>
          </w:rPr>
          <w:tab/>
        </w:r>
        <w:r w:rsidR="00244962">
          <w:rPr>
            <w:noProof/>
            <w:webHidden/>
          </w:rPr>
          <w:fldChar w:fldCharType="begin"/>
        </w:r>
        <w:r w:rsidR="00244962">
          <w:rPr>
            <w:noProof/>
            <w:webHidden/>
          </w:rPr>
          <w:instrText xml:space="preserve"> PAGEREF _Toc82775926 \h </w:instrText>
        </w:r>
        <w:r w:rsidR="00244962">
          <w:rPr>
            <w:noProof/>
            <w:webHidden/>
          </w:rPr>
        </w:r>
        <w:r w:rsidR="00244962">
          <w:rPr>
            <w:noProof/>
            <w:webHidden/>
          </w:rPr>
          <w:fldChar w:fldCharType="separate"/>
        </w:r>
        <w:r w:rsidR="00244962">
          <w:rPr>
            <w:noProof/>
            <w:webHidden/>
          </w:rPr>
          <w:t>17</w:t>
        </w:r>
        <w:r w:rsidR="00244962">
          <w:rPr>
            <w:noProof/>
            <w:webHidden/>
          </w:rPr>
          <w:fldChar w:fldCharType="end"/>
        </w:r>
      </w:hyperlink>
    </w:p>
    <w:p w14:paraId="45D2A72D" w14:textId="7D80D6B5" w:rsidR="00244962" w:rsidRDefault="00913DA2" w:rsidP="00244962">
      <w:pPr>
        <w:pStyle w:val="TOC2"/>
        <w:tabs>
          <w:tab w:val="right" w:leader="dot" w:pos="9638"/>
        </w:tabs>
        <w:spacing w:line="288" w:lineRule="auto"/>
        <w:rPr>
          <w:rFonts w:asciiTheme="minorHAnsi" w:eastAsiaTheme="minorEastAsia" w:hAnsiTheme="minorHAnsi"/>
          <w:noProof/>
          <w:sz w:val="22"/>
        </w:rPr>
      </w:pPr>
      <w:hyperlink w:anchor="_Toc82775927" w:history="1">
        <w:r w:rsidR="00244962" w:rsidRPr="00264FE7">
          <w:rPr>
            <w:rStyle w:val="Hyperlink"/>
            <w:noProof/>
          </w:rPr>
          <w:t>Budget Information</w:t>
        </w:r>
        <w:r w:rsidR="00244962">
          <w:rPr>
            <w:noProof/>
            <w:webHidden/>
          </w:rPr>
          <w:tab/>
        </w:r>
        <w:r w:rsidR="00244962">
          <w:rPr>
            <w:noProof/>
            <w:webHidden/>
          </w:rPr>
          <w:fldChar w:fldCharType="begin"/>
        </w:r>
        <w:r w:rsidR="00244962">
          <w:rPr>
            <w:noProof/>
            <w:webHidden/>
          </w:rPr>
          <w:instrText xml:space="preserve"> PAGEREF _Toc82775927 \h </w:instrText>
        </w:r>
        <w:r w:rsidR="00244962">
          <w:rPr>
            <w:noProof/>
            <w:webHidden/>
          </w:rPr>
        </w:r>
        <w:r w:rsidR="00244962">
          <w:rPr>
            <w:noProof/>
            <w:webHidden/>
          </w:rPr>
          <w:fldChar w:fldCharType="separate"/>
        </w:r>
        <w:r w:rsidR="00244962">
          <w:rPr>
            <w:noProof/>
            <w:webHidden/>
          </w:rPr>
          <w:t>17</w:t>
        </w:r>
        <w:r w:rsidR="00244962">
          <w:rPr>
            <w:noProof/>
            <w:webHidden/>
          </w:rPr>
          <w:fldChar w:fldCharType="end"/>
        </w:r>
      </w:hyperlink>
    </w:p>
    <w:p w14:paraId="3D64315B" w14:textId="2A7BA380" w:rsidR="00244962" w:rsidRDefault="00913DA2" w:rsidP="00244962">
      <w:pPr>
        <w:pStyle w:val="TOC2"/>
        <w:tabs>
          <w:tab w:val="right" w:leader="dot" w:pos="9638"/>
        </w:tabs>
        <w:spacing w:line="288" w:lineRule="auto"/>
        <w:rPr>
          <w:rFonts w:asciiTheme="minorHAnsi" w:eastAsiaTheme="minorEastAsia" w:hAnsiTheme="minorHAnsi"/>
          <w:noProof/>
          <w:sz w:val="22"/>
        </w:rPr>
      </w:pPr>
      <w:hyperlink w:anchor="_Toc82775928" w:history="1">
        <w:r w:rsidR="00244962" w:rsidRPr="00264FE7">
          <w:rPr>
            <w:rStyle w:val="Hyperlink"/>
            <w:noProof/>
          </w:rPr>
          <w:t>Types of Expenditures</w:t>
        </w:r>
        <w:r w:rsidR="00244962">
          <w:rPr>
            <w:noProof/>
            <w:webHidden/>
          </w:rPr>
          <w:tab/>
        </w:r>
        <w:r w:rsidR="00244962">
          <w:rPr>
            <w:noProof/>
            <w:webHidden/>
          </w:rPr>
          <w:fldChar w:fldCharType="begin"/>
        </w:r>
        <w:r w:rsidR="00244962">
          <w:rPr>
            <w:noProof/>
            <w:webHidden/>
          </w:rPr>
          <w:instrText xml:space="preserve"> PAGEREF _Toc82775928 \h </w:instrText>
        </w:r>
        <w:r w:rsidR="00244962">
          <w:rPr>
            <w:noProof/>
            <w:webHidden/>
          </w:rPr>
        </w:r>
        <w:r w:rsidR="00244962">
          <w:rPr>
            <w:noProof/>
            <w:webHidden/>
          </w:rPr>
          <w:fldChar w:fldCharType="separate"/>
        </w:r>
        <w:r w:rsidR="00244962">
          <w:rPr>
            <w:noProof/>
            <w:webHidden/>
          </w:rPr>
          <w:t>17</w:t>
        </w:r>
        <w:r w:rsidR="00244962">
          <w:rPr>
            <w:noProof/>
            <w:webHidden/>
          </w:rPr>
          <w:fldChar w:fldCharType="end"/>
        </w:r>
      </w:hyperlink>
    </w:p>
    <w:p w14:paraId="47C638E4" w14:textId="22E34556" w:rsidR="00244962" w:rsidRDefault="00913DA2" w:rsidP="00244962">
      <w:pPr>
        <w:pStyle w:val="TOC2"/>
        <w:tabs>
          <w:tab w:val="right" w:leader="dot" w:pos="9638"/>
        </w:tabs>
        <w:spacing w:line="288" w:lineRule="auto"/>
        <w:rPr>
          <w:rFonts w:asciiTheme="minorHAnsi" w:eastAsiaTheme="minorEastAsia" w:hAnsiTheme="minorHAnsi"/>
          <w:noProof/>
          <w:sz w:val="22"/>
        </w:rPr>
      </w:pPr>
      <w:hyperlink w:anchor="_Toc82775929" w:history="1">
        <w:r w:rsidR="00244962" w:rsidRPr="00264FE7">
          <w:rPr>
            <w:rStyle w:val="Hyperlink"/>
            <w:noProof/>
          </w:rPr>
          <w:t>Approved Indirect Cost Rate</w:t>
        </w:r>
        <w:r w:rsidR="00244962">
          <w:rPr>
            <w:noProof/>
            <w:webHidden/>
          </w:rPr>
          <w:tab/>
        </w:r>
        <w:r w:rsidR="00244962">
          <w:rPr>
            <w:noProof/>
            <w:webHidden/>
          </w:rPr>
          <w:fldChar w:fldCharType="begin"/>
        </w:r>
        <w:r w:rsidR="00244962">
          <w:rPr>
            <w:noProof/>
            <w:webHidden/>
          </w:rPr>
          <w:instrText xml:space="preserve"> PAGEREF _Toc82775929 \h </w:instrText>
        </w:r>
        <w:r w:rsidR="00244962">
          <w:rPr>
            <w:noProof/>
            <w:webHidden/>
          </w:rPr>
        </w:r>
        <w:r w:rsidR="00244962">
          <w:rPr>
            <w:noProof/>
            <w:webHidden/>
          </w:rPr>
          <w:fldChar w:fldCharType="separate"/>
        </w:r>
        <w:r w:rsidR="00244962">
          <w:rPr>
            <w:noProof/>
            <w:webHidden/>
          </w:rPr>
          <w:t>18</w:t>
        </w:r>
        <w:r w:rsidR="00244962">
          <w:rPr>
            <w:noProof/>
            <w:webHidden/>
          </w:rPr>
          <w:fldChar w:fldCharType="end"/>
        </w:r>
      </w:hyperlink>
    </w:p>
    <w:p w14:paraId="1A814B96" w14:textId="19B55166" w:rsidR="00244962" w:rsidRDefault="00913DA2" w:rsidP="00244962">
      <w:pPr>
        <w:pStyle w:val="TOC1"/>
        <w:tabs>
          <w:tab w:val="right" w:leader="dot" w:pos="9638"/>
        </w:tabs>
        <w:spacing w:line="288" w:lineRule="auto"/>
        <w:rPr>
          <w:rFonts w:asciiTheme="minorHAnsi" w:eastAsiaTheme="minorEastAsia" w:hAnsiTheme="minorHAnsi"/>
          <w:b w:val="0"/>
          <w:noProof/>
          <w:sz w:val="22"/>
          <w:szCs w:val="22"/>
        </w:rPr>
      </w:pPr>
      <w:hyperlink w:anchor="_Toc82775930" w:history="1">
        <w:r w:rsidR="00244962" w:rsidRPr="00264FE7">
          <w:rPr>
            <w:rStyle w:val="Hyperlink"/>
            <w:noProof/>
          </w:rPr>
          <w:t>Uniform Guidance</w:t>
        </w:r>
        <w:r w:rsidR="00244962">
          <w:rPr>
            <w:noProof/>
            <w:webHidden/>
          </w:rPr>
          <w:tab/>
        </w:r>
        <w:r w:rsidR="00244962">
          <w:rPr>
            <w:noProof/>
            <w:webHidden/>
          </w:rPr>
          <w:fldChar w:fldCharType="begin"/>
        </w:r>
        <w:r w:rsidR="00244962">
          <w:rPr>
            <w:noProof/>
            <w:webHidden/>
          </w:rPr>
          <w:instrText xml:space="preserve"> PAGEREF _Toc82775930 \h </w:instrText>
        </w:r>
        <w:r w:rsidR="00244962">
          <w:rPr>
            <w:noProof/>
            <w:webHidden/>
          </w:rPr>
        </w:r>
        <w:r w:rsidR="00244962">
          <w:rPr>
            <w:noProof/>
            <w:webHidden/>
          </w:rPr>
          <w:fldChar w:fldCharType="separate"/>
        </w:r>
        <w:r w:rsidR="00244962">
          <w:rPr>
            <w:noProof/>
            <w:webHidden/>
          </w:rPr>
          <w:t>19</w:t>
        </w:r>
        <w:r w:rsidR="00244962">
          <w:rPr>
            <w:noProof/>
            <w:webHidden/>
          </w:rPr>
          <w:fldChar w:fldCharType="end"/>
        </w:r>
      </w:hyperlink>
    </w:p>
    <w:p w14:paraId="6D3D7B47" w14:textId="12FE87F9" w:rsidR="00244962" w:rsidRDefault="00913DA2" w:rsidP="00244962">
      <w:pPr>
        <w:pStyle w:val="TOC2"/>
        <w:tabs>
          <w:tab w:val="right" w:leader="dot" w:pos="9638"/>
        </w:tabs>
        <w:spacing w:line="288" w:lineRule="auto"/>
        <w:rPr>
          <w:rFonts w:asciiTheme="minorHAnsi" w:eastAsiaTheme="minorEastAsia" w:hAnsiTheme="minorHAnsi"/>
          <w:noProof/>
          <w:sz w:val="22"/>
        </w:rPr>
      </w:pPr>
      <w:hyperlink w:anchor="_Toc82775931" w:history="1">
        <w:r w:rsidR="00244962" w:rsidRPr="00264FE7">
          <w:rPr>
            <w:rStyle w:val="Hyperlink"/>
            <w:noProof/>
          </w:rPr>
          <w:t>Uniform Guidance Policies and Procedures</w:t>
        </w:r>
        <w:r w:rsidR="00244962">
          <w:rPr>
            <w:noProof/>
            <w:webHidden/>
          </w:rPr>
          <w:tab/>
        </w:r>
        <w:r w:rsidR="00244962">
          <w:rPr>
            <w:noProof/>
            <w:webHidden/>
          </w:rPr>
          <w:fldChar w:fldCharType="begin"/>
        </w:r>
        <w:r w:rsidR="00244962">
          <w:rPr>
            <w:noProof/>
            <w:webHidden/>
          </w:rPr>
          <w:instrText xml:space="preserve"> PAGEREF _Toc82775931 \h </w:instrText>
        </w:r>
        <w:r w:rsidR="00244962">
          <w:rPr>
            <w:noProof/>
            <w:webHidden/>
          </w:rPr>
        </w:r>
        <w:r w:rsidR="00244962">
          <w:rPr>
            <w:noProof/>
            <w:webHidden/>
          </w:rPr>
          <w:fldChar w:fldCharType="separate"/>
        </w:r>
        <w:r w:rsidR="00244962">
          <w:rPr>
            <w:noProof/>
            <w:webHidden/>
          </w:rPr>
          <w:t>19</w:t>
        </w:r>
        <w:r w:rsidR="00244962">
          <w:rPr>
            <w:noProof/>
            <w:webHidden/>
          </w:rPr>
          <w:fldChar w:fldCharType="end"/>
        </w:r>
      </w:hyperlink>
    </w:p>
    <w:p w14:paraId="6AAF3F10" w14:textId="357AA911" w:rsidR="00244962" w:rsidRDefault="00913DA2" w:rsidP="00244962">
      <w:pPr>
        <w:pStyle w:val="TOC2"/>
        <w:tabs>
          <w:tab w:val="right" w:leader="dot" w:pos="9638"/>
        </w:tabs>
        <w:spacing w:line="288" w:lineRule="auto"/>
        <w:rPr>
          <w:rFonts w:asciiTheme="minorHAnsi" w:eastAsiaTheme="minorEastAsia" w:hAnsiTheme="minorHAnsi"/>
          <w:noProof/>
          <w:sz w:val="22"/>
        </w:rPr>
      </w:pPr>
      <w:hyperlink w:anchor="_Toc82775932" w:history="1">
        <w:r w:rsidR="00244962" w:rsidRPr="00264FE7">
          <w:rPr>
            <w:rStyle w:val="Hyperlink"/>
            <w:noProof/>
          </w:rPr>
          <w:t>Cost Principles</w:t>
        </w:r>
        <w:r w:rsidR="00244962">
          <w:rPr>
            <w:noProof/>
            <w:webHidden/>
          </w:rPr>
          <w:tab/>
        </w:r>
        <w:r w:rsidR="00244962">
          <w:rPr>
            <w:noProof/>
            <w:webHidden/>
          </w:rPr>
          <w:fldChar w:fldCharType="begin"/>
        </w:r>
        <w:r w:rsidR="00244962">
          <w:rPr>
            <w:noProof/>
            <w:webHidden/>
          </w:rPr>
          <w:instrText xml:space="preserve"> PAGEREF _Toc82775932 \h </w:instrText>
        </w:r>
        <w:r w:rsidR="00244962">
          <w:rPr>
            <w:noProof/>
            <w:webHidden/>
          </w:rPr>
        </w:r>
        <w:r w:rsidR="00244962">
          <w:rPr>
            <w:noProof/>
            <w:webHidden/>
          </w:rPr>
          <w:fldChar w:fldCharType="separate"/>
        </w:r>
        <w:r w:rsidR="00244962">
          <w:rPr>
            <w:noProof/>
            <w:webHidden/>
          </w:rPr>
          <w:t>20</w:t>
        </w:r>
        <w:r w:rsidR="00244962">
          <w:rPr>
            <w:noProof/>
            <w:webHidden/>
          </w:rPr>
          <w:fldChar w:fldCharType="end"/>
        </w:r>
      </w:hyperlink>
    </w:p>
    <w:p w14:paraId="601334C8" w14:textId="6A488810" w:rsidR="00244962" w:rsidRDefault="00913DA2" w:rsidP="00244962">
      <w:pPr>
        <w:pStyle w:val="TOC2"/>
        <w:tabs>
          <w:tab w:val="right" w:leader="dot" w:pos="9638"/>
        </w:tabs>
        <w:spacing w:line="288" w:lineRule="auto"/>
        <w:rPr>
          <w:rFonts w:asciiTheme="minorHAnsi" w:eastAsiaTheme="minorEastAsia" w:hAnsiTheme="minorHAnsi"/>
          <w:noProof/>
          <w:sz w:val="22"/>
        </w:rPr>
      </w:pPr>
      <w:hyperlink w:anchor="_Toc82775933" w:history="1">
        <w:r w:rsidR="00244962" w:rsidRPr="00264FE7">
          <w:rPr>
            <w:rStyle w:val="Hyperlink"/>
            <w:noProof/>
          </w:rPr>
          <w:t>Documentation Related to Payment of Staff</w:t>
        </w:r>
        <w:r w:rsidR="00244962">
          <w:rPr>
            <w:noProof/>
            <w:webHidden/>
          </w:rPr>
          <w:tab/>
        </w:r>
        <w:r w:rsidR="00244962">
          <w:rPr>
            <w:noProof/>
            <w:webHidden/>
          </w:rPr>
          <w:fldChar w:fldCharType="begin"/>
        </w:r>
        <w:r w:rsidR="00244962">
          <w:rPr>
            <w:noProof/>
            <w:webHidden/>
          </w:rPr>
          <w:instrText xml:space="preserve"> PAGEREF _Toc82775933 \h </w:instrText>
        </w:r>
        <w:r w:rsidR="00244962">
          <w:rPr>
            <w:noProof/>
            <w:webHidden/>
          </w:rPr>
        </w:r>
        <w:r w:rsidR="00244962">
          <w:rPr>
            <w:noProof/>
            <w:webHidden/>
          </w:rPr>
          <w:fldChar w:fldCharType="separate"/>
        </w:r>
        <w:r w:rsidR="00244962">
          <w:rPr>
            <w:noProof/>
            <w:webHidden/>
          </w:rPr>
          <w:t>20</w:t>
        </w:r>
        <w:r w:rsidR="00244962">
          <w:rPr>
            <w:noProof/>
            <w:webHidden/>
          </w:rPr>
          <w:fldChar w:fldCharType="end"/>
        </w:r>
      </w:hyperlink>
    </w:p>
    <w:p w14:paraId="5BDCD30B" w14:textId="74865FFA" w:rsidR="00244962" w:rsidRDefault="00913DA2" w:rsidP="00244962">
      <w:pPr>
        <w:pStyle w:val="TOC2"/>
        <w:tabs>
          <w:tab w:val="right" w:leader="dot" w:pos="9638"/>
        </w:tabs>
        <w:spacing w:line="288" w:lineRule="auto"/>
        <w:rPr>
          <w:rFonts w:asciiTheme="minorHAnsi" w:eastAsiaTheme="minorEastAsia" w:hAnsiTheme="minorHAnsi"/>
          <w:noProof/>
          <w:sz w:val="22"/>
        </w:rPr>
      </w:pPr>
      <w:hyperlink w:anchor="_Toc82775934" w:history="1">
        <w:r w:rsidR="00244962" w:rsidRPr="00264FE7">
          <w:rPr>
            <w:rStyle w:val="Hyperlink"/>
            <w:noProof/>
          </w:rPr>
          <w:t>Single Funding Certification</w:t>
        </w:r>
        <w:r w:rsidR="00244962">
          <w:rPr>
            <w:noProof/>
            <w:webHidden/>
          </w:rPr>
          <w:tab/>
        </w:r>
        <w:r w:rsidR="00244962">
          <w:rPr>
            <w:noProof/>
            <w:webHidden/>
          </w:rPr>
          <w:fldChar w:fldCharType="begin"/>
        </w:r>
        <w:r w:rsidR="00244962">
          <w:rPr>
            <w:noProof/>
            <w:webHidden/>
          </w:rPr>
          <w:instrText xml:space="preserve"> PAGEREF _Toc82775934 \h </w:instrText>
        </w:r>
        <w:r w:rsidR="00244962">
          <w:rPr>
            <w:noProof/>
            <w:webHidden/>
          </w:rPr>
        </w:r>
        <w:r w:rsidR="00244962">
          <w:rPr>
            <w:noProof/>
            <w:webHidden/>
          </w:rPr>
          <w:fldChar w:fldCharType="separate"/>
        </w:r>
        <w:r w:rsidR="00244962">
          <w:rPr>
            <w:noProof/>
            <w:webHidden/>
          </w:rPr>
          <w:t>20</w:t>
        </w:r>
        <w:r w:rsidR="00244962">
          <w:rPr>
            <w:noProof/>
            <w:webHidden/>
          </w:rPr>
          <w:fldChar w:fldCharType="end"/>
        </w:r>
      </w:hyperlink>
    </w:p>
    <w:p w14:paraId="41992689" w14:textId="2FF89FB9" w:rsidR="00244962" w:rsidRDefault="00913DA2" w:rsidP="00244962">
      <w:pPr>
        <w:pStyle w:val="TOC2"/>
        <w:tabs>
          <w:tab w:val="right" w:leader="dot" w:pos="9638"/>
        </w:tabs>
        <w:spacing w:line="288" w:lineRule="auto"/>
        <w:rPr>
          <w:rFonts w:asciiTheme="minorHAnsi" w:eastAsiaTheme="minorEastAsia" w:hAnsiTheme="minorHAnsi"/>
          <w:noProof/>
          <w:sz w:val="22"/>
        </w:rPr>
      </w:pPr>
      <w:hyperlink w:anchor="_Toc82775935" w:history="1">
        <w:r w:rsidR="00244962" w:rsidRPr="00264FE7">
          <w:rPr>
            <w:rStyle w:val="Hyperlink"/>
            <w:noProof/>
          </w:rPr>
          <w:t>Fiscal and Compliance Audits</w:t>
        </w:r>
        <w:r w:rsidR="00244962">
          <w:rPr>
            <w:noProof/>
            <w:webHidden/>
          </w:rPr>
          <w:tab/>
        </w:r>
        <w:r w:rsidR="00244962">
          <w:rPr>
            <w:noProof/>
            <w:webHidden/>
          </w:rPr>
          <w:fldChar w:fldCharType="begin"/>
        </w:r>
        <w:r w:rsidR="00244962">
          <w:rPr>
            <w:noProof/>
            <w:webHidden/>
          </w:rPr>
          <w:instrText xml:space="preserve"> PAGEREF _Toc82775935 \h </w:instrText>
        </w:r>
        <w:r w:rsidR="00244962">
          <w:rPr>
            <w:noProof/>
            <w:webHidden/>
          </w:rPr>
        </w:r>
        <w:r w:rsidR="00244962">
          <w:rPr>
            <w:noProof/>
            <w:webHidden/>
          </w:rPr>
          <w:fldChar w:fldCharType="separate"/>
        </w:r>
        <w:r w:rsidR="00244962">
          <w:rPr>
            <w:noProof/>
            <w:webHidden/>
          </w:rPr>
          <w:t>20</w:t>
        </w:r>
        <w:r w:rsidR="00244962">
          <w:rPr>
            <w:noProof/>
            <w:webHidden/>
          </w:rPr>
          <w:fldChar w:fldCharType="end"/>
        </w:r>
      </w:hyperlink>
    </w:p>
    <w:p w14:paraId="2B6831EF" w14:textId="5AA75DB8" w:rsidR="00244962" w:rsidRDefault="00913DA2" w:rsidP="00244962">
      <w:pPr>
        <w:pStyle w:val="TOC2"/>
        <w:tabs>
          <w:tab w:val="right" w:leader="dot" w:pos="9638"/>
        </w:tabs>
        <w:spacing w:line="288" w:lineRule="auto"/>
        <w:rPr>
          <w:rFonts w:asciiTheme="minorHAnsi" w:eastAsiaTheme="minorEastAsia" w:hAnsiTheme="minorHAnsi"/>
          <w:noProof/>
          <w:sz w:val="22"/>
        </w:rPr>
      </w:pPr>
      <w:hyperlink w:anchor="_Toc82775936" w:history="1">
        <w:r w:rsidR="00244962" w:rsidRPr="00264FE7">
          <w:rPr>
            <w:rStyle w:val="Hyperlink"/>
            <w:noProof/>
          </w:rPr>
          <w:t>Subgrantee Risk Assessment</w:t>
        </w:r>
        <w:r w:rsidR="00244962">
          <w:rPr>
            <w:noProof/>
            <w:webHidden/>
          </w:rPr>
          <w:tab/>
        </w:r>
        <w:r w:rsidR="00244962">
          <w:rPr>
            <w:noProof/>
            <w:webHidden/>
          </w:rPr>
          <w:fldChar w:fldCharType="begin"/>
        </w:r>
        <w:r w:rsidR="00244962">
          <w:rPr>
            <w:noProof/>
            <w:webHidden/>
          </w:rPr>
          <w:instrText xml:space="preserve"> PAGEREF _Toc82775936 \h </w:instrText>
        </w:r>
        <w:r w:rsidR="00244962">
          <w:rPr>
            <w:noProof/>
            <w:webHidden/>
          </w:rPr>
        </w:r>
        <w:r w:rsidR="00244962">
          <w:rPr>
            <w:noProof/>
            <w:webHidden/>
          </w:rPr>
          <w:fldChar w:fldCharType="separate"/>
        </w:r>
        <w:r w:rsidR="00244962">
          <w:rPr>
            <w:noProof/>
            <w:webHidden/>
          </w:rPr>
          <w:t>21</w:t>
        </w:r>
        <w:r w:rsidR="00244962">
          <w:rPr>
            <w:noProof/>
            <w:webHidden/>
          </w:rPr>
          <w:fldChar w:fldCharType="end"/>
        </w:r>
      </w:hyperlink>
    </w:p>
    <w:p w14:paraId="57506155" w14:textId="24140DF0" w:rsidR="00244962" w:rsidRDefault="00913DA2" w:rsidP="00244962">
      <w:pPr>
        <w:pStyle w:val="TOC1"/>
        <w:tabs>
          <w:tab w:val="right" w:leader="dot" w:pos="9638"/>
        </w:tabs>
        <w:spacing w:line="288" w:lineRule="auto"/>
        <w:rPr>
          <w:rFonts w:asciiTheme="minorHAnsi" w:eastAsiaTheme="minorEastAsia" w:hAnsiTheme="minorHAnsi"/>
          <w:b w:val="0"/>
          <w:noProof/>
          <w:sz w:val="22"/>
          <w:szCs w:val="22"/>
        </w:rPr>
      </w:pPr>
      <w:hyperlink w:anchor="_Toc82775937" w:history="1">
        <w:r w:rsidR="00244962" w:rsidRPr="00264FE7">
          <w:rPr>
            <w:rStyle w:val="Hyperlink"/>
            <w:rFonts w:eastAsia="Arial"/>
            <w:noProof/>
          </w:rPr>
          <w:t>Budget</w:t>
        </w:r>
        <w:r w:rsidR="00244962">
          <w:rPr>
            <w:noProof/>
            <w:webHidden/>
          </w:rPr>
          <w:tab/>
        </w:r>
        <w:r w:rsidR="00244962">
          <w:rPr>
            <w:noProof/>
            <w:webHidden/>
          </w:rPr>
          <w:fldChar w:fldCharType="begin"/>
        </w:r>
        <w:r w:rsidR="00244962">
          <w:rPr>
            <w:noProof/>
            <w:webHidden/>
          </w:rPr>
          <w:instrText xml:space="preserve"> PAGEREF _Toc82775937 \h </w:instrText>
        </w:r>
        <w:r w:rsidR="00244962">
          <w:rPr>
            <w:noProof/>
            <w:webHidden/>
          </w:rPr>
        </w:r>
        <w:r w:rsidR="00244962">
          <w:rPr>
            <w:noProof/>
            <w:webHidden/>
          </w:rPr>
          <w:fldChar w:fldCharType="separate"/>
        </w:r>
        <w:r w:rsidR="00244962">
          <w:rPr>
            <w:noProof/>
            <w:webHidden/>
          </w:rPr>
          <w:t>21</w:t>
        </w:r>
        <w:r w:rsidR="00244962">
          <w:rPr>
            <w:noProof/>
            <w:webHidden/>
          </w:rPr>
          <w:fldChar w:fldCharType="end"/>
        </w:r>
      </w:hyperlink>
    </w:p>
    <w:p w14:paraId="41B2ECF8" w14:textId="430F5789" w:rsidR="00244962" w:rsidRDefault="00913DA2" w:rsidP="00244962">
      <w:pPr>
        <w:pStyle w:val="TOC2"/>
        <w:tabs>
          <w:tab w:val="right" w:leader="dot" w:pos="9638"/>
        </w:tabs>
        <w:spacing w:line="288" w:lineRule="auto"/>
        <w:rPr>
          <w:rFonts w:asciiTheme="minorHAnsi" w:eastAsiaTheme="minorEastAsia" w:hAnsiTheme="minorHAnsi"/>
          <w:noProof/>
          <w:sz w:val="22"/>
        </w:rPr>
      </w:pPr>
      <w:hyperlink w:anchor="_Toc82775938" w:history="1">
        <w:r w:rsidR="00244962" w:rsidRPr="00264FE7">
          <w:rPr>
            <w:rStyle w:val="Hyperlink"/>
            <w:noProof/>
          </w:rPr>
          <w:t>Accounting Requirements</w:t>
        </w:r>
        <w:r w:rsidR="00244962">
          <w:rPr>
            <w:noProof/>
            <w:webHidden/>
          </w:rPr>
          <w:tab/>
        </w:r>
        <w:r w:rsidR="00244962">
          <w:rPr>
            <w:noProof/>
            <w:webHidden/>
          </w:rPr>
          <w:fldChar w:fldCharType="begin"/>
        </w:r>
        <w:r w:rsidR="00244962">
          <w:rPr>
            <w:noProof/>
            <w:webHidden/>
          </w:rPr>
          <w:instrText xml:space="preserve"> PAGEREF _Toc82775938 \h </w:instrText>
        </w:r>
        <w:r w:rsidR="00244962">
          <w:rPr>
            <w:noProof/>
            <w:webHidden/>
          </w:rPr>
        </w:r>
        <w:r w:rsidR="00244962">
          <w:rPr>
            <w:noProof/>
            <w:webHidden/>
          </w:rPr>
          <w:fldChar w:fldCharType="separate"/>
        </w:r>
        <w:r w:rsidR="00244962">
          <w:rPr>
            <w:noProof/>
            <w:webHidden/>
          </w:rPr>
          <w:t>21</w:t>
        </w:r>
        <w:r w:rsidR="00244962">
          <w:rPr>
            <w:noProof/>
            <w:webHidden/>
          </w:rPr>
          <w:fldChar w:fldCharType="end"/>
        </w:r>
      </w:hyperlink>
    </w:p>
    <w:p w14:paraId="0839BFF0" w14:textId="76B68AF4" w:rsidR="00244962" w:rsidRDefault="00913DA2" w:rsidP="00244962">
      <w:pPr>
        <w:pStyle w:val="TOC2"/>
        <w:tabs>
          <w:tab w:val="right" w:leader="dot" w:pos="9638"/>
        </w:tabs>
        <w:spacing w:line="288" w:lineRule="auto"/>
        <w:rPr>
          <w:rFonts w:asciiTheme="minorHAnsi" w:eastAsiaTheme="minorEastAsia" w:hAnsiTheme="minorHAnsi"/>
          <w:noProof/>
          <w:sz w:val="22"/>
        </w:rPr>
      </w:pPr>
      <w:hyperlink w:anchor="_Toc82775939" w:history="1">
        <w:r w:rsidR="00244962" w:rsidRPr="00264FE7">
          <w:rPr>
            <w:rStyle w:val="Hyperlink"/>
            <w:noProof/>
          </w:rPr>
          <w:t>Direct and Indirect Costs</w:t>
        </w:r>
        <w:r w:rsidR="00244962">
          <w:rPr>
            <w:noProof/>
            <w:webHidden/>
          </w:rPr>
          <w:tab/>
        </w:r>
        <w:r w:rsidR="00244962">
          <w:rPr>
            <w:noProof/>
            <w:webHidden/>
          </w:rPr>
          <w:fldChar w:fldCharType="begin"/>
        </w:r>
        <w:r w:rsidR="00244962">
          <w:rPr>
            <w:noProof/>
            <w:webHidden/>
          </w:rPr>
          <w:instrText xml:space="preserve"> PAGEREF _Toc82775939 \h </w:instrText>
        </w:r>
        <w:r w:rsidR="00244962">
          <w:rPr>
            <w:noProof/>
            <w:webHidden/>
          </w:rPr>
        </w:r>
        <w:r w:rsidR="00244962">
          <w:rPr>
            <w:noProof/>
            <w:webHidden/>
          </w:rPr>
          <w:fldChar w:fldCharType="separate"/>
        </w:r>
        <w:r w:rsidR="00244962">
          <w:rPr>
            <w:noProof/>
            <w:webHidden/>
          </w:rPr>
          <w:t>21</w:t>
        </w:r>
        <w:r w:rsidR="00244962">
          <w:rPr>
            <w:noProof/>
            <w:webHidden/>
          </w:rPr>
          <w:fldChar w:fldCharType="end"/>
        </w:r>
      </w:hyperlink>
    </w:p>
    <w:p w14:paraId="2A85057F" w14:textId="4A9CD479" w:rsidR="00244962" w:rsidRDefault="00913DA2" w:rsidP="00244962">
      <w:pPr>
        <w:pStyle w:val="TOC2"/>
        <w:tabs>
          <w:tab w:val="right" w:leader="dot" w:pos="9638"/>
        </w:tabs>
        <w:spacing w:line="288" w:lineRule="auto"/>
        <w:rPr>
          <w:rFonts w:asciiTheme="minorHAnsi" w:eastAsiaTheme="minorEastAsia" w:hAnsiTheme="minorHAnsi"/>
          <w:noProof/>
          <w:sz w:val="22"/>
        </w:rPr>
      </w:pPr>
      <w:hyperlink w:anchor="_Toc82775940" w:history="1">
        <w:r w:rsidR="00244962" w:rsidRPr="00264FE7">
          <w:rPr>
            <w:rStyle w:val="Hyperlink"/>
            <w:noProof/>
          </w:rPr>
          <w:t>Budget Revisions</w:t>
        </w:r>
        <w:r w:rsidR="00244962">
          <w:rPr>
            <w:noProof/>
            <w:webHidden/>
          </w:rPr>
          <w:tab/>
        </w:r>
        <w:r w:rsidR="00244962">
          <w:rPr>
            <w:noProof/>
            <w:webHidden/>
          </w:rPr>
          <w:fldChar w:fldCharType="begin"/>
        </w:r>
        <w:r w:rsidR="00244962">
          <w:rPr>
            <w:noProof/>
            <w:webHidden/>
          </w:rPr>
          <w:instrText xml:space="preserve"> PAGEREF _Toc82775940 \h </w:instrText>
        </w:r>
        <w:r w:rsidR="00244962">
          <w:rPr>
            <w:noProof/>
            <w:webHidden/>
          </w:rPr>
        </w:r>
        <w:r w:rsidR="00244962">
          <w:rPr>
            <w:noProof/>
            <w:webHidden/>
          </w:rPr>
          <w:fldChar w:fldCharType="separate"/>
        </w:r>
        <w:r w:rsidR="00244962">
          <w:rPr>
            <w:noProof/>
            <w:webHidden/>
          </w:rPr>
          <w:t>22</w:t>
        </w:r>
        <w:r w:rsidR="00244962">
          <w:rPr>
            <w:noProof/>
            <w:webHidden/>
          </w:rPr>
          <w:fldChar w:fldCharType="end"/>
        </w:r>
      </w:hyperlink>
    </w:p>
    <w:p w14:paraId="4C30B287" w14:textId="26B06CC1" w:rsidR="00244962" w:rsidRDefault="00913DA2" w:rsidP="00244962">
      <w:pPr>
        <w:pStyle w:val="TOC2"/>
        <w:tabs>
          <w:tab w:val="right" w:leader="dot" w:pos="9638"/>
        </w:tabs>
        <w:spacing w:line="288" w:lineRule="auto"/>
        <w:rPr>
          <w:rFonts w:asciiTheme="minorHAnsi" w:eastAsiaTheme="minorEastAsia" w:hAnsiTheme="minorHAnsi"/>
          <w:noProof/>
          <w:sz w:val="22"/>
        </w:rPr>
      </w:pPr>
      <w:hyperlink w:anchor="_Toc82775941" w:history="1">
        <w:r w:rsidR="00244962" w:rsidRPr="00264FE7">
          <w:rPr>
            <w:rStyle w:val="Hyperlink"/>
            <w:noProof/>
          </w:rPr>
          <w:t>Payment Schedule</w:t>
        </w:r>
        <w:r w:rsidR="00244962">
          <w:rPr>
            <w:noProof/>
            <w:webHidden/>
          </w:rPr>
          <w:tab/>
        </w:r>
        <w:r w:rsidR="00244962">
          <w:rPr>
            <w:noProof/>
            <w:webHidden/>
          </w:rPr>
          <w:fldChar w:fldCharType="begin"/>
        </w:r>
        <w:r w:rsidR="00244962">
          <w:rPr>
            <w:noProof/>
            <w:webHidden/>
          </w:rPr>
          <w:instrText xml:space="preserve"> PAGEREF _Toc82775941 \h </w:instrText>
        </w:r>
        <w:r w:rsidR="00244962">
          <w:rPr>
            <w:noProof/>
            <w:webHidden/>
          </w:rPr>
        </w:r>
        <w:r w:rsidR="00244962">
          <w:rPr>
            <w:noProof/>
            <w:webHidden/>
          </w:rPr>
          <w:fldChar w:fldCharType="separate"/>
        </w:r>
        <w:r w:rsidR="00244962">
          <w:rPr>
            <w:noProof/>
            <w:webHidden/>
          </w:rPr>
          <w:t>23</w:t>
        </w:r>
        <w:r w:rsidR="00244962">
          <w:rPr>
            <w:noProof/>
            <w:webHidden/>
          </w:rPr>
          <w:fldChar w:fldCharType="end"/>
        </w:r>
      </w:hyperlink>
    </w:p>
    <w:p w14:paraId="033DB346" w14:textId="430BC426" w:rsidR="00244962" w:rsidRDefault="00913DA2" w:rsidP="00244962">
      <w:pPr>
        <w:pStyle w:val="TOC2"/>
        <w:tabs>
          <w:tab w:val="right" w:leader="dot" w:pos="9638"/>
        </w:tabs>
        <w:spacing w:line="288" w:lineRule="auto"/>
        <w:rPr>
          <w:rFonts w:asciiTheme="minorHAnsi" w:eastAsiaTheme="minorEastAsia" w:hAnsiTheme="minorHAnsi"/>
          <w:noProof/>
          <w:sz w:val="22"/>
        </w:rPr>
      </w:pPr>
      <w:hyperlink w:anchor="_Toc82775942" w:history="1">
        <w:r w:rsidR="00244962" w:rsidRPr="00264FE7">
          <w:rPr>
            <w:rStyle w:val="Hyperlink"/>
            <w:noProof/>
          </w:rPr>
          <w:t>Quarterly Cash on Hand Reports</w:t>
        </w:r>
        <w:r w:rsidR="00244962">
          <w:rPr>
            <w:noProof/>
            <w:webHidden/>
          </w:rPr>
          <w:tab/>
        </w:r>
        <w:r w:rsidR="00244962">
          <w:rPr>
            <w:noProof/>
            <w:webHidden/>
          </w:rPr>
          <w:fldChar w:fldCharType="begin"/>
        </w:r>
        <w:r w:rsidR="00244962">
          <w:rPr>
            <w:noProof/>
            <w:webHidden/>
          </w:rPr>
          <w:instrText xml:space="preserve"> PAGEREF _Toc82775942 \h </w:instrText>
        </w:r>
        <w:r w:rsidR="00244962">
          <w:rPr>
            <w:noProof/>
            <w:webHidden/>
          </w:rPr>
        </w:r>
        <w:r w:rsidR="00244962">
          <w:rPr>
            <w:noProof/>
            <w:webHidden/>
          </w:rPr>
          <w:fldChar w:fldCharType="separate"/>
        </w:r>
        <w:r w:rsidR="00244962">
          <w:rPr>
            <w:noProof/>
            <w:webHidden/>
          </w:rPr>
          <w:t>23</w:t>
        </w:r>
        <w:r w:rsidR="00244962">
          <w:rPr>
            <w:noProof/>
            <w:webHidden/>
          </w:rPr>
          <w:fldChar w:fldCharType="end"/>
        </w:r>
      </w:hyperlink>
    </w:p>
    <w:p w14:paraId="711329D1" w14:textId="2C44A908" w:rsidR="00244962" w:rsidRDefault="00913DA2" w:rsidP="00244962">
      <w:pPr>
        <w:pStyle w:val="TOC2"/>
        <w:tabs>
          <w:tab w:val="right" w:leader="dot" w:pos="9638"/>
        </w:tabs>
        <w:spacing w:line="288" w:lineRule="auto"/>
        <w:rPr>
          <w:rFonts w:asciiTheme="minorHAnsi" w:eastAsiaTheme="minorEastAsia" w:hAnsiTheme="minorHAnsi"/>
          <w:noProof/>
          <w:sz w:val="22"/>
        </w:rPr>
      </w:pPr>
      <w:hyperlink w:anchor="_Toc82775943" w:history="1">
        <w:r w:rsidR="00244962" w:rsidRPr="00264FE7">
          <w:rPr>
            <w:rStyle w:val="Hyperlink"/>
            <w:noProof/>
          </w:rPr>
          <w:t>Final Expenditure Report</w:t>
        </w:r>
        <w:r w:rsidR="00244962">
          <w:rPr>
            <w:noProof/>
            <w:webHidden/>
          </w:rPr>
          <w:tab/>
        </w:r>
        <w:r w:rsidR="00244962">
          <w:rPr>
            <w:noProof/>
            <w:webHidden/>
          </w:rPr>
          <w:fldChar w:fldCharType="begin"/>
        </w:r>
        <w:r w:rsidR="00244962">
          <w:rPr>
            <w:noProof/>
            <w:webHidden/>
          </w:rPr>
          <w:instrText xml:space="preserve"> PAGEREF _Toc82775943 \h </w:instrText>
        </w:r>
        <w:r w:rsidR="00244962">
          <w:rPr>
            <w:noProof/>
            <w:webHidden/>
          </w:rPr>
        </w:r>
        <w:r w:rsidR="00244962">
          <w:rPr>
            <w:noProof/>
            <w:webHidden/>
          </w:rPr>
          <w:fldChar w:fldCharType="separate"/>
        </w:r>
        <w:r w:rsidR="00244962">
          <w:rPr>
            <w:noProof/>
            <w:webHidden/>
          </w:rPr>
          <w:t>23</w:t>
        </w:r>
        <w:r w:rsidR="00244962">
          <w:rPr>
            <w:noProof/>
            <w:webHidden/>
          </w:rPr>
          <w:fldChar w:fldCharType="end"/>
        </w:r>
      </w:hyperlink>
    </w:p>
    <w:p w14:paraId="07382946" w14:textId="5B81CECC" w:rsidR="00244962" w:rsidRDefault="00913DA2" w:rsidP="00244962">
      <w:pPr>
        <w:pStyle w:val="TOC2"/>
        <w:tabs>
          <w:tab w:val="right" w:leader="dot" w:pos="9638"/>
        </w:tabs>
        <w:spacing w:line="288" w:lineRule="auto"/>
        <w:rPr>
          <w:rFonts w:asciiTheme="minorHAnsi" w:eastAsiaTheme="minorEastAsia" w:hAnsiTheme="minorHAnsi"/>
          <w:noProof/>
          <w:sz w:val="22"/>
        </w:rPr>
      </w:pPr>
      <w:hyperlink w:anchor="_Toc82775944" w:history="1">
        <w:r w:rsidR="00244962" w:rsidRPr="00264FE7">
          <w:rPr>
            <w:rStyle w:val="Hyperlink"/>
            <w:noProof/>
          </w:rPr>
          <w:t>Inventory Control</w:t>
        </w:r>
        <w:r w:rsidR="00244962">
          <w:rPr>
            <w:noProof/>
            <w:webHidden/>
          </w:rPr>
          <w:tab/>
        </w:r>
        <w:r w:rsidR="00244962">
          <w:rPr>
            <w:noProof/>
            <w:webHidden/>
          </w:rPr>
          <w:fldChar w:fldCharType="begin"/>
        </w:r>
        <w:r w:rsidR="00244962">
          <w:rPr>
            <w:noProof/>
            <w:webHidden/>
          </w:rPr>
          <w:instrText xml:space="preserve"> PAGEREF _Toc82775944 \h </w:instrText>
        </w:r>
        <w:r w:rsidR="00244962">
          <w:rPr>
            <w:noProof/>
            <w:webHidden/>
          </w:rPr>
        </w:r>
        <w:r w:rsidR="00244962">
          <w:rPr>
            <w:noProof/>
            <w:webHidden/>
          </w:rPr>
          <w:fldChar w:fldCharType="separate"/>
        </w:r>
        <w:r w:rsidR="00244962">
          <w:rPr>
            <w:noProof/>
            <w:webHidden/>
          </w:rPr>
          <w:t>24</w:t>
        </w:r>
        <w:r w:rsidR="00244962">
          <w:rPr>
            <w:noProof/>
            <w:webHidden/>
          </w:rPr>
          <w:fldChar w:fldCharType="end"/>
        </w:r>
      </w:hyperlink>
    </w:p>
    <w:p w14:paraId="10940DAB" w14:textId="0AED00C3" w:rsidR="00244962" w:rsidRDefault="00913DA2" w:rsidP="00244962">
      <w:pPr>
        <w:pStyle w:val="TOC2"/>
        <w:tabs>
          <w:tab w:val="right" w:leader="dot" w:pos="9638"/>
        </w:tabs>
        <w:spacing w:line="288" w:lineRule="auto"/>
        <w:rPr>
          <w:rFonts w:asciiTheme="minorHAnsi" w:eastAsiaTheme="minorEastAsia" w:hAnsiTheme="minorHAnsi"/>
          <w:noProof/>
          <w:sz w:val="22"/>
        </w:rPr>
      </w:pPr>
      <w:hyperlink w:anchor="_Toc82775945" w:history="1">
        <w:r w:rsidR="00244962" w:rsidRPr="00264FE7">
          <w:rPr>
            <w:rStyle w:val="Hyperlink"/>
            <w:noProof/>
          </w:rPr>
          <w:t>Disposition of Equipment</w:t>
        </w:r>
        <w:r w:rsidR="00244962">
          <w:rPr>
            <w:noProof/>
            <w:webHidden/>
          </w:rPr>
          <w:tab/>
        </w:r>
        <w:r w:rsidR="00244962">
          <w:rPr>
            <w:noProof/>
            <w:webHidden/>
          </w:rPr>
          <w:fldChar w:fldCharType="begin"/>
        </w:r>
        <w:r w:rsidR="00244962">
          <w:rPr>
            <w:noProof/>
            <w:webHidden/>
          </w:rPr>
          <w:instrText xml:space="preserve"> PAGEREF _Toc82775945 \h </w:instrText>
        </w:r>
        <w:r w:rsidR="00244962">
          <w:rPr>
            <w:noProof/>
            <w:webHidden/>
          </w:rPr>
        </w:r>
        <w:r w:rsidR="00244962">
          <w:rPr>
            <w:noProof/>
            <w:webHidden/>
          </w:rPr>
          <w:fldChar w:fldCharType="separate"/>
        </w:r>
        <w:r w:rsidR="00244962">
          <w:rPr>
            <w:noProof/>
            <w:webHidden/>
          </w:rPr>
          <w:t>24</w:t>
        </w:r>
        <w:r w:rsidR="00244962">
          <w:rPr>
            <w:noProof/>
            <w:webHidden/>
          </w:rPr>
          <w:fldChar w:fldCharType="end"/>
        </w:r>
      </w:hyperlink>
    </w:p>
    <w:p w14:paraId="1ADD052E" w14:textId="74F52CD2" w:rsidR="00244962" w:rsidRDefault="00913DA2" w:rsidP="00244962">
      <w:pPr>
        <w:pStyle w:val="TOC2"/>
        <w:tabs>
          <w:tab w:val="right" w:leader="dot" w:pos="9638"/>
        </w:tabs>
        <w:spacing w:line="288" w:lineRule="auto"/>
        <w:rPr>
          <w:rFonts w:asciiTheme="minorHAnsi" w:eastAsiaTheme="minorEastAsia" w:hAnsiTheme="minorHAnsi"/>
          <w:noProof/>
          <w:sz w:val="22"/>
        </w:rPr>
      </w:pPr>
      <w:hyperlink w:anchor="_Toc82775946" w:history="1">
        <w:r w:rsidR="00244962" w:rsidRPr="00264FE7">
          <w:rPr>
            <w:rStyle w:val="Hyperlink"/>
            <w:noProof/>
          </w:rPr>
          <w:t>Compliance Audit</w:t>
        </w:r>
        <w:r w:rsidR="00244962">
          <w:rPr>
            <w:noProof/>
            <w:webHidden/>
          </w:rPr>
          <w:tab/>
        </w:r>
        <w:r w:rsidR="00244962">
          <w:rPr>
            <w:noProof/>
            <w:webHidden/>
          </w:rPr>
          <w:fldChar w:fldCharType="begin"/>
        </w:r>
        <w:r w:rsidR="00244962">
          <w:rPr>
            <w:noProof/>
            <w:webHidden/>
          </w:rPr>
          <w:instrText xml:space="preserve"> PAGEREF _Toc82775946 \h </w:instrText>
        </w:r>
        <w:r w:rsidR="00244962">
          <w:rPr>
            <w:noProof/>
            <w:webHidden/>
          </w:rPr>
        </w:r>
        <w:r w:rsidR="00244962">
          <w:rPr>
            <w:noProof/>
            <w:webHidden/>
          </w:rPr>
          <w:fldChar w:fldCharType="separate"/>
        </w:r>
        <w:r w:rsidR="00244962">
          <w:rPr>
            <w:noProof/>
            <w:webHidden/>
          </w:rPr>
          <w:t>25</w:t>
        </w:r>
        <w:r w:rsidR="00244962">
          <w:rPr>
            <w:noProof/>
            <w:webHidden/>
          </w:rPr>
          <w:fldChar w:fldCharType="end"/>
        </w:r>
      </w:hyperlink>
    </w:p>
    <w:p w14:paraId="2C1C880F" w14:textId="2FA8DBD7" w:rsidR="00244962" w:rsidRDefault="00913DA2" w:rsidP="00244962">
      <w:pPr>
        <w:pStyle w:val="TOC2"/>
        <w:tabs>
          <w:tab w:val="right" w:leader="dot" w:pos="9638"/>
        </w:tabs>
        <w:spacing w:line="288" w:lineRule="auto"/>
        <w:rPr>
          <w:rFonts w:asciiTheme="minorHAnsi" w:eastAsiaTheme="minorEastAsia" w:hAnsiTheme="minorHAnsi"/>
          <w:noProof/>
          <w:sz w:val="22"/>
        </w:rPr>
      </w:pPr>
      <w:hyperlink w:anchor="_Toc82775947" w:history="1">
        <w:r w:rsidR="00244962" w:rsidRPr="00264FE7">
          <w:rPr>
            <w:rStyle w:val="Hyperlink"/>
            <w:noProof/>
          </w:rPr>
          <w:t>Sub-grantee Risk Assessment</w:t>
        </w:r>
        <w:r w:rsidR="00244962">
          <w:rPr>
            <w:noProof/>
            <w:webHidden/>
          </w:rPr>
          <w:tab/>
        </w:r>
        <w:r w:rsidR="00244962">
          <w:rPr>
            <w:noProof/>
            <w:webHidden/>
          </w:rPr>
          <w:fldChar w:fldCharType="begin"/>
        </w:r>
        <w:r w:rsidR="00244962">
          <w:rPr>
            <w:noProof/>
            <w:webHidden/>
          </w:rPr>
          <w:instrText xml:space="preserve"> PAGEREF _Toc82775947 \h </w:instrText>
        </w:r>
        <w:r w:rsidR="00244962">
          <w:rPr>
            <w:noProof/>
            <w:webHidden/>
          </w:rPr>
        </w:r>
        <w:r w:rsidR="00244962">
          <w:rPr>
            <w:noProof/>
            <w:webHidden/>
          </w:rPr>
          <w:fldChar w:fldCharType="separate"/>
        </w:r>
        <w:r w:rsidR="00244962">
          <w:rPr>
            <w:noProof/>
            <w:webHidden/>
          </w:rPr>
          <w:t>25</w:t>
        </w:r>
        <w:r w:rsidR="00244962">
          <w:rPr>
            <w:noProof/>
            <w:webHidden/>
          </w:rPr>
          <w:fldChar w:fldCharType="end"/>
        </w:r>
      </w:hyperlink>
    </w:p>
    <w:p w14:paraId="5D9C72D3" w14:textId="43D89F1F" w:rsidR="00244962" w:rsidRDefault="00913DA2" w:rsidP="00244962">
      <w:pPr>
        <w:pStyle w:val="TOC2"/>
        <w:tabs>
          <w:tab w:val="right" w:leader="dot" w:pos="9638"/>
        </w:tabs>
        <w:spacing w:line="288" w:lineRule="auto"/>
        <w:rPr>
          <w:rFonts w:asciiTheme="minorHAnsi" w:eastAsiaTheme="minorEastAsia" w:hAnsiTheme="minorHAnsi"/>
          <w:noProof/>
          <w:sz w:val="22"/>
        </w:rPr>
      </w:pPr>
      <w:hyperlink w:anchor="_Toc82775948" w:history="1">
        <w:r w:rsidR="00244962" w:rsidRPr="00264FE7">
          <w:rPr>
            <w:rStyle w:val="Hyperlink"/>
            <w:noProof/>
          </w:rPr>
          <w:t>File Transfer Program System (FTP)</w:t>
        </w:r>
        <w:r w:rsidR="00244962">
          <w:rPr>
            <w:noProof/>
            <w:webHidden/>
          </w:rPr>
          <w:tab/>
        </w:r>
        <w:r w:rsidR="00244962">
          <w:rPr>
            <w:noProof/>
            <w:webHidden/>
          </w:rPr>
          <w:fldChar w:fldCharType="begin"/>
        </w:r>
        <w:r w:rsidR="00244962">
          <w:rPr>
            <w:noProof/>
            <w:webHidden/>
          </w:rPr>
          <w:instrText xml:space="preserve"> PAGEREF _Toc82775948 \h </w:instrText>
        </w:r>
        <w:r w:rsidR="00244962">
          <w:rPr>
            <w:noProof/>
            <w:webHidden/>
          </w:rPr>
        </w:r>
        <w:r w:rsidR="00244962">
          <w:rPr>
            <w:noProof/>
            <w:webHidden/>
          </w:rPr>
          <w:fldChar w:fldCharType="separate"/>
        </w:r>
        <w:r w:rsidR="00244962">
          <w:rPr>
            <w:noProof/>
            <w:webHidden/>
          </w:rPr>
          <w:t>25</w:t>
        </w:r>
        <w:r w:rsidR="00244962">
          <w:rPr>
            <w:noProof/>
            <w:webHidden/>
          </w:rPr>
          <w:fldChar w:fldCharType="end"/>
        </w:r>
      </w:hyperlink>
    </w:p>
    <w:p w14:paraId="55EDFE83" w14:textId="2EEFE3D1" w:rsidR="00244962" w:rsidRDefault="00913DA2" w:rsidP="00244962">
      <w:pPr>
        <w:pStyle w:val="TOC1"/>
        <w:tabs>
          <w:tab w:val="right" w:leader="dot" w:pos="9638"/>
        </w:tabs>
        <w:spacing w:line="288" w:lineRule="auto"/>
        <w:rPr>
          <w:rFonts w:asciiTheme="minorHAnsi" w:eastAsiaTheme="minorEastAsia" w:hAnsiTheme="minorHAnsi"/>
          <w:b w:val="0"/>
          <w:noProof/>
          <w:sz w:val="22"/>
          <w:szCs w:val="22"/>
        </w:rPr>
      </w:pPr>
      <w:hyperlink w:anchor="_Toc82775949" w:history="1">
        <w:r w:rsidR="00244962" w:rsidRPr="00264FE7">
          <w:rPr>
            <w:rStyle w:val="Hyperlink"/>
            <w:rFonts w:eastAsia="Calibri"/>
            <w:noProof/>
          </w:rPr>
          <w:t>Appendix A: Required Budget Forms</w:t>
        </w:r>
        <w:r w:rsidR="00244962">
          <w:rPr>
            <w:noProof/>
            <w:webHidden/>
          </w:rPr>
          <w:tab/>
        </w:r>
        <w:r w:rsidR="00244962">
          <w:rPr>
            <w:noProof/>
            <w:webHidden/>
          </w:rPr>
          <w:fldChar w:fldCharType="begin"/>
        </w:r>
        <w:r w:rsidR="00244962">
          <w:rPr>
            <w:noProof/>
            <w:webHidden/>
          </w:rPr>
          <w:instrText xml:space="preserve"> PAGEREF _Toc82775949 \h </w:instrText>
        </w:r>
        <w:r w:rsidR="00244962">
          <w:rPr>
            <w:noProof/>
            <w:webHidden/>
          </w:rPr>
        </w:r>
        <w:r w:rsidR="00244962">
          <w:rPr>
            <w:noProof/>
            <w:webHidden/>
          </w:rPr>
          <w:fldChar w:fldCharType="separate"/>
        </w:r>
        <w:r w:rsidR="00244962">
          <w:rPr>
            <w:noProof/>
            <w:webHidden/>
          </w:rPr>
          <w:t>26</w:t>
        </w:r>
        <w:r w:rsidR="00244962">
          <w:rPr>
            <w:noProof/>
            <w:webHidden/>
          </w:rPr>
          <w:fldChar w:fldCharType="end"/>
        </w:r>
      </w:hyperlink>
    </w:p>
    <w:p w14:paraId="2649DD14" w14:textId="2104206A" w:rsidR="00244962" w:rsidRDefault="00913DA2" w:rsidP="00244962">
      <w:pPr>
        <w:pStyle w:val="TOC2"/>
        <w:tabs>
          <w:tab w:val="right" w:leader="dot" w:pos="9638"/>
        </w:tabs>
        <w:spacing w:line="288" w:lineRule="auto"/>
        <w:rPr>
          <w:rFonts w:asciiTheme="minorHAnsi" w:eastAsiaTheme="minorEastAsia" w:hAnsiTheme="minorHAnsi"/>
          <w:noProof/>
          <w:sz w:val="22"/>
        </w:rPr>
      </w:pPr>
      <w:hyperlink w:anchor="_Toc82775950" w:history="1">
        <w:r w:rsidR="00244962" w:rsidRPr="00264FE7">
          <w:rPr>
            <w:rStyle w:val="Hyperlink"/>
            <w:noProof/>
          </w:rPr>
          <w:t>Summary Budget Form</w:t>
        </w:r>
        <w:r w:rsidR="00244962">
          <w:rPr>
            <w:noProof/>
            <w:webHidden/>
          </w:rPr>
          <w:tab/>
        </w:r>
        <w:r w:rsidR="00244962">
          <w:rPr>
            <w:noProof/>
            <w:webHidden/>
          </w:rPr>
          <w:fldChar w:fldCharType="begin"/>
        </w:r>
        <w:r w:rsidR="00244962">
          <w:rPr>
            <w:noProof/>
            <w:webHidden/>
          </w:rPr>
          <w:instrText xml:space="preserve"> PAGEREF _Toc82775950 \h </w:instrText>
        </w:r>
        <w:r w:rsidR="00244962">
          <w:rPr>
            <w:noProof/>
            <w:webHidden/>
          </w:rPr>
        </w:r>
        <w:r w:rsidR="00244962">
          <w:rPr>
            <w:noProof/>
            <w:webHidden/>
          </w:rPr>
          <w:fldChar w:fldCharType="separate"/>
        </w:r>
        <w:r w:rsidR="00244962">
          <w:rPr>
            <w:noProof/>
            <w:webHidden/>
          </w:rPr>
          <w:t>26</w:t>
        </w:r>
        <w:r w:rsidR="00244962">
          <w:rPr>
            <w:noProof/>
            <w:webHidden/>
          </w:rPr>
          <w:fldChar w:fldCharType="end"/>
        </w:r>
      </w:hyperlink>
    </w:p>
    <w:p w14:paraId="7AB31AE9" w14:textId="204CFB57" w:rsidR="00244962" w:rsidRDefault="00913DA2" w:rsidP="00244962">
      <w:pPr>
        <w:pStyle w:val="TOC2"/>
        <w:tabs>
          <w:tab w:val="right" w:leader="dot" w:pos="9638"/>
        </w:tabs>
        <w:spacing w:line="288" w:lineRule="auto"/>
        <w:rPr>
          <w:rFonts w:asciiTheme="minorHAnsi" w:eastAsiaTheme="minorEastAsia" w:hAnsiTheme="minorHAnsi"/>
          <w:noProof/>
          <w:sz w:val="22"/>
        </w:rPr>
      </w:pPr>
      <w:hyperlink w:anchor="_Toc82775951" w:history="1">
        <w:r w:rsidR="00244962" w:rsidRPr="00264FE7">
          <w:rPr>
            <w:rStyle w:val="Hyperlink"/>
            <w:noProof/>
          </w:rPr>
          <w:t>Detailed Budget Narrative</w:t>
        </w:r>
        <w:r w:rsidR="00244962">
          <w:rPr>
            <w:noProof/>
            <w:webHidden/>
          </w:rPr>
          <w:tab/>
        </w:r>
        <w:r w:rsidR="00244962">
          <w:rPr>
            <w:noProof/>
            <w:webHidden/>
          </w:rPr>
          <w:fldChar w:fldCharType="begin"/>
        </w:r>
        <w:r w:rsidR="00244962">
          <w:rPr>
            <w:noProof/>
            <w:webHidden/>
          </w:rPr>
          <w:instrText xml:space="preserve"> PAGEREF _Toc82775951 \h </w:instrText>
        </w:r>
        <w:r w:rsidR="00244962">
          <w:rPr>
            <w:noProof/>
            <w:webHidden/>
          </w:rPr>
        </w:r>
        <w:r w:rsidR="00244962">
          <w:rPr>
            <w:noProof/>
            <w:webHidden/>
          </w:rPr>
          <w:fldChar w:fldCharType="separate"/>
        </w:r>
        <w:r w:rsidR="00244962">
          <w:rPr>
            <w:noProof/>
            <w:webHidden/>
          </w:rPr>
          <w:t>27</w:t>
        </w:r>
        <w:r w:rsidR="00244962">
          <w:rPr>
            <w:noProof/>
            <w:webHidden/>
          </w:rPr>
          <w:fldChar w:fldCharType="end"/>
        </w:r>
      </w:hyperlink>
    </w:p>
    <w:p w14:paraId="441C43E5" w14:textId="2C14D9E3" w:rsidR="00244962" w:rsidRDefault="00913DA2" w:rsidP="00244962">
      <w:pPr>
        <w:pStyle w:val="TOC2"/>
        <w:tabs>
          <w:tab w:val="right" w:leader="dot" w:pos="9638"/>
        </w:tabs>
        <w:spacing w:line="288" w:lineRule="auto"/>
        <w:rPr>
          <w:rFonts w:asciiTheme="minorHAnsi" w:eastAsiaTheme="minorEastAsia" w:hAnsiTheme="minorHAnsi"/>
          <w:noProof/>
          <w:sz w:val="22"/>
        </w:rPr>
      </w:pPr>
      <w:hyperlink w:anchor="_Toc82775952" w:history="1">
        <w:r w:rsidR="00244962" w:rsidRPr="00264FE7">
          <w:rPr>
            <w:rStyle w:val="Hyperlink"/>
            <w:noProof/>
          </w:rPr>
          <w:t>Payment Certification Form</w:t>
        </w:r>
        <w:r w:rsidR="00244962">
          <w:rPr>
            <w:noProof/>
            <w:webHidden/>
          </w:rPr>
          <w:tab/>
        </w:r>
        <w:r w:rsidR="00244962">
          <w:rPr>
            <w:noProof/>
            <w:webHidden/>
          </w:rPr>
          <w:fldChar w:fldCharType="begin"/>
        </w:r>
        <w:r w:rsidR="00244962">
          <w:rPr>
            <w:noProof/>
            <w:webHidden/>
          </w:rPr>
          <w:instrText xml:space="preserve"> PAGEREF _Toc82775952 \h </w:instrText>
        </w:r>
        <w:r w:rsidR="00244962">
          <w:rPr>
            <w:noProof/>
            <w:webHidden/>
          </w:rPr>
        </w:r>
        <w:r w:rsidR="00244962">
          <w:rPr>
            <w:noProof/>
            <w:webHidden/>
          </w:rPr>
          <w:fldChar w:fldCharType="separate"/>
        </w:r>
        <w:r w:rsidR="00244962">
          <w:rPr>
            <w:noProof/>
            <w:webHidden/>
          </w:rPr>
          <w:t>28</w:t>
        </w:r>
        <w:r w:rsidR="00244962">
          <w:rPr>
            <w:noProof/>
            <w:webHidden/>
          </w:rPr>
          <w:fldChar w:fldCharType="end"/>
        </w:r>
      </w:hyperlink>
    </w:p>
    <w:p w14:paraId="0B658DB9" w14:textId="1C20A07A" w:rsidR="00244962" w:rsidRDefault="00913DA2" w:rsidP="00244962">
      <w:pPr>
        <w:pStyle w:val="TOC1"/>
        <w:tabs>
          <w:tab w:val="right" w:leader="dot" w:pos="9638"/>
        </w:tabs>
        <w:spacing w:line="288" w:lineRule="auto"/>
        <w:rPr>
          <w:rFonts w:asciiTheme="minorHAnsi" w:eastAsiaTheme="minorEastAsia" w:hAnsiTheme="minorHAnsi"/>
          <w:b w:val="0"/>
          <w:noProof/>
          <w:sz w:val="22"/>
          <w:szCs w:val="22"/>
        </w:rPr>
      </w:pPr>
      <w:hyperlink w:anchor="_Toc82775953" w:history="1">
        <w:r w:rsidR="00244962" w:rsidRPr="00264FE7">
          <w:rPr>
            <w:rStyle w:val="Hyperlink"/>
            <w:noProof/>
          </w:rPr>
          <w:t>Appendix B: ARP HCY Homeless II Cover Sheet</w:t>
        </w:r>
        <w:r w:rsidR="00244962">
          <w:rPr>
            <w:noProof/>
            <w:webHidden/>
          </w:rPr>
          <w:tab/>
        </w:r>
        <w:r w:rsidR="00244962">
          <w:rPr>
            <w:noProof/>
            <w:webHidden/>
          </w:rPr>
          <w:fldChar w:fldCharType="begin"/>
        </w:r>
        <w:r w:rsidR="00244962">
          <w:rPr>
            <w:noProof/>
            <w:webHidden/>
          </w:rPr>
          <w:instrText xml:space="preserve"> PAGEREF _Toc82775953 \h </w:instrText>
        </w:r>
        <w:r w:rsidR="00244962">
          <w:rPr>
            <w:noProof/>
            <w:webHidden/>
          </w:rPr>
        </w:r>
        <w:r w:rsidR="00244962">
          <w:rPr>
            <w:noProof/>
            <w:webHidden/>
          </w:rPr>
          <w:fldChar w:fldCharType="separate"/>
        </w:r>
        <w:r w:rsidR="00244962">
          <w:rPr>
            <w:noProof/>
            <w:webHidden/>
          </w:rPr>
          <w:t>30</w:t>
        </w:r>
        <w:r w:rsidR="00244962">
          <w:rPr>
            <w:noProof/>
            <w:webHidden/>
          </w:rPr>
          <w:fldChar w:fldCharType="end"/>
        </w:r>
      </w:hyperlink>
    </w:p>
    <w:p w14:paraId="51FAAA67" w14:textId="70F6F551" w:rsidR="00244962" w:rsidRDefault="00913DA2" w:rsidP="00244962">
      <w:pPr>
        <w:pStyle w:val="TOC2"/>
        <w:tabs>
          <w:tab w:val="right" w:leader="dot" w:pos="9638"/>
        </w:tabs>
        <w:spacing w:line="288" w:lineRule="auto"/>
        <w:rPr>
          <w:rFonts w:asciiTheme="minorHAnsi" w:eastAsiaTheme="minorEastAsia" w:hAnsiTheme="minorHAnsi"/>
          <w:noProof/>
          <w:sz w:val="22"/>
        </w:rPr>
      </w:pPr>
      <w:hyperlink w:anchor="_Toc82775954" w:history="1">
        <w:r w:rsidR="00244962" w:rsidRPr="00264FE7">
          <w:rPr>
            <w:rStyle w:val="Hyperlink"/>
            <w:noProof/>
          </w:rPr>
          <w:t>Certification by Authoring Official</w:t>
        </w:r>
        <w:r w:rsidR="00244962">
          <w:rPr>
            <w:noProof/>
            <w:webHidden/>
          </w:rPr>
          <w:tab/>
        </w:r>
        <w:r w:rsidR="00244962">
          <w:rPr>
            <w:noProof/>
            <w:webHidden/>
          </w:rPr>
          <w:fldChar w:fldCharType="begin"/>
        </w:r>
        <w:r w:rsidR="00244962">
          <w:rPr>
            <w:noProof/>
            <w:webHidden/>
          </w:rPr>
          <w:instrText xml:space="preserve"> PAGEREF _Toc82775954 \h </w:instrText>
        </w:r>
        <w:r w:rsidR="00244962">
          <w:rPr>
            <w:noProof/>
            <w:webHidden/>
          </w:rPr>
        </w:r>
        <w:r w:rsidR="00244962">
          <w:rPr>
            <w:noProof/>
            <w:webHidden/>
          </w:rPr>
          <w:fldChar w:fldCharType="separate"/>
        </w:r>
        <w:r w:rsidR="00244962">
          <w:rPr>
            <w:noProof/>
            <w:webHidden/>
          </w:rPr>
          <w:t>30</w:t>
        </w:r>
        <w:r w:rsidR="00244962">
          <w:rPr>
            <w:noProof/>
            <w:webHidden/>
          </w:rPr>
          <w:fldChar w:fldCharType="end"/>
        </w:r>
      </w:hyperlink>
    </w:p>
    <w:p w14:paraId="1868141A" w14:textId="0A979EBE" w:rsidR="00244962" w:rsidRDefault="00913DA2" w:rsidP="00244962">
      <w:pPr>
        <w:pStyle w:val="TOC1"/>
        <w:tabs>
          <w:tab w:val="right" w:leader="dot" w:pos="9638"/>
        </w:tabs>
        <w:spacing w:line="288" w:lineRule="auto"/>
        <w:rPr>
          <w:rFonts w:asciiTheme="minorHAnsi" w:eastAsiaTheme="minorEastAsia" w:hAnsiTheme="minorHAnsi"/>
          <w:b w:val="0"/>
          <w:noProof/>
          <w:sz w:val="22"/>
          <w:szCs w:val="22"/>
        </w:rPr>
      </w:pPr>
      <w:hyperlink w:anchor="_Toc82775955" w:history="1">
        <w:r w:rsidR="00244962" w:rsidRPr="00264FE7">
          <w:rPr>
            <w:rStyle w:val="Hyperlink"/>
            <w:rFonts w:eastAsia="Calibri"/>
            <w:noProof/>
          </w:rPr>
          <w:t>Appendix C: ARP Homeless II Application</w:t>
        </w:r>
        <w:r w:rsidR="00244962">
          <w:rPr>
            <w:noProof/>
            <w:webHidden/>
          </w:rPr>
          <w:tab/>
        </w:r>
        <w:r w:rsidR="00244962">
          <w:rPr>
            <w:noProof/>
            <w:webHidden/>
          </w:rPr>
          <w:fldChar w:fldCharType="begin"/>
        </w:r>
        <w:r w:rsidR="00244962">
          <w:rPr>
            <w:noProof/>
            <w:webHidden/>
          </w:rPr>
          <w:instrText xml:space="preserve"> PAGEREF _Toc82775955 \h </w:instrText>
        </w:r>
        <w:r w:rsidR="00244962">
          <w:rPr>
            <w:noProof/>
            <w:webHidden/>
          </w:rPr>
        </w:r>
        <w:r w:rsidR="00244962">
          <w:rPr>
            <w:noProof/>
            <w:webHidden/>
          </w:rPr>
          <w:fldChar w:fldCharType="separate"/>
        </w:r>
        <w:r w:rsidR="00244962">
          <w:rPr>
            <w:noProof/>
            <w:webHidden/>
          </w:rPr>
          <w:t>31</w:t>
        </w:r>
        <w:r w:rsidR="00244962">
          <w:rPr>
            <w:noProof/>
            <w:webHidden/>
          </w:rPr>
          <w:fldChar w:fldCharType="end"/>
        </w:r>
      </w:hyperlink>
    </w:p>
    <w:p w14:paraId="4B1B2884" w14:textId="6BD7E563" w:rsidR="00AE75C1" w:rsidRDefault="00AE75C1" w:rsidP="00244962">
      <w:pPr>
        <w:spacing w:line="288" w:lineRule="auto"/>
        <w:mirrorIndents/>
        <w:rPr>
          <w:rFonts w:cs="Arial"/>
          <w:b/>
          <w:bCs/>
          <w:szCs w:val="20"/>
        </w:rPr>
      </w:pPr>
      <w:r>
        <w:rPr>
          <w:rFonts w:cs="Arial"/>
          <w:b/>
          <w:bCs/>
          <w:szCs w:val="20"/>
        </w:rPr>
        <w:fldChar w:fldCharType="end"/>
      </w:r>
    </w:p>
    <w:p w14:paraId="5B4D79E1" w14:textId="7EEFC63B" w:rsidR="00AE75C1" w:rsidRDefault="00AE75C1">
      <w:pPr>
        <w:rPr>
          <w:rFonts w:cs="Arial"/>
          <w:b/>
          <w:bCs/>
          <w:szCs w:val="20"/>
        </w:rPr>
      </w:pPr>
      <w:r>
        <w:rPr>
          <w:rFonts w:cs="Arial"/>
          <w:b/>
          <w:bCs/>
          <w:szCs w:val="20"/>
        </w:rPr>
        <w:br w:type="page"/>
      </w:r>
    </w:p>
    <w:p w14:paraId="7744EEE9" w14:textId="05598E17" w:rsidR="00BD2F54" w:rsidRPr="00891C70" w:rsidRDefault="009C0A20" w:rsidP="00121A1C">
      <w:pPr>
        <w:pStyle w:val="Heading1"/>
        <w:spacing w:line="276" w:lineRule="auto"/>
      </w:pPr>
      <w:bookmarkStart w:id="4" w:name="_Toc506549742"/>
      <w:bookmarkStart w:id="5" w:name="_Toc78904575"/>
      <w:bookmarkStart w:id="6" w:name="_Toc78904612"/>
      <w:bookmarkStart w:id="7" w:name="_Toc78906530"/>
      <w:bookmarkStart w:id="8" w:name="_Toc82510743"/>
      <w:bookmarkStart w:id="9" w:name="_Toc82775914"/>
      <w:r w:rsidRPr="00891C70">
        <w:lastRenderedPageBreak/>
        <w:t>Introduction</w:t>
      </w:r>
      <w:bookmarkEnd w:id="4"/>
      <w:bookmarkEnd w:id="5"/>
      <w:bookmarkEnd w:id="6"/>
      <w:bookmarkEnd w:id="7"/>
      <w:bookmarkEnd w:id="8"/>
      <w:bookmarkEnd w:id="9"/>
    </w:p>
    <w:p w14:paraId="2975C7C0" w14:textId="37E14044" w:rsidR="0060419F" w:rsidRDefault="0060419F" w:rsidP="00121A1C">
      <w:pPr>
        <w:spacing w:line="276" w:lineRule="auto"/>
        <w:mirrorIndents/>
        <w:rPr>
          <w:rFonts w:cs="Arial"/>
          <w:szCs w:val="20"/>
        </w:rPr>
      </w:pPr>
      <w:r w:rsidRPr="00891C70">
        <w:rPr>
          <w:rFonts w:cs="Arial"/>
          <w:szCs w:val="20"/>
        </w:rPr>
        <w:t>The</w:t>
      </w:r>
      <w:r w:rsidR="00DE29F7" w:rsidRPr="00891C70">
        <w:rPr>
          <w:rFonts w:cs="Arial"/>
          <w:szCs w:val="20"/>
        </w:rPr>
        <w:t xml:space="preserve"> Pennsylvania Department of Education (PDE) </w:t>
      </w:r>
      <w:r w:rsidRPr="00891C70">
        <w:rPr>
          <w:rFonts w:cs="Arial"/>
          <w:szCs w:val="20"/>
        </w:rPr>
        <w:t xml:space="preserve">has received one-time federal funding through the American Rescue Plan (ARP) Act of 2021 </w:t>
      </w:r>
      <w:r w:rsidR="00B10113" w:rsidRPr="00891C70">
        <w:rPr>
          <w:rFonts w:cs="Arial"/>
          <w:szCs w:val="20"/>
        </w:rPr>
        <w:t>to support entities with</w:t>
      </w:r>
      <w:r w:rsidR="004671ED" w:rsidRPr="00891C70">
        <w:rPr>
          <w:rFonts w:cs="Arial"/>
          <w:szCs w:val="20"/>
        </w:rPr>
        <w:t xml:space="preserve"> identifying homeless children and youth, providing wraparound services in light of the impact of the COVID-19 pandemic, and providing assistance needed to enable homeless children and youth to attend school and participate fully in school activities, including in-person instruction</w:t>
      </w:r>
      <w:r w:rsidR="00310892" w:rsidRPr="00891C70">
        <w:rPr>
          <w:rFonts w:cs="Arial"/>
          <w:szCs w:val="20"/>
        </w:rPr>
        <w:t xml:space="preserve"> during the school year as well as in summer enrichment and extended learning programs.</w:t>
      </w:r>
      <w:r w:rsidR="004671ED" w:rsidRPr="00891C70">
        <w:rPr>
          <w:rFonts w:cs="Arial"/>
          <w:szCs w:val="20"/>
        </w:rPr>
        <w:t xml:space="preserve"> </w:t>
      </w:r>
    </w:p>
    <w:p w14:paraId="162AF07C" w14:textId="77777777" w:rsidR="00891C70" w:rsidRPr="001F6DB6" w:rsidRDefault="00891C70" w:rsidP="00121A1C">
      <w:pPr>
        <w:spacing w:line="276" w:lineRule="auto"/>
        <w:mirrorIndents/>
        <w:rPr>
          <w:rFonts w:cs="Arial"/>
          <w:sz w:val="12"/>
          <w:szCs w:val="12"/>
        </w:rPr>
      </w:pPr>
    </w:p>
    <w:p w14:paraId="05FABA62" w14:textId="085873A8" w:rsidR="0060419F" w:rsidRDefault="0060419F" w:rsidP="00121A1C">
      <w:pPr>
        <w:spacing w:line="276" w:lineRule="auto"/>
        <w:mirrorIndents/>
        <w:rPr>
          <w:rFonts w:cs="Arial"/>
          <w:szCs w:val="20"/>
        </w:rPr>
      </w:pPr>
      <w:r w:rsidRPr="00891C70">
        <w:rPr>
          <w:rFonts w:cs="Arial"/>
          <w:szCs w:val="20"/>
        </w:rPr>
        <w:t>PDE will subgrant this funding to eligible local education agencies (LEAs) using the application process described in this Request for Applications</w:t>
      </w:r>
      <w:r w:rsidR="005C413B" w:rsidRPr="00891C70">
        <w:rPr>
          <w:rFonts w:cs="Arial"/>
          <w:szCs w:val="20"/>
        </w:rPr>
        <w:t xml:space="preserve"> (RFA)</w:t>
      </w:r>
      <w:r w:rsidRPr="00891C70">
        <w:rPr>
          <w:rFonts w:cs="Arial"/>
          <w:szCs w:val="20"/>
        </w:rPr>
        <w:t>.</w:t>
      </w:r>
    </w:p>
    <w:p w14:paraId="4459A6C2" w14:textId="77777777" w:rsidR="00891C70" w:rsidRPr="001F6DB6" w:rsidRDefault="00891C70" w:rsidP="00121A1C">
      <w:pPr>
        <w:spacing w:line="276" w:lineRule="auto"/>
        <w:mirrorIndents/>
        <w:rPr>
          <w:rFonts w:cs="Arial"/>
          <w:sz w:val="14"/>
          <w:szCs w:val="14"/>
        </w:rPr>
      </w:pPr>
    </w:p>
    <w:p w14:paraId="75C5A7BE" w14:textId="77777777" w:rsidR="001F6DB6" w:rsidRDefault="0060419F" w:rsidP="00121A1C">
      <w:pPr>
        <w:spacing w:line="276" w:lineRule="auto"/>
        <w:mirrorIndents/>
        <w:rPr>
          <w:rFonts w:cs="Arial"/>
          <w:b/>
          <w:szCs w:val="20"/>
        </w:rPr>
      </w:pPr>
      <w:bookmarkStart w:id="10" w:name="_Hlk82759025"/>
      <w:r w:rsidRPr="00891C70">
        <w:rPr>
          <w:rFonts w:cs="Arial"/>
          <w:b/>
          <w:bCs/>
          <w:szCs w:val="20"/>
        </w:rPr>
        <w:t xml:space="preserve">Applications must be received by PDE by </w:t>
      </w:r>
      <w:r w:rsidR="00BF23E0">
        <w:rPr>
          <w:rFonts w:cs="Arial"/>
          <w:b/>
          <w:bCs/>
          <w:szCs w:val="20"/>
        </w:rPr>
        <w:t xml:space="preserve">close of business on Friday, October 15, 2021. </w:t>
      </w:r>
      <w:r w:rsidRPr="00891C70">
        <w:rPr>
          <w:rFonts w:cs="Arial"/>
          <w:b/>
          <w:szCs w:val="20"/>
        </w:rPr>
        <w:t xml:space="preserve"> </w:t>
      </w:r>
    </w:p>
    <w:p w14:paraId="1BDD162C" w14:textId="77777777" w:rsidR="001F6DB6" w:rsidRDefault="001F6DB6" w:rsidP="00121A1C">
      <w:pPr>
        <w:spacing w:line="276" w:lineRule="auto"/>
        <w:mirrorIndents/>
        <w:rPr>
          <w:rFonts w:cs="Arial"/>
          <w:b/>
          <w:szCs w:val="20"/>
        </w:rPr>
      </w:pPr>
    </w:p>
    <w:p w14:paraId="364DE110" w14:textId="3743E5EB" w:rsidR="001F6DB6" w:rsidRPr="001F6DB6" w:rsidRDefault="001F6DB6" w:rsidP="00121A1C">
      <w:pPr>
        <w:spacing w:line="276" w:lineRule="auto"/>
        <w:mirrorIndents/>
        <w:rPr>
          <w:rFonts w:cs="Arial"/>
          <w:b/>
          <w:szCs w:val="20"/>
        </w:rPr>
      </w:pPr>
      <w:r w:rsidRPr="001F6DB6">
        <w:rPr>
          <w:rFonts w:cs="Arial"/>
          <w:b/>
          <w:szCs w:val="20"/>
        </w:rPr>
        <w:t>For a</w:t>
      </w:r>
      <w:r w:rsidR="00297A46" w:rsidRPr="001F6DB6">
        <w:rPr>
          <w:rFonts w:cs="Arial"/>
          <w:b/>
          <w:szCs w:val="20"/>
        </w:rPr>
        <w:t xml:space="preserve">ll </w:t>
      </w:r>
      <w:r w:rsidRPr="001F6DB6">
        <w:rPr>
          <w:rFonts w:cs="Arial"/>
          <w:b/>
          <w:szCs w:val="20"/>
        </w:rPr>
        <w:t>email communications, now and throughout this grant period, the subject line must start with the project number, followed by the grantee’s name. For example,</w:t>
      </w:r>
      <w:r>
        <w:rPr>
          <w:rFonts w:cs="Arial"/>
          <w:b/>
          <w:szCs w:val="20"/>
        </w:rPr>
        <w:t xml:space="preserve"> </w:t>
      </w:r>
      <w:r w:rsidRPr="001F6DB6">
        <w:rPr>
          <w:rFonts w:cs="Arial"/>
          <w:b/>
          <w:szCs w:val="20"/>
        </w:rPr>
        <w:t>181-21-1111 Alpha School District.</w:t>
      </w:r>
    </w:p>
    <w:p w14:paraId="750F7F77" w14:textId="77777777" w:rsidR="001F6DB6" w:rsidRDefault="001F6DB6" w:rsidP="00121A1C">
      <w:pPr>
        <w:spacing w:line="276" w:lineRule="auto"/>
        <w:mirrorIndents/>
        <w:rPr>
          <w:rFonts w:cs="Arial"/>
          <w:b/>
          <w:szCs w:val="20"/>
        </w:rPr>
      </w:pPr>
    </w:p>
    <w:p w14:paraId="36DC411A" w14:textId="2044B575" w:rsidR="00B854F9" w:rsidRPr="00B854F9" w:rsidRDefault="00B854F9" w:rsidP="00121A1C">
      <w:pPr>
        <w:spacing w:line="276" w:lineRule="auto"/>
        <w:mirrorIndents/>
        <w:rPr>
          <w:rFonts w:eastAsia="Calibri" w:cs="Arial"/>
          <w:bCs/>
          <w:szCs w:val="20"/>
        </w:rPr>
      </w:pPr>
      <w:r w:rsidRPr="00B854F9">
        <w:rPr>
          <w:rFonts w:eastAsia="Calibri" w:cs="Arial"/>
          <w:bCs/>
          <w:szCs w:val="20"/>
        </w:rPr>
        <w:t>Completed applications must be emailed to the Homeless resource account. Requests for information can also be sent to the Homeless resource account. The Homeless resource account is:</w:t>
      </w:r>
    </w:p>
    <w:bookmarkEnd w:id="10"/>
    <w:p w14:paraId="3ABA480E" w14:textId="63AAA23C" w:rsidR="00B854F9" w:rsidRPr="00B854F9" w:rsidRDefault="0012512C" w:rsidP="00121A1C">
      <w:pPr>
        <w:spacing w:line="276" w:lineRule="auto"/>
        <w:mirrorIndents/>
        <w:jc w:val="center"/>
        <w:rPr>
          <w:rFonts w:eastAsia="Calibri" w:cs="Arial"/>
          <w:color w:val="0000FF"/>
          <w:sz w:val="22"/>
          <w:u w:val="single"/>
        </w:rPr>
      </w:pPr>
      <w:r>
        <w:rPr>
          <w:rFonts w:eastAsia="Calibri" w:cs="Arial"/>
          <w:color w:val="0000FF"/>
          <w:sz w:val="22"/>
          <w:u w:val="single"/>
        </w:rPr>
        <w:fldChar w:fldCharType="begin"/>
      </w:r>
      <w:r>
        <w:rPr>
          <w:rFonts w:eastAsia="Calibri" w:cs="Arial"/>
          <w:color w:val="0000FF"/>
          <w:sz w:val="22"/>
          <w:u w:val="single"/>
        </w:rPr>
        <w:instrText xml:space="preserve"> HYPERLINK "mailto:</w:instrText>
      </w:r>
      <w:r w:rsidRPr="0012512C">
        <w:rPr>
          <w:rFonts w:eastAsia="Calibri" w:cs="Arial"/>
          <w:color w:val="0000FF"/>
          <w:sz w:val="22"/>
          <w:u w:val="single"/>
        </w:rPr>
        <w:instrText>ra-edhomeless@pa.gov</w:instrText>
      </w:r>
      <w:r>
        <w:rPr>
          <w:rFonts w:eastAsia="Calibri" w:cs="Arial"/>
          <w:color w:val="0000FF"/>
          <w:sz w:val="22"/>
          <w:u w:val="single"/>
        </w:rPr>
        <w:instrText xml:space="preserve">" </w:instrText>
      </w:r>
      <w:r>
        <w:rPr>
          <w:rFonts w:eastAsia="Calibri" w:cs="Arial"/>
          <w:color w:val="0000FF"/>
          <w:sz w:val="22"/>
          <w:u w:val="single"/>
        </w:rPr>
        <w:fldChar w:fldCharType="separate"/>
      </w:r>
      <w:r w:rsidRPr="000D65A4">
        <w:rPr>
          <w:rStyle w:val="Hyperlink"/>
          <w:rFonts w:eastAsia="Calibri" w:cs="Arial"/>
          <w:sz w:val="22"/>
        </w:rPr>
        <w:t>ra-edhomeless@pa.gov</w:t>
      </w:r>
      <w:r>
        <w:rPr>
          <w:rFonts w:eastAsia="Calibri" w:cs="Arial"/>
          <w:color w:val="0000FF"/>
          <w:sz w:val="22"/>
          <w:u w:val="single"/>
        </w:rPr>
        <w:fldChar w:fldCharType="end"/>
      </w:r>
    </w:p>
    <w:p w14:paraId="176B111D" w14:textId="77777777" w:rsidR="00B854F9" w:rsidRPr="00B854F9" w:rsidRDefault="00B854F9" w:rsidP="00121A1C">
      <w:pPr>
        <w:spacing w:line="276" w:lineRule="auto"/>
        <w:mirrorIndents/>
        <w:jc w:val="center"/>
        <w:rPr>
          <w:rFonts w:eastAsia="Calibri" w:cs="Arial"/>
          <w:color w:val="0000FF"/>
          <w:sz w:val="10"/>
          <w:szCs w:val="10"/>
          <w:u w:val="single"/>
        </w:rPr>
      </w:pPr>
    </w:p>
    <w:p w14:paraId="017C38B7" w14:textId="5020ED24" w:rsidR="00B854F9" w:rsidRDefault="00B854F9" w:rsidP="00121A1C">
      <w:pPr>
        <w:spacing w:line="276" w:lineRule="auto"/>
        <w:mirrorIndents/>
        <w:rPr>
          <w:rFonts w:eastAsia="Calibri" w:cs="Arial"/>
          <w:bCs/>
          <w:szCs w:val="20"/>
        </w:rPr>
      </w:pPr>
      <w:r w:rsidRPr="00B854F9">
        <w:rPr>
          <w:rFonts w:eastAsia="Calibri" w:cs="Arial"/>
          <w:bCs/>
          <w:szCs w:val="20"/>
        </w:rPr>
        <w:t xml:space="preserve">Incomplete applications, hard copies </w:t>
      </w:r>
      <w:r w:rsidR="00561270">
        <w:rPr>
          <w:rFonts w:eastAsia="Calibri" w:cs="Arial"/>
          <w:bCs/>
          <w:szCs w:val="20"/>
        </w:rPr>
        <w:t xml:space="preserve">of the application </w:t>
      </w:r>
      <w:r>
        <w:rPr>
          <w:rFonts w:eastAsia="Calibri" w:cs="Arial"/>
          <w:bCs/>
          <w:szCs w:val="20"/>
        </w:rPr>
        <w:t>submitted</w:t>
      </w:r>
      <w:r w:rsidR="00561270">
        <w:rPr>
          <w:rFonts w:eastAsia="Calibri" w:cs="Arial"/>
          <w:bCs/>
          <w:szCs w:val="20"/>
        </w:rPr>
        <w:t xml:space="preserve">, </w:t>
      </w:r>
      <w:r w:rsidRPr="00B854F9">
        <w:rPr>
          <w:rFonts w:eastAsia="Calibri" w:cs="Arial"/>
          <w:bCs/>
          <w:szCs w:val="20"/>
        </w:rPr>
        <w:t xml:space="preserve">and those received after the deadline will not be considered. </w:t>
      </w:r>
    </w:p>
    <w:p w14:paraId="31884934" w14:textId="77777777" w:rsidR="00BD2F54" w:rsidRPr="00891C70" w:rsidRDefault="009C0A20" w:rsidP="00121A1C">
      <w:pPr>
        <w:pStyle w:val="Heading2"/>
        <w:spacing w:line="276" w:lineRule="auto"/>
      </w:pPr>
      <w:bookmarkStart w:id="11" w:name="_Toc506549743"/>
      <w:bookmarkStart w:id="12" w:name="_Toc78904576"/>
      <w:bookmarkStart w:id="13" w:name="_Toc78904613"/>
      <w:bookmarkStart w:id="14" w:name="_Toc78906531"/>
      <w:bookmarkStart w:id="15" w:name="_Toc82510744"/>
      <w:bookmarkStart w:id="16" w:name="_Toc82775915"/>
      <w:r w:rsidRPr="00891C70">
        <w:t>Authorization</w:t>
      </w:r>
      <w:bookmarkEnd w:id="11"/>
      <w:bookmarkEnd w:id="12"/>
      <w:bookmarkEnd w:id="13"/>
      <w:bookmarkEnd w:id="14"/>
      <w:bookmarkEnd w:id="15"/>
      <w:bookmarkEnd w:id="16"/>
    </w:p>
    <w:p w14:paraId="4FFBD9ED" w14:textId="01267F6D" w:rsidR="00BD2F54" w:rsidRDefault="000E5D61" w:rsidP="00121A1C">
      <w:pPr>
        <w:spacing w:line="276" w:lineRule="auto"/>
        <w:mirrorIndents/>
        <w:rPr>
          <w:rFonts w:cs="Arial"/>
          <w:szCs w:val="20"/>
        </w:rPr>
      </w:pPr>
      <w:bookmarkStart w:id="17" w:name="_Hlk521935990"/>
      <w:r w:rsidRPr="00891C70">
        <w:rPr>
          <w:rFonts w:cs="Arial"/>
          <w:szCs w:val="20"/>
        </w:rPr>
        <w:t xml:space="preserve">The </w:t>
      </w:r>
      <w:r w:rsidR="00310892" w:rsidRPr="00891C70">
        <w:rPr>
          <w:rFonts w:cs="Arial"/>
          <w:szCs w:val="20"/>
        </w:rPr>
        <w:t>ARP</w:t>
      </w:r>
      <w:r w:rsidR="00775822" w:rsidRPr="00891C70">
        <w:rPr>
          <w:rFonts w:cs="Arial"/>
          <w:szCs w:val="20"/>
        </w:rPr>
        <w:t xml:space="preserve"> Homeless</w:t>
      </w:r>
      <w:r w:rsidR="00310892" w:rsidRPr="00891C70">
        <w:rPr>
          <w:rFonts w:cs="Arial"/>
          <w:szCs w:val="20"/>
        </w:rPr>
        <w:t xml:space="preserve"> I</w:t>
      </w:r>
      <w:r w:rsidR="00DF7743">
        <w:rPr>
          <w:rFonts w:cs="Arial"/>
          <w:szCs w:val="20"/>
        </w:rPr>
        <w:t>I</w:t>
      </w:r>
      <w:r w:rsidRPr="00891C70">
        <w:rPr>
          <w:rFonts w:cs="Arial"/>
          <w:szCs w:val="20"/>
        </w:rPr>
        <w:t xml:space="preserve"> </w:t>
      </w:r>
      <w:r w:rsidR="00775822" w:rsidRPr="00891C70">
        <w:rPr>
          <w:rFonts w:cs="Arial"/>
          <w:szCs w:val="20"/>
        </w:rPr>
        <w:t>P</w:t>
      </w:r>
      <w:r w:rsidRPr="00891C70">
        <w:rPr>
          <w:rFonts w:cs="Arial"/>
          <w:szCs w:val="20"/>
        </w:rPr>
        <w:t xml:space="preserve">rogram is a new program authorized </w:t>
      </w:r>
      <w:r w:rsidR="004671ED" w:rsidRPr="00891C70">
        <w:rPr>
          <w:rFonts w:cs="Arial"/>
          <w:szCs w:val="20"/>
        </w:rPr>
        <w:t xml:space="preserve">under section 2001(b)(1) of the </w:t>
      </w:r>
      <w:r w:rsidR="000A5C30" w:rsidRPr="00891C70">
        <w:rPr>
          <w:rFonts w:cs="Arial"/>
          <w:szCs w:val="20"/>
        </w:rPr>
        <w:t>ARP</w:t>
      </w:r>
      <w:r w:rsidR="004671ED" w:rsidRPr="00891C70">
        <w:rPr>
          <w:rFonts w:cs="Arial"/>
          <w:szCs w:val="20"/>
        </w:rPr>
        <w:t xml:space="preserve"> Act of 2021.</w:t>
      </w:r>
      <w:r w:rsidR="00ED5A40" w:rsidRPr="00891C70">
        <w:rPr>
          <w:rFonts w:cs="Arial"/>
          <w:szCs w:val="20"/>
        </w:rPr>
        <w:t xml:space="preserve"> </w:t>
      </w:r>
      <w:bookmarkEnd w:id="17"/>
      <w:r w:rsidR="009C0A20" w:rsidRPr="00891C70">
        <w:rPr>
          <w:rFonts w:cs="Arial"/>
          <w:szCs w:val="20"/>
        </w:rPr>
        <w:t>The program is authorized to provide funds through PDE to</w:t>
      </w:r>
      <w:r w:rsidR="00FB7120" w:rsidRPr="00891C70">
        <w:rPr>
          <w:rFonts w:cs="Arial"/>
          <w:szCs w:val="20"/>
        </w:rPr>
        <w:t xml:space="preserve"> identify homeless children and youth and provide extended services.</w:t>
      </w:r>
      <w:r w:rsidR="00390534" w:rsidRPr="00891C70">
        <w:rPr>
          <w:rFonts w:cs="Arial"/>
          <w:szCs w:val="20"/>
        </w:rPr>
        <w:t xml:space="preserve"> </w:t>
      </w:r>
      <w:r w:rsidR="009C0A20" w:rsidRPr="00891C70">
        <w:rPr>
          <w:rFonts w:cs="Arial"/>
          <w:szCs w:val="20"/>
        </w:rPr>
        <w:t xml:space="preserve">Funds are available to establish and continue the </w:t>
      </w:r>
      <w:r w:rsidR="000A5C30" w:rsidRPr="00891C70">
        <w:rPr>
          <w:rFonts w:cs="Arial"/>
          <w:szCs w:val="20"/>
        </w:rPr>
        <w:t>LEA’s</w:t>
      </w:r>
      <w:r w:rsidR="00310892" w:rsidRPr="00891C70">
        <w:rPr>
          <w:rFonts w:cs="Arial"/>
          <w:szCs w:val="20"/>
        </w:rPr>
        <w:t xml:space="preserve"> </w:t>
      </w:r>
      <w:r w:rsidR="00E73F77" w:rsidRPr="00891C70">
        <w:rPr>
          <w:rFonts w:cs="Arial"/>
          <w:szCs w:val="20"/>
        </w:rPr>
        <w:t>academic programming.</w:t>
      </w:r>
    </w:p>
    <w:p w14:paraId="419563C5" w14:textId="429B8521" w:rsidR="006A3481" w:rsidRPr="006A3481" w:rsidRDefault="006A3481" w:rsidP="00984476">
      <w:pPr>
        <w:pStyle w:val="Heading2"/>
        <w:tabs>
          <w:tab w:val="right" w:pos="9648"/>
        </w:tabs>
        <w:spacing w:line="276" w:lineRule="auto"/>
        <w:rPr>
          <w:shd w:val="clear" w:color="auto" w:fill="FCFCFC"/>
        </w:rPr>
      </w:pPr>
      <w:bookmarkStart w:id="18" w:name="_Toc82510745"/>
      <w:bookmarkStart w:id="19" w:name="_Toc82775916"/>
      <w:r w:rsidRPr="006A3481">
        <w:rPr>
          <w:shd w:val="clear" w:color="auto" w:fill="FCFCFC"/>
        </w:rPr>
        <w:t>Federal Accounting</w:t>
      </w:r>
      <w:bookmarkEnd w:id="18"/>
      <w:bookmarkEnd w:id="19"/>
      <w:r w:rsidR="00984476">
        <w:rPr>
          <w:shd w:val="clear" w:color="auto" w:fill="FCFCFC"/>
        </w:rPr>
        <w:tab/>
      </w:r>
    </w:p>
    <w:p w14:paraId="44E674CB" w14:textId="6E68B284" w:rsidR="006A3481" w:rsidRPr="006A3481" w:rsidRDefault="006A3481" w:rsidP="00121A1C">
      <w:pPr>
        <w:widowControl/>
        <w:spacing w:line="276" w:lineRule="auto"/>
        <w:rPr>
          <w:rFonts w:eastAsia="Calibri" w:cs="Arial"/>
          <w:szCs w:val="20"/>
        </w:rPr>
      </w:pPr>
      <w:bookmarkStart w:id="20" w:name="_Hlk79394204"/>
      <w:r w:rsidRPr="006A3481">
        <w:rPr>
          <w:rFonts w:eastAsia="Calibri" w:cs="Arial"/>
          <w:color w:val="222222"/>
          <w:spacing w:val="2"/>
          <w:szCs w:val="20"/>
          <w:shd w:val="clear" w:color="auto" w:fill="FCFCFC"/>
        </w:rPr>
        <w:t>Grant recipients must develop and maintain accounting procedures that clearly separate grant funding and expenditures from other funding sources, including other federal homeless grants.</w:t>
      </w:r>
    </w:p>
    <w:p w14:paraId="64A708AE" w14:textId="77777777" w:rsidR="00BD2F54" w:rsidRPr="00891C70" w:rsidRDefault="009C0A20" w:rsidP="00121A1C">
      <w:pPr>
        <w:pStyle w:val="Heading2"/>
        <w:spacing w:line="276" w:lineRule="auto"/>
      </w:pPr>
      <w:bookmarkStart w:id="21" w:name="_Toc506549746"/>
      <w:bookmarkStart w:id="22" w:name="_Toc78904577"/>
      <w:bookmarkStart w:id="23" w:name="_Toc78904614"/>
      <w:bookmarkStart w:id="24" w:name="_Toc78906532"/>
      <w:bookmarkStart w:id="25" w:name="_Toc82510746"/>
      <w:bookmarkStart w:id="26" w:name="_Toc82775917"/>
      <w:bookmarkEnd w:id="20"/>
      <w:r w:rsidRPr="00891C70">
        <w:t>Goals and Objectives</w:t>
      </w:r>
      <w:bookmarkEnd w:id="21"/>
      <w:bookmarkEnd w:id="22"/>
      <w:bookmarkEnd w:id="23"/>
      <w:bookmarkEnd w:id="24"/>
      <w:bookmarkEnd w:id="25"/>
      <w:bookmarkEnd w:id="26"/>
    </w:p>
    <w:p w14:paraId="1E773659" w14:textId="1C895E36" w:rsidR="00BD2F54" w:rsidRDefault="009C0A20" w:rsidP="00121A1C">
      <w:pPr>
        <w:spacing w:line="276" w:lineRule="auto"/>
        <w:mirrorIndents/>
        <w:rPr>
          <w:rFonts w:cs="Arial"/>
          <w:szCs w:val="20"/>
        </w:rPr>
      </w:pPr>
      <w:r w:rsidRPr="00891C70">
        <w:rPr>
          <w:rFonts w:cs="Arial"/>
          <w:szCs w:val="20"/>
        </w:rPr>
        <w:t>Program objectives and activities are intended to remove and</w:t>
      </w:r>
      <w:r w:rsidR="00BA231D" w:rsidRPr="00891C70">
        <w:rPr>
          <w:rFonts w:cs="Arial"/>
          <w:szCs w:val="20"/>
        </w:rPr>
        <w:t>/</w:t>
      </w:r>
      <w:r w:rsidRPr="00891C70">
        <w:rPr>
          <w:rFonts w:cs="Arial"/>
          <w:szCs w:val="20"/>
        </w:rPr>
        <w:t>or ease the barriers to enrollment and educational success for</w:t>
      </w:r>
      <w:r w:rsidR="001267D7" w:rsidRPr="00891C70">
        <w:rPr>
          <w:rFonts w:cs="Arial"/>
          <w:szCs w:val="20"/>
        </w:rPr>
        <w:t xml:space="preserve"> homeless</w:t>
      </w:r>
      <w:r w:rsidRPr="00891C70">
        <w:rPr>
          <w:rFonts w:cs="Arial"/>
          <w:szCs w:val="20"/>
        </w:rPr>
        <w:t xml:space="preserve"> children</w:t>
      </w:r>
      <w:r w:rsidR="001267D7" w:rsidRPr="00891C70">
        <w:rPr>
          <w:rFonts w:cs="Arial"/>
          <w:szCs w:val="20"/>
        </w:rPr>
        <w:t xml:space="preserve"> and youth</w:t>
      </w:r>
      <w:r w:rsidRPr="00891C70">
        <w:rPr>
          <w:rFonts w:cs="Arial"/>
          <w:szCs w:val="20"/>
        </w:rPr>
        <w:t xml:space="preserve"> </w:t>
      </w:r>
      <w:r w:rsidR="004E665C" w:rsidRPr="00891C70">
        <w:rPr>
          <w:rFonts w:cs="Arial"/>
          <w:szCs w:val="20"/>
        </w:rPr>
        <w:t xml:space="preserve">who have been </w:t>
      </w:r>
      <w:r w:rsidR="00675C27" w:rsidRPr="00891C70">
        <w:rPr>
          <w:rFonts w:cs="Arial"/>
          <w:szCs w:val="20"/>
        </w:rPr>
        <w:t>impacted by the COVID-19 pandemic</w:t>
      </w:r>
      <w:r w:rsidRPr="00891C70">
        <w:rPr>
          <w:rFonts w:cs="Arial"/>
          <w:szCs w:val="20"/>
        </w:rPr>
        <w:t xml:space="preserve"> as outlined in the</w:t>
      </w:r>
      <w:r w:rsidR="00E05DFF" w:rsidRPr="00891C70">
        <w:rPr>
          <w:rFonts w:cs="Arial"/>
          <w:szCs w:val="20"/>
        </w:rPr>
        <w:t xml:space="preserve"> </w:t>
      </w:r>
      <w:r w:rsidR="00B6075C" w:rsidRPr="00B6075C">
        <w:rPr>
          <w:rFonts w:cs="Arial"/>
          <w:shd w:val="clear" w:color="auto" w:fill="FAFAFA"/>
        </w:rPr>
        <w:t xml:space="preserve">Pennsylvania's Education for Children and Youth Experiencing Homelessness </w:t>
      </w:r>
      <w:r w:rsidR="00B6075C">
        <w:rPr>
          <w:rFonts w:cs="Arial"/>
          <w:shd w:val="clear" w:color="auto" w:fill="FAFAFA"/>
        </w:rPr>
        <w:t>(</w:t>
      </w:r>
      <w:r w:rsidR="00E05DFF" w:rsidRPr="00B6075C">
        <w:rPr>
          <w:rFonts w:cs="Arial"/>
          <w:szCs w:val="20"/>
        </w:rPr>
        <w:t>ECYEH</w:t>
      </w:r>
      <w:r w:rsidR="00B6075C">
        <w:rPr>
          <w:rFonts w:cs="Arial"/>
          <w:szCs w:val="20"/>
        </w:rPr>
        <w:t>)</w:t>
      </w:r>
      <w:r w:rsidRPr="00B6075C">
        <w:rPr>
          <w:rFonts w:cs="Arial"/>
          <w:szCs w:val="20"/>
        </w:rPr>
        <w:t xml:space="preserve"> </w:t>
      </w:r>
      <w:r w:rsidRPr="00891C70">
        <w:rPr>
          <w:rFonts w:cs="Arial"/>
          <w:szCs w:val="20"/>
        </w:rPr>
        <w:t>state pla</w:t>
      </w:r>
      <w:r w:rsidR="00923121">
        <w:rPr>
          <w:rFonts w:cs="Arial"/>
          <w:szCs w:val="20"/>
        </w:rPr>
        <w:t xml:space="preserve">n which is located on the </w:t>
      </w:r>
      <w:r w:rsidR="00923121">
        <w:t xml:space="preserve">PDE </w:t>
      </w:r>
      <w:r w:rsidR="00A71DED">
        <w:t xml:space="preserve">website. </w:t>
      </w:r>
    </w:p>
    <w:p w14:paraId="6B6AD5D5" w14:textId="77777777" w:rsidR="00891C70" w:rsidRPr="00891C70" w:rsidRDefault="00891C70" w:rsidP="00121A1C">
      <w:pPr>
        <w:spacing w:line="276" w:lineRule="auto"/>
        <w:mirrorIndents/>
        <w:rPr>
          <w:rFonts w:cs="Arial"/>
          <w:szCs w:val="20"/>
        </w:rPr>
      </w:pPr>
    </w:p>
    <w:p w14:paraId="0CDB3A6E" w14:textId="7C9A48FB" w:rsidR="00BD2F54" w:rsidRDefault="009C0A20" w:rsidP="00121A1C">
      <w:pPr>
        <w:spacing w:line="276" w:lineRule="auto"/>
        <w:mirrorIndents/>
        <w:rPr>
          <w:rFonts w:cs="Arial"/>
          <w:szCs w:val="20"/>
        </w:rPr>
      </w:pPr>
      <w:r w:rsidRPr="00891C70">
        <w:rPr>
          <w:rFonts w:cs="Arial"/>
          <w:szCs w:val="20"/>
        </w:rPr>
        <w:t>The main objectives of the program are to:</w:t>
      </w:r>
    </w:p>
    <w:p w14:paraId="45EEC815" w14:textId="77777777" w:rsidR="00891C70" w:rsidRPr="00891C70" w:rsidRDefault="00891C70" w:rsidP="00121A1C">
      <w:pPr>
        <w:spacing w:line="276" w:lineRule="auto"/>
        <w:mirrorIndents/>
        <w:rPr>
          <w:rFonts w:cs="Arial"/>
          <w:szCs w:val="20"/>
        </w:rPr>
      </w:pPr>
    </w:p>
    <w:p w14:paraId="5122B920" w14:textId="4B648A8D" w:rsidR="003F6A6B" w:rsidRDefault="009C0A20" w:rsidP="00121A1C">
      <w:pPr>
        <w:numPr>
          <w:ilvl w:val="0"/>
          <w:numId w:val="11"/>
        </w:numPr>
        <w:spacing w:line="276" w:lineRule="auto"/>
        <w:ind w:left="864" w:hanging="432"/>
      </w:pPr>
      <w:r w:rsidRPr="00891C70">
        <w:t xml:space="preserve">Reduce the disruption in the educational lives of children and youth </w:t>
      </w:r>
      <w:r w:rsidR="004E665C" w:rsidRPr="00891C70">
        <w:t xml:space="preserve">who have been </w:t>
      </w:r>
      <w:proofErr w:type="gramStart"/>
      <w:r w:rsidR="004E665C" w:rsidRPr="00891C70">
        <w:t>di</w:t>
      </w:r>
      <w:r w:rsidR="001D1ABD" w:rsidRPr="00891C70">
        <w:t>s</w:t>
      </w:r>
      <w:r w:rsidR="004E665C" w:rsidRPr="00891C70">
        <w:t>placed</w:t>
      </w:r>
      <w:r w:rsidRPr="00891C70">
        <w:t>;</w:t>
      </w:r>
      <w:proofErr w:type="gramEnd"/>
    </w:p>
    <w:p w14:paraId="1D8E2F3D" w14:textId="66D459F1" w:rsidR="00BD2F54" w:rsidRDefault="009C0A20" w:rsidP="00121A1C">
      <w:pPr>
        <w:numPr>
          <w:ilvl w:val="0"/>
          <w:numId w:val="11"/>
        </w:numPr>
        <w:spacing w:line="276" w:lineRule="auto"/>
        <w:ind w:left="864" w:hanging="432"/>
      </w:pPr>
      <w:r w:rsidRPr="00891C70">
        <w:t xml:space="preserve">Increase awareness about the nature and extent of the problems children and youth </w:t>
      </w:r>
      <w:r w:rsidR="00912C23" w:rsidRPr="00891C70">
        <w:t xml:space="preserve">who have been displaced </w:t>
      </w:r>
      <w:r w:rsidRPr="00891C70">
        <w:t>have enrolling in</w:t>
      </w:r>
      <w:r w:rsidR="00070A88" w:rsidRPr="00891C70">
        <w:t xml:space="preserve">, </w:t>
      </w:r>
      <w:r w:rsidRPr="00891C70">
        <w:t>gaining access to</w:t>
      </w:r>
      <w:r w:rsidR="00070A88" w:rsidRPr="00891C70">
        <w:t>, and full</w:t>
      </w:r>
      <w:r w:rsidR="008637D1" w:rsidRPr="00891C70">
        <w:t xml:space="preserve">y participating </w:t>
      </w:r>
      <w:r w:rsidR="00070A88" w:rsidRPr="00891C70">
        <w:t>in</w:t>
      </w:r>
      <w:r w:rsidRPr="00891C70">
        <w:t xml:space="preserve"> educational </w:t>
      </w:r>
      <w:r w:rsidR="00070A88" w:rsidRPr="00891C70">
        <w:t>programs a</w:t>
      </w:r>
      <w:r w:rsidRPr="00891C70">
        <w:t xml:space="preserve">nd </w:t>
      </w:r>
      <w:proofErr w:type="gramStart"/>
      <w:r w:rsidRPr="00891C70">
        <w:t>services;</w:t>
      </w:r>
      <w:proofErr w:type="gramEnd"/>
    </w:p>
    <w:p w14:paraId="72B70A1B" w14:textId="2F9BA957" w:rsidR="00BD2F54" w:rsidRDefault="009C0A20" w:rsidP="00121A1C">
      <w:pPr>
        <w:numPr>
          <w:ilvl w:val="0"/>
          <w:numId w:val="11"/>
        </w:numPr>
        <w:spacing w:line="276" w:lineRule="auto"/>
        <w:ind w:left="864" w:hanging="432"/>
      </w:pPr>
      <w:r w:rsidRPr="00891C70">
        <w:t xml:space="preserve">Explain laws and policies already in place, which aid in overcoming these </w:t>
      </w:r>
      <w:proofErr w:type="gramStart"/>
      <w:r w:rsidRPr="00891C70">
        <w:t>barriers;</w:t>
      </w:r>
      <w:proofErr w:type="gramEnd"/>
    </w:p>
    <w:p w14:paraId="730BA192" w14:textId="2B123EAE" w:rsidR="00BD2F54" w:rsidRDefault="009C0A20" w:rsidP="00121A1C">
      <w:pPr>
        <w:numPr>
          <w:ilvl w:val="0"/>
          <w:numId w:val="11"/>
        </w:numPr>
        <w:spacing w:line="276" w:lineRule="auto"/>
        <w:ind w:left="864" w:hanging="432"/>
      </w:pPr>
      <w:r w:rsidRPr="00891C70">
        <w:t xml:space="preserve">Build on laws and policies already in place, </w:t>
      </w:r>
      <w:r w:rsidR="00070A88" w:rsidRPr="00891C70">
        <w:t>and</w:t>
      </w:r>
      <w:r w:rsidR="00BA231D" w:rsidRPr="00891C70">
        <w:t>/</w:t>
      </w:r>
      <w:r w:rsidR="00070A88" w:rsidRPr="00891C70">
        <w:t xml:space="preserve">or suggest new policies, </w:t>
      </w:r>
      <w:r w:rsidRPr="00891C70">
        <w:t>which aid in overcoming these barriers;</w:t>
      </w:r>
      <w:r w:rsidR="00310892" w:rsidRPr="00891C70">
        <w:t xml:space="preserve"> and</w:t>
      </w:r>
    </w:p>
    <w:p w14:paraId="2042504F" w14:textId="348FA376" w:rsidR="000965AE" w:rsidRDefault="009C0A20" w:rsidP="00121A1C">
      <w:pPr>
        <w:numPr>
          <w:ilvl w:val="0"/>
          <w:numId w:val="11"/>
        </w:numPr>
        <w:spacing w:line="276" w:lineRule="auto"/>
        <w:ind w:left="864" w:hanging="432"/>
      </w:pPr>
      <w:r w:rsidRPr="00891C70">
        <w:t xml:space="preserve">Build the capacity of others to assist in identifying, </w:t>
      </w:r>
      <w:r w:rsidR="001E110B" w:rsidRPr="00891C70">
        <w:t>enrolling,</w:t>
      </w:r>
      <w:r w:rsidRPr="00891C70">
        <w:t xml:space="preserve"> and ensuring the educational success of children and youth</w:t>
      </w:r>
      <w:r w:rsidR="00070A88" w:rsidRPr="00891C70">
        <w:t xml:space="preserve"> experiencing homelessness</w:t>
      </w:r>
      <w:r w:rsidR="00ED5A40" w:rsidRPr="00891C70">
        <w:t>.</w:t>
      </w:r>
      <w:bookmarkStart w:id="27" w:name="_Toc506549747"/>
    </w:p>
    <w:p w14:paraId="057EBD2A" w14:textId="6718926D" w:rsidR="00D04882" w:rsidRDefault="00D04882" w:rsidP="00121A1C">
      <w:pPr>
        <w:spacing w:line="276" w:lineRule="auto"/>
        <w:rPr>
          <w:rFonts w:eastAsia="Times New Roman"/>
          <w:b/>
          <w:szCs w:val="28"/>
        </w:rPr>
      </w:pPr>
      <w:r>
        <w:br w:type="page"/>
      </w:r>
    </w:p>
    <w:p w14:paraId="2B0F9A54" w14:textId="0836EB6F" w:rsidR="00BD2F54" w:rsidRPr="00891C70" w:rsidRDefault="00054214" w:rsidP="00121A1C">
      <w:pPr>
        <w:pStyle w:val="Heading2"/>
        <w:spacing w:line="276" w:lineRule="auto"/>
      </w:pPr>
      <w:bookmarkStart w:id="28" w:name="_Toc506549748"/>
      <w:bookmarkStart w:id="29" w:name="_Toc78904578"/>
      <w:bookmarkStart w:id="30" w:name="_Toc78904615"/>
      <w:bookmarkStart w:id="31" w:name="_Toc78906533"/>
      <w:bookmarkStart w:id="32" w:name="_Toc82510747"/>
      <w:bookmarkStart w:id="33" w:name="_Toc82775918"/>
      <w:bookmarkEnd w:id="27"/>
      <w:r>
        <w:lastRenderedPageBreak/>
        <w:t>Performance Period and Allocations</w:t>
      </w:r>
      <w:bookmarkEnd w:id="28"/>
      <w:bookmarkEnd w:id="29"/>
      <w:bookmarkEnd w:id="30"/>
      <w:bookmarkEnd w:id="31"/>
      <w:bookmarkEnd w:id="32"/>
      <w:bookmarkEnd w:id="33"/>
    </w:p>
    <w:p w14:paraId="3BCE628A" w14:textId="3CF32E8C" w:rsidR="00891C70" w:rsidRDefault="0060419F" w:rsidP="00121A1C">
      <w:pPr>
        <w:spacing w:line="276" w:lineRule="auto"/>
        <w:mirrorIndents/>
        <w:rPr>
          <w:rFonts w:cs="Arial"/>
          <w:szCs w:val="20"/>
        </w:rPr>
      </w:pPr>
      <w:r w:rsidRPr="00891C70">
        <w:rPr>
          <w:rFonts w:cs="Arial"/>
          <w:szCs w:val="20"/>
        </w:rPr>
        <w:t xml:space="preserve">The grant </w:t>
      </w:r>
      <w:r w:rsidR="00054214">
        <w:rPr>
          <w:rFonts w:cs="Arial"/>
          <w:szCs w:val="20"/>
        </w:rPr>
        <w:t xml:space="preserve">performance </w:t>
      </w:r>
      <w:r w:rsidRPr="00891C70">
        <w:rPr>
          <w:rFonts w:cs="Arial"/>
          <w:szCs w:val="20"/>
        </w:rPr>
        <w:t xml:space="preserve">period for </w:t>
      </w:r>
      <w:r w:rsidR="000A5C30" w:rsidRPr="00891C70">
        <w:rPr>
          <w:rFonts w:cs="Arial"/>
          <w:szCs w:val="20"/>
        </w:rPr>
        <w:t>ARP Homeless I</w:t>
      </w:r>
      <w:r w:rsidR="00DF7743">
        <w:rPr>
          <w:rFonts w:cs="Arial"/>
          <w:szCs w:val="20"/>
        </w:rPr>
        <w:t>I</w:t>
      </w:r>
      <w:r w:rsidR="000A5C30" w:rsidRPr="00891C70">
        <w:rPr>
          <w:rFonts w:cs="Arial"/>
          <w:szCs w:val="20"/>
        </w:rPr>
        <w:t xml:space="preserve"> </w:t>
      </w:r>
      <w:r w:rsidRPr="00891C70">
        <w:rPr>
          <w:rFonts w:cs="Arial"/>
          <w:szCs w:val="20"/>
        </w:rPr>
        <w:t xml:space="preserve">grant is </w:t>
      </w:r>
      <w:r w:rsidR="00AE4861">
        <w:rPr>
          <w:rFonts w:cs="Arial"/>
          <w:szCs w:val="20"/>
        </w:rPr>
        <w:t>July</w:t>
      </w:r>
      <w:r w:rsidRPr="00891C70">
        <w:rPr>
          <w:rFonts w:cs="Arial"/>
          <w:szCs w:val="20"/>
        </w:rPr>
        <w:t xml:space="preserve"> 1, </w:t>
      </w:r>
      <w:proofErr w:type="gramStart"/>
      <w:r w:rsidRPr="00891C70">
        <w:rPr>
          <w:rFonts w:cs="Arial"/>
          <w:szCs w:val="20"/>
        </w:rPr>
        <w:t>2021</w:t>
      </w:r>
      <w:proofErr w:type="gramEnd"/>
      <w:r w:rsidRPr="00891C70">
        <w:rPr>
          <w:rFonts w:cs="Arial"/>
          <w:szCs w:val="20"/>
        </w:rPr>
        <w:t xml:space="preserve"> to </w:t>
      </w:r>
      <w:r w:rsidR="00CF4C98">
        <w:rPr>
          <w:rFonts w:cs="Arial"/>
          <w:szCs w:val="20"/>
        </w:rPr>
        <w:t xml:space="preserve">September </w:t>
      </w:r>
      <w:r w:rsidRPr="00891C70">
        <w:rPr>
          <w:rFonts w:cs="Arial"/>
          <w:szCs w:val="20"/>
        </w:rPr>
        <w:t xml:space="preserve">30, </w:t>
      </w:r>
      <w:r w:rsidR="00E05DFF" w:rsidRPr="00891C70">
        <w:rPr>
          <w:rFonts w:cs="Arial"/>
          <w:szCs w:val="20"/>
        </w:rPr>
        <w:t>2024</w:t>
      </w:r>
      <w:r w:rsidRPr="00891C70">
        <w:rPr>
          <w:rFonts w:cs="Arial"/>
          <w:szCs w:val="20"/>
        </w:rPr>
        <w:t xml:space="preserve">. </w:t>
      </w:r>
    </w:p>
    <w:p w14:paraId="760B7FDB" w14:textId="3234EC4C" w:rsidR="00B33690" w:rsidRDefault="00B33690" w:rsidP="00121A1C">
      <w:pPr>
        <w:spacing w:line="276" w:lineRule="auto"/>
        <w:mirrorIndents/>
        <w:rPr>
          <w:rFonts w:cs="Arial"/>
          <w:szCs w:val="20"/>
        </w:rPr>
      </w:pPr>
    </w:p>
    <w:p w14:paraId="01CEF2EB" w14:textId="77777777" w:rsidR="00B33690" w:rsidRPr="00B33690" w:rsidRDefault="00B33690" w:rsidP="00121A1C">
      <w:pPr>
        <w:shd w:val="clear" w:color="auto" w:fill="FFFFFF"/>
        <w:spacing w:line="276" w:lineRule="auto"/>
        <w:rPr>
          <w:rFonts w:cs="Arial"/>
          <w:color w:val="4B4E53"/>
          <w:szCs w:val="20"/>
        </w:rPr>
      </w:pPr>
      <w:r w:rsidRPr="00B33690">
        <w:rPr>
          <w:rFonts w:cs="Arial"/>
          <w:szCs w:val="20"/>
        </w:rPr>
        <w:t xml:space="preserve">** </w:t>
      </w:r>
      <w:r w:rsidRPr="00B33690">
        <w:rPr>
          <w:rFonts w:cs="Arial"/>
          <w:color w:val="4B4E53"/>
          <w:szCs w:val="20"/>
        </w:rPr>
        <w:t xml:space="preserve">Funds appropriated under section 2001 of the ARP are available through September 30, 2023. Under section 421(b) of the General Education Provisions Act, funds not obligated and expended prior to the beginning of the fiscal year following the fiscal year for which funds were appropriated remain available for obligation and expenditure for an additional year. Accordingly, funds appropriated under the ARP-HCY program will be available until September 30, 2024. </w:t>
      </w:r>
    </w:p>
    <w:p w14:paraId="3359DD47" w14:textId="198AB314" w:rsidR="00B33690" w:rsidRDefault="00B33690" w:rsidP="00121A1C">
      <w:pPr>
        <w:spacing w:line="276" w:lineRule="auto"/>
        <w:mirrorIndents/>
        <w:rPr>
          <w:rFonts w:cs="Arial"/>
          <w:szCs w:val="20"/>
        </w:rPr>
      </w:pPr>
    </w:p>
    <w:p w14:paraId="1A0FE5E4" w14:textId="6824C319" w:rsidR="000A5C30" w:rsidRDefault="0060419F" w:rsidP="00121A1C">
      <w:pPr>
        <w:spacing w:line="276" w:lineRule="auto"/>
        <w:mirrorIndents/>
        <w:rPr>
          <w:rFonts w:cs="Arial"/>
          <w:szCs w:val="20"/>
        </w:rPr>
      </w:pPr>
      <w:r w:rsidRPr="00891C70">
        <w:rPr>
          <w:rFonts w:cs="Arial"/>
          <w:szCs w:val="20"/>
        </w:rPr>
        <w:t>The maximum award amounts for each eligible LEA are below.</w:t>
      </w:r>
      <w:r w:rsidR="000A5C30" w:rsidRPr="00891C70">
        <w:rPr>
          <w:rFonts w:cs="Arial"/>
          <w:szCs w:val="20"/>
        </w:rPr>
        <w:t xml:space="preserve"> ARP</w:t>
      </w:r>
      <w:r w:rsidR="00C925A6">
        <w:rPr>
          <w:rFonts w:cs="Arial"/>
          <w:szCs w:val="20"/>
        </w:rPr>
        <w:t>-</w:t>
      </w:r>
      <w:r w:rsidR="002D2A9D">
        <w:rPr>
          <w:rFonts w:cs="Arial"/>
          <w:szCs w:val="20"/>
        </w:rPr>
        <w:t xml:space="preserve">HCY </w:t>
      </w:r>
      <w:r w:rsidR="000A5C30" w:rsidRPr="00891C70">
        <w:rPr>
          <w:rFonts w:cs="Arial"/>
          <w:szCs w:val="20"/>
        </w:rPr>
        <w:t xml:space="preserve">Homeless </w:t>
      </w:r>
      <w:r w:rsidR="00C925A6">
        <w:rPr>
          <w:rFonts w:cs="Arial"/>
          <w:szCs w:val="20"/>
        </w:rPr>
        <w:t>I</w:t>
      </w:r>
      <w:r w:rsidR="000A5C30" w:rsidRPr="00891C70">
        <w:rPr>
          <w:rFonts w:cs="Arial"/>
          <w:szCs w:val="20"/>
        </w:rPr>
        <w:t xml:space="preserve">I funds supplement </w:t>
      </w:r>
      <w:r w:rsidR="00215FB5" w:rsidRPr="00891C70">
        <w:rPr>
          <w:rFonts w:cs="Arial"/>
          <w:szCs w:val="20"/>
        </w:rPr>
        <w:t xml:space="preserve">the </w:t>
      </w:r>
      <w:r w:rsidR="000A5C30" w:rsidRPr="00891C70">
        <w:rPr>
          <w:rFonts w:cs="Arial"/>
          <w:szCs w:val="20"/>
        </w:rPr>
        <w:t>E</w:t>
      </w:r>
      <w:r w:rsidR="003336CD" w:rsidRPr="00891C70">
        <w:rPr>
          <w:rFonts w:cs="Arial"/>
          <w:szCs w:val="20"/>
        </w:rPr>
        <w:t xml:space="preserve">ducation </w:t>
      </w:r>
      <w:r w:rsidR="00215FB5" w:rsidRPr="00891C70">
        <w:rPr>
          <w:rFonts w:cs="Arial"/>
          <w:szCs w:val="20"/>
        </w:rPr>
        <w:t xml:space="preserve">for Children and Youth Experiencing Homelessness (ECYEH) </w:t>
      </w:r>
      <w:r w:rsidR="000A5C30" w:rsidRPr="00891C70">
        <w:rPr>
          <w:rFonts w:cs="Arial"/>
          <w:szCs w:val="20"/>
        </w:rPr>
        <w:t>program</w:t>
      </w:r>
      <w:r w:rsidR="00215FB5" w:rsidRPr="00891C70">
        <w:rPr>
          <w:rFonts w:cs="Arial"/>
          <w:szCs w:val="20"/>
        </w:rPr>
        <w:t>;</w:t>
      </w:r>
      <w:r w:rsidR="000A5C30" w:rsidRPr="00891C70">
        <w:rPr>
          <w:rFonts w:cs="Arial"/>
          <w:szCs w:val="20"/>
        </w:rPr>
        <w:t xml:space="preserve"> all allowable </w:t>
      </w:r>
      <w:r w:rsidR="00215FB5" w:rsidRPr="00891C70">
        <w:rPr>
          <w:rFonts w:cs="Arial"/>
          <w:szCs w:val="20"/>
        </w:rPr>
        <w:t>ECYEH</w:t>
      </w:r>
      <w:r w:rsidR="000A5C30" w:rsidRPr="00891C70">
        <w:rPr>
          <w:rFonts w:cs="Arial"/>
          <w:szCs w:val="20"/>
        </w:rPr>
        <w:t xml:space="preserve"> uses apply to these funds. For more information, LEAs should reference the list of authorized activities in section 723(d) of the </w:t>
      </w:r>
      <w:r w:rsidR="00215FB5" w:rsidRPr="00891C70">
        <w:rPr>
          <w:rFonts w:cs="Arial"/>
          <w:szCs w:val="20"/>
        </w:rPr>
        <w:t>federal program</w:t>
      </w:r>
      <w:r w:rsidR="000A5C30" w:rsidRPr="00891C70">
        <w:rPr>
          <w:rFonts w:cs="Arial"/>
          <w:szCs w:val="20"/>
        </w:rPr>
        <w:t xml:space="preserve"> statute, 42 U.S.C. § 11433(d). </w:t>
      </w:r>
    </w:p>
    <w:p w14:paraId="617EA2C0" w14:textId="77777777" w:rsidR="00891C70" w:rsidRPr="00B55A92" w:rsidRDefault="00891C70" w:rsidP="00121A1C">
      <w:pPr>
        <w:spacing w:line="276" w:lineRule="auto"/>
        <w:mirrorIndents/>
        <w:rPr>
          <w:rFonts w:cs="Arial"/>
          <w:sz w:val="12"/>
          <w:szCs w:val="12"/>
        </w:rPr>
      </w:pPr>
    </w:p>
    <w:p w14:paraId="63734AAF" w14:textId="54A83CA0" w:rsidR="0060419F" w:rsidRDefault="0060419F" w:rsidP="00121A1C">
      <w:pPr>
        <w:pStyle w:val="Heading2"/>
        <w:spacing w:line="276" w:lineRule="auto"/>
      </w:pPr>
      <w:bookmarkStart w:id="34" w:name="_Toc78904579"/>
      <w:bookmarkStart w:id="35" w:name="_Toc78904616"/>
      <w:bookmarkStart w:id="36" w:name="_Toc78906534"/>
      <w:bookmarkStart w:id="37" w:name="_Toc82510748"/>
      <w:bookmarkStart w:id="38" w:name="_Toc82775919"/>
      <w:r w:rsidRPr="00891C70">
        <w:t xml:space="preserve">Award Amounts by </w:t>
      </w:r>
      <w:r w:rsidR="000A5C30" w:rsidRPr="00891C70">
        <w:t>Eligible LEA</w:t>
      </w:r>
      <w:bookmarkEnd w:id="34"/>
      <w:bookmarkEnd w:id="35"/>
      <w:bookmarkEnd w:id="36"/>
      <w:bookmarkEnd w:id="37"/>
      <w:bookmarkEnd w:id="38"/>
    </w:p>
    <w:tbl>
      <w:tblPr>
        <w:tblW w:w="11015" w:type="dxa"/>
        <w:tblInd w:w="-725" w:type="dxa"/>
        <w:tblCellMar>
          <w:top w:w="14" w:type="dxa"/>
          <w:left w:w="14" w:type="dxa"/>
          <w:bottom w:w="14" w:type="dxa"/>
          <w:right w:w="14" w:type="dxa"/>
        </w:tblCellMar>
        <w:tblLook w:val="04A0" w:firstRow="1" w:lastRow="0" w:firstColumn="1" w:lastColumn="0" w:noHBand="0" w:noVBand="1"/>
        <w:tblDescription w:val="This table contains the list of eligibile local education agencies (LEAs), their 2018-19 homeless counts, ARP-HCY allocations, and their ARP-HCY project numbers."/>
      </w:tblPr>
      <w:tblGrid>
        <w:gridCol w:w="826"/>
        <w:gridCol w:w="1584"/>
        <w:gridCol w:w="1117"/>
        <w:gridCol w:w="3744"/>
        <w:gridCol w:w="1152"/>
        <w:gridCol w:w="1152"/>
        <w:gridCol w:w="1440"/>
      </w:tblGrid>
      <w:tr w:rsidR="00A76D5C" w:rsidRPr="00B801BC" w14:paraId="2667EA27" w14:textId="77777777" w:rsidTr="00494832">
        <w:trPr>
          <w:trHeight w:val="480"/>
          <w:tblHeader/>
        </w:trPr>
        <w:tc>
          <w:tcPr>
            <w:tcW w:w="82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667C81A" w14:textId="77777777" w:rsidR="00B801BC" w:rsidRPr="00D30ACB" w:rsidRDefault="00B801BC" w:rsidP="00B55A92">
            <w:pPr>
              <w:widowControl/>
              <w:jc w:val="center"/>
              <w:rPr>
                <w:rFonts w:eastAsia="Times New Roman" w:cs="Arial"/>
                <w:b/>
                <w:bCs/>
                <w:sz w:val="18"/>
                <w:szCs w:val="18"/>
              </w:rPr>
            </w:pPr>
            <w:r w:rsidRPr="00D30ACB">
              <w:rPr>
                <w:rFonts w:eastAsia="Times New Roman" w:cs="Arial"/>
                <w:b/>
                <w:bCs/>
                <w:sz w:val="18"/>
                <w:szCs w:val="18"/>
              </w:rPr>
              <w:t>Region</w:t>
            </w:r>
          </w:p>
        </w:tc>
        <w:tc>
          <w:tcPr>
            <w:tcW w:w="1584" w:type="dxa"/>
            <w:tcBorders>
              <w:top w:val="single" w:sz="4" w:space="0" w:color="auto"/>
              <w:left w:val="nil"/>
              <w:bottom w:val="single" w:sz="4" w:space="0" w:color="auto"/>
              <w:right w:val="single" w:sz="4" w:space="0" w:color="auto"/>
            </w:tcBorders>
            <w:shd w:val="clear" w:color="000000" w:fill="D9E1F2"/>
            <w:noWrap/>
            <w:vAlign w:val="center"/>
            <w:hideMark/>
          </w:tcPr>
          <w:p w14:paraId="66748448" w14:textId="77777777" w:rsidR="00B801BC" w:rsidRPr="00B801BC" w:rsidRDefault="00B801BC" w:rsidP="00B55A92">
            <w:pPr>
              <w:widowControl/>
              <w:jc w:val="center"/>
              <w:rPr>
                <w:rFonts w:eastAsia="Times New Roman" w:cs="Arial"/>
                <w:b/>
                <w:bCs/>
                <w:color w:val="000000"/>
                <w:sz w:val="18"/>
                <w:szCs w:val="18"/>
              </w:rPr>
            </w:pPr>
            <w:r w:rsidRPr="00B801BC">
              <w:rPr>
                <w:rFonts w:eastAsia="Times New Roman" w:cs="Arial"/>
                <w:b/>
                <w:bCs/>
                <w:color w:val="000000"/>
                <w:sz w:val="18"/>
                <w:szCs w:val="18"/>
              </w:rPr>
              <w:t>County</w:t>
            </w:r>
          </w:p>
        </w:tc>
        <w:tc>
          <w:tcPr>
            <w:tcW w:w="1117" w:type="dxa"/>
            <w:tcBorders>
              <w:top w:val="single" w:sz="4" w:space="0" w:color="auto"/>
              <w:left w:val="nil"/>
              <w:bottom w:val="single" w:sz="4" w:space="0" w:color="auto"/>
              <w:right w:val="single" w:sz="4" w:space="0" w:color="auto"/>
            </w:tcBorders>
            <w:shd w:val="clear" w:color="000000" w:fill="D9E1F2"/>
            <w:noWrap/>
            <w:vAlign w:val="center"/>
            <w:hideMark/>
          </w:tcPr>
          <w:p w14:paraId="1F039B25" w14:textId="77777777" w:rsidR="00B801BC" w:rsidRPr="00B801BC" w:rsidRDefault="00B801BC" w:rsidP="00B55A92">
            <w:pPr>
              <w:widowControl/>
              <w:jc w:val="center"/>
              <w:rPr>
                <w:rFonts w:eastAsia="Times New Roman" w:cs="Arial"/>
                <w:b/>
                <w:bCs/>
                <w:color w:val="000000"/>
                <w:sz w:val="18"/>
                <w:szCs w:val="18"/>
              </w:rPr>
            </w:pPr>
            <w:r w:rsidRPr="00B801BC">
              <w:rPr>
                <w:rFonts w:eastAsia="Times New Roman" w:cs="Arial"/>
                <w:b/>
                <w:bCs/>
                <w:color w:val="000000"/>
                <w:sz w:val="18"/>
                <w:szCs w:val="18"/>
              </w:rPr>
              <w:t>AUN</w:t>
            </w:r>
          </w:p>
        </w:tc>
        <w:tc>
          <w:tcPr>
            <w:tcW w:w="3744" w:type="dxa"/>
            <w:tcBorders>
              <w:top w:val="single" w:sz="4" w:space="0" w:color="auto"/>
              <w:left w:val="nil"/>
              <w:bottom w:val="single" w:sz="4" w:space="0" w:color="auto"/>
              <w:right w:val="single" w:sz="4" w:space="0" w:color="auto"/>
            </w:tcBorders>
            <w:shd w:val="clear" w:color="000000" w:fill="D9E1F2"/>
            <w:noWrap/>
            <w:vAlign w:val="center"/>
            <w:hideMark/>
          </w:tcPr>
          <w:p w14:paraId="68639DE0" w14:textId="77777777" w:rsidR="00B801BC" w:rsidRPr="00B801BC" w:rsidRDefault="00B801BC" w:rsidP="00B55A92">
            <w:pPr>
              <w:widowControl/>
              <w:jc w:val="center"/>
              <w:rPr>
                <w:rFonts w:eastAsia="Times New Roman" w:cs="Arial"/>
                <w:b/>
                <w:bCs/>
                <w:color w:val="000000"/>
                <w:sz w:val="18"/>
                <w:szCs w:val="18"/>
              </w:rPr>
            </w:pPr>
            <w:r w:rsidRPr="00B801BC">
              <w:rPr>
                <w:rFonts w:eastAsia="Times New Roman" w:cs="Arial"/>
                <w:b/>
                <w:bCs/>
                <w:color w:val="000000"/>
                <w:sz w:val="18"/>
                <w:szCs w:val="18"/>
              </w:rPr>
              <w:t>Grantee Name</w:t>
            </w:r>
          </w:p>
        </w:tc>
        <w:tc>
          <w:tcPr>
            <w:tcW w:w="1152" w:type="dxa"/>
            <w:tcBorders>
              <w:top w:val="single" w:sz="4" w:space="0" w:color="auto"/>
              <w:left w:val="nil"/>
              <w:bottom w:val="single" w:sz="4" w:space="0" w:color="auto"/>
              <w:right w:val="single" w:sz="4" w:space="0" w:color="auto"/>
            </w:tcBorders>
            <w:shd w:val="clear" w:color="000000" w:fill="D9E1F2"/>
            <w:vAlign w:val="center"/>
            <w:hideMark/>
          </w:tcPr>
          <w:p w14:paraId="50AC867F" w14:textId="77777777" w:rsidR="00B801BC" w:rsidRPr="00B801BC" w:rsidRDefault="00B801BC" w:rsidP="00B55A92">
            <w:pPr>
              <w:widowControl/>
              <w:jc w:val="center"/>
              <w:rPr>
                <w:rFonts w:eastAsia="Times New Roman" w:cs="Arial"/>
                <w:b/>
                <w:bCs/>
                <w:color w:val="000000"/>
                <w:sz w:val="18"/>
                <w:szCs w:val="18"/>
              </w:rPr>
            </w:pPr>
            <w:r w:rsidRPr="00B801BC">
              <w:rPr>
                <w:rFonts w:eastAsia="Times New Roman" w:cs="Arial"/>
                <w:b/>
                <w:bCs/>
                <w:color w:val="000000"/>
                <w:sz w:val="18"/>
                <w:szCs w:val="18"/>
              </w:rPr>
              <w:t>2018-2019</w:t>
            </w:r>
            <w:r w:rsidRPr="00B801BC">
              <w:rPr>
                <w:rFonts w:eastAsia="Times New Roman" w:cs="Arial"/>
                <w:b/>
                <w:bCs/>
                <w:color w:val="000000"/>
                <w:sz w:val="18"/>
                <w:szCs w:val="18"/>
              </w:rPr>
              <w:br/>
              <w:t>Homeless Count</w:t>
            </w:r>
          </w:p>
        </w:tc>
        <w:tc>
          <w:tcPr>
            <w:tcW w:w="1152" w:type="dxa"/>
            <w:tcBorders>
              <w:top w:val="single" w:sz="4" w:space="0" w:color="auto"/>
              <w:left w:val="nil"/>
              <w:bottom w:val="single" w:sz="4" w:space="0" w:color="auto"/>
              <w:right w:val="single" w:sz="4" w:space="0" w:color="auto"/>
            </w:tcBorders>
            <w:shd w:val="clear" w:color="000000" w:fill="D9E1F2"/>
            <w:noWrap/>
            <w:vAlign w:val="center"/>
            <w:hideMark/>
          </w:tcPr>
          <w:p w14:paraId="05B0941A" w14:textId="77777777" w:rsidR="00B801BC" w:rsidRPr="00B801BC" w:rsidRDefault="00B801BC" w:rsidP="00B55A92">
            <w:pPr>
              <w:widowControl/>
              <w:jc w:val="center"/>
              <w:rPr>
                <w:rFonts w:eastAsia="Times New Roman" w:cs="Arial"/>
                <w:b/>
                <w:bCs/>
                <w:color w:val="000000"/>
                <w:sz w:val="18"/>
                <w:szCs w:val="18"/>
              </w:rPr>
            </w:pPr>
            <w:r w:rsidRPr="00B801BC">
              <w:rPr>
                <w:rFonts w:eastAsia="Times New Roman" w:cs="Arial"/>
                <w:b/>
                <w:bCs/>
                <w:color w:val="000000"/>
                <w:sz w:val="18"/>
                <w:szCs w:val="18"/>
              </w:rPr>
              <w:t>Allocation</w:t>
            </w:r>
          </w:p>
        </w:tc>
        <w:tc>
          <w:tcPr>
            <w:tcW w:w="1440" w:type="dxa"/>
            <w:tcBorders>
              <w:top w:val="single" w:sz="4" w:space="0" w:color="auto"/>
              <w:left w:val="nil"/>
              <w:bottom w:val="single" w:sz="4" w:space="0" w:color="auto"/>
              <w:right w:val="single" w:sz="4" w:space="0" w:color="auto"/>
            </w:tcBorders>
            <w:shd w:val="clear" w:color="000000" w:fill="D9E1F2"/>
            <w:noWrap/>
            <w:vAlign w:val="center"/>
            <w:hideMark/>
          </w:tcPr>
          <w:p w14:paraId="622E5461" w14:textId="77777777" w:rsidR="00B801BC" w:rsidRPr="00B801BC" w:rsidRDefault="00B801BC" w:rsidP="00B55A92">
            <w:pPr>
              <w:widowControl/>
              <w:jc w:val="center"/>
              <w:rPr>
                <w:rFonts w:eastAsia="Times New Roman" w:cs="Arial"/>
                <w:b/>
                <w:bCs/>
                <w:color w:val="000000"/>
                <w:sz w:val="18"/>
                <w:szCs w:val="18"/>
              </w:rPr>
            </w:pPr>
            <w:r w:rsidRPr="00B801BC">
              <w:rPr>
                <w:rFonts w:eastAsia="Times New Roman" w:cs="Arial"/>
                <w:b/>
                <w:bCs/>
                <w:color w:val="000000"/>
                <w:sz w:val="18"/>
                <w:szCs w:val="18"/>
              </w:rPr>
              <w:t>Project #</w:t>
            </w:r>
          </w:p>
        </w:tc>
      </w:tr>
      <w:tr w:rsidR="00A76D5C" w:rsidRPr="00B801BC" w14:paraId="79FD4B86" w14:textId="77777777" w:rsidTr="00494832">
        <w:trPr>
          <w:trHeight w:val="240"/>
        </w:trPr>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E96A2" w14:textId="6F9B9C43"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2835B51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Chester</w:t>
            </w:r>
          </w:p>
        </w:tc>
        <w:tc>
          <w:tcPr>
            <w:tcW w:w="1117" w:type="dxa"/>
            <w:tcBorders>
              <w:top w:val="nil"/>
              <w:left w:val="nil"/>
              <w:bottom w:val="single" w:sz="4" w:space="0" w:color="auto"/>
              <w:right w:val="single" w:sz="4" w:space="0" w:color="auto"/>
            </w:tcBorders>
            <w:shd w:val="clear" w:color="auto" w:fill="auto"/>
            <w:noWrap/>
            <w:vAlign w:val="center"/>
            <w:hideMark/>
          </w:tcPr>
          <w:p w14:paraId="2F71377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124150002</w:t>
            </w:r>
          </w:p>
        </w:tc>
        <w:tc>
          <w:tcPr>
            <w:tcW w:w="3744" w:type="dxa"/>
            <w:tcBorders>
              <w:top w:val="nil"/>
              <w:left w:val="nil"/>
              <w:bottom w:val="single" w:sz="4" w:space="0" w:color="auto"/>
              <w:right w:val="single" w:sz="4" w:space="0" w:color="auto"/>
            </w:tcBorders>
            <w:shd w:val="clear" w:color="auto" w:fill="auto"/>
            <w:noWrap/>
            <w:vAlign w:val="center"/>
            <w:hideMark/>
          </w:tcPr>
          <w:p w14:paraId="25693FE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21st Century Cyber CS</w:t>
            </w:r>
          </w:p>
        </w:tc>
        <w:tc>
          <w:tcPr>
            <w:tcW w:w="1152" w:type="dxa"/>
            <w:tcBorders>
              <w:top w:val="nil"/>
              <w:left w:val="nil"/>
              <w:bottom w:val="single" w:sz="4" w:space="0" w:color="auto"/>
              <w:right w:val="single" w:sz="4" w:space="0" w:color="auto"/>
            </w:tcBorders>
            <w:shd w:val="clear" w:color="auto" w:fill="auto"/>
            <w:noWrap/>
            <w:vAlign w:val="center"/>
            <w:hideMark/>
          </w:tcPr>
          <w:p w14:paraId="51C51D77"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41</w:t>
            </w:r>
          </w:p>
        </w:tc>
        <w:tc>
          <w:tcPr>
            <w:tcW w:w="1152" w:type="dxa"/>
            <w:tcBorders>
              <w:top w:val="nil"/>
              <w:left w:val="nil"/>
              <w:bottom w:val="single" w:sz="4" w:space="0" w:color="auto"/>
              <w:right w:val="single" w:sz="4" w:space="0" w:color="auto"/>
            </w:tcBorders>
            <w:shd w:val="clear" w:color="auto" w:fill="auto"/>
            <w:noWrap/>
            <w:vAlign w:val="center"/>
            <w:hideMark/>
          </w:tcPr>
          <w:p w14:paraId="12083FF1"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$24,077 </w:t>
            </w:r>
          </w:p>
        </w:tc>
        <w:tc>
          <w:tcPr>
            <w:tcW w:w="1440" w:type="dxa"/>
            <w:tcBorders>
              <w:top w:val="nil"/>
              <w:left w:val="nil"/>
              <w:bottom w:val="single" w:sz="4" w:space="0" w:color="auto"/>
              <w:right w:val="single" w:sz="4" w:space="0" w:color="auto"/>
            </w:tcBorders>
            <w:shd w:val="clear" w:color="auto" w:fill="auto"/>
            <w:noWrap/>
            <w:vAlign w:val="center"/>
            <w:hideMark/>
          </w:tcPr>
          <w:p w14:paraId="6189AEA1"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181-21-2001</w:t>
            </w:r>
          </w:p>
        </w:tc>
      </w:tr>
      <w:tr w:rsidR="00A76D5C" w:rsidRPr="00B801BC" w14:paraId="38A25C1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547493F" w14:textId="42F45FA9" w:rsidR="00D30ACB" w:rsidRPr="00D30ACB" w:rsidRDefault="00D30ACB" w:rsidP="00D30ACB">
            <w:pPr>
              <w:widowControl/>
              <w:jc w:val="center"/>
              <w:rPr>
                <w:rFonts w:eastAsia="Times New Roman" w:cs="Arial"/>
                <w:b/>
                <w:bCs/>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1AD1A93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Montgomery</w:t>
            </w:r>
          </w:p>
        </w:tc>
        <w:tc>
          <w:tcPr>
            <w:tcW w:w="1117" w:type="dxa"/>
            <w:tcBorders>
              <w:top w:val="nil"/>
              <w:left w:val="nil"/>
              <w:bottom w:val="single" w:sz="4" w:space="0" w:color="auto"/>
              <w:right w:val="single" w:sz="4" w:space="0" w:color="auto"/>
            </w:tcBorders>
            <w:shd w:val="clear" w:color="auto" w:fill="auto"/>
            <w:noWrap/>
            <w:vAlign w:val="center"/>
            <w:hideMark/>
          </w:tcPr>
          <w:p w14:paraId="785566B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123460302</w:t>
            </w:r>
          </w:p>
        </w:tc>
        <w:tc>
          <w:tcPr>
            <w:tcW w:w="3744" w:type="dxa"/>
            <w:tcBorders>
              <w:top w:val="nil"/>
              <w:left w:val="nil"/>
              <w:bottom w:val="single" w:sz="4" w:space="0" w:color="auto"/>
              <w:right w:val="single" w:sz="4" w:space="0" w:color="auto"/>
            </w:tcBorders>
            <w:shd w:val="clear" w:color="auto" w:fill="auto"/>
            <w:noWrap/>
            <w:vAlign w:val="center"/>
            <w:hideMark/>
          </w:tcPr>
          <w:p w14:paraId="7F525C1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Abington SD</w:t>
            </w:r>
          </w:p>
        </w:tc>
        <w:tc>
          <w:tcPr>
            <w:tcW w:w="1152" w:type="dxa"/>
            <w:tcBorders>
              <w:top w:val="nil"/>
              <w:left w:val="nil"/>
              <w:bottom w:val="single" w:sz="4" w:space="0" w:color="auto"/>
              <w:right w:val="single" w:sz="4" w:space="0" w:color="auto"/>
            </w:tcBorders>
            <w:shd w:val="clear" w:color="auto" w:fill="auto"/>
            <w:noWrap/>
            <w:vAlign w:val="center"/>
            <w:hideMark/>
          </w:tcPr>
          <w:p w14:paraId="15A49217"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37</w:t>
            </w:r>
          </w:p>
        </w:tc>
        <w:tc>
          <w:tcPr>
            <w:tcW w:w="1152" w:type="dxa"/>
            <w:tcBorders>
              <w:top w:val="nil"/>
              <w:left w:val="nil"/>
              <w:bottom w:val="single" w:sz="4" w:space="0" w:color="auto"/>
              <w:right w:val="single" w:sz="4" w:space="0" w:color="auto"/>
            </w:tcBorders>
            <w:shd w:val="clear" w:color="auto" w:fill="auto"/>
            <w:noWrap/>
            <w:vAlign w:val="center"/>
            <w:hideMark/>
          </w:tcPr>
          <w:p w14:paraId="65852FD4"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$21,728 </w:t>
            </w:r>
          </w:p>
        </w:tc>
        <w:tc>
          <w:tcPr>
            <w:tcW w:w="1440" w:type="dxa"/>
            <w:tcBorders>
              <w:top w:val="nil"/>
              <w:left w:val="nil"/>
              <w:bottom w:val="single" w:sz="4" w:space="0" w:color="auto"/>
              <w:right w:val="single" w:sz="4" w:space="0" w:color="auto"/>
            </w:tcBorders>
            <w:shd w:val="clear" w:color="auto" w:fill="auto"/>
            <w:noWrap/>
            <w:vAlign w:val="center"/>
            <w:hideMark/>
          </w:tcPr>
          <w:p w14:paraId="4188D00D"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181-21-2002</w:t>
            </w:r>
          </w:p>
        </w:tc>
      </w:tr>
      <w:tr w:rsidR="00A76D5C" w:rsidRPr="00B801BC" w14:paraId="2364C6F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7B492C3" w14:textId="7F506337"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756F0E9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Chester</w:t>
            </w:r>
          </w:p>
        </w:tc>
        <w:tc>
          <w:tcPr>
            <w:tcW w:w="1117" w:type="dxa"/>
            <w:tcBorders>
              <w:top w:val="nil"/>
              <w:left w:val="nil"/>
              <w:bottom w:val="single" w:sz="4" w:space="0" w:color="auto"/>
              <w:right w:val="single" w:sz="4" w:space="0" w:color="auto"/>
            </w:tcBorders>
            <w:shd w:val="clear" w:color="auto" w:fill="auto"/>
            <w:noWrap/>
            <w:vAlign w:val="center"/>
            <w:hideMark/>
          </w:tcPr>
          <w:p w14:paraId="408FA93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125230001</w:t>
            </w:r>
          </w:p>
        </w:tc>
        <w:tc>
          <w:tcPr>
            <w:tcW w:w="3744" w:type="dxa"/>
            <w:tcBorders>
              <w:top w:val="nil"/>
              <w:left w:val="nil"/>
              <w:bottom w:val="single" w:sz="4" w:space="0" w:color="auto"/>
              <w:right w:val="single" w:sz="4" w:space="0" w:color="auto"/>
            </w:tcBorders>
            <w:shd w:val="clear" w:color="auto" w:fill="auto"/>
            <w:noWrap/>
            <w:vAlign w:val="center"/>
            <w:hideMark/>
          </w:tcPr>
          <w:p w14:paraId="625AC43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Achievement House CS</w:t>
            </w:r>
          </w:p>
        </w:tc>
        <w:tc>
          <w:tcPr>
            <w:tcW w:w="1152" w:type="dxa"/>
            <w:tcBorders>
              <w:top w:val="nil"/>
              <w:left w:val="nil"/>
              <w:bottom w:val="single" w:sz="4" w:space="0" w:color="auto"/>
              <w:right w:val="single" w:sz="4" w:space="0" w:color="auto"/>
            </w:tcBorders>
            <w:shd w:val="clear" w:color="auto" w:fill="auto"/>
            <w:noWrap/>
            <w:vAlign w:val="center"/>
            <w:hideMark/>
          </w:tcPr>
          <w:p w14:paraId="4F25949F"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27</w:t>
            </w:r>
          </w:p>
        </w:tc>
        <w:tc>
          <w:tcPr>
            <w:tcW w:w="1152" w:type="dxa"/>
            <w:tcBorders>
              <w:top w:val="nil"/>
              <w:left w:val="nil"/>
              <w:bottom w:val="single" w:sz="4" w:space="0" w:color="auto"/>
              <w:right w:val="single" w:sz="4" w:space="0" w:color="auto"/>
            </w:tcBorders>
            <w:shd w:val="clear" w:color="auto" w:fill="auto"/>
            <w:noWrap/>
            <w:vAlign w:val="center"/>
            <w:hideMark/>
          </w:tcPr>
          <w:p w14:paraId="6FC36529"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$15,856 </w:t>
            </w:r>
          </w:p>
        </w:tc>
        <w:tc>
          <w:tcPr>
            <w:tcW w:w="1440" w:type="dxa"/>
            <w:tcBorders>
              <w:top w:val="nil"/>
              <w:left w:val="nil"/>
              <w:bottom w:val="single" w:sz="4" w:space="0" w:color="auto"/>
              <w:right w:val="single" w:sz="4" w:space="0" w:color="auto"/>
            </w:tcBorders>
            <w:shd w:val="clear" w:color="auto" w:fill="auto"/>
            <w:noWrap/>
            <w:vAlign w:val="center"/>
            <w:hideMark/>
          </w:tcPr>
          <w:p w14:paraId="360CC816"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181-21-2003</w:t>
            </w:r>
          </w:p>
        </w:tc>
      </w:tr>
      <w:tr w:rsidR="00A76D5C" w:rsidRPr="00B801BC" w14:paraId="1F2C9CF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C30C1F2" w14:textId="45CC76E4" w:rsidR="00D30ACB" w:rsidRPr="00D30ACB" w:rsidRDefault="00D30ACB" w:rsidP="00D30ACB">
            <w:pPr>
              <w:widowControl/>
              <w:jc w:val="center"/>
              <w:rPr>
                <w:rFonts w:eastAsia="Times New Roman" w:cs="Arial"/>
                <w:b/>
                <w:bCs/>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258D5C2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Montgomery</w:t>
            </w:r>
          </w:p>
        </w:tc>
        <w:tc>
          <w:tcPr>
            <w:tcW w:w="1117" w:type="dxa"/>
            <w:tcBorders>
              <w:top w:val="nil"/>
              <w:left w:val="nil"/>
              <w:bottom w:val="single" w:sz="4" w:space="0" w:color="auto"/>
              <w:right w:val="single" w:sz="4" w:space="0" w:color="auto"/>
            </w:tcBorders>
            <w:shd w:val="clear" w:color="auto" w:fill="auto"/>
            <w:noWrap/>
            <w:vAlign w:val="center"/>
            <w:hideMark/>
          </w:tcPr>
          <w:p w14:paraId="3B15D62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126510020</w:t>
            </w:r>
          </w:p>
        </w:tc>
        <w:tc>
          <w:tcPr>
            <w:tcW w:w="3744" w:type="dxa"/>
            <w:tcBorders>
              <w:top w:val="nil"/>
              <w:left w:val="nil"/>
              <w:bottom w:val="single" w:sz="4" w:space="0" w:color="auto"/>
              <w:right w:val="single" w:sz="4" w:space="0" w:color="auto"/>
            </w:tcBorders>
            <w:shd w:val="clear" w:color="auto" w:fill="auto"/>
            <w:noWrap/>
            <w:vAlign w:val="center"/>
            <w:hideMark/>
          </w:tcPr>
          <w:p w14:paraId="4FC6868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Agora Cyber CS</w:t>
            </w:r>
          </w:p>
        </w:tc>
        <w:tc>
          <w:tcPr>
            <w:tcW w:w="1152" w:type="dxa"/>
            <w:tcBorders>
              <w:top w:val="nil"/>
              <w:left w:val="nil"/>
              <w:bottom w:val="single" w:sz="4" w:space="0" w:color="auto"/>
              <w:right w:val="single" w:sz="4" w:space="0" w:color="auto"/>
            </w:tcBorders>
            <w:shd w:val="clear" w:color="auto" w:fill="auto"/>
            <w:noWrap/>
            <w:vAlign w:val="center"/>
            <w:hideMark/>
          </w:tcPr>
          <w:p w14:paraId="0E234DB3"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227</w:t>
            </w:r>
          </w:p>
        </w:tc>
        <w:tc>
          <w:tcPr>
            <w:tcW w:w="1152" w:type="dxa"/>
            <w:tcBorders>
              <w:top w:val="nil"/>
              <w:left w:val="nil"/>
              <w:bottom w:val="single" w:sz="4" w:space="0" w:color="auto"/>
              <w:right w:val="single" w:sz="4" w:space="0" w:color="auto"/>
            </w:tcBorders>
            <w:shd w:val="clear" w:color="auto" w:fill="auto"/>
            <w:noWrap/>
            <w:vAlign w:val="center"/>
            <w:hideMark/>
          </w:tcPr>
          <w:p w14:paraId="7B687409"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$133,304 </w:t>
            </w:r>
          </w:p>
        </w:tc>
        <w:tc>
          <w:tcPr>
            <w:tcW w:w="1440" w:type="dxa"/>
            <w:tcBorders>
              <w:top w:val="nil"/>
              <w:left w:val="nil"/>
              <w:bottom w:val="single" w:sz="4" w:space="0" w:color="auto"/>
              <w:right w:val="single" w:sz="4" w:space="0" w:color="auto"/>
            </w:tcBorders>
            <w:shd w:val="clear" w:color="auto" w:fill="auto"/>
            <w:noWrap/>
            <w:vAlign w:val="center"/>
            <w:hideMark/>
          </w:tcPr>
          <w:p w14:paraId="71387D5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181-21-2004</w:t>
            </w:r>
          </w:p>
        </w:tc>
      </w:tr>
      <w:tr w:rsidR="00A76D5C" w:rsidRPr="00B801BC" w14:paraId="13740AF0"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D8E720C" w14:textId="422B9844"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2CB9E05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Fayette</w:t>
            </w:r>
          </w:p>
        </w:tc>
        <w:tc>
          <w:tcPr>
            <w:tcW w:w="1117" w:type="dxa"/>
            <w:tcBorders>
              <w:top w:val="nil"/>
              <w:left w:val="nil"/>
              <w:bottom w:val="single" w:sz="4" w:space="0" w:color="auto"/>
              <w:right w:val="single" w:sz="4" w:space="0" w:color="auto"/>
            </w:tcBorders>
            <w:shd w:val="clear" w:color="auto" w:fill="auto"/>
            <w:noWrap/>
            <w:vAlign w:val="center"/>
            <w:hideMark/>
          </w:tcPr>
          <w:p w14:paraId="71DF78D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101260303</w:t>
            </w:r>
          </w:p>
        </w:tc>
        <w:tc>
          <w:tcPr>
            <w:tcW w:w="3744" w:type="dxa"/>
            <w:tcBorders>
              <w:top w:val="nil"/>
              <w:left w:val="nil"/>
              <w:bottom w:val="single" w:sz="4" w:space="0" w:color="auto"/>
              <w:right w:val="single" w:sz="4" w:space="0" w:color="auto"/>
            </w:tcBorders>
            <w:shd w:val="clear" w:color="auto" w:fill="auto"/>
            <w:noWrap/>
            <w:vAlign w:val="center"/>
            <w:hideMark/>
          </w:tcPr>
          <w:p w14:paraId="252B9BC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Albert Gallatin Area SD</w:t>
            </w:r>
          </w:p>
        </w:tc>
        <w:tc>
          <w:tcPr>
            <w:tcW w:w="1152" w:type="dxa"/>
            <w:tcBorders>
              <w:top w:val="nil"/>
              <w:left w:val="nil"/>
              <w:bottom w:val="single" w:sz="4" w:space="0" w:color="auto"/>
              <w:right w:val="single" w:sz="4" w:space="0" w:color="auto"/>
            </w:tcBorders>
            <w:shd w:val="clear" w:color="auto" w:fill="auto"/>
            <w:noWrap/>
            <w:vAlign w:val="center"/>
            <w:hideMark/>
          </w:tcPr>
          <w:p w14:paraId="1504332E"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45</w:t>
            </w:r>
          </w:p>
        </w:tc>
        <w:tc>
          <w:tcPr>
            <w:tcW w:w="1152" w:type="dxa"/>
            <w:tcBorders>
              <w:top w:val="nil"/>
              <w:left w:val="nil"/>
              <w:bottom w:val="single" w:sz="4" w:space="0" w:color="auto"/>
              <w:right w:val="single" w:sz="4" w:space="0" w:color="auto"/>
            </w:tcBorders>
            <w:shd w:val="clear" w:color="auto" w:fill="auto"/>
            <w:noWrap/>
            <w:vAlign w:val="center"/>
            <w:hideMark/>
          </w:tcPr>
          <w:p w14:paraId="5D2C3849"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$26,426 </w:t>
            </w:r>
          </w:p>
        </w:tc>
        <w:tc>
          <w:tcPr>
            <w:tcW w:w="1440" w:type="dxa"/>
            <w:tcBorders>
              <w:top w:val="nil"/>
              <w:left w:val="nil"/>
              <w:bottom w:val="single" w:sz="4" w:space="0" w:color="auto"/>
              <w:right w:val="single" w:sz="4" w:space="0" w:color="auto"/>
            </w:tcBorders>
            <w:shd w:val="clear" w:color="auto" w:fill="auto"/>
            <w:noWrap/>
            <w:vAlign w:val="center"/>
            <w:hideMark/>
          </w:tcPr>
          <w:p w14:paraId="04783ACA"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181-21-2005</w:t>
            </w:r>
          </w:p>
        </w:tc>
      </w:tr>
      <w:tr w:rsidR="00A76D5C" w:rsidRPr="00B801BC" w14:paraId="16081E9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5D44B76" w14:textId="68188F8E"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1C5FE98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Beaver</w:t>
            </w:r>
          </w:p>
        </w:tc>
        <w:tc>
          <w:tcPr>
            <w:tcW w:w="1117" w:type="dxa"/>
            <w:tcBorders>
              <w:top w:val="nil"/>
              <w:left w:val="nil"/>
              <w:bottom w:val="single" w:sz="4" w:space="0" w:color="auto"/>
              <w:right w:val="single" w:sz="4" w:space="0" w:color="auto"/>
            </w:tcBorders>
            <w:shd w:val="clear" w:color="auto" w:fill="auto"/>
            <w:noWrap/>
            <w:vAlign w:val="center"/>
            <w:hideMark/>
          </w:tcPr>
          <w:p w14:paraId="268DA21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127040503</w:t>
            </w:r>
          </w:p>
        </w:tc>
        <w:tc>
          <w:tcPr>
            <w:tcW w:w="3744" w:type="dxa"/>
            <w:tcBorders>
              <w:top w:val="nil"/>
              <w:left w:val="nil"/>
              <w:bottom w:val="single" w:sz="4" w:space="0" w:color="auto"/>
              <w:right w:val="single" w:sz="4" w:space="0" w:color="auto"/>
            </w:tcBorders>
            <w:shd w:val="clear" w:color="auto" w:fill="auto"/>
            <w:noWrap/>
            <w:vAlign w:val="center"/>
            <w:hideMark/>
          </w:tcPr>
          <w:p w14:paraId="229087A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Aliquippa SD</w:t>
            </w:r>
          </w:p>
        </w:tc>
        <w:tc>
          <w:tcPr>
            <w:tcW w:w="1152" w:type="dxa"/>
            <w:tcBorders>
              <w:top w:val="nil"/>
              <w:left w:val="nil"/>
              <w:bottom w:val="single" w:sz="4" w:space="0" w:color="auto"/>
              <w:right w:val="single" w:sz="4" w:space="0" w:color="auto"/>
            </w:tcBorders>
            <w:shd w:val="clear" w:color="auto" w:fill="auto"/>
            <w:noWrap/>
            <w:vAlign w:val="center"/>
            <w:hideMark/>
          </w:tcPr>
          <w:p w14:paraId="1DB1D59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31</w:t>
            </w:r>
          </w:p>
        </w:tc>
        <w:tc>
          <w:tcPr>
            <w:tcW w:w="1152" w:type="dxa"/>
            <w:tcBorders>
              <w:top w:val="nil"/>
              <w:left w:val="nil"/>
              <w:bottom w:val="single" w:sz="4" w:space="0" w:color="auto"/>
              <w:right w:val="single" w:sz="4" w:space="0" w:color="auto"/>
            </w:tcBorders>
            <w:shd w:val="clear" w:color="auto" w:fill="auto"/>
            <w:noWrap/>
            <w:vAlign w:val="center"/>
            <w:hideMark/>
          </w:tcPr>
          <w:p w14:paraId="4A5B97E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$18,204 </w:t>
            </w:r>
          </w:p>
        </w:tc>
        <w:tc>
          <w:tcPr>
            <w:tcW w:w="1440" w:type="dxa"/>
            <w:tcBorders>
              <w:top w:val="nil"/>
              <w:left w:val="nil"/>
              <w:bottom w:val="single" w:sz="4" w:space="0" w:color="auto"/>
              <w:right w:val="single" w:sz="4" w:space="0" w:color="auto"/>
            </w:tcBorders>
            <w:shd w:val="clear" w:color="auto" w:fill="auto"/>
            <w:noWrap/>
            <w:vAlign w:val="center"/>
            <w:hideMark/>
          </w:tcPr>
          <w:p w14:paraId="36DEA26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181-21-2006</w:t>
            </w:r>
          </w:p>
        </w:tc>
      </w:tr>
      <w:tr w:rsidR="00A76D5C" w:rsidRPr="00B801BC" w14:paraId="174B202E"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08A0E93" w14:textId="19B3D830" w:rsidR="00D30ACB" w:rsidRPr="00D30ACB" w:rsidRDefault="00D30ACB" w:rsidP="00D30ACB">
            <w:pPr>
              <w:widowControl/>
              <w:jc w:val="center"/>
              <w:rPr>
                <w:rFonts w:eastAsia="Times New Roman" w:cs="Arial"/>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5B5DEC1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Clarion</w:t>
            </w:r>
          </w:p>
        </w:tc>
        <w:tc>
          <w:tcPr>
            <w:tcW w:w="1117" w:type="dxa"/>
            <w:tcBorders>
              <w:top w:val="nil"/>
              <w:left w:val="nil"/>
              <w:bottom w:val="single" w:sz="4" w:space="0" w:color="auto"/>
              <w:right w:val="single" w:sz="4" w:space="0" w:color="auto"/>
            </w:tcBorders>
            <w:shd w:val="clear" w:color="auto" w:fill="auto"/>
            <w:noWrap/>
            <w:vAlign w:val="center"/>
            <w:hideMark/>
          </w:tcPr>
          <w:p w14:paraId="3D368A7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106160303</w:t>
            </w:r>
          </w:p>
        </w:tc>
        <w:tc>
          <w:tcPr>
            <w:tcW w:w="3744" w:type="dxa"/>
            <w:tcBorders>
              <w:top w:val="nil"/>
              <w:left w:val="nil"/>
              <w:bottom w:val="single" w:sz="4" w:space="0" w:color="auto"/>
              <w:right w:val="single" w:sz="4" w:space="0" w:color="auto"/>
            </w:tcBorders>
            <w:shd w:val="clear" w:color="auto" w:fill="auto"/>
            <w:noWrap/>
            <w:vAlign w:val="center"/>
            <w:hideMark/>
          </w:tcPr>
          <w:p w14:paraId="706AD0D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Allegheny-Clarion Valley SD</w:t>
            </w:r>
          </w:p>
        </w:tc>
        <w:tc>
          <w:tcPr>
            <w:tcW w:w="1152" w:type="dxa"/>
            <w:tcBorders>
              <w:top w:val="nil"/>
              <w:left w:val="nil"/>
              <w:bottom w:val="single" w:sz="4" w:space="0" w:color="auto"/>
              <w:right w:val="single" w:sz="4" w:space="0" w:color="auto"/>
            </w:tcBorders>
            <w:shd w:val="clear" w:color="auto" w:fill="auto"/>
            <w:noWrap/>
            <w:vAlign w:val="center"/>
            <w:hideMark/>
          </w:tcPr>
          <w:p w14:paraId="4CDAD199"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17</w:t>
            </w:r>
          </w:p>
        </w:tc>
        <w:tc>
          <w:tcPr>
            <w:tcW w:w="1152" w:type="dxa"/>
            <w:tcBorders>
              <w:top w:val="nil"/>
              <w:left w:val="nil"/>
              <w:bottom w:val="single" w:sz="4" w:space="0" w:color="auto"/>
              <w:right w:val="single" w:sz="4" w:space="0" w:color="auto"/>
            </w:tcBorders>
            <w:shd w:val="clear" w:color="auto" w:fill="auto"/>
            <w:noWrap/>
            <w:vAlign w:val="center"/>
            <w:hideMark/>
          </w:tcPr>
          <w:p w14:paraId="01A7C06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$9,983 </w:t>
            </w:r>
          </w:p>
        </w:tc>
        <w:tc>
          <w:tcPr>
            <w:tcW w:w="1440" w:type="dxa"/>
            <w:tcBorders>
              <w:top w:val="nil"/>
              <w:left w:val="nil"/>
              <w:bottom w:val="single" w:sz="4" w:space="0" w:color="auto"/>
              <w:right w:val="single" w:sz="4" w:space="0" w:color="auto"/>
            </w:tcBorders>
            <w:shd w:val="clear" w:color="auto" w:fill="auto"/>
            <w:noWrap/>
            <w:vAlign w:val="center"/>
            <w:hideMark/>
          </w:tcPr>
          <w:p w14:paraId="1B8D5037"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181-21-2007</w:t>
            </w:r>
          </w:p>
        </w:tc>
      </w:tr>
      <w:tr w:rsidR="00A76D5C" w:rsidRPr="00B801BC" w14:paraId="784C117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81E4DA8" w14:textId="052189D3" w:rsidR="00D30ACB" w:rsidRPr="00D30ACB" w:rsidRDefault="00D30ACB" w:rsidP="00D30ACB">
            <w:pPr>
              <w:widowControl/>
              <w:jc w:val="center"/>
              <w:rPr>
                <w:rFonts w:eastAsia="Times New Roman" w:cs="Arial"/>
                <w:b/>
                <w:bCs/>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7D95E60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Lehigh</w:t>
            </w:r>
          </w:p>
        </w:tc>
        <w:tc>
          <w:tcPr>
            <w:tcW w:w="1117" w:type="dxa"/>
            <w:tcBorders>
              <w:top w:val="nil"/>
              <w:left w:val="nil"/>
              <w:bottom w:val="single" w:sz="4" w:space="0" w:color="auto"/>
              <w:right w:val="single" w:sz="4" w:space="0" w:color="auto"/>
            </w:tcBorders>
            <w:shd w:val="clear" w:color="auto" w:fill="auto"/>
            <w:noWrap/>
            <w:vAlign w:val="center"/>
            <w:hideMark/>
          </w:tcPr>
          <w:p w14:paraId="7AA79C4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121390302</w:t>
            </w:r>
          </w:p>
        </w:tc>
        <w:tc>
          <w:tcPr>
            <w:tcW w:w="3744" w:type="dxa"/>
            <w:tcBorders>
              <w:top w:val="nil"/>
              <w:left w:val="nil"/>
              <w:bottom w:val="single" w:sz="4" w:space="0" w:color="auto"/>
              <w:right w:val="single" w:sz="4" w:space="0" w:color="auto"/>
            </w:tcBorders>
            <w:shd w:val="clear" w:color="auto" w:fill="auto"/>
            <w:noWrap/>
            <w:vAlign w:val="center"/>
            <w:hideMark/>
          </w:tcPr>
          <w:p w14:paraId="0B23069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Allentown City SD</w:t>
            </w:r>
          </w:p>
        </w:tc>
        <w:tc>
          <w:tcPr>
            <w:tcW w:w="1152" w:type="dxa"/>
            <w:tcBorders>
              <w:top w:val="nil"/>
              <w:left w:val="nil"/>
              <w:bottom w:val="single" w:sz="4" w:space="0" w:color="auto"/>
              <w:right w:val="single" w:sz="4" w:space="0" w:color="auto"/>
            </w:tcBorders>
            <w:shd w:val="clear" w:color="auto" w:fill="auto"/>
            <w:noWrap/>
            <w:vAlign w:val="center"/>
            <w:hideMark/>
          </w:tcPr>
          <w:p w14:paraId="59BFBA1F"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738</w:t>
            </w:r>
          </w:p>
        </w:tc>
        <w:tc>
          <w:tcPr>
            <w:tcW w:w="1152" w:type="dxa"/>
            <w:tcBorders>
              <w:top w:val="nil"/>
              <w:left w:val="nil"/>
              <w:bottom w:val="single" w:sz="4" w:space="0" w:color="auto"/>
              <w:right w:val="single" w:sz="4" w:space="0" w:color="auto"/>
            </w:tcBorders>
            <w:shd w:val="clear" w:color="auto" w:fill="auto"/>
            <w:noWrap/>
            <w:vAlign w:val="center"/>
            <w:hideMark/>
          </w:tcPr>
          <w:p w14:paraId="2B54221C"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$433,384 </w:t>
            </w:r>
          </w:p>
        </w:tc>
        <w:tc>
          <w:tcPr>
            <w:tcW w:w="1440" w:type="dxa"/>
            <w:tcBorders>
              <w:top w:val="nil"/>
              <w:left w:val="nil"/>
              <w:bottom w:val="single" w:sz="4" w:space="0" w:color="auto"/>
              <w:right w:val="single" w:sz="4" w:space="0" w:color="auto"/>
            </w:tcBorders>
            <w:shd w:val="clear" w:color="auto" w:fill="auto"/>
            <w:noWrap/>
            <w:vAlign w:val="center"/>
            <w:hideMark/>
          </w:tcPr>
          <w:p w14:paraId="55AD66C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181-21-2008</w:t>
            </w:r>
          </w:p>
        </w:tc>
      </w:tr>
      <w:tr w:rsidR="00A76D5C" w:rsidRPr="00B801BC" w14:paraId="6966A90C"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946FF23" w14:textId="10F625F6" w:rsidR="00D30ACB" w:rsidRPr="00D30ACB" w:rsidRDefault="00D30ACB" w:rsidP="00D30ACB">
            <w:pPr>
              <w:widowControl/>
              <w:jc w:val="center"/>
              <w:rPr>
                <w:rFonts w:eastAsia="Times New Roman" w:cs="Arial"/>
                <w:sz w:val="18"/>
                <w:szCs w:val="18"/>
              </w:rPr>
            </w:pPr>
            <w:r w:rsidRPr="00D30ACB">
              <w:rPr>
                <w:rFonts w:cs="Arial"/>
                <w:sz w:val="18"/>
                <w:szCs w:val="18"/>
              </w:rPr>
              <w:t>1</w:t>
            </w:r>
          </w:p>
        </w:tc>
        <w:tc>
          <w:tcPr>
            <w:tcW w:w="1584" w:type="dxa"/>
            <w:tcBorders>
              <w:top w:val="nil"/>
              <w:left w:val="nil"/>
              <w:bottom w:val="single" w:sz="4" w:space="0" w:color="auto"/>
              <w:right w:val="single" w:sz="4" w:space="0" w:color="auto"/>
            </w:tcBorders>
            <w:shd w:val="clear" w:color="auto" w:fill="auto"/>
            <w:noWrap/>
            <w:vAlign w:val="center"/>
            <w:hideMark/>
          </w:tcPr>
          <w:p w14:paraId="53B6B3C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Philadelphia</w:t>
            </w:r>
          </w:p>
        </w:tc>
        <w:tc>
          <w:tcPr>
            <w:tcW w:w="1117" w:type="dxa"/>
            <w:tcBorders>
              <w:top w:val="nil"/>
              <w:left w:val="nil"/>
              <w:bottom w:val="single" w:sz="4" w:space="0" w:color="auto"/>
              <w:right w:val="single" w:sz="4" w:space="0" w:color="auto"/>
            </w:tcBorders>
            <w:shd w:val="clear" w:color="auto" w:fill="auto"/>
            <w:noWrap/>
            <w:vAlign w:val="center"/>
            <w:hideMark/>
          </w:tcPr>
          <w:p w14:paraId="231B15B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126512990</w:t>
            </w:r>
          </w:p>
        </w:tc>
        <w:tc>
          <w:tcPr>
            <w:tcW w:w="3744" w:type="dxa"/>
            <w:tcBorders>
              <w:top w:val="nil"/>
              <w:left w:val="nil"/>
              <w:bottom w:val="single" w:sz="4" w:space="0" w:color="auto"/>
              <w:right w:val="single" w:sz="4" w:space="0" w:color="auto"/>
            </w:tcBorders>
            <w:shd w:val="clear" w:color="auto" w:fill="auto"/>
            <w:noWrap/>
            <w:vAlign w:val="center"/>
            <w:hideMark/>
          </w:tcPr>
          <w:p w14:paraId="611CA0B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Alliance for Progress CS</w:t>
            </w:r>
          </w:p>
        </w:tc>
        <w:tc>
          <w:tcPr>
            <w:tcW w:w="1152" w:type="dxa"/>
            <w:tcBorders>
              <w:top w:val="nil"/>
              <w:left w:val="nil"/>
              <w:bottom w:val="single" w:sz="4" w:space="0" w:color="auto"/>
              <w:right w:val="single" w:sz="4" w:space="0" w:color="auto"/>
            </w:tcBorders>
            <w:shd w:val="clear" w:color="auto" w:fill="auto"/>
            <w:noWrap/>
            <w:vAlign w:val="center"/>
            <w:hideMark/>
          </w:tcPr>
          <w:p w14:paraId="224F404A"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11</w:t>
            </w:r>
          </w:p>
        </w:tc>
        <w:tc>
          <w:tcPr>
            <w:tcW w:w="1152" w:type="dxa"/>
            <w:tcBorders>
              <w:top w:val="nil"/>
              <w:left w:val="nil"/>
              <w:bottom w:val="single" w:sz="4" w:space="0" w:color="auto"/>
              <w:right w:val="single" w:sz="4" w:space="0" w:color="auto"/>
            </w:tcBorders>
            <w:shd w:val="clear" w:color="auto" w:fill="auto"/>
            <w:noWrap/>
            <w:vAlign w:val="center"/>
            <w:hideMark/>
          </w:tcPr>
          <w:p w14:paraId="55621140"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$6,460 </w:t>
            </w:r>
          </w:p>
        </w:tc>
        <w:tc>
          <w:tcPr>
            <w:tcW w:w="1440" w:type="dxa"/>
            <w:tcBorders>
              <w:top w:val="nil"/>
              <w:left w:val="nil"/>
              <w:bottom w:val="single" w:sz="4" w:space="0" w:color="auto"/>
              <w:right w:val="single" w:sz="4" w:space="0" w:color="auto"/>
            </w:tcBorders>
            <w:shd w:val="clear" w:color="auto" w:fill="auto"/>
            <w:noWrap/>
            <w:vAlign w:val="center"/>
            <w:hideMark/>
          </w:tcPr>
          <w:p w14:paraId="2E3CB13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181-21-2009</w:t>
            </w:r>
          </w:p>
        </w:tc>
      </w:tr>
      <w:tr w:rsidR="00A76D5C" w:rsidRPr="00B801BC" w14:paraId="72C5BB0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270220E" w14:textId="7FDA2DD7" w:rsidR="00D30ACB" w:rsidRPr="00D30ACB" w:rsidRDefault="00D30ACB" w:rsidP="00D30ACB">
            <w:pPr>
              <w:widowControl/>
              <w:jc w:val="center"/>
              <w:rPr>
                <w:rFonts w:eastAsia="Times New Roman" w:cs="Arial"/>
                <w:b/>
                <w:bCs/>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42D72DC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Blair</w:t>
            </w:r>
          </w:p>
        </w:tc>
        <w:tc>
          <w:tcPr>
            <w:tcW w:w="1117" w:type="dxa"/>
            <w:tcBorders>
              <w:top w:val="nil"/>
              <w:left w:val="nil"/>
              <w:bottom w:val="single" w:sz="4" w:space="0" w:color="auto"/>
              <w:right w:val="single" w:sz="4" w:space="0" w:color="auto"/>
            </w:tcBorders>
            <w:shd w:val="clear" w:color="auto" w:fill="auto"/>
            <w:noWrap/>
            <w:vAlign w:val="center"/>
            <w:hideMark/>
          </w:tcPr>
          <w:p w14:paraId="5403279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108070502</w:t>
            </w:r>
          </w:p>
        </w:tc>
        <w:tc>
          <w:tcPr>
            <w:tcW w:w="3744" w:type="dxa"/>
            <w:tcBorders>
              <w:top w:val="nil"/>
              <w:left w:val="nil"/>
              <w:bottom w:val="single" w:sz="4" w:space="0" w:color="auto"/>
              <w:right w:val="single" w:sz="4" w:space="0" w:color="auto"/>
            </w:tcBorders>
            <w:shd w:val="clear" w:color="auto" w:fill="auto"/>
            <w:noWrap/>
            <w:vAlign w:val="center"/>
            <w:hideMark/>
          </w:tcPr>
          <w:p w14:paraId="1811D97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Altoona Area SD</w:t>
            </w:r>
          </w:p>
        </w:tc>
        <w:tc>
          <w:tcPr>
            <w:tcW w:w="1152" w:type="dxa"/>
            <w:tcBorders>
              <w:top w:val="nil"/>
              <w:left w:val="nil"/>
              <w:bottom w:val="single" w:sz="4" w:space="0" w:color="auto"/>
              <w:right w:val="single" w:sz="4" w:space="0" w:color="auto"/>
            </w:tcBorders>
            <w:shd w:val="clear" w:color="auto" w:fill="auto"/>
            <w:noWrap/>
            <w:vAlign w:val="center"/>
            <w:hideMark/>
          </w:tcPr>
          <w:p w14:paraId="7FCF8FE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262</w:t>
            </w:r>
          </w:p>
        </w:tc>
        <w:tc>
          <w:tcPr>
            <w:tcW w:w="1152" w:type="dxa"/>
            <w:tcBorders>
              <w:top w:val="nil"/>
              <w:left w:val="nil"/>
              <w:bottom w:val="single" w:sz="4" w:space="0" w:color="auto"/>
              <w:right w:val="single" w:sz="4" w:space="0" w:color="auto"/>
            </w:tcBorders>
            <w:shd w:val="clear" w:color="auto" w:fill="auto"/>
            <w:noWrap/>
            <w:vAlign w:val="center"/>
            <w:hideMark/>
          </w:tcPr>
          <w:p w14:paraId="58CF7DA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$153,857 </w:t>
            </w:r>
          </w:p>
        </w:tc>
        <w:tc>
          <w:tcPr>
            <w:tcW w:w="1440" w:type="dxa"/>
            <w:tcBorders>
              <w:top w:val="nil"/>
              <w:left w:val="nil"/>
              <w:bottom w:val="single" w:sz="4" w:space="0" w:color="auto"/>
              <w:right w:val="single" w:sz="4" w:space="0" w:color="auto"/>
            </w:tcBorders>
            <w:shd w:val="clear" w:color="auto" w:fill="auto"/>
            <w:noWrap/>
            <w:vAlign w:val="center"/>
            <w:hideMark/>
          </w:tcPr>
          <w:p w14:paraId="2B157F69"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181-21-2010</w:t>
            </w:r>
          </w:p>
        </w:tc>
      </w:tr>
      <w:tr w:rsidR="00A76D5C" w:rsidRPr="00B801BC" w14:paraId="50F5B79B"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6A409BB" w14:textId="3950D5F7"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7E1601D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Beaver</w:t>
            </w:r>
          </w:p>
        </w:tc>
        <w:tc>
          <w:tcPr>
            <w:tcW w:w="1117" w:type="dxa"/>
            <w:tcBorders>
              <w:top w:val="nil"/>
              <w:left w:val="nil"/>
              <w:bottom w:val="single" w:sz="4" w:space="0" w:color="auto"/>
              <w:right w:val="single" w:sz="4" w:space="0" w:color="auto"/>
            </w:tcBorders>
            <w:shd w:val="clear" w:color="auto" w:fill="auto"/>
            <w:noWrap/>
            <w:vAlign w:val="center"/>
            <w:hideMark/>
          </w:tcPr>
          <w:p w14:paraId="2D520DD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127040703</w:t>
            </w:r>
          </w:p>
        </w:tc>
        <w:tc>
          <w:tcPr>
            <w:tcW w:w="3744" w:type="dxa"/>
            <w:tcBorders>
              <w:top w:val="nil"/>
              <w:left w:val="nil"/>
              <w:bottom w:val="single" w:sz="4" w:space="0" w:color="auto"/>
              <w:right w:val="single" w:sz="4" w:space="0" w:color="auto"/>
            </w:tcBorders>
            <w:shd w:val="clear" w:color="auto" w:fill="auto"/>
            <w:noWrap/>
            <w:vAlign w:val="center"/>
            <w:hideMark/>
          </w:tcPr>
          <w:p w14:paraId="3FEAD94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Ambridge Area SD</w:t>
            </w:r>
          </w:p>
        </w:tc>
        <w:tc>
          <w:tcPr>
            <w:tcW w:w="1152" w:type="dxa"/>
            <w:tcBorders>
              <w:top w:val="nil"/>
              <w:left w:val="nil"/>
              <w:bottom w:val="single" w:sz="4" w:space="0" w:color="auto"/>
              <w:right w:val="single" w:sz="4" w:space="0" w:color="auto"/>
            </w:tcBorders>
            <w:shd w:val="clear" w:color="auto" w:fill="auto"/>
            <w:noWrap/>
            <w:vAlign w:val="center"/>
            <w:hideMark/>
          </w:tcPr>
          <w:p w14:paraId="2F9EA4FB"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84</w:t>
            </w:r>
          </w:p>
        </w:tc>
        <w:tc>
          <w:tcPr>
            <w:tcW w:w="1152" w:type="dxa"/>
            <w:tcBorders>
              <w:top w:val="nil"/>
              <w:left w:val="nil"/>
              <w:bottom w:val="single" w:sz="4" w:space="0" w:color="auto"/>
              <w:right w:val="single" w:sz="4" w:space="0" w:color="auto"/>
            </w:tcBorders>
            <w:shd w:val="clear" w:color="auto" w:fill="auto"/>
            <w:noWrap/>
            <w:vAlign w:val="center"/>
            <w:hideMark/>
          </w:tcPr>
          <w:p w14:paraId="742BF464"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$49,328 </w:t>
            </w:r>
          </w:p>
        </w:tc>
        <w:tc>
          <w:tcPr>
            <w:tcW w:w="1440" w:type="dxa"/>
            <w:tcBorders>
              <w:top w:val="nil"/>
              <w:left w:val="nil"/>
              <w:bottom w:val="single" w:sz="4" w:space="0" w:color="auto"/>
              <w:right w:val="single" w:sz="4" w:space="0" w:color="auto"/>
            </w:tcBorders>
            <w:shd w:val="clear" w:color="auto" w:fill="auto"/>
            <w:noWrap/>
            <w:vAlign w:val="center"/>
            <w:hideMark/>
          </w:tcPr>
          <w:p w14:paraId="554B9DE8"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181-21-2011</w:t>
            </w:r>
          </w:p>
        </w:tc>
      </w:tr>
      <w:tr w:rsidR="00A76D5C" w:rsidRPr="00B801BC" w14:paraId="308DC56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D91857A" w14:textId="797BD317"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52BAA72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Lebanon</w:t>
            </w:r>
          </w:p>
        </w:tc>
        <w:tc>
          <w:tcPr>
            <w:tcW w:w="1117" w:type="dxa"/>
            <w:tcBorders>
              <w:top w:val="nil"/>
              <w:left w:val="nil"/>
              <w:bottom w:val="single" w:sz="4" w:space="0" w:color="auto"/>
              <w:right w:val="single" w:sz="4" w:space="0" w:color="auto"/>
            </w:tcBorders>
            <w:shd w:val="clear" w:color="auto" w:fill="auto"/>
            <w:noWrap/>
            <w:vAlign w:val="center"/>
            <w:hideMark/>
          </w:tcPr>
          <w:p w14:paraId="5DABA3E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113380303</w:t>
            </w:r>
          </w:p>
        </w:tc>
        <w:tc>
          <w:tcPr>
            <w:tcW w:w="3744" w:type="dxa"/>
            <w:tcBorders>
              <w:top w:val="nil"/>
              <w:left w:val="nil"/>
              <w:bottom w:val="single" w:sz="4" w:space="0" w:color="auto"/>
              <w:right w:val="single" w:sz="4" w:space="0" w:color="auto"/>
            </w:tcBorders>
            <w:shd w:val="clear" w:color="auto" w:fill="auto"/>
            <w:noWrap/>
            <w:vAlign w:val="center"/>
            <w:hideMark/>
          </w:tcPr>
          <w:p w14:paraId="1CBB2D0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Annville-Cleona SD</w:t>
            </w:r>
          </w:p>
        </w:tc>
        <w:tc>
          <w:tcPr>
            <w:tcW w:w="1152" w:type="dxa"/>
            <w:tcBorders>
              <w:top w:val="nil"/>
              <w:left w:val="nil"/>
              <w:bottom w:val="single" w:sz="4" w:space="0" w:color="auto"/>
              <w:right w:val="single" w:sz="4" w:space="0" w:color="auto"/>
            </w:tcBorders>
            <w:shd w:val="clear" w:color="auto" w:fill="auto"/>
            <w:noWrap/>
            <w:vAlign w:val="center"/>
            <w:hideMark/>
          </w:tcPr>
          <w:p w14:paraId="53BC5A03"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39</w:t>
            </w:r>
          </w:p>
        </w:tc>
        <w:tc>
          <w:tcPr>
            <w:tcW w:w="1152" w:type="dxa"/>
            <w:tcBorders>
              <w:top w:val="nil"/>
              <w:left w:val="nil"/>
              <w:bottom w:val="single" w:sz="4" w:space="0" w:color="auto"/>
              <w:right w:val="single" w:sz="4" w:space="0" w:color="auto"/>
            </w:tcBorders>
            <w:shd w:val="clear" w:color="auto" w:fill="auto"/>
            <w:noWrap/>
            <w:vAlign w:val="center"/>
            <w:hideMark/>
          </w:tcPr>
          <w:p w14:paraId="7BD5FC74"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$22,902 </w:t>
            </w:r>
          </w:p>
        </w:tc>
        <w:tc>
          <w:tcPr>
            <w:tcW w:w="1440" w:type="dxa"/>
            <w:tcBorders>
              <w:top w:val="nil"/>
              <w:left w:val="nil"/>
              <w:bottom w:val="single" w:sz="4" w:space="0" w:color="auto"/>
              <w:right w:val="single" w:sz="4" w:space="0" w:color="auto"/>
            </w:tcBorders>
            <w:shd w:val="clear" w:color="auto" w:fill="auto"/>
            <w:noWrap/>
            <w:vAlign w:val="center"/>
            <w:hideMark/>
          </w:tcPr>
          <w:p w14:paraId="5B42E666"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181-21-2012</w:t>
            </w:r>
          </w:p>
        </w:tc>
      </w:tr>
      <w:tr w:rsidR="00A76D5C" w:rsidRPr="00B801BC" w14:paraId="5273310C"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9DBAF6D" w14:textId="1A7D5AE8"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0BE5D7B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Berks</w:t>
            </w:r>
          </w:p>
        </w:tc>
        <w:tc>
          <w:tcPr>
            <w:tcW w:w="1117" w:type="dxa"/>
            <w:tcBorders>
              <w:top w:val="nil"/>
              <w:left w:val="nil"/>
              <w:bottom w:val="single" w:sz="4" w:space="0" w:color="auto"/>
              <w:right w:val="single" w:sz="4" w:space="0" w:color="auto"/>
            </w:tcBorders>
            <w:shd w:val="clear" w:color="auto" w:fill="auto"/>
            <w:noWrap/>
            <w:vAlign w:val="center"/>
            <w:hideMark/>
          </w:tcPr>
          <w:p w14:paraId="0B916FA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114060503</w:t>
            </w:r>
          </w:p>
        </w:tc>
        <w:tc>
          <w:tcPr>
            <w:tcW w:w="3744" w:type="dxa"/>
            <w:tcBorders>
              <w:top w:val="nil"/>
              <w:left w:val="nil"/>
              <w:bottom w:val="single" w:sz="4" w:space="0" w:color="auto"/>
              <w:right w:val="single" w:sz="4" w:space="0" w:color="auto"/>
            </w:tcBorders>
            <w:shd w:val="clear" w:color="auto" w:fill="auto"/>
            <w:noWrap/>
            <w:vAlign w:val="center"/>
            <w:hideMark/>
          </w:tcPr>
          <w:p w14:paraId="65745FC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Antietam SD</w:t>
            </w:r>
          </w:p>
        </w:tc>
        <w:tc>
          <w:tcPr>
            <w:tcW w:w="1152" w:type="dxa"/>
            <w:tcBorders>
              <w:top w:val="nil"/>
              <w:left w:val="nil"/>
              <w:bottom w:val="single" w:sz="4" w:space="0" w:color="auto"/>
              <w:right w:val="single" w:sz="4" w:space="0" w:color="auto"/>
            </w:tcBorders>
            <w:shd w:val="clear" w:color="auto" w:fill="auto"/>
            <w:noWrap/>
            <w:vAlign w:val="center"/>
            <w:hideMark/>
          </w:tcPr>
          <w:p w14:paraId="3C8A816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21</w:t>
            </w:r>
          </w:p>
        </w:tc>
        <w:tc>
          <w:tcPr>
            <w:tcW w:w="1152" w:type="dxa"/>
            <w:tcBorders>
              <w:top w:val="nil"/>
              <w:left w:val="nil"/>
              <w:bottom w:val="single" w:sz="4" w:space="0" w:color="auto"/>
              <w:right w:val="single" w:sz="4" w:space="0" w:color="auto"/>
            </w:tcBorders>
            <w:shd w:val="clear" w:color="auto" w:fill="auto"/>
            <w:noWrap/>
            <w:vAlign w:val="center"/>
            <w:hideMark/>
          </w:tcPr>
          <w:p w14:paraId="289208E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$12,332 </w:t>
            </w:r>
          </w:p>
        </w:tc>
        <w:tc>
          <w:tcPr>
            <w:tcW w:w="1440" w:type="dxa"/>
            <w:tcBorders>
              <w:top w:val="nil"/>
              <w:left w:val="nil"/>
              <w:bottom w:val="single" w:sz="4" w:space="0" w:color="auto"/>
              <w:right w:val="single" w:sz="4" w:space="0" w:color="auto"/>
            </w:tcBorders>
            <w:shd w:val="clear" w:color="auto" w:fill="auto"/>
            <w:noWrap/>
            <w:vAlign w:val="center"/>
            <w:hideMark/>
          </w:tcPr>
          <w:p w14:paraId="056D702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181-21-2013</w:t>
            </w:r>
          </w:p>
        </w:tc>
      </w:tr>
      <w:tr w:rsidR="00A76D5C" w:rsidRPr="00B801BC" w14:paraId="04F45943"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82D86C2" w14:textId="06CFD38E" w:rsidR="00D30ACB" w:rsidRPr="00D30ACB" w:rsidRDefault="00D30ACB" w:rsidP="00D30ACB">
            <w:pPr>
              <w:widowControl/>
              <w:jc w:val="center"/>
              <w:rPr>
                <w:rFonts w:eastAsia="Times New Roman" w:cs="Arial"/>
                <w:b/>
                <w:bCs/>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75977B7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Armstrong</w:t>
            </w:r>
          </w:p>
        </w:tc>
        <w:tc>
          <w:tcPr>
            <w:tcW w:w="1117" w:type="dxa"/>
            <w:tcBorders>
              <w:top w:val="nil"/>
              <w:left w:val="nil"/>
              <w:bottom w:val="single" w:sz="4" w:space="0" w:color="auto"/>
              <w:right w:val="single" w:sz="4" w:space="0" w:color="auto"/>
            </w:tcBorders>
            <w:shd w:val="clear" w:color="auto" w:fill="auto"/>
            <w:noWrap/>
            <w:vAlign w:val="center"/>
            <w:hideMark/>
          </w:tcPr>
          <w:p w14:paraId="4F679C6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128030603</w:t>
            </w:r>
          </w:p>
        </w:tc>
        <w:tc>
          <w:tcPr>
            <w:tcW w:w="3744" w:type="dxa"/>
            <w:tcBorders>
              <w:top w:val="nil"/>
              <w:left w:val="nil"/>
              <w:bottom w:val="single" w:sz="4" w:space="0" w:color="auto"/>
              <w:right w:val="single" w:sz="4" w:space="0" w:color="auto"/>
            </w:tcBorders>
            <w:shd w:val="clear" w:color="auto" w:fill="auto"/>
            <w:noWrap/>
            <w:vAlign w:val="center"/>
            <w:hideMark/>
          </w:tcPr>
          <w:p w14:paraId="54E718A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Apollo-Ridge SD</w:t>
            </w:r>
          </w:p>
        </w:tc>
        <w:tc>
          <w:tcPr>
            <w:tcW w:w="1152" w:type="dxa"/>
            <w:tcBorders>
              <w:top w:val="nil"/>
              <w:left w:val="nil"/>
              <w:bottom w:val="single" w:sz="4" w:space="0" w:color="auto"/>
              <w:right w:val="single" w:sz="4" w:space="0" w:color="auto"/>
            </w:tcBorders>
            <w:shd w:val="clear" w:color="auto" w:fill="auto"/>
            <w:noWrap/>
            <w:vAlign w:val="center"/>
            <w:hideMark/>
          </w:tcPr>
          <w:p w14:paraId="40AA3362"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30</w:t>
            </w:r>
          </w:p>
        </w:tc>
        <w:tc>
          <w:tcPr>
            <w:tcW w:w="1152" w:type="dxa"/>
            <w:tcBorders>
              <w:top w:val="nil"/>
              <w:left w:val="nil"/>
              <w:bottom w:val="single" w:sz="4" w:space="0" w:color="auto"/>
              <w:right w:val="single" w:sz="4" w:space="0" w:color="auto"/>
            </w:tcBorders>
            <w:shd w:val="clear" w:color="auto" w:fill="auto"/>
            <w:noWrap/>
            <w:vAlign w:val="center"/>
            <w:hideMark/>
          </w:tcPr>
          <w:p w14:paraId="5C821995"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$17,617 </w:t>
            </w:r>
          </w:p>
        </w:tc>
        <w:tc>
          <w:tcPr>
            <w:tcW w:w="1440" w:type="dxa"/>
            <w:tcBorders>
              <w:top w:val="nil"/>
              <w:left w:val="nil"/>
              <w:bottom w:val="single" w:sz="4" w:space="0" w:color="auto"/>
              <w:right w:val="single" w:sz="4" w:space="0" w:color="auto"/>
            </w:tcBorders>
            <w:shd w:val="clear" w:color="auto" w:fill="auto"/>
            <w:noWrap/>
            <w:vAlign w:val="center"/>
            <w:hideMark/>
          </w:tcPr>
          <w:p w14:paraId="061C40F3"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181-21-2014</w:t>
            </w:r>
          </w:p>
        </w:tc>
      </w:tr>
      <w:tr w:rsidR="00A76D5C" w:rsidRPr="00B801BC" w14:paraId="70ABE52E"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D110E8C" w14:textId="36E4EE41" w:rsidR="00D30ACB" w:rsidRPr="00D30ACB" w:rsidRDefault="00D30ACB" w:rsidP="00D30ACB">
            <w:pPr>
              <w:widowControl/>
              <w:jc w:val="center"/>
              <w:rPr>
                <w:rFonts w:eastAsia="Times New Roman" w:cs="Arial"/>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0267D4F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Armstrong</w:t>
            </w:r>
          </w:p>
        </w:tc>
        <w:tc>
          <w:tcPr>
            <w:tcW w:w="1117" w:type="dxa"/>
            <w:tcBorders>
              <w:top w:val="nil"/>
              <w:left w:val="nil"/>
              <w:bottom w:val="single" w:sz="4" w:space="0" w:color="auto"/>
              <w:right w:val="single" w:sz="4" w:space="0" w:color="auto"/>
            </w:tcBorders>
            <w:shd w:val="clear" w:color="auto" w:fill="auto"/>
            <w:noWrap/>
            <w:vAlign w:val="center"/>
            <w:hideMark/>
          </w:tcPr>
          <w:p w14:paraId="64620C3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128030852</w:t>
            </w:r>
          </w:p>
        </w:tc>
        <w:tc>
          <w:tcPr>
            <w:tcW w:w="3744" w:type="dxa"/>
            <w:tcBorders>
              <w:top w:val="nil"/>
              <w:left w:val="nil"/>
              <w:bottom w:val="single" w:sz="4" w:space="0" w:color="auto"/>
              <w:right w:val="single" w:sz="4" w:space="0" w:color="auto"/>
            </w:tcBorders>
            <w:shd w:val="clear" w:color="auto" w:fill="auto"/>
            <w:noWrap/>
            <w:vAlign w:val="center"/>
            <w:hideMark/>
          </w:tcPr>
          <w:p w14:paraId="207B062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Armstrong SD</w:t>
            </w:r>
          </w:p>
        </w:tc>
        <w:tc>
          <w:tcPr>
            <w:tcW w:w="1152" w:type="dxa"/>
            <w:tcBorders>
              <w:top w:val="nil"/>
              <w:left w:val="nil"/>
              <w:bottom w:val="single" w:sz="4" w:space="0" w:color="auto"/>
              <w:right w:val="single" w:sz="4" w:space="0" w:color="auto"/>
            </w:tcBorders>
            <w:shd w:val="clear" w:color="auto" w:fill="auto"/>
            <w:noWrap/>
            <w:vAlign w:val="center"/>
            <w:hideMark/>
          </w:tcPr>
          <w:p w14:paraId="2AA6E54C"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99</w:t>
            </w:r>
          </w:p>
        </w:tc>
        <w:tc>
          <w:tcPr>
            <w:tcW w:w="1152" w:type="dxa"/>
            <w:tcBorders>
              <w:top w:val="nil"/>
              <w:left w:val="nil"/>
              <w:bottom w:val="single" w:sz="4" w:space="0" w:color="auto"/>
              <w:right w:val="single" w:sz="4" w:space="0" w:color="auto"/>
            </w:tcBorders>
            <w:shd w:val="clear" w:color="auto" w:fill="auto"/>
            <w:noWrap/>
            <w:vAlign w:val="center"/>
            <w:hideMark/>
          </w:tcPr>
          <w:p w14:paraId="5FB76F1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$58,137 </w:t>
            </w:r>
          </w:p>
        </w:tc>
        <w:tc>
          <w:tcPr>
            <w:tcW w:w="1440" w:type="dxa"/>
            <w:tcBorders>
              <w:top w:val="nil"/>
              <w:left w:val="nil"/>
              <w:bottom w:val="single" w:sz="4" w:space="0" w:color="auto"/>
              <w:right w:val="single" w:sz="4" w:space="0" w:color="auto"/>
            </w:tcBorders>
            <w:shd w:val="clear" w:color="auto" w:fill="auto"/>
            <w:noWrap/>
            <w:vAlign w:val="center"/>
            <w:hideMark/>
          </w:tcPr>
          <w:p w14:paraId="1B2EE24A"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181-21-2015</w:t>
            </w:r>
          </w:p>
        </w:tc>
      </w:tr>
      <w:tr w:rsidR="00A76D5C" w:rsidRPr="00B801BC" w14:paraId="47F0EA5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D840DAD" w14:textId="78329AD9" w:rsidR="00D30ACB" w:rsidRPr="00D30ACB" w:rsidRDefault="00D30ACB" w:rsidP="00D30ACB">
            <w:pPr>
              <w:widowControl/>
              <w:jc w:val="center"/>
              <w:rPr>
                <w:rFonts w:eastAsia="Times New Roman" w:cs="Arial"/>
                <w:b/>
                <w:bCs/>
                <w:sz w:val="18"/>
                <w:szCs w:val="18"/>
              </w:rPr>
            </w:pPr>
            <w:r w:rsidRPr="00D30ACB">
              <w:rPr>
                <w:rFonts w:cs="Arial"/>
                <w:sz w:val="18"/>
                <w:szCs w:val="18"/>
              </w:rPr>
              <w:t>1</w:t>
            </w:r>
          </w:p>
        </w:tc>
        <w:tc>
          <w:tcPr>
            <w:tcW w:w="1584" w:type="dxa"/>
            <w:tcBorders>
              <w:top w:val="nil"/>
              <w:left w:val="nil"/>
              <w:bottom w:val="single" w:sz="4" w:space="0" w:color="auto"/>
              <w:right w:val="single" w:sz="4" w:space="0" w:color="auto"/>
            </w:tcBorders>
            <w:shd w:val="clear" w:color="auto" w:fill="auto"/>
            <w:noWrap/>
            <w:vAlign w:val="center"/>
            <w:hideMark/>
          </w:tcPr>
          <w:p w14:paraId="1E0D51F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Philadelphia</w:t>
            </w:r>
          </w:p>
        </w:tc>
        <w:tc>
          <w:tcPr>
            <w:tcW w:w="1117" w:type="dxa"/>
            <w:tcBorders>
              <w:top w:val="nil"/>
              <w:left w:val="nil"/>
              <w:bottom w:val="single" w:sz="4" w:space="0" w:color="auto"/>
              <w:right w:val="single" w:sz="4" w:space="0" w:color="auto"/>
            </w:tcBorders>
            <w:shd w:val="clear" w:color="auto" w:fill="auto"/>
            <w:noWrap/>
            <w:vAlign w:val="center"/>
            <w:hideMark/>
          </w:tcPr>
          <w:p w14:paraId="000EE38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181519176</w:t>
            </w:r>
          </w:p>
        </w:tc>
        <w:tc>
          <w:tcPr>
            <w:tcW w:w="3744" w:type="dxa"/>
            <w:tcBorders>
              <w:top w:val="nil"/>
              <w:left w:val="nil"/>
              <w:bottom w:val="single" w:sz="4" w:space="0" w:color="auto"/>
              <w:right w:val="single" w:sz="4" w:space="0" w:color="auto"/>
            </w:tcBorders>
            <w:shd w:val="clear" w:color="auto" w:fill="auto"/>
            <w:noWrap/>
            <w:vAlign w:val="center"/>
            <w:hideMark/>
          </w:tcPr>
          <w:p w14:paraId="563A6CC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ASPIRA Bilingual Cyber CS</w:t>
            </w:r>
          </w:p>
        </w:tc>
        <w:tc>
          <w:tcPr>
            <w:tcW w:w="1152" w:type="dxa"/>
            <w:tcBorders>
              <w:top w:val="nil"/>
              <w:left w:val="nil"/>
              <w:bottom w:val="single" w:sz="4" w:space="0" w:color="auto"/>
              <w:right w:val="single" w:sz="4" w:space="0" w:color="auto"/>
            </w:tcBorders>
            <w:shd w:val="clear" w:color="auto" w:fill="auto"/>
            <w:noWrap/>
            <w:vAlign w:val="center"/>
            <w:hideMark/>
          </w:tcPr>
          <w:p w14:paraId="1A6B1E5B"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12</w:t>
            </w:r>
          </w:p>
        </w:tc>
        <w:tc>
          <w:tcPr>
            <w:tcW w:w="1152" w:type="dxa"/>
            <w:tcBorders>
              <w:top w:val="nil"/>
              <w:left w:val="nil"/>
              <w:bottom w:val="single" w:sz="4" w:space="0" w:color="auto"/>
              <w:right w:val="single" w:sz="4" w:space="0" w:color="auto"/>
            </w:tcBorders>
            <w:shd w:val="clear" w:color="auto" w:fill="auto"/>
            <w:noWrap/>
            <w:vAlign w:val="center"/>
            <w:hideMark/>
          </w:tcPr>
          <w:p w14:paraId="1A783BF0"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$7,047 </w:t>
            </w:r>
          </w:p>
        </w:tc>
        <w:tc>
          <w:tcPr>
            <w:tcW w:w="1440" w:type="dxa"/>
            <w:tcBorders>
              <w:top w:val="nil"/>
              <w:left w:val="nil"/>
              <w:bottom w:val="single" w:sz="4" w:space="0" w:color="auto"/>
              <w:right w:val="single" w:sz="4" w:space="0" w:color="auto"/>
            </w:tcBorders>
            <w:shd w:val="clear" w:color="auto" w:fill="auto"/>
            <w:noWrap/>
            <w:vAlign w:val="center"/>
            <w:hideMark/>
          </w:tcPr>
          <w:p w14:paraId="11A0267B"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181-21-2016</w:t>
            </w:r>
          </w:p>
        </w:tc>
      </w:tr>
      <w:tr w:rsidR="00A76D5C" w:rsidRPr="00B801BC" w14:paraId="57F3C71C"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059F0A8" w14:textId="5F1596C1" w:rsidR="00D30ACB" w:rsidRPr="00D30ACB" w:rsidRDefault="00D30ACB" w:rsidP="00D30ACB">
            <w:pPr>
              <w:widowControl/>
              <w:jc w:val="center"/>
              <w:rPr>
                <w:rFonts w:eastAsia="Times New Roman" w:cs="Arial"/>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15721E9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Bradford</w:t>
            </w:r>
          </w:p>
        </w:tc>
        <w:tc>
          <w:tcPr>
            <w:tcW w:w="1117" w:type="dxa"/>
            <w:tcBorders>
              <w:top w:val="nil"/>
              <w:left w:val="nil"/>
              <w:bottom w:val="single" w:sz="4" w:space="0" w:color="auto"/>
              <w:right w:val="single" w:sz="4" w:space="0" w:color="auto"/>
            </w:tcBorders>
            <w:shd w:val="clear" w:color="auto" w:fill="auto"/>
            <w:noWrap/>
            <w:vAlign w:val="center"/>
            <w:hideMark/>
          </w:tcPr>
          <w:p w14:paraId="560C849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117080503</w:t>
            </w:r>
          </w:p>
        </w:tc>
        <w:tc>
          <w:tcPr>
            <w:tcW w:w="3744" w:type="dxa"/>
            <w:tcBorders>
              <w:top w:val="nil"/>
              <w:left w:val="nil"/>
              <w:bottom w:val="single" w:sz="4" w:space="0" w:color="auto"/>
              <w:right w:val="single" w:sz="4" w:space="0" w:color="auto"/>
            </w:tcBorders>
            <w:shd w:val="clear" w:color="auto" w:fill="auto"/>
            <w:noWrap/>
            <w:vAlign w:val="center"/>
            <w:hideMark/>
          </w:tcPr>
          <w:p w14:paraId="39474EC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Athens Area SD</w:t>
            </w:r>
          </w:p>
        </w:tc>
        <w:tc>
          <w:tcPr>
            <w:tcW w:w="1152" w:type="dxa"/>
            <w:tcBorders>
              <w:top w:val="nil"/>
              <w:left w:val="nil"/>
              <w:bottom w:val="single" w:sz="4" w:space="0" w:color="auto"/>
              <w:right w:val="single" w:sz="4" w:space="0" w:color="auto"/>
            </w:tcBorders>
            <w:shd w:val="clear" w:color="auto" w:fill="auto"/>
            <w:noWrap/>
            <w:vAlign w:val="center"/>
            <w:hideMark/>
          </w:tcPr>
          <w:p w14:paraId="7FA5337A"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26</w:t>
            </w:r>
          </w:p>
        </w:tc>
        <w:tc>
          <w:tcPr>
            <w:tcW w:w="1152" w:type="dxa"/>
            <w:tcBorders>
              <w:top w:val="nil"/>
              <w:left w:val="nil"/>
              <w:bottom w:val="single" w:sz="4" w:space="0" w:color="auto"/>
              <w:right w:val="single" w:sz="4" w:space="0" w:color="auto"/>
            </w:tcBorders>
            <w:shd w:val="clear" w:color="auto" w:fill="auto"/>
            <w:noWrap/>
            <w:vAlign w:val="center"/>
            <w:hideMark/>
          </w:tcPr>
          <w:p w14:paraId="7FB4C8B3"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$15,268 </w:t>
            </w:r>
          </w:p>
        </w:tc>
        <w:tc>
          <w:tcPr>
            <w:tcW w:w="1440" w:type="dxa"/>
            <w:tcBorders>
              <w:top w:val="nil"/>
              <w:left w:val="nil"/>
              <w:bottom w:val="single" w:sz="4" w:space="0" w:color="auto"/>
              <w:right w:val="single" w:sz="4" w:space="0" w:color="auto"/>
            </w:tcBorders>
            <w:shd w:val="clear" w:color="auto" w:fill="auto"/>
            <w:noWrap/>
            <w:vAlign w:val="center"/>
            <w:hideMark/>
          </w:tcPr>
          <w:p w14:paraId="5584851F"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181-21-2017</w:t>
            </w:r>
          </w:p>
        </w:tc>
      </w:tr>
      <w:tr w:rsidR="00A76D5C" w:rsidRPr="00B801BC" w14:paraId="660490C3"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E2A56A3" w14:textId="3123F898"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794A806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Washington</w:t>
            </w:r>
          </w:p>
        </w:tc>
        <w:tc>
          <w:tcPr>
            <w:tcW w:w="1117" w:type="dxa"/>
            <w:tcBorders>
              <w:top w:val="nil"/>
              <w:left w:val="nil"/>
              <w:bottom w:val="single" w:sz="4" w:space="0" w:color="auto"/>
              <w:right w:val="single" w:sz="4" w:space="0" w:color="auto"/>
            </w:tcBorders>
            <w:shd w:val="clear" w:color="auto" w:fill="auto"/>
            <w:noWrap/>
            <w:vAlign w:val="center"/>
            <w:hideMark/>
          </w:tcPr>
          <w:p w14:paraId="3A2D03C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101630504</w:t>
            </w:r>
          </w:p>
        </w:tc>
        <w:tc>
          <w:tcPr>
            <w:tcW w:w="3744" w:type="dxa"/>
            <w:tcBorders>
              <w:top w:val="nil"/>
              <w:left w:val="nil"/>
              <w:bottom w:val="single" w:sz="4" w:space="0" w:color="auto"/>
              <w:right w:val="single" w:sz="4" w:space="0" w:color="auto"/>
            </w:tcBorders>
            <w:shd w:val="clear" w:color="auto" w:fill="auto"/>
            <w:noWrap/>
            <w:vAlign w:val="center"/>
            <w:hideMark/>
          </w:tcPr>
          <w:p w14:paraId="6BF6B5A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Avella Area SD</w:t>
            </w:r>
          </w:p>
        </w:tc>
        <w:tc>
          <w:tcPr>
            <w:tcW w:w="1152" w:type="dxa"/>
            <w:tcBorders>
              <w:top w:val="nil"/>
              <w:left w:val="nil"/>
              <w:bottom w:val="single" w:sz="4" w:space="0" w:color="auto"/>
              <w:right w:val="single" w:sz="4" w:space="0" w:color="auto"/>
            </w:tcBorders>
            <w:shd w:val="clear" w:color="auto" w:fill="auto"/>
            <w:noWrap/>
            <w:vAlign w:val="center"/>
            <w:hideMark/>
          </w:tcPr>
          <w:p w14:paraId="72A3584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11</w:t>
            </w:r>
          </w:p>
        </w:tc>
        <w:tc>
          <w:tcPr>
            <w:tcW w:w="1152" w:type="dxa"/>
            <w:tcBorders>
              <w:top w:val="nil"/>
              <w:left w:val="nil"/>
              <w:bottom w:val="single" w:sz="4" w:space="0" w:color="auto"/>
              <w:right w:val="single" w:sz="4" w:space="0" w:color="auto"/>
            </w:tcBorders>
            <w:shd w:val="clear" w:color="auto" w:fill="auto"/>
            <w:noWrap/>
            <w:vAlign w:val="center"/>
            <w:hideMark/>
          </w:tcPr>
          <w:p w14:paraId="7F7F6865"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$6,460 </w:t>
            </w:r>
          </w:p>
        </w:tc>
        <w:tc>
          <w:tcPr>
            <w:tcW w:w="1440" w:type="dxa"/>
            <w:tcBorders>
              <w:top w:val="nil"/>
              <w:left w:val="nil"/>
              <w:bottom w:val="single" w:sz="4" w:space="0" w:color="auto"/>
              <w:right w:val="single" w:sz="4" w:space="0" w:color="auto"/>
            </w:tcBorders>
            <w:shd w:val="clear" w:color="auto" w:fill="auto"/>
            <w:noWrap/>
            <w:vAlign w:val="center"/>
            <w:hideMark/>
          </w:tcPr>
          <w:p w14:paraId="55D4F695"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181-21-2018</w:t>
            </w:r>
          </w:p>
        </w:tc>
      </w:tr>
      <w:tr w:rsidR="00A76D5C" w:rsidRPr="00B801BC" w14:paraId="35717E74"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832727D" w14:textId="6B2572AA"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225F039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Chester</w:t>
            </w:r>
          </w:p>
        </w:tc>
        <w:tc>
          <w:tcPr>
            <w:tcW w:w="1117" w:type="dxa"/>
            <w:tcBorders>
              <w:top w:val="nil"/>
              <w:left w:val="nil"/>
              <w:bottom w:val="single" w:sz="4" w:space="0" w:color="auto"/>
              <w:right w:val="single" w:sz="4" w:space="0" w:color="auto"/>
            </w:tcBorders>
            <w:shd w:val="clear" w:color="auto" w:fill="auto"/>
            <w:noWrap/>
            <w:vAlign w:val="center"/>
            <w:hideMark/>
          </w:tcPr>
          <w:p w14:paraId="3219C46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124150503</w:t>
            </w:r>
          </w:p>
        </w:tc>
        <w:tc>
          <w:tcPr>
            <w:tcW w:w="3744" w:type="dxa"/>
            <w:tcBorders>
              <w:top w:val="nil"/>
              <w:left w:val="nil"/>
              <w:bottom w:val="single" w:sz="4" w:space="0" w:color="auto"/>
              <w:right w:val="single" w:sz="4" w:space="0" w:color="auto"/>
            </w:tcBorders>
            <w:shd w:val="clear" w:color="auto" w:fill="auto"/>
            <w:noWrap/>
            <w:vAlign w:val="center"/>
            <w:hideMark/>
          </w:tcPr>
          <w:p w14:paraId="219133C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Avon Grove SD</w:t>
            </w:r>
          </w:p>
        </w:tc>
        <w:tc>
          <w:tcPr>
            <w:tcW w:w="1152" w:type="dxa"/>
            <w:tcBorders>
              <w:top w:val="nil"/>
              <w:left w:val="nil"/>
              <w:bottom w:val="single" w:sz="4" w:space="0" w:color="auto"/>
              <w:right w:val="single" w:sz="4" w:space="0" w:color="auto"/>
            </w:tcBorders>
            <w:shd w:val="clear" w:color="auto" w:fill="auto"/>
            <w:noWrap/>
            <w:vAlign w:val="center"/>
            <w:hideMark/>
          </w:tcPr>
          <w:p w14:paraId="5A7C639C"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129</w:t>
            </w:r>
          </w:p>
        </w:tc>
        <w:tc>
          <w:tcPr>
            <w:tcW w:w="1152" w:type="dxa"/>
            <w:tcBorders>
              <w:top w:val="nil"/>
              <w:left w:val="nil"/>
              <w:bottom w:val="single" w:sz="4" w:space="0" w:color="auto"/>
              <w:right w:val="single" w:sz="4" w:space="0" w:color="auto"/>
            </w:tcBorders>
            <w:shd w:val="clear" w:color="auto" w:fill="auto"/>
            <w:noWrap/>
            <w:vAlign w:val="center"/>
            <w:hideMark/>
          </w:tcPr>
          <w:p w14:paraId="71063D59"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$75,754 </w:t>
            </w:r>
          </w:p>
        </w:tc>
        <w:tc>
          <w:tcPr>
            <w:tcW w:w="1440" w:type="dxa"/>
            <w:tcBorders>
              <w:top w:val="nil"/>
              <w:left w:val="nil"/>
              <w:bottom w:val="single" w:sz="4" w:space="0" w:color="auto"/>
              <w:right w:val="single" w:sz="4" w:space="0" w:color="auto"/>
            </w:tcBorders>
            <w:shd w:val="clear" w:color="auto" w:fill="auto"/>
            <w:noWrap/>
            <w:vAlign w:val="center"/>
            <w:hideMark/>
          </w:tcPr>
          <w:p w14:paraId="176C6BD5"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181-21-2019</w:t>
            </w:r>
          </w:p>
        </w:tc>
      </w:tr>
      <w:tr w:rsidR="00A76D5C" w:rsidRPr="00B801BC" w14:paraId="55A5E189"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E0D0B32" w14:textId="7E4B2D39"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35735BF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Beaver</w:t>
            </w:r>
          </w:p>
        </w:tc>
        <w:tc>
          <w:tcPr>
            <w:tcW w:w="1117" w:type="dxa"/>
            <w:tcBorders>
              <w:top w:val="nil"/>
              <w:left w:val="nil"/>
              <w:bottom w:val="single" w:sz="4" w:space="0" w:color="auto"/>
              <w:right w:val="single" w:sz="4" w:space="0" w:color="auto"/>
            </w:tcBorders>
            <w:shd w:val="clear" w:color="auto" w:fill="auto"/>
            <w:noWrap/>
            <w:vAlign w:val="center"/>
            <w:hideMark/>
          </w:tcPr>
          <w:p w14:paraId="259B4A8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127046517</w:t>
            </w:r>
          </w:p>
        </w:tc>
        <w:tc>
          <w:tcPr>
            <w:tcW w:w="3744" w:type="dxa"/>
            <w:tcBorders>
              <w:top w:val="nil"/>
              <w:left w:val="nil"/>
              <w:bottom w:val="single" w:sz="4" w:space="0" w:color="auto"/>
              <w:right w:val="single" w:sz="4" w:space="0" w:color="auto"/>
            </w:tcBorders>
            <w:shd w:val="clear" w:color="auto" w:fill="auto"/>
            <w:noWrap/>
            <w:vAlign w:val="center"/>
            <w:hideMark/>
          </w:tcPr>
          <w:p w14:paraId="5185E67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Baden Academy CS</w:t>
            </w:r>
          </w:p>
        </w:tc>
        <w:tc>
          <w:tcPr>
            <w:tcW w:w="1152" w:type="dxa"/>
            <w:tcBorders>
              <w:top w:val="nil"/>
              <w:left w:val="nil"/>
              <w:bottom w:val="single" w:sz="4" w:space="0" w:color="auto"/>
              <w:right w:val="single" w:sz="4" w:space="0" w:color="auto"/>
            </w:tcBorders>
            <w:shd w:val="clear" w:color="auto" w:fill="auto"/>
            <w:noWrap/>
            <w:vAlign w:val="center"/>
            <w:hideMark/>
          </w:tcPr>
          <w:p w14:paraId="18E6640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9</w:t>
            </w:r>
          </w:p>
        </w:tc>
        <w:tc>
          <w:tcPr>
            <w:tcW w:w="1152" w:type="dxa"/>
            <w:tcBorders>
              <w:top w:val="nil"/>
              <w:left w:val="nil"/>
              <w:bottom w:val="single" w:sz="4" w:space="0" w:color="auto"/>
              <w:right w:val="single" w:sz="4" w:space="0" w:color="auto"/>
            </w:tcBorders>
            <w:shd w:val="clear" w:color="auto" w:fill="auto"/>
            <w:noWrap/>
            <w:vAlign w:val="center"/>
            <w:hideMark/>
          </w:tcPr>
          <w:p w14:paraId="599743DE"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$5,285 </w:t>
            </w:r>
          </w:p>
        </w:tc>
        <w:tc>
          <w:tcPr>
            <w:tcW w:w="1440" w:type="dxa"/>
            <w:tcBorders>
              <w:top w:val="nil"/>
              <w:left w:val="nil"/>
              <w:bottom w:val="single" w:sz="4" w:space="0" w:color="auto"/>
              <w:right w:val="single" w:sz="4" w:space="0" w:color="auto"/>
            </w:tcBorders>
            <w:shd w:val="clear" w:color="auto" w:fill="auto"/>
            <w:noWrap/>
            <w:vAlign w:val="center"/>
            <w:hideMark/>
          </w:tcPr>
          <w:p w14:paraId="1B137CC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181-21-2020</w:t>
            </w:r>
          </w:p>
        </w:tc>
      </w:tr>
      <w:tr w:rsidR="00A76D5C" w:rsidRPr="00B801BC" w14:paraId="7E4C9312"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7CA3469" w14:textId="5E14F21D" w:rsidR="00D30ACB" w:rsidRPr="00D30ACB" w:rsidRDefault="00D30ACB" w:rsidP="00D30ACB">
            <w:pPr>
              <w:widowControl/>
              <w:jc w:val="center"/>
              <w:rPr>
                <w:rFonts w:eastAsia="Times New Roman" w:cs="Arial"/>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034992B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Centre</w:t>
            </w:r>
          </w:p>
        </w:tc>
        <w:tc>
          <w:tcPr>
            <w:tcW w:w="1117" w:type="dxa"/>
            <w:tcBorders>
              <w:top w:val="nil"/>
              <w:left w:val="nil"/>
              <w:bottom w:val="single" w:sz="4" w:space="0" w:color="auto"/>
              <w:right w:val="single" w:sz="4" w:space="0" w:color="auto"/>
            </w:tcBorders>
            <w:shd w:val="clear" w:color="auto" w:fill="auto"/>
            <w:noWrap/>
            <w:vAlign w:val="center"/>
            <w:hideMark/>
          </w:tcPr>
          <w:p w14:paraId="388E1F8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110141003</w:t>
            </w:r>
          </w:p>
        </w:tc>
        <w:tc>
          <w:tcPr>
            <w:tcW w:w="3744" w:type="dxa"/>
            <w:tcBorders>
              <w:top w:val="nil"/>
              <w:left w:val="nil"/>
              <w:bottom w:val="single" w:sz="4" w:space="0" w:color="auto"/>
              <w:right w:val="single" w:sz="4" w:space="0" w:color="auto"/>
            </w:tcBorders>
            <w:shd w:val="clear" w:color="auto" w:fill="auto"/>
            <w:noWrap/>
            <w:vAlign w:val="center"/>
            <w:hideMark/>
          </w:tcPr>
          <w:p w14:paraId="3F5CDFA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Bald Eagle Area SD</w:t>
            </w:r>
          </w:p>
        </w:tc>
        <w:tc>
          <w:tcPr>
            <w:tcW w:w="1152" w:type="dxa"/>
            <w:tcBorders>
              <w:top w:val="nil"/>
              <w:left w:val="nil"/>
              <w:bottom w:val="single" w:sz="4" w:space="0" w:color="auto"/>
              <w:right w:val="single" w:sz="4" w:space="0" w:color="auto"/>
            </w:tcBorders>
            <w:shd w:val="clear" w:color="auto" w:fill="auto"/>
            <w:noWrap/>
            <w:vAlign w:val="center"/>
            <w:hideMark/>
          </w:tcPr>
          <w:p w14:paraId="68FCF77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31</w:t>
            </w:r>
          </w:p>
        </w:tc>
        <w:tc>
          <w:tcPr>
            <w:tcW w:w="1152" w:type="dxa"/>
            <w:tcBorders>
              <w:top w:val="nil"/>
              <w:left w:val="nil"/>
              <w:bottom w:val="single" w:sz="4" w:space="0" w:color="auto"/>
              <w:right w:val="single" w:sz="4" w:space="0" w:color="auto"/>
            </w:tcBorders>
            <w:shd w:val="clear" w:color="auto" w:fill="auto"/>
            <w:noWrap/>
            <w:vAlign w:val="center"/>
            <w:hideMark/>
          </w:tcPr>
          <w:p w14:paraId="4BAD617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$18,204 </w:t>
            </w:r>
          </w:p>
        </w:tc>
        <w:tc>
          <w:tcPr>
            <w:tcW w:w="1440" w:type="dxa"/>
            <w:tcBorders>
              <w:top w:val="nil"/>
              <w:left w:val="nil"/>
              <w:bottom w:val="single" w:sz="4" w:space="0" w:color="auto"/>
              <w:right w:val="single" w:sz="4" w:space="0" w:color="auto"/>
            </w:tcBorders>
            <w:shd w:val="clear" w:color="auto" w:fill="auto"/>
            <w:noWrap/>
            <w:vAlign w:val="center"/>
            <w:hideMark/>
          </w:tcPr>
          <w:p w14:paraId="55822EDC"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181-21-2021</w:t>
            </w:r>
          </w:p>
        </w:tc>
      </w:tr>
      <w:tr w:rsidR="00A76D5C" w:rsidRPr="00B801BC" w14:paraId="1A2185A5"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AB321FB" w14:textId="658B4AE0"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252B918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137B68E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103021102</w:t>
            </w:r>
          </w:p>
        </w:tc>
        <w:tc>
          <w:tcPr>
            <w:tcW w:w="3744" w:type="dxa"/>
            <w:tcBorders>
              <w:top w:val="nil"/>
              <w:left w:val="nil"/>
              <w:bottom w:val="single" w:sz="4" w:space="0" w:color="auto"/>
              <w:right w:val="single" w:sz="4" w:space="0" w:color="auto"/>
            </w:tcBorders>
            <w:shd w:val="clear" w:color="auto" w:fill="auto"/>
            <w:noWrap/>
            <w:vAlign w:val="center"/>
            <w:hideMark/>
          </w:tcPr>
          <w:p w14:paraId="00740C8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Baldwin-Whitehall SD</w:t>
            </w:r>
          </w:p>
        </w:tc>
        <w:tc>
          <w:tcPr>
            <w:tcW w:w="1152" w:type="dxa"/>
            <w:tcBorders>
              <w:top w:val="nil"/>
              <w:left w:val="nil"/>
              <w:bottom w:val="single" w:sz="4" w:space="0" w:color="auto"/>
              <w:right w:val="single" w:sz="4" w:space="0" w:color="auto"/>
            </w:tcBorders>
            <w:shd w:val="clear" w:color="auto" w:fill="auto"/>
            <w:noWrap/>
            <w:vAlign w:val="center"/>
            <w:hideMark/>
          </w:tcPr>
          <w:p w14:paraId="7F109F9B"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42</w:t>
            </w:r>
          </w:p>
        </w:tc>
        <w:tc>
          <w:tcPr>
            <w:tcW w:w="1152" w:type="dxa"/>
            <w:tcBorders>
              <w:top w:val="nil"/>
              <w:left w:val="nil"/>
              <w:bottom w:val="single" w:sz="4" w:space="0" w:color="auto"/>
              <w:right w:val="single" w:sz="4" w:space="0" w:color="auto"/>
            </w:tcBorders>
            <w:shd w:val="clear" w:color="auto" w:fill="auto"/>
            <w:noWrap/>
            <w:vAlign w:val="center"/>
            <w:hideMark/>
          </w:tcPr>
          <w:p w14:paraId="3BC7E8FB"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$24,664 </w:t>
            </w:r>
          </w:p>
        </w:tc>
        <w:tc>
          <w:tcPr>
            <w:tcW w:w="1440" w:type="dxa"/>
            <w:tcBorders>
              <w:top w:val="nil"/>
              <w:left w:val="nil"/>
              <w:bottom w:val="single" w:sz="4" w:space="0" w:color="auto"/>
              <w:right w:val="single" w:sz="4" w:space="0" w:color="auto"/>
            </w:tcBorders>
            <w:shd w:val="clear" w:color="auto" w:fill="auto"/>
            <w:noWrap/>
            <w:vAlign w:val="center"/>
            <w:hideMark/>
          </w:tcPr>
          <w:p w14:paraId="7F41CB4F"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181-21-2022</w:t>
            </w:r>
          </w:p>
        </w:tc>
      </w:tr>
      <w:tr w:rsidR="00A76D5C" w:rsidRPr="00B801BC" w14:paraId="395A4229"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310CCCE" w14:textId="272BCDA0" w:rsidR="00D30ACB" w:rsidRPr="00D30ACB" w:rsidRDefault="00D30ACB" w:rsidP="00D30ACB">
            <w:pPr>
              <w:widowControl/>
              <w:jc w:val="center"/>
              <w:rPr>
                <w:rFonts w:eastAsia="Times New Roman" w:cs="Arial"/>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068DC7B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Northampton</w:t>
            </w:r>
          </w:p>
        </w:tc>
        <w:tc>
          <w:tcPr>
            <w:tcW w:w="1117" w:type="dxa"/>
            <w:tcBorders>
              <w:top w:val="nil"/>
              <w:left w:val="nil"/>
              <w:bottom w:val="single" w:sz="4" w:space="0" w:color="auto"/>
              <w:right w:val="single" w:sz="4" w:space="0" w:color="auto"/>
            </w:tcBorders>
            <w:shd w:val="clear" w:color="auto" w:fill="auto"/>
            <w:noWrap/>
            <w:vAlign w:val="center"/>
            <w:hideMark/>
          </w:tcPr>
          <w:p w14:paraId="083378E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120480803</w:t>
            </w:r>
          </w:p>
        </w:tc>
        <w:tc>
          <w:tcPr>
            <w:tcW w:w="3744" w:type="dxa"/>
            <w:tcBorders>
              <w:top w:val="nil"/>
              <w:left w:val="nil"/>
              <w:bottom w:val="single" w:sz="4" w:space="0" w:color="auto"/>
              <w:right w:val="single" w:sz="4" w:space="0" w:color="auto"/>
            </w:tcBorders>
            <w:shd w:val="clear" w:color="auto" w:fill="auto"/>
            <w:noWrap/>
            <w:vAlign w:val="center"/>
            <w:hideMark/>
          </w:tcPr>
          <w:p w14:paraId="39B1B29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Bangor Area SD</w:t>
            </w:r>
          </w:p>
        </w:tc>
        <w:tc>
          <w:tcPr>
            <w:tcW w:w="1152" w:type="dxa"/>
            <w:tcBorders>
              <w:top w:val="nil"/>
              <w:left w:val="nil"/>
              <w:bottom w:val="single" w:sz="4" w:space="0" w:color="auto"/>
              <w:right w:val="single" w:sz="4" w:space="0" w:color="auto"/>
            </w:tcBorders>
            <w:shd w:val="clear" w:color="auto" w:fill="auto"/>
            <w:noWrap/>
            <w:vAlign w:val="center"/>
            <w:hideMark/>
          </w:tcPr>
          <w:p w14:paraId="711E57E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36</w:t>
            </w:r>
          </w:p>
        </w:tc>
        <w:tc>
          <w:tcPr>
            <w:tcW w:w="1152" w:type="dxa"/>
            <w:tcBorders>
              <w:top w:val="nil"/>
              <w:left w:val="nil"/>
              <w:bottom w:val="single" w:sz="4" w:space="0" w:color="auto"/>
              <w:right w:val="single" w:sz="4" w:space="0" w:color="auto"/>
            </w:tcBorders>
            <w:shd w:val="clear" w:color="auto" w:fill="auto"/>
            <w:noWrap/>
            <w:vAlign w:val="center"/>
            <w:hideMark/>
          </w:tcPr>
          <w:p w14:paraId="341F001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$21,141 </w:t>
            </w:r>
          </w:p>
        </w:tc>
        <w:tc>
          <w:tcPr>
            <w:tcW w:w="1440" w:type="dxa"/>
            <w:tcBorders>
              <w:top w:val="nil"/>
              <w:left w:val="nil"/>
              <w:bottom w:val="single" w:sz="4" w:space="0" w:color="auto"/>
              <w:right w:val="single" w:sz="4" w:space="0" w:color="auto"/>
            </w:tcBorders>
            <w:shd w:val="clear" w:color="auto" w:fill="auto"/>
            <w:noWrap/>
            <w:vAlign w:val="center"/>
            <w:hideMark/>
          </w:tcPr>
          <w:p w14:paraId="2453AE81"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181-21-2023</w:t>
            </w:r>
          </w:p>
        </w:tc>
      </w:tr>
      <w:tr w:rsidR="00A76D5C" w:rsidRPr="00B801BC" w14:paraId="342628D4"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6A8FAAE" w14:textId="76F8300D"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2BA5D29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Beaver</w:t>
            </w:r>
          </w:p>
        </w:tc>
        <w:tc>
          <w:tcPr>
            <w:tcW w:w="1117" w:type="dxa"/>
            <w:tcBorders>
              <w:top w:val="nil"/>
              <w:left w:val="nil"/>
              <w:bottom w:val="single" w:sz="4" w:space="0" w:color="auto"/>
              <w:right w:val="single" w:sz="4" w:space="0" w:color="auto"/>
            </w:tcBorders>
            <w:shd w:val="clear" w:color="auto" w:fill="auto"/>
            <w:noWrap/>
            <w:vAlign w:val="center"/>
            <w:hideMark/>
          </w:tcPr>
          <w:p w14:paraId="138D65A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127041203</w:t>
            </w:r>
          </w:p>
        </w:tc>
        <w:tc>
          <w:tcPr>
            <w:tcW w:w="3744" w:type="dxa"/>
            <w:tcBorders>
              <w:top w:val="nil"/>
              <w:left w:val="nil"/>
              <w:bottom w:val="single" w:sz="4" w:space="0" w:color="auto"/>
              <w:right w:val="single" w:sz="4" w:space="0" w:color="auto"/>
            </w:tcBorders>
            <w:shd w:val="clear" w:color="auto" w:fill="auto"/>
            <w:noWrap/>
            <w:vAlign w:val="center"/>
            <w:hideMark/>
          </w:tcPr>
          <w:p w14:paraId="32811C8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Beaver Area SD</w:t>
            </w:r>
          </w:p>
        </w:tc>
        <w:tc>
          <w:tcPr>
            <w:tcW w:w="1152" w:type="dxa"/>
            <w:tcBorders>
              <w:top w:val="nil"/>
              <w:left w:val="nil"/>
              <w:bottom w:val="single" w:sz="4" w:space="0" w:color="auto"/>
              <w:right w:val="single" w:sz="4" w:space="0" w:color="auto"/>
            </w:tcBorders>
            <w:shd w:val="clear" w:color="auto" w:fill="auto"/>
            <w:noWrap/>
            <w:vAlign w:val="center"/>
            <w:hideMark/>
          </w:tcPr>
          <w:p w14:paraId="1E30E3C7"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21</w:t>
            </w:r>
          </w:p>
        </w:tc>
        <w:tc>
          <w:tcPr>
            <w:tcW w:w="1152" w:type="dxa"/>
            <w:tcBorders>
              <w:top w:val="nil"/>
              <w:left w:val="nil"/>
              <w:bottom w:val="single" w:sz="4" w:space="0" w:color="auto"/>
              <w:right w:val="single" w:sz="4" w:space="0" w:color="auto"/>
            </w:tcBorders>
            <w:shd w:val="clear" w:color="auto" w:fill="auto"/>
            <w:noWrap/>
            <w:vAlign w:val="center"/>
            <w:hideMark/>
          </w:tcPr>
          <w:p w14:paraId="549F169E"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$12,332 </w:t>
            </w:r>
          </w:p>
        </w:tc>
        <w:tc>
          <w:tcPr>
            <w:tcW w:w="1440" w:type="dxa"/>
            <w:tcBorders>
              <w:top w:val="nil"/>
              <w:left w:val="nil"/>
              <w:bottom w:val="single" w:sz="4" w:space="0" w:color="auto"/>
              <w:right w:val="single" w:sz="4" w:space="0" w:color="auto"/>
            </w:tcBorders>
            <w:shd w:val="clear" w:color="auto" w:fill="auto"/>
            <w:noWrap/>
            <w:vAlign w:val="center"/>
            <w:hideMark/>
          </w:tcPr>
          <w:p w14:paraId="7633969E"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181-21-2024</w:t>
            </w:r>
          </w:p>
        </w:tc>
      </w:tr>
      <w:tr w:rsidR="00A76D5C" w:rsidRPr="00B801BC" w14:paraId="4E18036B"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6F9298E" w14:textId="18AA745F"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0FBBEC9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Bedford</w:t>
            </w:r>
          </w:p>
        </w:tc>
        <w:tc>
          <w:tcPr>
            <w:tcW w:w="1117" w:type="dxa"/>
            <w:tcBorders>
              <w:top w:val="nil"/>
              <w:left w:val="nil"/>
              <w:bottom w:val="single" w:sz="4" w:space="0" w:color="auto"/>
              <w:right w:val="single" w:sz="4" w:space="0" w:color="auto"/>
            </w:tcBorders>
            <w:shd w:val="clear" w:color="auto" w:fill="auto"/>
            <w:noWrap/>
            <w:vAlign w:val="center"/>
            <w:hideMark/>
          </w:tcPr>
          <w:p w14:paraId="376FA1E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108051003</w:t>
            </w:r>
          </w:p>
        </w:tc>
        <w:tc>
          <w:tcPr>
            <w:tcW w:w="3744" w:type="dxa"/>
            <w:tcBorders>
              <w:top w:val="nil"/>
              <w:left w:val="nil"/>
              <w:bottom w:val="single" w:sz="4" w:space="0" w:color="auto"/>
              <w:right w:val="single" w:sz="4" w:space="0" w:color="auto"/>
            </w:tcBorders>
            <w:shd w:val="clear" w:color="auto" w:fill="auto"/>
            <w:noWrap/>
            <w:vAlign w:val="center"/>
            <w:hideMark/>
          </w:tcPr>
          <w:p w14:paraId="50A25D2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Bedford Area SD</w:t>
            </w:r>
          </w:p>
        </w:tc>
        <w:tc>
          <w:tcPr>
            <w:tcW w:w="1152" w:type="dxa"/>
            <w:tcBorders>
              <w:top w:val="nil"/>
              <w:left w:val="nil"/>
              <w:bottom w:val="single" w:sz="4" w:space="0" w:color="auto"/>
              <w:right w:val="single" w:sz="4" w:space="0" w:color="auto"/>
            </w:tcBorders>
            <w:shd w:val="clear" w:color="auto" w:fill="auto"/>
            <w:noWrap/>
            <w:vAlign w:val="center"/>
            <w:hideMark/>
          </w:tcPr>
          <w:p w14:paraId="7FDD6DC5"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57</w:t>
            </w:r>
          </w:p>
        </w:tc>
        <w:tc>
          <w:tcPr>
            <w:tcW w:w="1152" w:type="dxa"/>
            <w:tcBorders>
              <w:top w:val="nil"/>
              <w:left w:val="nil"/>
              <w:bottom w:val="single" w:sz="4" w:space="0" w:color="auto"/>
              <w:right w:val="single" w:sz="4" w:space="0" w:color="auto"/>
            </w:tcBorders>
            <w:shd w:val="clear" w:color="auto" w:fill="auto"/>
            <w:noWrap/>
            <w:vAlign w:val="center"/>
            <w:hideMark/>
          </w:tcPr>
          <w:p w14:paraId="6CC92A61"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$33,473 </w:t>
            </w:r>
          </w:p>
        </w:tc>
        <w:tc>
          <w:tcPr>
            <w:tcW w:w="1440" w:type="dxa"/>
            <w:tcBorders>
              <w:top w:val="nil"/>
              <w:left w:val="nil"/>
              <w:bottom w:val="single" w:sz="4" w:space="0" w:color="auto"/>
              <w:right w:val="single" w:sz="4" w:space="0" w:color="auto"/>
            </w:tcBorders>
            <w:shd w:val="clear" w:color="auto" w:fill="auto"/>
            <w:noWrap/>
            <w:vAlign w:val="center"/>
            <w:hideMark/>
          </w:tcPr>
          <w:p w14:paraId="7C6BC957"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181-21-2025</w:t>
            </w:r>
          </w:p>
        </w:tc>
      </w:tr>
      <w:tr w:rsidR="00A76D5C" w:rsidRPr="00B801BC" w14:paraId="628EB800"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A48009B" w14:textId="372AA8D9"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074C00E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Westmoreland</w:t>
            </w:r>
          </w:p>
        </w:tc>
        <w:tc>
          <w:tcPr>
            <w:tcW w:w="1117" w:type="dxa"/>
            <w:tcBorders>
              <w:top w:val="nil"/>
              <w:left w:val="nil"/>
              <w:bottom w:val="single" w:sz="4" w:space="0" w:color="auto"/>
              <w:right w:val="single" w:sz="4" w:space="0" w:color="auto"/>
            </w:tcBorders>
            <w:shd w:val="clear" w:color="auto" w:fill="auto"/>
            <w:noWrap/>
            <w:vAlign w:val="center"/>
            <w:hideMark/>
          </w:tcPr>
          <w:p w14:paraId="09CB08B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107650603</w:t>
            </w:r>
          </w:p>
        </w:tc>
        <w:tc>
          <w:tcPr>
            <w:tcW w:w="3744" w:type="dxa"/>
            <w:tcBorders>
              <w:top w:val="nil"/>
              <w:left w:val="nil"/>
              <w:bottom w:val="single" w:sz="4" w:space="0" w:color="auto"/>
              <w:right w:val="single" w:sz="4" w:space="0" w:color="auto"/>
            </w:tcBorders>
            <w:shd w:val="clear" w:color="auto" w:fill="auto"/>
            <w:noWrap/>
            <w:vAlign w:val="center"/>
            <w:hideMark/>
          </w:tcPr>
          <w:p w14:paraId="4D1A1EC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Belle Vernon Area SD</w:t>
            </w:r>
          </w:p>
        </w:tc>
        <w:tc>
          <w:tcPr>
            <w:tcW w:w="1152" w:type="dxa"/>
            <w:tcBorders>
              <w:top w:val="nil"/>
              <w:left w:val="nil"/>
              <w:bottom w:val="single" w:sz="4" w:space="0" w:color="auto"/>
              <w:right w:val="single" w:sz="4" w:space="0" w:color="auto"/>
            </w:tcBorders>
            <w:shd w:val="clear" w:color="auto" w:fill="auto"/>
            <w:noWrap/>
            <w:vAlign w:val="center"/>
            <w:hideMark/>
          </w:tcPr>
          <w:p w14:paraId="7E1CCC3A"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13</w:t>
            </w:r>
          </w:p>
        </w:tc>
        <w:tc>
          <w:tcPr>
            <w:tcW w:w="1152" w:type="dxa"/>
            <w:tcBorders>
              <w:top w:val="nil"/>
              <w:left w:val="nil"/>
              <w:bottom w:val="single" w:sz="4" w:space="0" w:color="auto"/>
              <w:right w:val="single" w:sz="4" w:space="0" w:color="auto"/>
            </w:tcBorders>
            <w:shd w:val="clear" w:color="auto" w:fill="auto"/>
            <w:noWrap/>
            <w:vAlign w:val="center"/>
            <w:hideMark/>
          </w:tcPr>
          <w:p w14:paraId="31D3D5E4"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$7,634 </w:t>
            </w:r>
          </w:p>
        </w:tc>
        <w:tc>
          <w:tcPr>
            <w:tcW w:w="1440" w:type="dxa"/>
            <w:tcBorders>
              <w:top w:val="nil"/>
              <w:left w:val="nil"/>
              <w:bottom w:val="single" w:sz="4" w:space="0" w:color="auto"/>
              <w:right w:val="single" w:sz="4" w:space="0" w:color="auto"/>
            </w:tcBorders>
            <w:shd w:val="clear" w:color="auto" w:fill="auto"/>
            <w:noWrap/>
            <w:vAlign w:val="center"/>
            <w:hideMark/>
          </w:tcPr>
          <w:p w14:paraId="26C15961"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181-21-2026</w:t>
            </w:r>
          </w:p>
        </w:tc>
      </w:tr>
      <w:tr w:rsidR="00A76D5C" w:rsidRPr="00B801BC" w14:paraId="27B48335"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835C912" w14:textId="5ADF9FE4" w:rsidR="00D30ACB" w:rsidRPr="00D30ACB" w:rsidRDefault="00D30ACB" w:rsidP="00D30ACB">
            <w:pPr>
              <w:widowControl/>
              <w:jc w:val="center"/>
              <w:rPr>
                <w:rFonts w:eastAsia="Times New Roman" w:cs="Arial"/>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626F6EA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Centre</w:t>
            </w:r>
          </w:p>
        </w:tc>
        <w:tc>
          <w:tcPr>
            <w:tcW w:w="1117" w:type="dxa"/>
            <w:tcBorders>
              <w:top w:val="nil"/>
              <w:left w:val="nil"/>
              <w:bottom w:val="single" w:sz="4" w:space="0" w:color="auto"/>
              <w:right w:val="single" w:sz="4" w:space="0" w:color="auto"/>
            </w:tcBorders>
            <w:shd w:val="clear" w:color="auto" w:fill="auto"/>
            <w:noWrap/>
            <w:vAlign w:val="center"/>
            <w:hideMark/>
          </w:tcPr>
          <w:p w14:paraId="67F623C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110141103</w:t>
            </w:r>
          </w:p>
        </w:tc>
        <w:tc>
          <w:tcPr>
            <w:tcW w:w="3744" w:type="dxa"/>
            <w:tcBorders>
              <w:top w:val="nil"/>
              <w:left w:val="nil"/>
              <w:bottom w:val="single" w:sz="4" w:space="0" w:color="auto"/>
              <w:right w:val="single" w:sz="4" w:space="0" w:color="auto"/>
            </w:tcBorders>
            <w:shd w:val="clear" w:color="auto" w:fill="auto"/>
            <w:noWrap/>
            <w:vAlign w:val="center"/>
            <w:hideMark/>
          </w:tcPr>
          <w:p w14:paraId="68C7CBA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Bellefonte Area SD</w:t>
            </w:r>
          </w:p>
        </w:tc>
        <w:tc>
          <w:tcPr>
            <w:tcW w:w="1152" w:type="dxa"/>
            <w:tcBorders>
              <w:top w:val="nil"/>
              <w:left w:val="nil"/>
              <w:bottom w:val="single" w:sz="4" w:space="0" w:color="auto"/>
              <w:right w:val="single" w:sz="4" w:space="0" w:color="auto"/>
            </w:tcBorders>
            <w:shd w:val="clear" w:color="auto" w:fill="auto"/>
            <w:noWrap/>
            <w:vAlign w:val="center"/>
            <w:hideMark/>
          </w:tcPr>
          <w:p w14:paraId="53DCCC9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30</w:t>
            </w:r>
          </w:p>
        </w:tc>
        <w:tc>
          <w:tcPr>
            <w:tcW w:w="1152" w:type="dxa"/>
            <w:tcBorders>
              <w:top w:val="nil"/>
              <w:left w:val="nil"/>
              <w:bottom w:val="single" w:sz="4" w:space="0" w:color="auto"/>
              <w:right w:val="single" w:sz="4" w:space="0" w:color="auto"/>
            </w:tcBorders>
            <w:shd w:val="clear" w:color="auto" w:fill="auto"/>
            <w:noWrap/>
            <w:vAlign w:val="center"/>
            <w:hideMark/>
          </w:tcPr>
          <w:p w14:paraId="58A2820B"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$17,617 </w:t>
            </w:r>
          </w:p>
        </w:tc>
        <w:tc>
          <w:tcPr>
            <w:tcW w:w="1440" w:type="dxa"/>
            <w:tcBorders>
              <w:top w:val="nil"/>
              <w:left w:val="nil"/>
              <w:bottom w:val="single" w:sz="4" w:space="0" w:color="auto"/>
              <w:right w:val="single" w:sz="4" w:space="0" w:color="auto"/>
            </w:tcBorders>
            <w:shd w:val="clear" w:color="auto" w:fill="auto"/>
            <w:noWrap/>
            <w:vAlign w:val="center"/>
            <w:hideMark/>
          </w:tcPr>
          <w:p w14:paraId="6D63C61F"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181-21-2027</w:t>
            </w:r>
          </w:p>
        </w:tc>
      </w:tr>
      <w:tr w:rsidR="00A76D5C" w:rsidRPr="00B801BC" w14:paraId="4E0DE40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31A4A1D" w14:textId="0AE6247C" w:rsidR="00D30ACB" w:rsidRPr="00D30ACB" w:rsidRDefault="00D30ACB" w:rsidP="00D30ACB">
            <w:pPr>
              <w:widowControl/>
              <w:jc w:val="center"/>
              <w:rPr>
                <w:rFonts w:eastAsia="Times New Roman" w:cs="Arial"/>
                <w:b/>
                <w:bCs/>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329A2DC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Blair</w:t>
            </w:r>
          </w:p>
        </w:tc>
        <w:tc>
          <w:tcPr>
            <w:tcW w:w="1117" w:type="dxa"/>
            <w:tcBorders>
              <w:top w:val="nil"/>
              <w:left w:val="nil"/>
              <w:bottom w:val="single" w:sz="4" w:space="0" w:color="auto"/>
              <w:right w:val="single" w:sz="4" w:space="0" w:color="auto"/>
            </w:tcBorders>
            <w:shd w:val="clear" w:color="auto" w:fill="auto"/>
            <w:noWrap/>
            <w:vAlign w:val="center"/>
            <w:hideMark/>
          </w:tcPr>
          <w:p w14:paraId="5FDAECB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108071003</w:t>
            </w:r>
          </w:p>
        </w:tc>
        <w:tc>
          <w:tcPr>
            <w:tcW w:w="3744" w:type="dxa"/>
            <w:tcBorders>
              <w:top w:val="nil"/>
              <w:left w:val="nil"/>
              <w:bottom w:val="single" w:sz="4" w:space="0" w:color="auto"/>
              <w:right w:val="single" w:sz="4" w:space="0" w:color="auto"/>
            </w:tcBorders>
            <w:shd w:val="clear" w:color="auto" w:fill="auto"/>
            <w:noWrap/>
            <w:vAlign w:val="center"/>
            <w:hideMark/>
          </w:tcPr>
          <w:p w14:paraId="6CB7A52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Bellwood-Antis SD</w:t>
            </w:r>
          </w:p>
        </w:tc>
        <w:tc>
          <w:tcPr>
            <w:tcW w:w="1152" w:type="dxa"/>
            <w:tcBorders>
              <w:top w:val="nil"/>
              <w:left w:val="nil"/>
              <w:bottom w:val="single" w:sz="4" w:space="0" w:color="auto"/>
              <w:right w:val="single" w:sz="4" w:space="0" w:color="auto"/>
            </w:tcBorders>
            <w:shd w:val="clear" w:color="auto" w:fill="auto"/>
            <w:noWrap/>
            <w:vAlign w:val="center"/>
            <w:hideMark/>
          </w:tcPr>
          <w:p w14:paraId="5C48D63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28</w:t>
            </w:r>
          </w:p>
        </w:tc>
        <w:tc>
          <w:tcPr>
            <w:tcW w:w="1152" w:type="dxa"/>
            <w:tcBorders>
              <w:top w:val="nil"/>
              <w:left w:val="nil"/>
              <w:bottom w:val="single" w:sz="4" w:space="0" w:color="auto"/>
              <w:right w:val="single" w:sz="4" w:space="0" w:color="auto"/>
            </w:tcBorders>
            <w:shd w:val="clear" w:color="auto" w:fill="auto"/>
            <w:noWrap/>
            <w:vAlign w:val="center"/>
            <w:hideMark/>
          </w:tcPr>
          <w:p w14:paraId="714EC33C"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$16,443 </w:t>
            </w:r>
          </w:p>
        </w:tc>
        <w:tc>
          <w:tcPr>
            <w:tcW w:w="1440" w:type="dxa"/>
            <w:tcBorders>
              <w:top w:val="nil"/>
              <w:left w:val="nil"/>
              <w:bottom w:val="single" w:sz="4" w:space="0" w:color="auto"/>
              <w:right w:val="single" w:sz="4" w:space="0" w:color="auto"/>
            </w:tcBorders>
            <w:shd w:val="clear" w:color="auto" w:fill="auto"/>
            <w:noWrap/>
            <w:vAlign w:val="center"/>
            <w:hideMark/>
          </w:tcPr>
          <w:p w14:paraId="75A4CB08"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181-21-2028</w:t>
            </w:r>
          </w:p>
        </w:tc>
      </w:tr>
      <w:tr w:rsidR="00A76D5C" w:rsidRPr="00B801BC" w14:paraId="3FAA92F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5F1863C" w14:textId="6C43A00F" w:rsidR="00D30ACB" w:rsidRPr="00D30ACB" w:rsidRDefault="00D30ACB" w:rsidP="00D30ACB">
            <w:pPr>
              <w:widowControl/>
              <w:jc w:val="center"/>
              <w:rPr>
                <w:rFonts w:eastAsia="Times New Roman" w:cs="Arial"/>
                <w:sz w:val="18"/>
                <w:szCs w:val="18"/>
              </w:rPr>
            </w:pPr>
            <w:r w:rsidRPr="00D30ACB">
              <w:rPr>
                <w:rFonts w:cs="Arial"/>
                <w:sz w:val="18"/>
                <w:szCs w:val="18"/>
              </w:rPr>
              <w:t>1</w:t>
            </w:r>
          </w:p>
        </w:tc>
        <w:tc>
          <w:tcPr>
            <w:tcW w:w="1584" w:type="dxa"/>
            <w:tcBorders>
              <w:top w:val="nil"/>
              <w:left w:val="nil"/>
              <w:bottom w:val="single" w:sz="4" w:space="0" w:color="auto"/>
              <w:right w:val="single" w:sz="4" w:space="0" w:color="auto"/>
            </w:tcBorders>
            <w:shd w:val="clear" w:color="auto" w:fill="auto"/>
            <w:noWrap/>
            <w:vAlign w:val="center"/>
            <w:hideMark/>
          </w:tcPr>
          <w:p w14:paraId="1DB76D4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Philadelphia</w:t>
            </w:r>
          </w:p>
        </w:tc>
        <w:tc>
          <w:tcPr>
            <w:tcW w:w="1117" w:type="dxa"/>
            <w:tcBorders>
              <w:top w:val="nil"/>
              <w:left w:val="nil"/>
              <w:bottom w:val="single" w:sz="4" w:space="0" w:color="auto"/>
              <w:right w:val="single" w:sz="4" w:space="0" w:color="auto"/>
            </w:tcBorders>
            <w:shd w:val="clear" w:color="auto" w:fill="auto"/>
            <w:noWrap/>
            <w:vAlign w:val="center"/>
            <w:hideMark/>
          </w:tcPr>
          <w:p w14:paraId="20E859E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126510010</w:t>
            </w:r>
          </w:p>
        </w:tc>
        <w:tc>
          <w:tcPr>
            <w:tcW w:w="3744" w:type="dxa"/>
            <w:tcBorders>
              <w:top w:val="nil"/>
              <w:left w:val="nil"/>
              <w:bottom w:val="single" w:sz="4" w:space="0" w:color="auto"/>
              <w:right w:val="single" w:sz="4" w:space="0" w:color="auto"/>
            </w:tcBorders>
            <w:shd w:val="clear" w:color="auto" w:fill="auto"/>
            <w:noWrap/>
            <w:vAlign w:val="center"/>
            <w:hideMark/>
          </w:tcPr>
          <w:p w14:paraId="0CCE626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Belmont CS</w:t>
            </w:r>
          </w:p>
        </w:tc>
        <w:tc>
          <w:tcPr>
            <w:tcW w:w="1152" w:type="dxa"/>
            <w:tcBorders>
              <w:top w:val="nil"/>
              <w:left w:val="nil"/>
              <w:bottom w:val="single" w:sz="4" w:space="0" w:color="auto"/>
              <w:right w:val="single" w:sz="4" w:space="0" w:color="auto"/>
            </w:tcBorders>
            <w:shd w:val="clear" w:color="auto" w:fill="auto"/>
            <w:noWrap/>
            <w:vAlign w:val="center"/>
            <w:hideMark/>
          </w:tcPr>
          <w:p w14:paraId="64A15DE2"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73</w:t>
            </w:r>
          </w:p>
        </w:tc>
        <w:tc>
          <w:tcPr>
            <w:tcW w:w="1152" w:type="dxa"/>
            <w:tcBorders>
              <w:top w:val="nil"/>
              <w:left w:val="nil"/>
              <w:bottom w:val="single" w:sz="4" w:space="0" w:color="auto"/>
              <w:right w:val="single" w:sz="4" w:space="0" w:color="auto"/>
            </w:tcBorders>
            <w:shd w:val="clear" w:color="auto" w:fill="auto"/>
            <w:noWrap/>
            <w:vAlign w:val="center"/>
            <w:hideMark/>
          </w:tcPr>
          <w:p w14:paraId="1D9B92D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$42,869 </w:t>
            </w:r>
          </w:p>
        </w:tc>
        <w:tc>
          <w:tcPr>
            <w:tcW w:w="1440" w:type="dxa"/>
            <w:tcBorders>
              <w:top w:val="nil"/>
              <w:left w:val="nil"/>
              <w:bottom w:val="single" w:sz="4" w:space="0" w:color="auto"/>
              <w:right w:val="single" w:sz="4" w:space="0" w:color="auto"/>
            </w:tcBorders>
            <w:shd w:val="clear" w:color="auto" w:fill="auto"/>
            <w:noWrap/>
            <w:vAlign w:val="center"/>
            <w:hideMark/>
          </w:tcPr>
          <w:p w14:paraId="745D705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181-21-2029</w:t>
            </w:r>
          </w:p>
        </w:tc>
      </w:tr>
      <w:tr w:rsidR="00A76D5C" w:rsidRPr="00B801BC" w14:paraId="0BD80928"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DD4E8C6" w14:textId="7DAA84CC" w:rsidR="00D30ACB" w:rsidRPr="00D30ACB" w:rsidRDefault="00D30ACB" w:rsidP="00D30ACB">
            <w:pPr>
              <w:widowControl/>
              <w:jc w:val="center"/>
              <w:rPr>
                <w:rFonts w:eastAsia="Times New Roman" w:cs="Arial"/>
                <w:b/>
                <w:bCs/>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3BF29BA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Bucks</w:t>
            </w:r>
          </w:p>
        </w:tc>
        <w:tc>
          <w:tcPr>
            <w:tcW w:w="1117" w:type="dxa"/>
            <w:tcBorders>
              <w:top w:val="nil"/>
              <w:left w:val="nil"/>
              <w:bottom w:val="single" w:sz="4" w:space="0" w:color="auto"/>
              <w:right w:val="single" w:sz="4" w:space="0" w:color="auto"/>
            </w:tcBorders>
            <w:shd w:val="clear" w:color="auto" w:fill="auto"/>
            <w:noWrap/>
            <w:vAlign w:val="center"/>
            <w:hideMark/>
          </w:tcPr>
          <w:p w14:paraId="6549C6C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122091002</w:t>
            </w:r>
          </w:p>
        </w:tc>
        <w:tc>
          <w:tcPr>
            <w:tcW w:w="3744" w:type="dxa"/>
            <w:tcBorders>
              <w:top w:val="nil"/>
              <w:left w:val="nil"/>
              <w:bottom w:val="single" w:sz="4" w:space="0" w:color="auto"/>
              <w:right w:val="single" w:sz="4" w:space="0" w:color="auto"/>
            </w:tcBorders>
            <w:shd w:val="clear" w:color="auto" w:fill="auto"/>
            <w:noWrap/>
            <w:vAlign w:val="center"/>
            <w:hideMark/>
          </w:tcPr>
          <w:p w14:paraId="5A5AD4B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Bensalem Township SD</w:t>
            </w:r>
          </w:p>
        </w:tc>
        <w:tc>
          <w:tcPr>
            <w:tcW w:w="1152" w:type="dxa"/>
            <w:tcBorders>
              <w:top w:val="nil"/>
              <w:left w:val="nil"/>
              <w:bottom w:val="single" w:sz="4" w:space="0" w:color="auto"/>
              <w:right w:val="single" w:sz="4" w:space="0" w:color="auto"/>
            </w:tcBorders>
            <w:shd w:val="clear" w:color="auto" w:fill="auto"/>
            <w:noWrap/>
            <w:vAlign w:val="center"/>
            <w:hideMark/>
          </w:tcPr>
          <w:p w14:paraId="699E90CB"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171</w:t>
            </w:r>
          </w:p>
        </w:tc>
        <w:tc>
          <w:tcPr>
            <w:tcW w:w="1152" w:type="dxa"/>
            <w:tcBorders>
              <w:top w:val="nil"/>
              <w:left w:val="nil"/>
              <w:bottom w:val="single" w:sz="4" w:space="0" w:color="auto"/>
              <w:right w:val="single" w:sz="4" w:space="0" w:color="auto"/>
            </w:tcBorders>
            <w:shd w:val="clear" w:color="auto" w:fill="auto"/>
            <w:noWrap/>
            <w:vAlign w:val="center"/>
            <w:hideMark/>
          </w:tcPr>
          <w:p w14:paraId="0325BDA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$100,418 </w:t>
            </w:r>
          </w:p>
        </w:tc>
        <w:tc>
          <w:tcPr>
            <w:tcW w:w="1440" w:type="dxa"/>
            <w:tcBorders>
              <w:top w:val="nil"/>
              <w:left w:val="nil"/>
              <w:bottom w:val="single" w:sz="4" w:space="0" w:color="auto"/>
              <w:right w:val="single" w:sz="4" w:space="0" w:color="auto"/>
            </w:tcBorders>
            <w:shd w:val="clear" w:color="auto" w:fill="auto"/>
            <w:noWrap/>
            <w:vAlign w:val="center"/>
            <w:hideMark/>
          </w:tcPr>
          <w:p w14:paraId="59EA47F9"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181-21-2030</w:t>
            </w:r>
          </w:p>
        </w:tc>
      </w:tr>
      <w:tr w:rsidR="00A76D5C" w:rsidRPr="00B801BC" w14:paraId="05E315D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9E40B02" w14:textId="79539ACF" w:rsidR="00D30ACB" w:rsidRPr="00D30ACB" w:rsidRDefault="00D30ACB" w:rsidP="00D30ACB">
            <w:pPr>
              <w:widowControl/>
              <w:jc w:val="center"/>
              <w:rPr>
                <w:rFonts w:eastAsia="Times New Roman" w:cs="Arial"/>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3C8756D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Columbia</w:t>
            </w:r>
          </w:p>
        </w:tc>
        <w:tc>
          <w:tcPr>
            <w:tcW w:w="1117" w:type="dxa"/>
            <w:tcBorders>
              <w:top w:val="nil"/>
              <w:left w:val="nil"/>
              <w:bottom w:val="single" w:sz="4" w:space="0" w:color="auto"/>
              <w:right w:val="single" w:sz="4" w:space="0" w:color="auto"/>
            </w:tcBorders>
            <w:shd w:val="clear" w:color="auto" w:fill="auto"/>
            <w:noWrap/>
            <w:vAlign w:val="center"/>
            <w:hideMark/>
          </w:tcPr>
          <w:p w14:paraId="2F1C685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116191004</w:t>
            </w:r>
          </w:p>
        </w:tc>
        <w:tc>
          <w:tcPr>
            <w:tcW w:w="3744" w:type="dxa"/>
            <w:tcBorders>
              <w:top w:val="nil"/>
              <w:left w:val="nil"/>
              <w:bottom w:val="single" w:sz="4" w:space="0" w:color="auto"/>
              <w:right w:val="single" w:sz="4" w:space="0" w:color="auto"/>
            </w:tcBorders>
            <w:shd w:val="clear" w:color="auto" w:fill="auto"/>
            <w:noWrap/>
            <w:vAlign w:val="center"/>
            <w:hideMark/>
          </w:tcPr>
          <w:p w14:paraId="6FDB24A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Benton Area SD</w:t>
            </w:r>
          </w:p>
        </w:tc>
        <w:tc>
          <w:tcPr>
            <w:tcW w:w="1152" w:type="dxa"/>
            <w:tcBorders>
              <w:top w:val="nil"/>
              <w:left w:val="nil"/>
              <w:bottom w:val="single" w:sz="4" w:space="0" w:color="auto"/>
              <w:right w:val="single" w:sz="4" w:space="0" w:color="auto"/>
            </w:tcBorders>
            <w:shd w:val="clear" w:color="auto" w:fill="auto"/>
            <w:noWrap/>
            <w:vAlign w:val="center"/>
            <w:hideMark/>
          </w:tcPr>
          <w:p w14:paraId="4519CEBE"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18</w:t>
            </w:r>
          </w:p>
        </w:tc>
        <w:tc>
          <w:tcPr>
            <w:tcW w:w="1152" w:type="dxa"/>
            <w:tcBorders>
              <w:top w:val="nil"/>
              <w:left w:val="nil"/>
              <w:bottom w:val="single" w:sz="4" w:space="0" w:color="auto"/>
              <w:right w:val="single" w:sz="4" w:space="0" w:color="auto"/>
            </w:tcBorders>
            <w:shd w:val="clear" w:color="auto" w:fill="auto"/>
            <w:noWrap/>
            <w:vAlign w:val="center"/>
            <w:hideMark/>
          </w:tcPr>
          <w:p w14:paraId="0A1D3228"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$10,570 </w:t>
            </w:r>
          </w:p>
        </w:tc>
        <w:tc>
          <w:tcPr>
            <w:tcW w:w="1440" w:type="dxa"/>
            <w:tcBorders>
              <w:top w:val="nil"/>
              <w:left w:val="nil"/>
              <w:bottom w:val="single" w:sz="4" w:space="0" w:color="auto"/>
              <w:right w:val="single" w:sz="4" w:space="0" w:color="auto"/>
            </w:tcBorders>
            <w:shd w:val="clear" w:color="auto" w:fill="auto"/>
            <w:noWrap/>
            <w:vAlign w:val="center"/>
            <w:hideMark/>
          </w:tcPr>
          <w:p w14:paraId="1D19E7EC"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181-21-2031</w:t>
            </w:r>
          </w:p>
        </w:tc>
      </w:tr>
      <w:tr w:rsidR="00A76D5C" w:rsidRPr="00B801BC" w14:paraId="33E0342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3C9890F" w14:textId="64B51629" w:rsidR="00D30ACB" w:rsidRPr="00D30ACB" w:rsidRDefault="00D30ACB" w:rsidP="00D30ACB">
            <w:pPr>
              <w:widowControl/>
              <w:jc w:val="center"/>
              <w:rPr>
                <w:rFonts w:eastAsia="Times New Roman" w:cs="Arial"/>
                <w:b/>
                <w:bCs/>
                <w:sz w:val="18"/>
                <w:szCs w:val="18"/>
              </w:rPr>
            </w:pPr>
            <w:r w:rsidRPr="00D30ACB">
              <w:rPr>
                <w:rFonts w:cs="Arial"/>
                <w:sz w:val="18"/>
                <w:szCs w:val="18"/>
              </w:rPr>
              <w:lastRenderedPageBreak/>
              <w:t>4</w:t>
            </w:r>
          </w:p>
        </w:tc>
        <w:tc>
          <w:tcPr>
            <w:tcW w:w="1584" w:type="dxa"/>
            <w:tcBorders>
              <w:top w:val="nil"/>
              <w:left w:val="nil"/>
              <w:bottom w:val="single" w:sz="4" w:space="0" w:color="auto"/>
              <w:right w:val="single" w:sz="4" w:space="0" w:color="auto"/>
            </w:tcBorders>
            <w:shd w:val="clear" w:color="auto" w:fill="auto"/>
            <w:noWrap/>
            <w:vAlign w:val="center"/>
            <w:hideMark/>
          </w:tcPr>
          <w:p w14:paraId="159BE7E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Washington</w:t>
            </w:r>
          </w:p>
        </w:tc>
        <w:tc>
          <w:tcPr>
            <w:tcW w:w="1117" w:type="dxa"/>
            <w:tcBorders>
              <w:top w:val="nil"/>
              <w:left w:val="nil"/>
              <w:bottom w:val="single" w:sz="4" w:space="0" w:color="auto"/>
              <w:right w:val="single" w:sz="4" w:space="0" w:color="auto"/>
            </w:tcBorders>
            <w:shd w:val="clear" w:color="auto" w:fill="auto"/>
            <w:noWrap/>
            <w:vAlign w:val="center"/>
            <w:hideMark/>
          </w:tcPr>
          <w:p w14:paraId="191B7E1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101630903</w:t>
            </w:r>
          </w:p>
        </w:tc>
        <w:tc>
          <w:tcPr>
            <w:tcW w:w="3744" w:type="dxa"/>
            <w:tcBorders>
              <w:top w:val="nil"/>
              <w:left w:val="nil"/>
              <w:bottom w:val="single" w:sz="4" w:space="0" w:color="auto"/>
              <w:right w:val="single" w:sz="4" w:space="0" w:color="auto"/>
            </w:tcBorders>
            <w:shd w:val="clear" w:color="auto" w:fill="auto"/>
            <w:noWrap/>
            <w:vAlign w:val="center"/>
            <w:hideMark/>
          </w:tcPr>
          <w:p w14:paraId="4EC088D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Bentworth SD</w:t>
            </w:r>
          </w:p>
        </w:tc>
        <w:tc>
          <w:tcPr>
            <w:tcW w:w="1152" w:type="dxa"/>
            <w:tcBorders>
              <w:top w:val="nil"/>
              <w:left w:val="nil"/>
              <w:bottom w:val="single" w:sz="4" w:space="0" w:color="auto"/>
              <w:right w:val="single" w:sz="4" w:space="0" w:color="auto"/>
            </w:tcBorders>
            <w:shd w:val="clear" w:color="auto" w:fill="auto"/>
            <w:noWrap/>
            <w:vAlign w:val="center"/>
            <w:hideMark/>
          </w:tcPr>
          <w:p w14:paraId="4B4EE6E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41</w:t>
            </w:r>
          </w:p>
        </w:tc>
        <w:tc>
          <w:tcPr>
            <w:tcW w:w="1152" w:type="dxa"/>
            <w:tcBorders>
              <w:top w:val="nil"/>
              <w:left w:val="nil"/>
              <w:bottom w:val="single" w:sz="4" w:space="0" w:color="auto"/>
              <w:right w:val="single" w:sz="4" w:space="0" w:color="auto"/>
            </w:tcBorders>
            <w:shd w:val="clear" w:color="auto" w:fill="auto"/>
            <w:noWrap/>
            <w:vAlign w:val="center"/>
            <w:hideMark/>
          </w:tcPr>
          <w:p w14:paraId="2CFC8E8C"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$24,077 </w:t>
            </w:r>
          </w:p>
        </w:tc>
        <w:tc>
          <w:tcPr>
            <w:tcW w:w="1440" w:type="dxa"/>
            <w:tcBorders>
              <w:top w:val="nil"/>
              <w:left w:val="nil"/>
              <w:bottom w:val="single" w:sz="4" w:space="0" w:color="auto"/>
              <w:right w:val="single" w:sz="4" w:space="0" w:color="auto"/>
            </w:tcBorders>
            <w:shd w:val="clear" w:color="auto" w:fill="auto"/>
            <w:noWrap/>
            <w:vAlign w:val="center"/>
            <w:hideMark/>
          </w:tcPr>
          <w:p w14:paraId="6FF562E7"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181-21-2032</w:t>
            </w:r>
          </w:p>
        </w:tc>
      </w:tr>
      <w:tr w:rsidR="00A76D5C" w:rsidRPr="00B801BC" w14:paraId="0C12FE7C"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B3D75F0" w14:textId="71ED15EC" w:rsidR="00D30ACB" w:rsidRPr="00D30ACB" w:rsidRDefault="00D30ACB" w:rsidP="00D30ACB">
            <w:pPr>
              <w:widowControl/>
              <w:jc w:val="center"/>
              <w:rPr>
                <w:rFonts w:eastAsia="Times New Roman" w:cs="Arial"/>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3FE253C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Adams</w:t>
            </w:r>
          </w:p>
        </w:tc>
        <w:tc>
          <w:tcPr>
            <w:tcW w:w="1117" w:type="dxa"/>
            <w:tcBorders>
              <w:top w:val="nil"/>
              <w:left w:val="nil"/>
              <w:bottom w:val="single" w:sz="4" w:space="0" w:color="auto"/>
              <w:right w:val="single" w:sz="4" w:space="0" w:color="auto"/>
            </w:tcBorders>
            <w:shd w:val="clear" w:color="auto" w:fill="auto"/>
            <w:noWrap/>
            <w:vAlign w:val="center"/>
            <w:hideMark/>
          </w:tcPr>
          <w:p w14:paraId="68B3C53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112011103</w:t>
            </w:r>
          </w:p>
        </w:tc>
        <w:tc>
          <w:tcPr>
            <w:tcW w:w="3744" w:type="dxa"/>
            <w:tcBorders>
              <w:top w:val="nil"/>
              <w:left w:val="nil"/>
              <w:bottom w:val="single" w:sz="4" w:space="0" w:color="auto"/>
              <w:right w:val="single" w:sz="4" w:space="0" w:color="auto"/>
            </w:tcBorders>
            <w:shd w:val="clear" w:color="auto" w:fill="auto"/>
            <w:noWrap/>
            <w:vAlign w:val="center"/>
            <w:hideMark/>
          </w:tcPr>
          <w:p w14:paraId="53A2A2D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Bermudian Springs SD</w:t>
            </w:r>
          </w:p>
        </w:tc>
        <w:tc>
          <w:tcPr>
            <w:tcW w:w="1152" w:type="dxa"/>
            <w:tcBorders>
              <w:top w:val="nil"/>
              <w:left w:val="nil"/>
              <w:bottom w:val="single" w:sz="4" w:space="0" w:color="auto"/>
              <w:right w:val="single" w:sz="4" w:space="0" w:color="auto"/>
            </w:tcBorders>
            <w:shd w:val="clear" w:color="auto" w:fill="auto"/>
            <w:noWrap/>
            <w:vAlign w:val="center"/>
            <w:hideMark/>
          </w:tcPr>
          <w:p w14:paraId="214E8267"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19</w:t>
            </w:r>
          </w:p>
        </w:tc>
        <w:tc>
          <w:tcPr>
            <w:tcW w:w="1152" w:type="dxa"/>
            <w:tcBorders>
              <w:top w:val="nil"/>
              <w:left w:val="nil"/>
              <w:bottom w:val="single" w:sz="4" w:space="0" w:color="auto"/>
              <w:right w:val="single" w:sz="4" w:space="0" w:color="auto"/>
            </w:tcBorders>
            <w:shd w:val="clear" w:color="auto" w:fill="auto"/>
            <w:noWrap/>
            <w:vAlign w:val="center"/>
            <w:hideMark/>
          </w:tcPr>
          <w:p w14:paraId="5BED70E6"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$11,158 </w:t>
            </w:r>
          </w:p>
        </w:tc>
        <w:tc>
          <w:tcPr>
            <w:tcW w:w="1440" w:type="dxa"/>
            <w:tcBorders>
              <w:top w:val="nil"/>
              <w:left w:val="nil"/>
              <w:bottom w:val="single" w:sz="4" w:space="0" w:color="auto"/>
              <w:right w:val="single" w:sz="4" w:space="0" w:color="auto"/>
            </w:tcBorders>
            <w:shd w:val="clear" w:color="auto" w:fill="auto"/>
            <w:noWrap/>
            <w:vAlign w:val="center"/>
            <w:hideMark/>
          </w:tcPr>
          <w:p w14:paraId="3F110C55"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181-21-2033</w:t>
            </w:r>
          </w:p>
        </w:tc>
      </w:tr>
      <w:tr w:rsidR="00A76D5C" w:rsidRPr="00B801BC" w14:paraId="1DB1987B"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FB99A36" w14:textId="4C689AB3" w:rsidR="00D30ACB" w:rsidRPr="00D30ACB" w:rsidRDefault="00D30ACB" w:rsidP="00D30ACB">
            <w:pPr>
              <w:widowControl/>
              <w:jc w:val="center"/>
              <w:rPr>
                <w:rFonts w:eastAsia="Times New Roman" w:cs="Arial"/>
                <w:b/>
                <w:bCs/>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1E5DE82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Columbia</w:t>
            </w:r>
          </w:p>
        </w:tc>
        <w:tc>
          <w:tcPr>
            <w:tcW w:w="1117" w:type="dxa"/>
            <w:tcBorders>
              <w:top w:val="nil"/>
              <w:left w:val="nil"/>
              <w:bottom w:val="single" w:sz="4" w:space="0" w:color="auto"/>
              <w:right w:val="single" w:sz="4" w:space="0" w:color="auto"/>
            </w:tcBorders>
            <w:shd w:val="clear" w:color="auto" w:fill="auto"/>
            <w:noWrap/>
            <w:vAlign w:val="center"/>
            <w:hideMark/>
          </w:tcPr>
          <w:p w14:paraId="13A0E90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116191103</w:t>
            </w:r>
          </w:p>
        </w:tc>
        <w:tc>
          <w:tcPr>
            <w:tcW w:w="3744" w:type="dxa"/>
            <w:tcBorders>
              <w:top w:val="nil"/>
              <w:left w:val="nil"/>
              <w:bottom w:val="single" w:sz="4" w:space="0" w:color="auto"/>
              <w:right w:val="single" w:sz="4" w:space="0" w:color="auto"/>
            </w:tcBorders>
            <w:shd w:val="clear" w:color="auto" w:fill="auto"/>
            <w:noWrap/>
            <w:vAlign w:val="center"/>
            <w:hideMark/>
          </w:tcPr>
          <w:p w14:paraId="1F1893D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Berwick Area SD</w:t>
            </w:r>
          </w:p>
        </w:tc>
        <w:tc>
          <w:tcPr>
            <w:tcW w:w="1152" w:type="dxa"/>
            <w:tcBorders>
              <w:top w:val="nil"/>
              <w:left w:val="nil"/>
              <w:bottom w:val="single" w:sz="4" w:space="0" w:color="auto"/>
              <w:right w:val="single" w:sz="4" w:space="0" w:color="auto"/>
            </w:tcBorders>
            <w:shd w:val="clear" w:color="auto" w:fill="auto"/>
            <w:noWrap/>
            <w:vAlign w:val="center"/>
            <w:hideMark/>
          </w:tcPr>
          <w:p w14:paraId="0CECD1AA"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40</w:t>
            </w:r>
          </w:p>
        </w:tc>
        <w:tc>
          <w:tcPr>
            <w:tcW w:w="1152" w:type="dxa"/>
            <w:tcBorders>
              <w:top w:val="nil"/>
              <w:left w:val="nil"/>
              <w:bottom w:val="single" w:sz="4" w:space="0" w:color="auto"/>
              <w:right w:val="single" w:sz="4" w:space="0" w:color="auto"/>
            </w:tcBorders>
            <w:shd w:val="clear" w:color="auto" w:fill="auto"/>
            <w:noWrap/>
            <w:vAlign w:val="center"/>
            <w:hideMark/>
          </w:tcPr>
          <w:p w14:paraId="74341476"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$23,490 </w:t>
            </w:r>
          </w:p>
        </w:tc>
        <w:tc>
          <w:tcPr>
            <w:tcW w:w="1440" w:type="dxa"/>
            <w:tcBorders>
              <w:top w:val="nil"/>
              <w:left w:val="nil"/>
              <w:bottom w:val="single" w:sz="4" w:space="0" w:color="auto"/>
              <w:right w:val="single" w:sz="4" w:space="0" w:color="auto"/>
            </w:tcBorders>
            <w:shd w:val="clear" w:color="auto" w:fill="auto"/>
            <w:noWrap/>
            <w:vAlign w:val="center"/>
            <w:hideMark/>
          </w:tcPr>
          <w:p w14:paraId="0D01EB6E"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181-21-2034</w:t>
            </w:r>
          </w:p>
        </w:tc>
      </w:tr>
      <w:tr w:rsidR="00A76D5C" w:rsidRPr="00B801BC" w14:paraId="0C26CCF2"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1335F08" w14:textId="7C45818C" w:rsidR="00D30ACB" w:rsidRPr="00D30ACB" w:rsidRDefault="00D30ACB" w:rsidP="00D30ACB">
            <w:pPr>
              <w:widowControl/>
              <w:jc w:val="center"/>
              <w:rPr>
                <w:rFonts w:eastAsia="Times New Roman" w:cs="Arial"/>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6AD1802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Northampton</w:t>
            </w:r>
          </w:p>
        </w:tc>
        <w:tc>
          <w:tcPr>
            <w:tcW w:w="1117" w:type="dxa"/>
            <w:tcBorders>
              <w:top w:val="nil"/>
              <w:left w:val="nil"/>
              <w:bottom w:val="single" w:sz="4" w:space="0" w:color="auto"/>
              <w:right w:val="single" w:sz="4" w:space="0" w:color="auto"/>
            </w:tcBorders>
            <w:shd w:val="clear" w:color="auto" w:fill="auto"/>
            <w:noWrap/>
            <w:vAlign w:val="center"/>
            <w:hideMark/>
          </w:tcPr>
          <w:p w14:paraId="022E7EF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120481002</w:t>
            </w:r>
          </w:p>
        </w:tc>
        <w:tc>
          <w:tcPr>
            <w:tcW w:w="3744" w:type="dxa"/>
            <w:tcBorders>
              <w:top w:val="nil"/>
              <w:left w:val="nil"/>
              <w:bottom w:val="single" w:sz="4" w:space="0" w:color="auto"/>
              <w:right w:val="single" w:sz="4" w:space="0" w:color="auto"/>
            </w:tcBorders>
            <w:shd w:val="clear" w:color="auto" w:fill="auto"/>
            <w:noWrap/>
            <w:vAlign w:val="center"/>
            <w:hideMark/>
          </w:tcPr>
          <w:p w14:paraId="4CC963B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Bethlehem Area SD</w:t>
            </w:r>
          </w:p>
        </w:tc>
        <w:tc>
          <w:tcPr>
            <w:tcW w:w="1152" w:type="dxa"/>
            <w:tcBorders>
              <w:top w:val="nil"/>
              <w:left w:val="nil"/>
              <w:bottom w:val="single" w:sz="4" w:space="0" w:color="auto"/>
              <w:right w:val="single" w:sz="4" w:space="0" w:color="auto"/>
            </w:tcBorders>
            <w:shd w:val="clear" w:color="auto" w:fill="auto"/>
            <w:noWrap/>
            <w:vAlign w:val="center"/>
            <w:hideMark/>
          </w:tcPr>
          <w:p w14:paraId="6503D7E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448</w:t>
            </w:r>
          </w:p>
        </w:tc>
        <w:tc>
          <w:tcPr>
            <w:tcW w:w="1152" w:type="dxa"/>
            <w:tcBorders>
              <w:top w:val="nil"/>
              <w:left w:val="nil"/>
              <w:bottom w:val="single" w:sz="4" w:space="0" w:color="auto"/>
              <w:right w:val="single" w:sz="4" w:space="0" w:color="auto"/>
            </w:tcBorders>
            <w:shd w:val="clear" w:color="auto" w:fill="auto"/>
            <w:noWrap/>
            <w:vAlign w:val="center"/>
            <w:hideMark/>
          </w:tcPr>
          <w:p w14:paraId="5F7E70A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$263,084 </w:t>
            </w:r>
          </w:p>
        </w:tc>
        <w:tc>
          <w:tcPr>
            <w:tcW w:w="1440" w:type="dxa"/>
            <w:tcBorders>
              <w:top w:val="nil"/>
              <w:left w:val="nil"/>
              <w:bottom w:val="single" w:sz="4" w:space="0" w:color="auto"/>
              <w:right w:val="single" w:sz="4" w:space="0" w:color="auto"/>
            </w:tcBorders>
            <w:shd w:val="clear" w:color="auto" w:fill="auto"/>
            <w:noWrap/>
            <w:vAlign w:val="center"/>
            <w:hideMark/>
          </w:tcPr>
          <w:p w14:paraId="10B508FF"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181-21-2035</w:t>
            </w:r>
          </w:p>
        </w:tc>
      </w:tr>
      <w:tr w:rsidR="00A76D5C" w:rsidRPr="00B801BC" w14:paraId="400EDA8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7911D21" w14:textId="220B9FE9"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2517643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Beaver</w:t>
            </w:r>
          </w:p>
        </w:tc>
        <w:tc>
          <w:tcPr>
            <w:tcW w:w="1117" w:type="dxa"/>
            <w:tcBorders>
              <w:top w:val="nil"/>
              <w:left w:val="nil"/>
              <w:bottom w:val="single" w:sz="4" w:space="0" w:color="auto"/>
              <w:right w:val="single" w:sz="4" w:space="0" w:color="auto"/>
            </w:tcBorders>
            <w:shd w:val="clear" w:color="auto" w:fill="auto"/>
            <w:noWrap/>
            <w:vAlign w:val="center"/>
            <w:hideMark/>
          </w:tcPr>
          <w:p w14:paraId="0D6B602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127041503</w:t>
            </w:r>
          </w:p>
        </w:tc>
        <w:tc>
          <w:tcPr>
            <w:tcW w:w="3744" w:type="dxa"/>
            <w:tcBorders>
              <w:top w:val="nil"/>
              <w:left w:val="nil"/>
              <w:bottom w:val="single" w:sz="4" w:space="0" w:color="auto"/>
              <w:right w:val="single" w:sz="4" w:space="0" w:color="auto"/>
            </w:tcBorders>
            <w:shd w:val="clear" w:color="auto" w:fill="auto"/>
            <w:noWrap/>
            <w:vAlign w:val="center"/>
            <w:hideMark/>
          </w:tcPr>
          <w:p w14:paraId="6B5576E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Big Beaver Falls Area SD</w:t>
            </w:r>
          </w:p>
        </w:tc>
        <w:tc>
          <w:tcPr>
            <w:tcW w:w="1152" w:type="dxa"/>
            <w:tcBorders>
              <w:top w:val="nil"/>
              <w:left w:val="nil"/>
              <w:bottom w:val="single" w:sz="4" w:space="0" w:color="auto"/>
              <w:right w:val="single" w:sz="4" w:space="0" w:color="auto"/>
            </w:tcBorders>
            <w:shd w:val="clear" w:color="auto" w:fill="auto"/>
            <w:noWrap/>
            <w:vAlign w:val="center"/>
            <w:hideMark/>
          </w:tcPr>
          <w:p w14:paraId="48BFBD4F"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64</w:t>
            </w:r>
          </w:p>
        </w:tc>
        <w:tc>
          <w:tcPr>
            <w:tcW w:w="1152" w:type="dxa"/>
            <w:tcBorders>
              <w:top w:val="nil"/>
              <w:left w:val="nil"/>
              <w:bottom w:val="single" w:sz="4" w:space="0" w:color="auto"/>
              <w:right w:val="single" w:sz="4" w:space="0" w:color="auto"/>
            </w:tcBorders>
            <w:shd w:val="clear" w:color="auto" w:fill="auto"/>
            <w:noWrap/>
            <w:vAlign w:val="center"/>
            <w:hideMark/>
          </w:tcPr>
          <w:p w14:paraId="7ECE527E"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$37,583 </w:t>
            </w:r>
          </w:p>
        </w:tc>
        <w:tc>
          <w:tcPr>
            <w:tcW w:w="1440" w:type="dxa"/>
            <w:tcBorders>
              <w:top w:val="nil"/>
              <w:left w:val="nil"/>
              <w:bottom w:val="single" w:sz="4" w:space="0" w:color="auto"/>
              <w:right w:val="single" w:sz="4" w:space="0" w:color="auto"/>
            </w:tcBorders>
            <w:shd w:val="clear" w:color="auto" w:fill="auto"/>
            <w:noWrap/>
            <w:vAlign w:val="center"/>
            <w:hideMark/>
          </w:tcPr>
          <w:p w14:paraId="4C3FA0F6"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181-21-2036</w:t>
            </w:r>
          </w:p>
        </w:tc>
      </w:tr>
      <w:tr w:rsidR="00A76D5C" w:rsidRPr="00B801BC" w14:paraId="2CCBCC29"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4E1583D" w14:textId="00F52A2A" w:rsidR="00D30ACB" w:rsidRPr="00D30ACB" w:rsidRDefault="00D30ACB" w:rsidP="00D30ACB">
            <w:pPr>
              <w:widowControl/>
              <w:jc w:val="center"/>
              <w:rPr>
                <w:rFonts w:eastAsia="Times New Roman" w:cs="Arial"/>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2402D9A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Cumberland</w:t>
            </w:r>
          </w:p>
        </w:tc>
        <w:tc>
          <w:tcPr>
            <w:tcW w:w="1117" w:type="dxa"/>
            <w:tcBorders>
              <w:top w:val="nil"/>
              <w:left w:val="nil"/>
              <w:bottom w:val="single" w:sz="4" w:space="0" w:color="auto"/>
              <w:right w:val="single" w:sz="4" w:space="0" w:color="auto"/>
            </w:tcBorders>
            <w:shd w:val="clear" w:color="auto" w:fill="auto"/>
            <w:noWrap/>
            <w:vAlign w:val="center"/>
            <w:hideMark/>
          </w:tcPr>
          <w:p w14:paraId="1C65A08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115210503</w:t>
            </w:r>
          </w:p>
        </w:tc>
        <w:tc>
          <w:tcPr>
            <w:tcW w:w="3744" w:type="dxa"/>
            <w:tcBorders>
              <w:top w:val="nil"/>
              <w:left w:val="nil"/>
              <w:bottom w:val="single" w:sz="4" w:space="0" w:color="auto"/>
              <w:right w:val="single" w:sz="4" w:space="0" w:color="auto"/>
            </w:tcBorders>
            <w:shd w:val="clear" w:color="auto" w:fill="auto"/>
            <w:noWrap/>
            <w:vAlign w:val="center"/>
            <w:hideMark/>
          </w:tcPr>
          <w:p w14:paraId="01CD583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Big Spring SD</w:t>
            </w:r>
          </w:p>
        </w:tc>
        <w:tc>
          <w:tcPr>
            <w:tcW w:w="1152" w:type="dxa"/>
            <w:tcBorders>
              <w:top w:val="nil"/>
              <w:left w:val="nil"/>
              <w:bottom w:val="single" w:sz="4" w:space="0" w:color="auto"/>
              <w:right w:val="single" w:sz="4" w:space="0" w:color="auto"/>
            </w:tcBorders>
            <w:shd w:val="clear" w:color="auto" w:fill="auto"/>
            <w:noWrap/>
            <w:vAlign w:val="center"/>
            <w:hideMark/>
          </w:tcPr>
          <w:p w14:paraId="3DBD9CF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36</w:t>
            </w:r>
          </w:p>
        </w:tc>
        <w:tc>
          <w:tcPr>
            <w:tcW w:w="1152" w:type="dxa"/>
            <w:tcBorders>
              <w:top w:val="nil"/>
              <w:left w:val="nil"/>
              <w:bottom w:val="single" w:sz="4" w:space="0" w:color="auto"/>
              <w:right w:val="single" w:sz="4" w:space="0" w:color="auto"/>
            </w:tcBorders>
            <w:shd w:val="clear" w:color="auto" w:fill="auto"/>
            <w:noWrap/>
            <w:vAlign w:val="center"/>
            <w:hideMark/>
          </w:tcPr>
          <w:p w14:paraId="2E3B2339"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$21,141 </w:t>
            </w:r>
          </w:p>
        </w:tc>
        <w:tc>
          <w:tcPr>
            <w:tcW w:w="1440" w:type="dxa"/>
            <w:tcBorders>
              <w:top w:val="nil"/>
              <w:left w:val="nil"/>
              <w:bottom w:val="single" w:sz="4" w:space="0" w:color="auto"/>
              <w:right w:val="single" w:sz="4" w:space="0" w:color="auto"/>
            </w:tcBorders>
            <w:shd w:val="clear" w:color="auto" w:fill="auto"/>
            <w:noWrap/>
            <w:vAlign w:val="center"/>
            <w:hideMark/>
          </w:tcPr>
          <w:p w14:paraId="2DC2FF6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181-21-2037</w:t>
            </w:r>
          </w:p>
        </w:tc>
      </w:tr>
      <w:tr w:rsidR="00A76D5C" w:rsidRPr="00B801BC" w14:paraId="2633FF2C"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16402E9" w14:textId="5AEF8AB3"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14D0591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Beaver</w:t>
            </w:r>
          </w:p>
        </w:tc>
        <w:tc>
          <w:tcPr>
            <w:tcW w:w="1117" w:type="dxa"/>
            <w:tcBorders>
              <w:top w:val="nil"/>
              <w:left w:val="nil"/>
              <w:bottom w:val="single" w:sz="4" w:space="0" w:color="auto"/>
              <w:right w:val="single" w:sz="4" w:space="0" w:color="auto"/>
            </w:tcBorders>
            <w:shd w:val="clear" w:color="auto" w:fill="auto"/>
            <w:noWrap/>
            <w:vAlign w:val="center"/>
            <w:hideMark/>
          </w:tcPr>
          <w:p w14:paraId="17F6CD4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127041603</w:t>
            </w:r>
          </w:p>
        </w:tc>
        <w:tc>
          <w:tcPr>
            <w:tcW w:w="3744" w:type="dxa"/>
            <w:tcBorders>
              <w:top w:val="nil"/>
              <w:left w:val="nil"/>
              <w:bottom w:val="single" w:sz="4" w:space="0" w:color="auto"/>
              <w:right w:val="single" w:sz="4" w:space="0" w:color="auto"/>
            </w:tcBorders>
            <w:shd w:val="clear" w:color="auto" w:fill="auto"/>
            <w:noWrap/>
            <w:vAlign w:val="center"/>
            <w:hideMark/>
          </w:tcPr>
          <w:p w14:paraId="722D00C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Blackhawk SD</w:t>
            </w:r>
          </w:p>
        </w:tc>
        <w:tc>
          <w:tcPr>
            <w:tcW w:w="1152" w:type="dxa"/>
            <w:tcBorders>
              <w:top w:val="nil"/>
              <w:left w:val="nil"/>
              <w:bottom w:val="single" w:sz="4" w:space="0" w:color="auto"/>
              <w:right w:val="single" w:sz="4" w:space="0" w:color="auto"/>
            </w:tcBorders>
            <w:shd w:val="clear" w:color="auto" w:fill="auto"/>
            <w:noWrap/>
            <w:vAlign w:val="center"/>
            <w:hideMark/>
          </w:tcPr>
          <w:p w14:paraId="43843ED7"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11</w:t>
            </w:r>
          </w:p>
        </w:tc>
        <w:tc>
          <w:tcPr>
            <w:tcW w:w="1152" w:type="dxa"/>
            <w:tcBorders>
              <w:top w:val="nil"/>
              <w:left w:val="nil"/>
              <w:bottom w:val="single" w:sz="4" w:space="0" w:color="auto"/>
              <w:right w:val="single" w:sz="4" w:space="0" w:color="auto"/>
            </w:tcBorders>
            <w:shd w:val="clear" w:color="auto" w:fill="auto"/>
            <w:noWrap/>
            <w:vAlign w:val="center"/>
            <w:hideMark/>
          </w:tcPr>
          <w:p w14:paraId="436BA8E1"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$6,460 </w:t>
            </w:r>
          </w:p>
        </w:tc>
        <w:tc>
          <w:tcPr>
            <w:tcW w:w="1440" w:type="dxa"/>
            <w:tcBorders>
              <w:top w:val="nil"/>
              <w:left w:val="nil"/>
              <w:bottom w:val="single" w:sz="4" w:space="0" w:color="auto"/>
              <w:right w:val="single" w:sz="4" w:space="0" w:color="auto"/>
            </w:tcBorders>
            <w:shd w:val="clear" w:color="auto" w:fill="auto"/>
            <w:noWrap/>
            <w:vAlign w:val="center"/>
            <w:hideMark/>
          </w:tcPr>
          <w:p w14:paraId="143A935C"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181-21-2038</w:t>
            </w:r>
          </w:p>
        </w:tc>
      </w:tr>
      <w:tr w:rsidR="00A76D5C" w:rsidRPr="00B801BC" w14:paraId="795036AF"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3D11127" w14:textId="12B2D9B3" w:rsidR="00D30ACB" w:rsidRPr="00D30ACB" w:rsidRDefault="00D30ACB" w:rsidP="00D30ACB">
            <w:pPr>
              <w:widowControl/>
              <w:jc w:val="center"/>
              <w:rPr>
                <w:rFonts w:eastAsia="Times New Roman" w:cs="Arial"/>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768BDAA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Cambria</w:t>
            </w:r>
          </w:p>
        </w:tc>
        <w:tc>
          <w:tcPr>
            <w:tcW w:w="1117" w:type="dxa"/>
            <w:tcBorders>
              <w:top w:val="nil"/>
              <w:left w:val="nil"/>
              <w:bottom w:val="single" w:sz="4" w:space="0" w:color="auto"/>
              <w:right w:val="single" w:sz="4" w:space="0" w:color="auto"/>
            </w:tcBorders>
            <w:shd w:val="clear" w:color="auto" w:fill="auto"/>
            <w:noWrap/>
            <w:vAlign w:val="center"/>
            <w:hideMark/>
          </w:tcPr>
          <w:p w14:paraId="6E5068E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108110603</w:t>
            </w:r>
          </w:p>
        </w:tc>
        <w:tc>
          <w:tcPr>
            <w:tcW w:w="3744" w:type="dxa"/>
            <w:tcBorders>
              <w:top w:val="nil"/>
              <w:left w:val="nil"/>
              <w:bottom w:val="single" w:sz="4" w:space="0" w:color="auto"/>
              <w:right w:val="single" w:sz="4" w:space="0" w:color="auto"/>
            </w:tcBorders>
            <w:shd w:val="clear" w:color="auto" w:fill="auto"/>
            <w:noWrap/>
            <w:vAlign w:val="center"/>
            <w:hideMark/>
          </w:tcPr>
          <w:p w14:paraId="1DD521C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Blacklick Valley SD</w:t>
            </w:r>
          </w:p>
        </w:tc>
        <w:tc>
          <w:tcPr>
            <w:tcW w:w="1152" w:type="dxa"/>
            <w:tcBorders>
              <w:top w:val="nil"/>
              <w:left w:val="nil"/>
              <w:bottom w:val="single" w:sz="4" w:space="0" w:color="auto"/>
              <w:right w:val="single" w:sz="4" w:space="0" w:color="auto"/>
            </w:tcBorders>
            <w:shd w:val="clear" w:color="auto" w:fill="auto"/>
            <w:noWrap/>
            <w:vAlign w:val="center"/>
            <w:hideMark/>
          </w:tcPr>
          <w:p w14:paraId="147DFAF5"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22</w:t>
            </w:r>
          </w:p>
        </w:tc>
        <w:tc>
          <w:tcPr>
            <w:tcW w:w="1152" w:type="dxa"/>
            <w:tcBorders>
              <w:top w:val="nil"/>
              <w:left w:val="nil"/>
              <w:bottom w:val="single" w:sz="4" w:space="0" w:color="auto"/>
              <w:right w:val="single" w:sz="4" w:space="0" w:color="auto"/>
            </w:tcBorders>
            <w:shd w:val="clear" w:color="auto" w:fill="auto"/>
            <w:noWrap/>
            <w:vAlign w:val="center"/>
            <w:hideMark/>
          </w:tcPr>
          <w:p w14:paraId="401141C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$12,919 </w:t>
            </w:r>
          </w:p>
        </w:tc>
        <w:tc>
          <w:tcPr>
            <w:tcW w:w="1440" w:type="dxa"/>
            <w:tcBorders>
              <w:top w:val="nil"/>
              <w:left w:val="nil"/>
              <w:bottom w:val="single" w:sz="4" w:space="0" w:color="auto"/>
              <w:right w:val="single" w:sz="4" w:space="0" w:color="auto"/>
            </w:tcBorders>
            <w:shd w:val="clear" w:color="auto" w:fill="auto"/>
            <w:noWrap/>
            <w:vAlign w:val="center"/>
            <w:hideMark/>
          </w:tcPr>
          <w:p w14:paraId="7116232C"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181-21-2039</w:t>
            </w:r>
          </w:p>
        </w:tc>
      </w:tr>
      <w:tr w:rsidR="00A76D5C" w:rsidRPr="00B801BC" w14:paraId="30784A0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54EC067" w14:textId="78FDD322" w:rsidR="00D30ACB" w:rsidRPr="00D30ACB" w:rsidRDefault="00D30ACB" w:rsidP="00D30ACB">
            <w:pPr>
              <w:widowControl/>
              <w:jc w:val="center"/>
              <w:rPr>
                <w:rFonts w:eastAsia="Times New Roman" w:cs="Arial"/>
                <w:b/>
                <w:bCs/>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0937E76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Indiana</w:t>
            </w:r>
          </w:p>
        </w:tc>
        <w:tc>
          <w:tcPr>
            <w:tcW w:w="1117" w:type="dxa"/>
            <w:tcBorders>
              <w:top w:val="nil"/>
              <w:left w:val="nil"/>
              <w:bottom w:val="single" w:sz="4" w:space="0" w:color="auto"/>
              <w:right w:val="single" w:sz="4" w:space="0" w:color="auto"/>
            </w:tcBorders>
            <w:shd w:val="clear" w:color="auto" w:fill="auto"/>
            <w:noWrap/>
            <w:vAlign w:val="center"/>
            <w:hideMark/>
          </w:tcPr>
          <w:p w14:paraId="40B4B51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128321103</w:t>
            </w:r>
          </w:p>
        </w:tc>
        <w:tc>
          <w:tcPr>
            <w:tcW w:w="3744" w:type="dxa"/>
            <w:tcBorders>
              <w:top w:val="nil"/>
              <w:left w:val="nil"/>
              <w:bottom w:val="single" w:sz="4" w:space="0" w:color="auto"/>
              <w:right w:val="single" w:sz="4" w:space="0" w:color="auto"/>
            </w:tcBorders>
            <w:shd w:val="clear" w:color="auto" w:fill="auto"/>
            <w:noWrap/>
            <w:vAlign w:val="center"/>
            <w:hideMark/>
          </w:tcPr>
          <w:p w14:paraId="6F94951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Blairsville-Saltsburg SD</w:t>
            </w:r>
          </w:p>
        </w:tc>
        <w:tc>
          <w:tcPr>
            <w:tcW w:w="1152" w:type="dxa"/>
            <w:tcBorders>
              <w:top w:val="nil"/>
              <w:left w:val="nil"/>
              <w:bottom w:val="single" w:sz="4" w:space="0" w:color="auto"/>
              <w:right w:val="single" w:sz="4" w:space="0" w:color="auto"/>
            </w:tcBorders>
            <w:shd w:val="clear" w:color="auto" w:fill="auto"/>
            <w:noWrap/>
            <w:vAlign w:val="center"/>
            <w:hideMark/>
          </w:tcPr>
          <w:p w14:paraId="32295E3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33</w:t>
            </w:r>
          </w:p>
        </w:tc>
        <w:tc>
          <w:tcPr>
            <w:tcW w:w="1152" w:type="dxa"/>
            <w:tcBorders>
              <w:top w:val="nil"/>
              <w:left w:val="nil"/>
              <w:bottom w:val="single" w:sz="4" w:space="0" w:color="auto"/>
              <w:right w:val="single" w:sz="4" w:space="0" w:color="auto"/>
            </w:tcBorders>
            <w:shd w:val="clear" w:color="auto" w:fill="auto"/>
            <w:noWrap/>
            <w:vAlign w:val="center"/>
            <w:hideMark/>
          </w:tcPr>
          <w:p w14:paraId="781128CB"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$19,379 </w:t>
            </w:r>
          </w:p>
        </w:tc>
        <w:tc>
          <w:tcPr>
            <w:tcW w:w="1440" w:type="dxa"/>
            <w:tcBorders>
              <w:top w:val="nil"/>
              <w:left w:val="nil"/>
              <w:bottom w:val="single" w:sz="4" w:space="0" w:color="auto"/>
              <w:right w:val="single" w:sz="4" w:space="0" w:color="auto"/>
            </w:tcBorders>
            <w:shd w:val="clear" w:color="auto" w:fill="auto"/>
            <w:noWrap/>
            <w:vAlign w:val="center"/>
            <w:hideMark/>
          </w:tcPr>
          <w:p w14:paraId="4556DD65"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181-21-2040</w:t>
            </w:r>
          </w:p>
        </w:tc>
      </w:tr>
      <w:tr w:rsidR="00A76D5C" w:rsidRPr="00B801BC" w14:paraId="3E671AD3"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1BCBC52" w14:textId="6DF82321" w:rsidR="00D30ACB" w:rsidRPr="00D30ACB" w:rsidRDefault="00D30ACB" w:rsidP="00D30ACB">
            <w:pPr>
              <w:widowControl/>
              <w:jc w:val="center"/>
              <w:rPr>
                <w:rFonts w:eastAsia="Times New Roman" w:cs="Arial"/>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10915E1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Columbia</w:t>
            </w:r>
          </w:p>
        </w:tc>
        <w:tc>
          <w:tcPr>
            <w:tcW w:w="1117" w:type="dxa"/>
            <w:tcBorders>
              <w:top w:val="nil"/>
              <w:left w:val="nil"/>
              <w:bottom w:val="single" w:sz="4" w:space="0" w:color="auto"/>
              <w:right w:val="single" w:sz="4" w:space="0" w:color="auto"/>
            </w:tcBorders>
            <w:shd w:val="clear" w:color="auto" w:fill="auto"/>
            <w:noWrap/>
            <w:vAlign w:val="center"/>
            <w:hideMark/>
          </w:tcPr>
          <w:p w14:paraId="33D3A36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116191203</w:t>
            </w:r>
          </w:p>
        </w:tc>
        <w:tc>
          <w:tcPr>
            <w:tcW w:w="3744" w:type="dxa"/>
            <w:tcBorders>
              <w:top w:val="nil"/>
              <w:left w:val="nil"/>
              <w:bottom w:val="single" w:sz="4" w:space="0" w:color="auto"/>
              <w:right w:val="single" w:sz="4" w:space="0" w:color="auto"/>
            </w:tcBorders>
            <w:shd w:val="clear" w:color="auto" w:fill="auto"/>
            <w:noWrap/>
            <w:vAlign w:val="center"/>
            <w:hideMark/>
          </w:tcPr>
          <w:p w14:paraId="593144D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Bloomsburg Area SD</w:t>
            </w:r>
          </w:p>
        </w:tc>
        <w:tc>
          <w:tcPr>
            <w:tcW w:w="1152" w:type="dxa"/>
            <w:tcBorders>
              <w:top w:val="nil"/>
              <w:left w:val="nil"/>
              <w:bottom w:val="single" w:sz="4" w:space="0" w:color="auto"/>
              <w:right w:val="single" w:sz="4" w:space="0" w:color="auto"/>
            </w:tcBorders>
            <w:shd w:val="clear" w:color="auto" w:fill="auto"/>
            <w:noWrap/>
            <w:vAlign w:val="center"/>
            <w:hideMark/>
          </w:tcPr>
          <w:p w14:paraId="522BE24C"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32</w:t>
            </w:r>
          </w:p>
        </w:tc>
        <w:tc>
          <w:tcPr>
            <w:tcW w:w="1152" w:type="dxa"/>
            <w:tcBorders>
              <w:top w:val="nil"/>
              <w:left w:val="nil"/>
              <w:bottom w:val="single" w:sz="4" w:space="0" w:color="auto"/>
              <w:right w:val="single" w:sz="4" w:space="0" w:color="auto"/>
            </w:tcBorders>
            <w:shd w:val="clear" w:color="auto" w:fill="auto"/>
            <w:noWrap/>
            <w:vAlign w:val="center"/>
            <w:hideMark/>
          </w:tcPr>
          <w:p w14:paraId="78955BCB"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$18,792 </w:t>
            </w:r>
          </w:p>
        </w:tc>
        <w:tc>
          <w:tcPr>
            <w:tcW w:w="1440" w:type="dxa"/>
            <w:tcBorders>
              <w:top w:val="nil"/>
              <w:left w:val="nil"/>
              <w:bottom w:val="single" w:sz="4" w:space="0" w:color="auto"/>
              <w:right w:val="single" w:sz="4" w:space="0" w:color="auto"/>
            </w:tcBorders>
            <w:shd w:val="clear" w:color="auto" w:fill="auto"/>
            <w:noWrap/>
            <w:vAlign w:val="center"/>
            <w:hideMark/>
          </w:tcPr>
          <w:p w14:paraId="14EF60F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181-21-2041</w:t>
            </w:r>
          </w:p>
        </w:tc>
      </w:tr>
      <w:tr w:rsidR="00A76D5C" w:rsidRPr="00B801BC" w14:paraId="16D35C3C"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47CF49C" w14:textId="3DB75696"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18C0C3F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Schuylkill</w:t>
            </w:r>
          </w:p>
        </w:tc>
        <w:tc>
          <w:tcPr>
            <w:tcW w:w="1117" w:type="dxa"/>
            <w:tcBorders>
              <w:top w:val="nil"/>
              <w:left w:val="nil"/>
              <w:bottom w:val="single" w:sz="4" w:space="0" w:color="auto"/>
              <w:right w:val="single" w:sz="4" w:space="0" w:color="auto"/>
            </w:tcBorders>
            <w:shd w:val="clear" w:color="auto" w:fill="auto"/>
            <w:noWrap/>
            <w:vAlign w:val="center"/>
            <w:hideMark/>
          </w:tcPr>
          <w:p w14:paraId="362B870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129540803</w:t>
            </w:r>
          </w:p>
        </w:tc>
        <w:tc>
          <w:tcPr>
            <w:tcW w:w="3744" w:type="dxa"/>
            <w:tcBorders>
              <w:top w:val="nil"/>
              <w:left w:val="nil"/>
              <w:bottom w:val="single" w:sz="4" w:space="0" w:color="auto"/>
              <w:right w:val="single" w:sz="4" w:space="0" w:color="auto"/>
            </w:tcBorders>
            <w:shd w:val="clear" w:color="auto" w:fill="auto"/>
            <w:noWrap/>
            <w:vAlign w:val="center"/>
            <w:hideMark/>
          </w:tcPr>
          <w:p w14:paraId="3EE88B6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Blue Mountain SD</w:t>
            </w:r>
          </w:p>
        </w:tc>
        <w:tc>
          <w:tcPr>
            <w:tcW w:w="1152" w:type="dxa"/>
            <w:tcBorders>
              <w:top w:val="nil"/>
              <w:left w:val="nil"/>
              <w:bottom w:val="single" w:sz="4" w:space="0" w:color="auto"/>
              <w:right w:val="single" w:sz="4" w:space="0" w:color="auto"/>
            </w:tcBorders>
            <w:shd w:val="clear" w:color="auto" w:fill="auto"/>
            <w:noWrap/>
            <w:vAlign w:val="center"/>
            <w:hideMark/>
          </w:tcPr>
          <w:p w14:paraId="7A3A046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12</w:t>
            </w:r>
          </w:p>
        </w:tc>
        <w:tc>
          <w:tcPr>
            <w:tcW w:w="1152" w:type="dxa"/>
            <w:tcBorders>
              <w:top w:val="nil"/>
              <w:left w:val="nil"/>
              <w:bottom w:val="single" w:sz="4" w:space="0" w:color="auto"/>
              <w:right w:val="single" w:sz="4" w:space="0" w:color="auto"/>
            </w:tcBorders>
            <w:shd w:val="clear" w:color="auto" w:fill="auto"/>
            <w:noWrap/>
            <w:vAlign w:val="center"/>
            <w:hideMark/>
          </w:tcPr>
          <w:p w14:paraId="1EC6DC06"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$7,047 </w:t>
            </w:r>
          </w:p>
        </w:tc>
        <w:tc>
          <w:tcPr>
            <w:tcW w:w="1440" w:type="dxa"/>
            <w:tcBorders>
              <w:top w:val="nil"/>
              <w:left w:val="nil"/>
              <w:bottom w:val="single" w:sz="4" w:space="0" w:color="auto"/>
              <w:right w:val="single" w:sz="4" w:space="0" w:color="auto"/>
            </w:tcBorders>
            <w:shd w:val="clear" w:color="auto" w:fill="auto"/>
            <w:noWrap/>
            <w:vAlign w:val="center"/>
            <w:hideMark/>
          </w:tcPr>
          <w:p w14:paraId="4DF3A37A"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181-21-2042</w:t>
            </w:r>
          </w:p>
        </w:tc>
      </w:tr>
      <w:tr w:rsidR="00A76D5C" w:rsidRPr="00B801BC" w14:paraId="6798A6CF"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5862644" w14:textId="2C39D6AF" w:rsidR="00D30ACB" w:rsidRPr="00D30ACB" w:rsidRDefault="00D30ACB" w:rsidP="00D30ACB">
            <w:pPr>
              <w:widowControl/>
              <w:jc w:val="center"/>
              <w:rPr>
                <w:rFonts w:eastAsia="Times New Roman" w:cs="Arial"/>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4676C89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Susquehanna</w:t>
            </w:r>
          </w:p>
        </w:tc>
        <w:tc>
          <w:tcPr>
            <w:tcW w:w="1117" w:type="dxa"/>
            <w:tcBorders>
              <w:top w:val="nil"/>
              <w:left w:val="nil"/>
              <w:bottom w:val="single" w:sz="4" w:space="0" w:color="auto"/>
              <w:right w:val="single" w:sz="4" w:space="0" w:color="auto"/>
            </w:tcBorders>
            <w:shd w:val="clear" w:color="auto" w:fill="auto"/>
            <w:noWrap/>
            <w:vAlign w:val="center"/>
            <w:hideMark/>
          </w:tcPr>
          <w:p w14:paraId="55F9D9B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119581003</w:t>
            </w:r>
          </w:p>
        </w:tc>
        <w:tc>
          <w:tcPr>
            <w:tcW w:w="3744" w:type="dxa"/>
            <w:tcBorders>
              <w:top w:val="nil"/>
              <w:left w:val="nil"/>
              <w:bottom w:val="single" w:sz="4" w:space="0" w:color="auto"/>
              <w:right w:val="single" w:sz="4" w:space="0" w:color="auto"/>
            </w:tcBorders>
            <w:shd w:val="clear" w:color="auto" w:fill="auto"/>
            <w:noWrap/>
            <w:vAlign w:val="center"/>
            <w:hideMark/>
          </w:tcPr>
          <w:p w14:paraId="6D22164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Blue Ridge SD</w:t>
            </w:r>
          </w:p>
        </w:tc>
        <w:tc>
          <w:tcPr>
            <w:tcW w:w="1152" w:type="dxa"/>
            <w:tcBorders>
              <w:top w:val="nil"/>
              <w:left w:val="nil"/>
              <w:bottom w:val="single" w:sz="4" w:space="0" w:color="auto"/>
              <w:right w:val="single" w:sz="4" w:space="0" w:color="auto"/>
            </w:tcBorders>
            <w:shd w:val="clear" w:color="auto" w:fill="auto"/>
            <w:noWrap/>
            <w:vAlign w:val="center"/>
            <w:hideMark/>
          </w:tcPr>
          <w:p w14:paraId="4FBE532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18</w:t>
            </w:r>
          </w:p>
        </w:tc>
        <w:tc>
          <w:tcPr>
            <w:tcW w:w="1152" w:type="dxa"/>
            <w:tcBorders>
              <w:top w:val="nil"/>
              <w:left w:val="nil"/>
              <w:bottom w:val="single" w:sz="4" w:space="0" w:color="auto"/>
              <w:right w:val="single" w:sz="4" w:space="0" w:color="auto"/>
            </w:tcBorders>
            <w:shd w:val="clear" w:color="auto" w:fill="auto"/>
            <w:noWrap/>
            <w:vAlign w:val="center"/>
            <w:hideMark/>
          </w:tcPr>
          <w:p w14:paraId="5387D3A8"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$10,570 </w:t>
            </w:r>
          </w:p>
        </w:tc>
        <w:tc>
          <w:tcPr>
            <w:tcW w:w="1440" w:type="dxa"/>
            <w:tcBorders>
              <w:top w:val="nil"/>
              <w:left w:val="nil"/>
              <w:bottom w:val="single" w:sz="4" w:space="0" w:color="auto"/>
              <w:right w:val="single" w:sz="4" w:space="0" w:color="auto"/>
            </w:tcBorders>
            <w:shd w:val="clear" w:color="auto" w:fill="auto"/>
            <w:noWrap/>
            <w:vAlign w:val="center"/>
            <w:hideMark/>
          </w:tcPr>
          <w:p w14:paraId="1CCFB67D"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181-21-2043</w:t>
            </w:r>
          </w:p>
        </w:tc>
      </w:tr>
      <w:tr w:rsidR="00A76D5C" w:rsidRPr="00B801BC" w14:paraId="31547D3C"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6444563" w14:textId="5BA18004"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6426E04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Berks</w:t>
            </w:r>
          </w:p>
        </w:tc>
        <w:tc>
          <w:tcPr>
            <w:tcW w:w="1117" w:type="dxa"/>
            <w:tcBorders>
              <w:top w:val="nil"/>
              <w:left w:val="nil"/>
              <w:bottom w:val="single" w:sz="4" w:space="0" w:color="auto"/>
              <w:right w:val="single" w:sz="4" w:space="0" w:color="auto"/>
            </w:tcBorders>
            <w:shd w:val="clear" w:color="auto" w:fill="auto"/>
            <w:noWrap/>
            <w:vAlign w:val="center"/>
            <w:hideMark/>
          </w:tcPr>
          <w:p w14:paraId="4276BA3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114060753</w:t>
            </w:r>
          </w:p>
        </w:tc>
        <w:tc>
          <w:tcPr>
            <w:tcW w:w="3744" w:type="dxa"/>
            <w:tcBorders>
              <w:top w:val="nil"/>
              <w:left w:val="nil"/>
              <w:bottom w:val="single" w:sz="4" w:space="0" w:color="auto"/>
              <w:right w:val="single" w:sz="4" w:space="0" w:color="auto"/>
            </w:tcBorders>
            <w:shd w:val="clear" w:color="auto" w:fill="auto"/>
            <w:noWrap/>
            <w:vAlign w:val="center"/>
            <w:hideMark/>
          </w:tcPr>
          <w:p w14:paraId="5FD1BEB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Boyertown Area SD</w:t>
            </w:r>
          </w:p>
        </w:tc>
        <w:tc>
          <w:tcPr>
            <w:tcW w:w="1152" w:type="dxa"/>
            <w:tcBorders>
              <w:top w:val="nil"/>
              <w:left w:val="nil"/>
              <w:bottom w:val="single" w:sz="4" w:space="0" w:color="auto"/>
              <w:right w:val="single" w:sz="4" w:space="0" w:color="auto"/>
            </w:tcBorders>
            <w:shd w:val="clear" w:color="auto" w:fill="auto"/>
            <w:noWrap/>
            <w:vAlign w:val="center"/>
            <w:hideMark/>
          </w:tcPr>
          <w:p w14:paraId="0C8D84CA"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81</w:t>
            </w:r>
          </w:p>
        </w:tc>
        <w:tc>
          <w:tcPr>
            <w:tcW w:w="1152" w:type="dxa"/>
            <w:tcBorders>
              <w:top w:val="nil"/>
              <w:left w:val="nil"/>
              <w:bottom w:val="single" w:sz="4" w:space="0" w:color="auto"/>
              <w:right w:val="single" w:sz="4" w:space="0" w:color="auto"/>
            </w:tcBorders>
            <w:shd w:val="clear" w:color="auto" w:fill="auto"/>
            <w:noWrap/>
            <w:vAlign w:val="center"/>
            <w:hideMark/>
          </w:tcPr>
          <w:p w14:paraId="2C2BEFDB"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$47,567 </w:t>
            </w:r>
          </w:p>
        </w:tc>
        <w:tc>
          <w:tcPr>
            <w:tcW w:w="1440" w:type="dxa"/>
            <w:tcBorders>
              <w:top w:val="nil"/>
              <w:left w:val="nil"/>
              <w:bottom w:val="single" w:sz="4" w:space="0" w:color="auto"/>
              <w:right w:val="single" w:sz="4" w:space="0" w:color="auto"/>
            </w:tcBorders>
            <w:shd w:val="clear" w:color="auto" w:fill="auto"/>
            <w:noWrap/>
            <w:vAlign w:val="center"/>
            <w:hideMark/>
          </w:tcPr>
          <w:p w14:paraId="2C9D806C"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181-21-2044</w:t>
            </w:r>
          </w:p>
        </w:tc>
      </w:tr>
      <w:tr w:rsidR="00A76D5C" w:rsidRPr="00B801BC" w14:paraId="33250D30"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1554403" w14:textId="1B79F47F" w:rsidR="00D30ACB" w:rsidRPr="00D30ACB" w:rsidRDefault="00D30ACB" w:rsidP="00D30ACB">
            <w:pPr>
              <w:widowControl/>
              <w:jc w:val="center"/>
              <w:rPr>
                <w:rFonts w:eastAsia="Times New Roman" w:cs="Arial"/>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0F1ED91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McKean</w:t>
            </w:r>
          </w:p>
        </w:tc>
        <w:tc>
          <w:tcPr>
            <w:tcW w:w="1117" w:type="dxa"/>
            <w:tcBorders>
              <w:top w:val="nil"/>
              <w:left w:val="nil"/>
              <w:bottom w:val="single" w:sz="4" w:space="0" w:color="auto"/>
              <w:right w:val="single" w:sz="4" w:space="0" w:color="auto"/>
            </w:tcBorders>
            <w:shd w:val="clear" w:color="auto" w:fill="auto"/>
            <w:noWrap/>
            <w:vAlign w:val="center"/>
            <w:hideMark/>
          </w:tcPr>
          <w:p w14:paraId="2D7A40F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109420803</w:t>
            </w:r>
          </w:p>
        </w:tc>
        <w:tc>
          <w:tcPr>
            <w:tcW w:w="3744" w:type="dxa"/>
            <w:tcBorders>
              <w:top w:val="nil"/>
              <w:left w:val="nil"/>
              <w:bottom w:val="single" w:sz="4" w:space="0" w:color="auto"/>
              <w:right w:val="single" w:sz="4" w:space="0" w:color="auto"/>
            </w:tcBorders>
            <w:shd w:val="clear" w:color="auto" w:fill="auto"/>
            <w:noWrap/>
            <w:vAlign w:val="center"/>
            <w:hideMark/>
          </w:tcPr>
          <w:p w14:paraId="4619EFE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Bradford Area SD</w:t>
            </w:r>
          </w:p>
        </w:tc>
        <w:tc>
          <w:tcPr>
            <w:tcW w:w="1152" w:type="dxa"/>
            <w:tcBorders>
              <w:top w:val="nil"/>
              <w:left w:val="nil"/>
              <w:bottom w:val="single" w:sz="4" w:space="0" w:color="auto"/>
              <w:right w:val="single" w:sz="4" w:space="0" w:color="auto"/>
            </w:tcBorders>
            <w:shd w:val="clear" w:color="auto" w:fill="auto"/>
            <w:noWrap/>
            <w:vAlign w:val="center"/>
            <w:hideMark/>
          </w:tcPr>
          <w:p w14:paraId="6C15846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81</w:t>
            </w:r>
          </w:p>
        </w:tc>
        <w:tc>
          <w:tcPr>
            <w:tcW w:w="1152" w:type="dxa"/>
            <w:tcBorders>
              <w:top w:val="nil"/>
              <w:left w:val="nil"/>
              <w:bottom w:val="single" w:sz="4" w:space="0" w:color="auto"/>
              <w:right w:val="single" w:sz="4" w:space="0" w:color="auto"/>
            </w:tcBorders>
            <w:shd w:val="clear" w:color="auto" w:fill="auto"/>
            <w:noWrap/>
            <w:vAlign w:val="center"/>
            <w:hideMark/>
          </w:tcPr>
          <w:p w14:paraId="108442B3"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$47,567 </w:t>
            </w:r>
          </w:p>
        </w:tc>
        <w:tc>
          <w:tcPr>
            <w:tcW w:w="1440" w:type="dxa"/>
            <w:tcBorders>
              <w:top w:val="nil"/>
              <w:left w:val="nil"/>
              <w:bottom w:val="single" w:sz="4" w:space="0" w:color="auto"/>
              <w:right w:val="single" w:sz="4" w:space="0" w:color="auto"/>
            </w:tcBorders>
            <w:shd w:val="clear" w:color="auto" w:fill="auto"/>
            <w:noWrap/>
            <w:vAlign w:val="center"/>
            <w:hideMark/>
          </w:tcPr>
          <w:p w14:paraId="3CFF8F31"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181-21-2045</w:t>
            </w:r>
          </w:p>
        </w:tc>
      </w:tr>
      <w:tr w:rsidR="00A76D5C" w:rsidRPr="00B801BC" w14:paraId="2D06A2B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F77C1BB" w14:textId="57F5064B"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204FEDD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Berks</w:t>
            </w:r>
          </w:p>
        </w:tc>
        <w:tc>
          <w:tcPr>
            <w:tcW w:w="1117" w:type="dxa"/>
            <w:tcBorders>
              <w:top w:val="nil"/>
              <w:left w:val="nil"/>
              <w:bottom w:val="single" w:sz="4" w:space="0" w:color="auto"/>
              <w:right w:val="single" w:sz="4" w:space="0" w:color="auto"/>
            </w:tcBorders>
            <w:shd w:val="clear" w:color="auto" w:fill="auto"/>
            <w:noWrap/>
            <w:vAlign w:val="center"/>
            <w:hideMark/>
          </w:tcPr>
          <w:p w14:paraId="3565035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114060853</w:t>
            </w:r>
          </w:p>
        </w:tc>
        <w:tc>
          <w:tcPr>
            <w:tcW w:w="3744" w:type="dxa"/>
            <w:tcBorders>
              <w:top w:val="nil"/>
              <w:left w:val="nil"/>
              <w:bottom w:val="single" w:sz="4" w:space="0" w:color="auto"/>
              <w:right w:val="single" w:sz="4" w:space="0" w:color="auto"/>
            </w:tcBorders>
            <w:shd w:val="clear" w:color="auto" w:fill="auto"/>
            <w:noWrap/>
            <w:vAlign w:val="center"/>
            <w:hideMark/>
          </w:tcPr>
          <w:p w14:paraId="7F3DE21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Brandywine Heights Area SD</w:t>
            </w:r>
          </w:p>
        </w:tc>
        <w:tc>
          <w:tcPr>
            <w:tcW w:w="1152" w:type="dxa"/>
            <w:tcBorders>
              <w:top w:val="nil"/>
              <w:left w:val="nil"/>
              <w:bottom w:val="single" w:sz="4" w:space="0" w:color="auto"/>
              <w:right w:val="single" w:sz="4" w:space="0" w:color="auto"/>
            </w:tcBorders>
            <w:shd w:val="clear" w:color="auto" w:fill="auto"/>
            <w:noWrap/>
            <w:vAlign w:val="center"/>
            <w:hideMark/>
          </w:tcPr>
          <w:p w14:paraId="0417831F"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27</w:t>
            </w:r>
          </w:p>
        </w:tc>
        <w:tc>
          <w:tcPr>
            <w:tcW w:w="1152" w:type="dxa"/>
            <w:tcBorders>
              <w:top w:val="nil"/>
              <w:left w:val="nil"/>
              <w:bottom w:val="single" w:sz="4" w:space="0" w:color="auto"/>
              <w:right w:val="single" w:sz="4" w:space="0" w:color="auto"/>
            </w:tcBorders>
            <w:shd w:val="clear" w:color="auto" w:fill="auto"/>
            <w:noWrap/>
            <w:vAlign w:val="center"/>
            <w:hideMark/>
          </w:tcPr>
          <w:p w14:paraId="150DEBFE"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$15,856 </w:t>
            </w:r>
          </w:p>
        </w:tc>
        <w:tc>
          <w:tcPr>
            <w:tcW w:w="1440" w:type="dxa"/>
            <w:tcBorders>
              <w:top w:val="nil"/>
              <w:left w:val="nil"/>
              <w:bottom w:val="single" w:sz="4" w:space="0" w:color="auto"/>
              <w:right w:val="single" w:sz="4" w:space="0" w:color="auto"/>
            </w:tcBorders>
            <w:shd w:val="clear" w:color="auto" w:fill="auto"/>
            <w:noWrap/>
            <w:vAlign w:val="center"/>
            <w:hideMark/>
          </w:tcPr>
          <w:p w14:paraId="52233DCC"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181-21-2046</w:t>
            </w:r>
          </w:p>
        </w:tc>
      </w:tr>
      <w:tr w:rsidR="00A76D5C" w:rsidRPr="00B801BC" w14:paraId="4D81E708"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29DE827" w14:textId="789F2568" w:rsidR="00D30ACB" w:rsidRPr="00D30ACB" w:rsidRDefault="00D30ACB" w:rsidP="00D30ACB">
            <w:pPr>
              <w:widowControl/>
              <w:jc w:val="center"/>
              <w:rPr>
                <w:rFonts w:eastAsia="Times New Roman" w:cs="Arial"/>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2EE0028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Bucks</w:t>
            </w:r>
          </w:p>
        </w:tc>
        <w:tc>
          <w:tcPr>
            <w:tcW w:w="1117" w:type="dxa"/>
            <w:tcBorders>
              <w:top w:val="nil"/>
              <w:left w:val="nil"/>
              <w:bottom w:val="single" w:sz="4" w:space="0" w:color="auto"/>
              <w:right w:val="single" w:sz="4" w:space="0" w:color="auto"/>
            </w:tcBorders>
            <w:shd w:val="clear" w:color="auto" w:fill="auto"/>
            <w:noWrap/>
            <w:vAlign w:val="center"/>
            <w:hideMark/>
          </w:tcPr>
          <w:p w14:paraId="62CEA1B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122091303</w:t>
            </w:r>
          </w:p>
        </w:tc>
        <w:tc>
          <w:tcPr>
            <w:tcW w:w="3744" w:type="dxa"/>
            <w:tcBorders>
              <w:top w:val="nil"/>
              <w:left w:val="nil"/>
              <w:bottom w:val="single" w:sz="4" w:space="0" w:color="auto"/>
              <w:right w:val="single" w:sz="4" w:space="0" w:color="auto"/>
            </w:tcBorders>
            <w:shd w:val="clear" w:color="auto" w:fill="auto"/>
            <w:noWrap/>
            <w:vAlign w:val="center"/>
            <w:hideMark/>
          </w:tcPr>
          <w:p w14:paraId="2C1F59D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Bristol Borough SD</w:t>
            </w:r>
          </w:p>
        </w:tc>
        <w:tc>
          <w:tcPr>
            <w:tcW w:w="1152" w:type="dxa"/>
            <w:tcBorders>
              <w:top w:val="nil"/>
              <w:left w:val="nil"/>
              <w:bottom w:val="single" w:sz="4" w:space="0" w:color="auto"/>
              <w:right w:val="single" w:sz="4" w:space="0" w:color="auto"/>
            </w:tcBorders>
            <w:shd w:val="clear" w:color="auto" w:fill="auto"/>
            <w:noWrap/>
            <w:vAlign w:val="center"/>
            <w:hideMark/>
          </w:tcPr>
          <w:p w14:paraId="49C6CEA5"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29</w:t>
            </w:r>
          </w:p>
        </w:tc>
        <w:tc>
          <w:tcPr>
            <w:tcW w:w="1152" w:type="dxa"/>
            <w:tcBorders>
              <w:top w:val="nil"/>
              <w:left w:val="nil"/>
              <w:bottom w:val="single" w:sz="4" w:space="0" w:color="auto"/>
              <w:right w:val="single" w:sz="4" w:space="0" w:color="auto"/>
            </w:tcBorders>
            <w:shd w:val="clear" w:color="auto" w:fill="auto"/>
            <w:noWrap/>
            <w:vAlign w:val="center"/>
            <w:hideMark/>
          </w:tcPr>
          <w:p w14:paraId="6AF27099"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$17,030 </w:t>
            </w:r>
          </w:p>
        </w:tc>
        <w:tc>
          <w:tcPr>
            <w:tcW w:w="1440" w:type="dxa"/>
            <w:tcBorders>
              <w:top w:val="nil"/>
              <w:left w:val="nil"/>
              <w:bottom w:val="single" w:sz="4" w:space="0" w:color="auto"/>
              <w:right w:val="single" w:sz="4" w:space="0" w:color="auto"/>
            </w:tcBorders>
            <w:shd w:val="clear" w:color="auto" w:fill="auto"/>
            <w:noWrap/>
            <w:vAlign w:val="center"/>
            <w:hideMark/>
          </w:tcPr>
          <w:p w14:paraId="71D6838F"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181-21-2047</w:t>
            </w:r>
          </w:p>
        </w:tc>
      </w:tr>
      <w:tr w:rsidR="00A76D5C" w:rsidRPr="00B801BC" w14:paraId="6DE6BC25"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B88EEE8" w14:textId="7F5F95A8" w:rsidR="00D30ACB" w:rsidRPr="00D30ACB" w:rsidRDefault="00D30ACB" w:rsidP="00D30ACB">
            <w:pPr>
              <w:widowControl/>
              <w:jc w:val="center"/>
              <w:rPr>
                <w:rFonts w:eastAsia="Times New Roman" w:cs="Arial"/>
                <w:b/>
                <w:bCs/>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1F41FB5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Bucks</w:t>
            </w:r>
          </w:p>
        </w:tc>
        <w:tc>
          <w:tcPr>
            <w:tcW w:w="1117" w:type="dxa"/>
            <w:tcBorders>
              <w:top w:val="nil"/>
              <w:left w:val="nil"/>
              <w:bottom w:val="single" w:sz="4" w:space="0" w:color="auto"/>
              <w:right w:val="single" w:sz="4" w:space="0" w:color="auto"/>
            </w:tcBorders>
            <w:shd w:val="clear" w:color="auto" w:fill="auto"/>
            <w:noWrap/>
            <w:vAlign w:val="center"/>
            <w:hideMark/>
          </w:tcPr>
          <w:p w14:paraId="415345B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122091352</w:t>
            </w:r>
          </w:p>
        </w:tc>
        <w:tc>
          <w:tcPr>
            <w:tcW w:w="3744" w:type="dxa"/>
            <w:tcBorders>
              <w:top w:val="nil"/>
              <w:left w:val="nil"/>
              <w:bottom w:val="single" w:sz="4" w:space="0" w:color="auto"/>
              <w:right w:val="single" w:sz="4" w:space="0" w:color="auto"/>
            </w:tcBorders>
            <w:shd w:val="clear" w:color="auto" w:fill="auto"/>
            <w:noWrap/>
            <w:vAlign w:val="center"/>
            <w:hideMark/>
          </w:tcPr>
          <w:p w14:paraId="32A7526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Bristol Township SD</w:t>
            </w:r>
          </w:p>
        </w:tc>
        <w:tc>
          <w:tcPr>
            <w:tcW w:w="1152" w:type="dxa"/>
            <w:tcBorders>
              <w:top w:val="nil"/>
              <w:left w:val="nil"/>
              <w:bottom w:val="single" w:sz="4" w:space="0" w:color="auto"/>
              <w:right w:val="single" w:sz="4" w:space="0" w:color="auto"/>
            </w:tcBorders>
            <w:shd w:val="clear" w:color="auto" w:fill="auto"/>
            <w:noWrap/>
            <w:vAlign w:val="center"/>
            <w:hideMark/>
          </w:tcPr>
          <w:p w14:paraId="58112517"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199</w:t>
            </w:r>
          </w:p>
        </w:tc>
        <w:tc>
          <w:tcPr>
            <w:tcW w:w="1152" w:type="dxa"/>
            <w:tcBorders>
              <w:top w:val="nil"/>
              <w:left w:val="nil"/>
              <w:bottom w:val="single" w:sz="4" w:space="0" w:color="auto"/>
              <w:right w:val="single" w:sz="4" w:space="0" w:color="auto"/>
            </w:tcBorders>
            <w:shd w:val="clear" w:color="auto" w:fill="auto"/>
            <w:noWrap/>
            <w:vAlign w:val="center"/>
            <w:hideMark/>
          </w:tcPr>
          <w:p w14:paraId="24C8BDD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$116,861 </w:t>
            </w:r>
          </w:p>
        </w:tc>
        <w:tc>
          <w:tcPr>
            <w:tcW w:w="1440" w:type="dxa"/>
            <w:tcBorders>
              <w:top w:val="nil"/>
              <w:left w:val="nil"/>
              <w:bottom w:val="single" w:sz="4" w:space="0" w:color="auto"/>
              <w:right w:val="single" w:sz="4" w:space="0" w:color="auto"/>
            </w:tcBorders>
            <w:shd w:val="clear" w:color="auto" w:fill="auto"/>
            <w:noWrap/>
            <w:vAlign w:val="center"/>
            <w:hideMark/>
          </w:tcPr>
          <w:p w14:paraId="4428D7AC"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181-21-2048</w:t>
            </w:r>
          </w:p>
        </w:tc>
      </w:tr>
      <w:tr w:rsidR="00A76D5C" w:rsidRPr="00B801BC" w14:paraId="6E223B8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7CCCF67" w14:textId="5D5F2B9E" w:rsidR="00D30ACB" w:rsidRPr="00D30ACB" w:rsidRDefault="00D30ACB" w:rsidP="00D30ACB">
            <w:pPr>
              <w:widowControl/>
              <w:jc w:val="center"/>
              <w:rPr>
                <w:rFonts w:eastAsia="Times New Roman" w:cs="Arial"/>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173D74E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Jefferson</w:t>
            </w:r>
          </w:p>
        </w:tc>
        <w:tc>
          <w:tcPr>
            <w:tcW w:w="1117" w:type="dxa"/>
            <w:tcBorders>
              <w:top w:val="nil"/>
              <w:left w:val="nil"/>
              <w:bottom w:val="single" w:sz="4" w:space="0" w:color="auto"/>
              <w:right w:val="single" w:sz="4" w:space="0" w:color="auto"/>
            </w:tcBorders>
            <w:shd w:val="clear" w:color="auto" w:fill="auto"/>
            <w:noWrap/>
            <w:vAlign w:val="center"/>
            <w:hideMark/>
          </w:tcPr>
          <w:p w14:paraId="2BBB0E5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106330703</w:t>
            </w:r>
          </w:p>
        </w:tc>
        <w:tc>
          <w:tcPr>
            <w:tcW w:w="3744" w:type="dxa"/>
            <w:tcBorders>
              <w:top w:val="nil"/>
              <w:left w:val="nil"/>
              <w:bottom w:val="single" w:sz="4" w:space="0" w:color="auto"/>
              <w:right w:val="single" w:sz="4" w:space="0" w:color="auto"/>
            </w:tcBorders>
            <w:shd w:val="clear" w:color="auto" w:fill="auto"/>
            <w:noWrap/>
            <w:vAlign w:val="center"/>
            <w:hideMark/>
          </w:tcPr>
          <w:p w14:paraId="42214D6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Brockway Area SD</w:t>
            </w:r>
          </w:p>
        </w:tc>
        <w:tc>
          <w:tcPr>
            <w:tcW w:w="1152" w:type="dxa"/>
            <w:tcBorders>
              <w:top w:val="nil"/>
              <w:left w:val="nil"/>
              <w:bottom w:val="single" w:sz="4" w:space="0" w:color="auto"/>
              <w:right w:val="single" w:sz="4" w:space="0" w:color="auto"/>
            </w:tcBorders>
            <w:shd w:val="clear" w:color="auto" w:fill="auto"/>
            <w:noWrap/>
            <w:vAlign w:val="center"/>
            <w:hideMark/>
          </w:tcPr>
          <w:p w14:paraId="12A38505"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12</w:t>
            </w:r>
          </w:p>
        </w:tc>
        <w:tc>
          <w:tcPr>
            <w:tcW w:w="1152" w:type="dxa"/>
            <w:tcBorders>
              <w:top w:val="nil"/>
              <w:left w:val="nil"/>
              <w:bottom w:val="single" w:sz="4" w:space="0" w:color="auto"/>
              <w:right w:val="single" w:sz="4" w:space="0" w:color="auto"/>
            </w:tcBorders>
            <w:shd w:val="clear" w:color="auto" w:fill="auto"/>
            <w:noWrap/>
            <w:vAlign w:val="center"/>
            <w:hideMark/>
          </w:tcPr>
          <w:p w14:paraId="2632DC6C"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$7,047 </w:t>
            </w:r>
          </w:p>
        </w:tc>
        <w:tc>
          <w:tcPr>
            <w:tcW w:w="1440" w:type="dxa"/>
            <w:tcBorders>
              <w:top w:val="nil"/>
              <w:left w:val="nil"/>
              <w:bottom w:val="single" w:sz="4" w:space="0" w:color="auto"/>
              <w:right w:val="single" w:sz="4" w:space="0" w:color="auto"/>
            </w:tcBorders>
            <w:shd w:val="clear" w:color="auto" w:fill="auto"/>
            <w:noWrap/>
            <w:vAlign w:val="center"/>
            <w:hideMark/>
          </w:tcPr>
          <w:p w14:paraId="083ED947"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181-21-2049</w:t>
            </w:r>
          </w:p>
        </w:tc>
      </w:tr>
      <w:tr w:rsidR="00A76D5C" w:rsidRPr="00B801BC" w14:paraId="261072E3"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2538A5B" w14:textId="0EC236F6" w:rsidR="00D30ACB" w:rsidRPr="00D30ACB" w:rsidRDefault="00D30ACB" w:rsidP="00D30ACB">
            <w:pPr>
              <w:widowControl/>
              <w:jc w:val="center"/>
              <w:rPr>
                <w:rFonts w:eastAsia="Times New Roman" w:cs="Arial"/>
                <w:b/>
                <w:bCs/>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49EFA1E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Jefferson</w:t>
            </w:r>
          </w:p>
        </w:tc>
        <w:tc>
          <w:tcPr>
            <w:tcW w:w="1117" w:type="dxa"/>
            <w:tcBorders>
              <w:top w:val="nil"/>
              <w:left w:val="nil"/>
              <w:bottom w:val="single" w:sz="4" w:space="0" w:color="auto"/>
              <w:right w:val="single" w:sz="4" w:space="0" w:color="auto"/>
            </w:tcBorders>
            <w:shd w:val="clear" w:color="auto" w:fill="auto"/>
            <w:noWrap/>
            <w:vAlign w:val="center"/>
            <w:hideMark/>
          </w:tcPr>
          <w:p w14:paraId="0922AA0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106330803</w:t>
            </w:r>
          </w:p>
        </w:tc>
        <w:tc>
          <w:tcPr>
            <w:tcW w:w="3744" w:type="dxa"/>
            <w:tcBorders>
              <w:top w:val="nil"/>
              <w:left w:val="nil"/>
              <w:bottom w:val="single" w:sz="4" w:space="0" w:color="auto"/>
              <w:right w:val="single" w:sz="4" w:space="0" w:color="auto"/>
            </w:tcBorders>
            <w:shd w:val="clear" w:color="auto" w:fill="auto"/>
            <w:noWrap/>
            <w:vAlign w:val="center"/>
            <w:hideMark/>
          </w:tcPr>
          <w:p w14:paraId="11E2A91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Brookville Area SD</w:t>
            </w:r>
          </w:p>
        </w:tc>
        <w:tc>
          <w:tcPr>
            <w:tcW w:w="1152" w:type="dxa"/>
            <w:tcBorders>
              <w:top w:val="nil"/>
              <w:left w:val="nil"/>
              <w:bottom w:val="single" w:sz="4" w:space="0" w:color="auto"/>
              <w:right w:val="single" w:sz="4" w:space="0" w:color="auto"/>
            </w:tcBorders>
            <w:shd w:val="clear" w:color="auto" w:fill="auto"/>
            <w:noWrap/>
            <w:vAlign w:val="center"/>
            <w:hideMark/>
          </w:tcPr>
          <w:p w14:paraId="3F7D8E3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40</w:t>
            </w:r>
          </w:p>
        </w:tc>
        <w:tc>
          <w:tcPr>
            <w:tcW w:w="1152" w:type="dxa"/>
            <w:tcBorders>
              <w:top w:val="nil"/>
              <w:left w:val="nil"/>
              <w:bottom w:val="single" w:sz="4" w:space="0" w:color="auto"/>
              <w:right w:val="single" w:sz="4" w:space="0" w:color="auto"/>
            </w:tcBorders>
            <w:shd w:val="clear" w:color="auto" w:fill="auto"/>
            <w:noWrap/>
            <w:vAlign w:val="center"/>
            <w:hideMark/>
          </w:tcPr>
          <w:p w14:paraId="4EC5393B"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$23,490 </w:t>
            </w:r>
          </w:p>
        </w:tc>
        <w:tc>
          <w:tcPr>
            <w:tcW w:w="1440" w:type="dxa"/>
            <w:tcBorders>
              <w:top w:val="nil"/>
              <w:left w:val="nil"/>
              <w:bottom w:val="single" w:sz="4" w:space="0" w:color="auto"/>
              <w:right w:val="single" w:sz="4" w:space="0" w:color="auto"/>
            </w:tcBorders>
            <w:shd w:val="clear" w:color="auto" w:fill="auto"/>
            <w:noWrap/>
            <w:vAlign w:val="center"/>
            <w:hideMark/>
          </w:tcPr>
          <w:p w14:paraId="7F316C3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181-21-2050</w:t>
            </w:r>
          </w:p>
        </w:tc>
      </w:tr>
      <w:tr w:rsidR="00A76D5C" w:rsidRPr="00B801BC" w14:paraId="1DE0C99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0143545" w14:textId="18425927"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024C8AD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Fayette</w:t>
            </w:r>
          </w:p>
        </w:tc>
        <w:tc>
          <w:tcPr>
            <w:tcW w:w="1117" w:type="dxa"/>
            <w:tcBorders>
              <w:top w:val="nil"/>
              <w:left w:val="nil"/>
              <w:bottom w:val="single" w:sz="4" w:space="0" w:color="auto"/>
              <w:right w:val="single" w:sz="4" w:space="0" w:color="auto"/>
            </w:tcBorders>
            <w:shd w:val="clear" w:color="auto" w:fill="auto"/>
            <w:noWrap/>
            <w:vAlign w:val="center"/>
            <w:hideMark/>
          </w:tcPr>
          <w:p w14:paraId="4D77D7E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101260803</w:t>
            </w:r>
          </w:p>
        </w:tc>
        <w:tc>
          <w:tcPr>
            <w:tcW w:w="3744" w:type="dxa"/>
            <w:tcBorders>
              <w:top w:val="nil"/>
              <w:left w:val="nil"/>
              <w:bottom w:val="single" w:sz="4" w:space="0" w:color="auto"/>
              <w:right w:val="single" w:sz="4" w:space="0" w:color="auto"/>
            </w:tcBorders>
            <w:shd w:val="clear" w:color="auto" w:fill="auto"/>
            <w:noWrap/>
            <w:vAlign w:val="center"/>
            <w:hideMark/>
          </w:tcPr>
          <w:p w14:paraId="09A201A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Brownsville Area SD</w:t>
            </w:r>
          </w:p>
        </w:tc>
        <w:tc>
          <w:tcPr>
            <w:tcW w:w="1152" w:type="dxa"/>
            <w:tcBorders>
              <w:top w:val="nil"/>
              <w:left w:val="nil"/>
              <w:bottom w:val="single" w:sz="4" w:space="0" w:color="auto"/>
              <w:right w:val="single" w:sz="4" w:space="0" w:color="auto"/>
            </w:tcBorders>
            <w:shd w:val="clear" w:color="auto" w:fill="auto"/>
            <w:noWrap/>
            <w:vAlign w:val="center"/>
            <w:hideMark/>
          </w:tcPr>
          <w:p w14:paraId="27251FA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13</w:t>
            </w:r>
          </w:p>
        </w:tc>
        <w:tc>
          <w:tcPr>
            <w:tcW w:w="1152" w:type="dxa"/>
            <w:tcBorders>
              <w:top w:val="nil"/>
              <w:left w:val="nil"/>
              <w:bottom w:val="single" w:sz="4" w:space="0" w:color="auto"/>
              <w:right w:val="single" w:sz="4" w:space="0" w:color="auto"/>
            </w:tcBorders>
            <w:shd w:val="clear" w:color="auto" w:fill="auto"/>
            <w:noWrap/>
            <w:vAlign w:val="center"/>
            <w:hideMark/>
          </w:tcPr>
          <w:p w14:paraId="563C4347"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$7,634 </w:t>
            </w:r>
          </w:p>
        </w:tc>
        <w:tc>
          <w:tcPr>
            <w:tcW w:w="1440" w:type="dxa"/>
            <w:tcBorders>
              <w:top w:val="nil"/>
              <w:left w:val="nil"/>
              <w:bottom w:val="single" w:sz="4" w:space="0" w:color="auto"/>
              <w:right w:val="single" w:sz="4" w:space="0" w:color="auto"/>
            </w:tcBorders>
            <w:shd w:val="clear" w:color="auto" w:fill="auto"/>
            <w:noWrap/>
            <w:vAlign w:val="center"/>
            <w:hideMark/>
          </w:tcPr>
          <w:p w14:paraId="60EDCD1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181-21-2051</w:t>
            </w:r>
          </w:p>
        </w:tc>
      </w:tr>
      <w:tr w:rsidR="00A76D5C" w:rsidRPr="00B801BC" w14:paraId="4489FBF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3A2531C" w14:textId="24CBD804" w:rsidR="00D30ACB" w:rsidRPr="00D30ACB" w:rsidRDefault="00D30ACB" w:rsidP="00D30ACB">
            <w:pPr>
              <w:widowControl/>
              <w:jc w:val="center"/>
              <w:rPr>
                <w:rFonts w:eastAsia="Times New Roman" w:cs="Arial"/>
                <w:b/>
                <w:bCs/>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155B4E4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Bucks</w:t>
            </w:r>
          </w:p>
        </w:tc>
        <w:tc>
          <w:tcPr>
            <w:tcW w:w="1117" w:type="dxa"/>
            <w:tcBorders>
              <w:top w:val="nil"/>
              <w:left w:val="nil"/>
              <w:bottom w:val="single" w:sz="4" w:space="0" w:color="auto"/>
              <w:right w:val="single" w:sz="4" w:space="0" w:color="auto"/>
            </w:tcBorders>
            <w:shd w:val="clear" w:color="auto" w:fill="auto"/>
            <w:noWrap/>
            <w:vAlign w:val="center"/>
            <w:hideMark/>
          </w:tcPr>
          <w:p w14:paraId="6AD71CA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122091457</w:t>
            </w:r>
          </w:p>
        </w:tc>
        <w:tc>
          <w:tcPr>
            <w:tcW w:w="3744" w:type="dxa"/>
            <w:tcBorders>
              <w:top w:val="nil"/>
              <w:left w:val="nil"/>
              <w:bottom w:val="single" w:sz="4" w:space="0" w:color="auto"/>
              <w:right w:val="single" w:sz="4" w:space="0" w:color="auto"/>
            </w:tcBorders>
            <w:shd w:val="clear" w:color="auto" w:fill="auto"/>
            <w:noWrap/>
            <w:vAlign w:val="center"/>
            <w:hideMark/>
          </w:tcPr>
          <w:p w14:paraId="5974616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Bucks County Technical High School</w:t>
            </w:r>
          </w:p>
        </w:tc>
        <w:tc>
          <w:tcPr>
            <w:tcW w:w="1152" w:type="dxa"/>
            <w:tcBorders>
              <w:top w:val="nil"/>
              <w:left w:val="nil"/>
              <w:bottom w:val="single" w:sz="4" w:space="0" w:color="auto"/>
              <w:right w:val="single" w:sz="4" w:space="0" w:color="auto"/>
            </w:tcBorders>
            <w:shd w:val="clear" w:color="auto" w:fill="auto"/>
            <w:noWrap/>
            <w:vAlign w:val="center"/>
            <w:hideMark/>
          </w:tcPr>
          <w:p w14:paraId="60CA9C8A"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15</w:t>
            </w:r>
          </w:p>
        </w:tc>
        <w:tc>
          <w:tcPr>
            <w:tcW w:w="1152" w:type="dxa"/>
            <w:tcBorders>
              <w:top w:val="nil"/>
              <w:left w:val="nil"/>
              <w:bottom w:val="single" w:sz="4" w:space="0" w:color="auto"/>
              <w:right w:val="single" w:sz="4" w:space="0" w:color="auto"/>
            </w:tcBorders>
            <w:shd w:val="clear" w:color="auto" w:fill="auto"/>
            <w:noWrap/>
            <w:vAlign w:val="center"/>
            <w:hideMark/>
          </w:tcPr>
          <w:p w14:paraId="57E44355"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$8,809 </w:t>
            </w:r>
          </w:p>
        </w:tc>
        <w:tc>
          <w:tcPr>
            <w:tcW w:w="1440" w:type="dxa"/>
            <w:tcBorders>
              <w:top w:val="nil"/>
              <w:left w:val="nil"/>
              <w:bottom w:val="single" w:sz="4" w:space="0" w:color="auto"/>
              <w:right w:val="single" w:sz="4" w:space="0" w:color="auto"/>
            </w:tcBorders>
            <w:shd w:val="clear" w:color="auto" w:fill="auto"/>
            <w:noWrap/>
            <w:vAlign w:val="center"/>
            <w:hideMark/>
          </w:tcPr>
          <w:p w14:paraId="6AF7EE9D"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181-21-2052</w:t>
            </w:r>
          </w:p>
        </w:tc>
      </w:tr>
      <w:tr w:rsidR="00A76D5C" w:rsidRPr="00B801BC" w14:paraId="6C741CE2"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C94012D" w14:textId="738C87B9"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54FE225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Washington</w:t>
            </w:r>
          </w:p>
        </w:tc>
        <w:tc>
          <w:tcPr>
            <w:tcW w:w="1117" w:type="dxa"/>
            <w:tcBorders>
              <w:top w:val="nil"/>
              <w:left w:val="nil"/>
              <w:bottom w:val="single" w:sz="4" w:space="0" w:color="auto"/>
              <w:right w:val="single" w:sz="4" w:space="0" w:color="auto"/>
            </w:tcBorders>
            <w:shd w:val="clear" w:color="auto" w:fill="auto"/>
            <w:noWrap/>
            <w:vAlign w:val="center"/>
            <w:hideMark/>
          </w:tcPr>
          <w:p w14:paraId="3479564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101631203</w:t>
            </w:r>
          </w:p>
        </w:tc>
        <w:tc>
          <w:tcPr>
            <w:tcW w:w="3744" w:type="dxa"/>
            <w:tcBorders>
              <w:top w:val="nil"/>
              <w:left w:val="nil"/>
              <w:bottom w:val="single" w:sz="4" w:space="0" w:color="auto"/>
              <w:right w:val="single" w:sz="4" w:space="0" w:color="auto"/>
            </w:tcBorders>
            <w:shd w:val="clear" w:color="auto" w:fill="auto"/>
            <w:noWrap/>
            <w:vAlign w:val="center"/>
            <w:hideMark/>
          </w:tcPr>
          <w:p w14:paraId="2DEFAB6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Burgettstown Area SD</w:t>
            </w:r>
          </w:p>
        </w:tc>
        <w:tc>
          <w:tcPr>
            <w:tcW w:w="1152" w:type="dxa"/>
            <w:tcBorders>
              <w:top w:val="nil"/>
              <w:left w:val="nil"/>
              <w:bottom w:val="single" w:sz="4" w:space="0" w:color="auto"/>
              <w:right w:val="single" w:sz="4" w:space="0" w:color="auto"/>
            </w:tcBorders>
            <w:shd w:val="clear" w:color="auto" w:fill="auto"/>
            <w:noWrap/>
            <w:vAlign w:val="center"/>
            <w:hideMark/>
          </w:tcPr>
          <w:p w14:paraId="5E8E439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10</w:t>
            </w:r>
          </w:p>
        </w:tc>
        <w:tc>
          <w:tcPr>
            <w:tcW w:w="1152" w:type="dxa"/>
            <w:tcBorders>
              <w:top w:val="nil"/>
              <w:left w:val="nil"/>
              <w:bottom w:val="single" w:sz="4" w:space="0" w:color="auto"/>
              <w:right w:val="single" w:sz="4" w:space="0" w:color="auto"/>
            </w:tcBorders>
            <w:shd w:val="clear" w:color="auto" w:fill="auto"/>
            <w:noWrap/>
            <w:vAlign w:val="center"/>
            <w:hideMark/>
          </w:tcPr>
          <w:p w14:paraId="12C3B6CC"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$5,872 </w:t>
            </w:r>
          </w:p>
        </w:tc>
        <w:tc>
          <w:tcPr>
            <w:tcW w:w="1440" w:type="dxa"/>
            <w:tcBorders>
              <w:top w:val="nil"/>
              <w:left w:val="nil"/>
              <w:bottom w:val="single" w:sz="4" w:space="0" w:color="auto"/>
              <w:right w:val="single" w:sz="4" w:space="0" w:color="auto"/>
            </w:tcBorders>
            <w:shd w:val="clear" w:color="auto" w:fill="auto"/>
            <w:noWrap/>
            <w:vAlign w:val="center"/>
            <w:hideMark/>
          </w:tcPr>
          <w:p w14:paraId="794879C3"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181-21-2053</w:t>
            </w:r>
          </w:p>
        </w:tc>
      </w:tr>
      <w:tr w:rsidR="00A76D5C" w:rsidRPr="00B801BC" w14:paraId="46E56B83"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D84EB6F" w14:textId="36676194"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2F48D95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Westmoreland</w:t>
            </w:r>
          </w:p>
        </w:tc>
        <w:tc>
          <w:tcPr>
            <w:tcW w:w="1117" w:type="dxa"/>
            <w:tcBorders>
              <w:top w:val="nil"/>
              <w:left w:val="nil"/>
              <w:bottom w:val="single" w:sz="4" w:space="0" w:color="auto"/>
              <w:right w:val="single" w:sz="4" w:space="0" w:color="auto"/>
            </w:tcBorders>
            <w:shd w:val="clear" w:color="auto" w:fill="auto"/>
            <w:noWrap/>
            <w:vAlign w:val="center"/>
            <w:hideMark/>
          </w:tcPr>
          <w:p w14:paraId="18C7AF0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107650703</w:t>
            </w:r>
          </w:p>
        </w:tc>
        <w:tc>
          <w:tcPr>
            <w:tcW w:w="3744" w:type="dxa"/>
            <w:tcBorders>
              <w:top w:val="nil"/>
              <w:left w:val="nil"/>
              <w:bottom w:val="single" w:sz="4" w:space="0" w:color="auto"/>
              <w:right w:val="single" w:sz="4" w:space="0" w:color="auto"/>
            </w:tcBorders>
            <w:shd w:val="clear" w:color="auto" w:fill="auto"/>
            <w:noWrap/>
            <w:vAlign w:val="center"/>
            <w:hideMark/>
          </w:tcPr>
          <w:p w14:paraId="3F92B57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Burrell SD</w:t>
            </w:r>
          </w:p>
        </w:tc>
        <w:tc>
          <w:tcPr>
            <w:tcW w:w="1152" w:type="dxa"/>
            <w:tcBorders>
              <w:top w:val="nil"/>
              <w:left w:val="nil"/>
              <w:bottom w:val="single" w:sz="4" w:space="0" w:color="auto"/>
              <w:right w:val="single" w:sz="4" w:space="0" w:color="auto"/>
            </w:tcBorders>
            <w:shd w:val="clear" w:color="auto" w:fill="auto"/>
            <w:noWrap/>
            <w:vAlign w:val="center"/>
            <w:hideMark/>
          </w:tcPr>
          <w:p w14:paraId="7A48CE8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19</w:t>
            </w:r>
          </w:p>
        </w:tc>
        <w:tc>
          <w:tcPr>
            <w:tcW w:w="1152" w:type="dxa"/>
            <w:tcBorders>
              <w:top w:val="nil"/>
              <w:left w:val="nil"/>
              <w:bottom w:val="single" w:sz="4" w:space="0" w:color="auto"/>
              <w:right w:val="single" w:sz="4" w:space="0" w:color="auto"/>
            </w:tcBorders>
            <w:shd w:val="clear" w:color="auto" w:fill="auto"/>
            <w:noWrap/>
            <w:vAlign w:val="center"/>
            <w:hideMark/>
          </w:tcPr>
          <w:p w14:paraId="5628F121"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$11,158 </w:t>
            </w:r>
          </w:p>
        </w:tc>
        <w:tc>
          <w:tcPr>
            <w:tcW w:w="1440" w:type="dxa"/>
            <w:tcBorders>
              <w:top w:val="nil"/>
              <w:left w:val="nil"/>
              <w:bottom w:val="single" w:sz="4" w:space="0" w:color="auto"/>
              <w:right w:val="single" w:sz="4" w:space="0" w:color="auto"/>
            </w:tcBorders>
            <w:shd w:val="clear" w:color="auto" w:fill="auto"/>
            <w:noWrap/>
            <w:vAlign w:val="center"/>
            <w:hideMark/>
          </w:tcPr>
          <w:p w14:paraId="7BB76D3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181-21-2054</w:t>
            </w:r>
          </w:p>
        </w:tc>
      </w:tr>
      <w:tr w:rsidR="00A76D5C" w:rsidRPr="00B801BC" w14:paraId="47272F59"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A5A51BC" w14:textId="12DDBDEA" w:rsidR="00D30ACB" w:rsidRPr="00D30ACB" w:rsidRDefault="00D30ACB" w:rsidP="00D30ACB">
            <w:pPr>
              <w:widowControl/>
              <w:jc w:val="center"/>
              <w:rPr>
                <w:rFonts w:eastAsia="Times New Roman" w:cs="Arial"/>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25FE8EA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Butler</w:t>
            </w:r>
          </w:p>
        </w:tc>
        <w:tc>
          <w:tcPr>
            <w:tcW w:w="1117" w:type="dxa"/>
            <w:tcBorders>
              <w:top w:val="nil"/>
              <w:left w:val="nil"/>
              <w:bottom w:val="single" w:sz="4" w:space="0" w:color="auto"/>
              <w:right w:val="single" w:sz="4" w:space="0" w:color="auto"/>
            </w:tcBorders>
            <w:shd w:val="clear" w:color="auto" w:fill="auto"/>
            <w:noWrap/>
            <w:vAlign w:val="center"/>
            <w:hideMark/>
          </w:tcPr>
          <w:p w14:paraId="31B2C7E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104101252</w:t>
            </w:r>
          </w:p>
        </w:tc>
        <w:tc>
          <w:tcPr>
            <w:tcW w:w="3744" w:type="dxa"/>
            <w:tcBorders>
              <w:top w:val="nil"/>
              <w:left w:val="nil"/>
              <w:bottom w:val="single" w:sz="4" w:space="0" w:color="auto"/>
              <w:right w:val="single" w:sz="4" w:space="0" w:color="auto"/>
            </w:tcBorders>
            <w:shd w:val="clear" w:color="auto" w:fill="auto"/>
            <w:noWrap/>
            <w:vAlign w:val="center"/>
            <w:hideMark/>
          </w:tcPr>
          <w:p w14:paraId="32AC983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Butler Area SD</w:t>
            </w:r>
          </w:p>
        </w:tc>
        <w:tc>
          <w:tcPr>
            <w:tcW w:w="1152" w:type="dxa"/>
            <w:tcBorders>
              <w:top w:val="nil"/>
              <w:left w:val="nil"/>
              <w:bottom w:val="single" w:sz="4" w:space="0" w:color="auto"/>
              <w:right w:val="single" w:sz="4" w:space="0" w:color="auto"/>
            </w:tcBorders>
            <w:shd w:val="clear" w:color="auto" w:fill="auto"/>
            <w:noWrap/>
            <w:vAlign w:val="center"/>
            <w:hideMark/>
          </w:tcPr>
          <w:p w14:paraId="2258CDB3"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98</w:t>
            </w:r>
          </w:p>
        </w:tc>
        <w:tc>
          <w:tcPr>
            <w:tcW w:w="1152" w:type="dxa"/>
            <w:tcBorders>
              <w:top w:val="nil"/>
              <w:left w:val="nil"/>
              <w:bottom w:val="single" w:sz="4" w:space="0" w:color="auto"/>
              <w:right w:val="single" w:sz="4" w:space="0" w:color="auto"/>
            </w:tcBorders>
            <w:shd w:val="clear" w:color="auto" w:fill="auto"/>
            <w:noWrap/>
            <w:vAlign w:val="center"/>
            <w:hideMark/>
          </w:tcPr>
          <w:p w14:paraId="43D823B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$57,550 </w:t>
            </w:r>
          </w:p>
        </w:tc>
        <w:tc>
          <w:tcPr>
            <w:tcW w:w="1440" w:type="dxa"/>
            <w:tcBorders>
              <w:top w:val="nil"/>
              <w:left w:val="nil"/>
              <w:bottom w:val="single" w:sz="4" w:space="0" w:color="auto"/>
              <w:right w:val="single" w:sz="4" w:space="0" w:color="auto"/>
            </w:tcBorders>
            <w:shd w:val="clear" w:color="auto" w:fill="auto"/>
            <w:noWrap/>
            <w:vAlign w:val="center"/>
            <w:hideMark/>
          </w:tcPr>
          <w:p w14:paraId="55DE2B1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181-21-2055</w:t>
            </w:r>
          </w:p>
        </w:tc>
      </w:tr>
      <w:tr w:rsidR="00A76D5C" w:rsidRPr="00B801BC" w14:paraId="193B77B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550530E" w14:textId="1BC0ADE0"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358F253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Washington</w:t>
            </w:r>
          </w:p>
        </w:tc>
        <w:tc>
          <w:tcPr>
            <w:tcW w:w="1117" w:type="dxa"/>
            <w:tcBorders>
              <w:top w:val="nil"/>
              <w:left w:val="nil"/>
              <w:bottom w:val="single" w:sz="4" w:space="0" w:color="auto"/>
              <w:right w:val="single" w:sz="4" w:space="0" w:color="auto"/>
            </w:tcBorders>
            <w:shd w:val="clear" w:color="auto" w:fill="auto"/>
            <w:noWrap/>
            <w:vAlign w:val="center"/>
            <w:hideMark/>
          </w:tcPr>
          <w:p w14:paraId="4F94773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101631503</w:t>
            </w:r>
          </w:p>
        </w:tc>
        <w:tc>
          <w:tcPr>
            <w:tcW w:w="3744" w:type="dxa"/>
            <w:tcBorders>
              <w:top w:val="nil"/>
              <w:left w:val="nil"/>
              <w:bottom w:val="single" w:sz="4" w:space="0" w:color="auto"/>
              <w:right w:val="single" w:sz="4" w:space="0" w:color="auto"/>
            </w:tcBorders>
            <w:shd w:val="clear" w:color="auto" w:fill="auto"/>
            <w:noWrap/>
            <w:vAlign w:val="center"/>
            <w:hideMark/>
          </w:tcPr>
          <w:p w14:paraId="0DAF567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California Area SD</w:t>
            </w:r>
          </w:p>
        </w:tc>
        <w:tc>
          <w:tcPr>
            <w:tcW w:w="1152" w:type="dxa"/>
            <w:tcBorders>
              <w:top w:val="nil"/>
              <w:left w:val="nil"/>
              <w:bottom w:val="single" w:sz="4" w:space="0" w:color="auto"/>
              <w:right w:val="single" w:sz="4" w:space="0" w:color="auto"/>
            </w:tcBorders>
            <w:shd w:val="clear" w:color="auto" w:fill="auto"/>
            <w:noWrap/>
            <w:vAlign w:val="center"/>
            <w:hideMark/>
          </w:tcPr>
          <w:p w14:paraId="1A9433D9"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10</w:t>
            </w:r>
          </w:p>
        </w:tc>
        <w:tc>
          <w:tcPr>
            <w:tcW w:w="1152" w:type="dxa"/>
            <w:tcBorders>
              <w:top w:val="nil"/>
              <w:left w:val="nil"/>
              <w:bottom w:val="single" w:sz="4" w:space="0" w:color="auto"/>
              <w:right w:val="single" w:sz="4" w:space="0" w:color="auto"/>
            </w:tcBorders>
            <w:shd w:val="clear" w:color="auto" w:fill="auto"/>
            <w:noWrap/>
            <w:vAlign w:val="center"/>
            <w:hideMark/>
          </w:tcPr>
          <w:p w14:paraId="4295DCE8"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$5,872 </w:t>
            </w:r>
          </w:p>
        </w:tc>
        <w:tc>
          <w:tcPr>
            <w:tcW w:w="1440" w:type="dxa"/>
            <w:tcBorders>
              <w:top w:val="nil"/>
              <w:left w:val="nil"/>
              <w:bottom w:val="single" w:sz="4" w:space="0" w:color="auto"/>
              <w:right w:val="single" w:sz="4" w:space="0" w:color="auto"/>
            </w:tcBorders>
            <w:shd w:val="clear" w:color="auto" w:fill="auto"/>
            <w:noWrap/>
            <w:vAlign w:val="center"/>
            <w:hideMark/>
          </w:tcPr>
          <w:p w14:paraId="0A48784A"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181-21-2056</w:t>
            </w:r>
          </w:p>
        </w:tc>
      </w:tr>
      <w:tr w:rsidR="00A76D5C" w:rsidRPr="00B801BC" w14:paraId="6369EC08"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96C703D" w14:textId="77067B00" w:rsidR="00D30ACB" w:rsidRPr="00D30ACB" w:rsidRDefault="00D30ACB" w:rsidP="00D30ACB">
            <w:pPr>
              <w:widowControl/>
              <w:jc w:val="center"/>
              <w:rPr>
                <w:rFonts w:eastAsia="Times New Roman" w:cs="Arial"/>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701A95F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Cameron</w:t>
            </w:r>
          </w:p>
        </w:tc>
        <w:tc>
          <w:tcPr>
            <w:tcW w:w="1117" w:type="dxa"/>
            <w:tcBorders>
              <w:top w:val="nil"/>
              <w:left w:val="nil"/>
              <w:bottom w:val="single" w:sz="4" w:space="0" w:color="auto"/>
              <w:right w:val="single" w:sz="4" w:space="0" w:color="auto"/>
            </w:tcBorders>
            <w:shd w:val="clear" w:color="auto" w:fill="auto"/>
            <w:noWrap/>
            <w:vAlign w:val="center"/>
            <w:hideMark/>
          </w:tcPr>
          <w:p w14:paraId="46F7512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109122703</w:t>
            </w:r>
          </w:p>
        </w:tc>
        <w:tc>
          <w:tcPr>
            <w:tcW w:w="3744" w:type="dxa"/>
            <w:tcBorders>
              <w:top w:val="nil"/>
              <w:left w:val="nil"/>
              <w:bottom w:val="single" w:sz="4" w:space="0" w:color="auto"/>
              <w:right w:val="single" w:sz="4" w:space="0" w:color="auto"/>
            </w:tcBorders>
            <w:shd w:val="clear" w:color="auto" w:fill="auto"/>
            <w:noWrap/>
            <w:vAlign w:val="center"/>
            <w:hideMark/>
          </w:tcPr>
          <w:p w14:paraId="18F2640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Cameron County SD</w:t>
            </w:r>
          </w:p>
        </w:tc>
        <w:tc>
          <w:tcPr>
            <w:tcW w:w="1152" w:type="dxa"/>
            <w:tcBorders>
              <w:top w:val="nil"/>
              <w:left w:val="nil"/>
              <w:bottom w:val="single" w:sz="4" w:space="0" w:color="auto"/>
              <w:right w:val="single" w:sz="4" w:space="0" w:color="auto"/>
            </w:tcBorders>
            <w:shd w:val="clear" w:color="auto" w:fill="auto"/>
            <w:noWrap/>
            <w:vAlign w:val="center"/>
            <w:hideMark/>
          </w:tcPr>
          <w:p w14:paraId="25F4F062"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18</w:t>
            </w:r>
          </w:p>
        </w:tc>
        <w:tc>
          <w:tcPr>
            <w:tcW w:w="1152" w:type="dxa"/>
            <w:tcBorders>
              <w:top w:val="nil"/>
              <w:left w:val="nil"/>
              <w:bottom w:val="single" w:sz="4" w:space="0" w:color="auto"/>
              <w:right w:val="single" w:sz="4" w:space="0" w:color="auto"/>
            </w:tcBorders>
            <w:shd w:val="clear" w:color="auto" w:fill="auto"/>
            <w:noWrap/>
            <w:vAlign w:val="center"/>
            <w:hideMark/>
          </w:tcPr>
          <w:p w14:paraId="40B6B924"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$10,570 </w:t>
            </w:r>
          </w:p>
        </w:tc>
        <w:tc>
          <w:tcPr>
            <w:tcW w:w="1440" w:type="dxa"/>
            <w:tcBorders>
              <w:top w:val="nil"/>
              <w:left w:val="nil"/>
              <w:bottom w:val="single" w:sz="4" w:space="0" w:color="auto"/>
              <w:right w:val="single" w:sz="4" w:space="0" w:color="auto"/>
            </w:tcBorders>
            <w:shd w:val="clear" w:color="auto" w:fill="auto"/>
            <w:noWrap/>
            <w:vAlign w:val="center"/>
            <w:hideMark/>
          </w:tcPr>
          <w:p w14:paraId="3CE9763E"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181-21-2057</w:t>
            </w:r>
          </w:p>
        </w:tc>
      </w:tr>
      <w:tr w:rsidR="00A76D5C" w:rsidRPr="00B801BC" w14:paraId="5592E5F5"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190E1FE" w14:textId="5E7F71F7"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5E3ACD7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Washington</w:t>
            </w:r>
          </w:p>
        </w:tc>
        <w:tc>
          <w:tcPr>
            <w:tcW w:w="1117" w:type="dxa"/>
            <w:tcBorders>
              <w:top w:val="nil"/>
              <w:left w:val="nil"/>
              <w:bottom w:val="single" w:sz="4" w:space="0" w:color="auto"/>
              <w:right w:val="single" w:sz="4" w:space="0" w:color="auto"/>
            </w:tcBorders>
            <w:shd w:val="clear" w:color="auto" w:fill="auto"/>
            <w:noWrap/>
            <w:vAlign w:val="center"/>
            <w:hideMark/>
          </w:tcPr>
          <w:p w14:paraId="10E9931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101631703</w:t>
            </w:r>
          </w:p>
        </w:tc>
        <w:tc>
          <w:tcPr>
            <w:tcW w:w="3744" w:type="dxa"/>
            <w:tcBorders>
              <w:top w:val="nil"/>
              <w:left w:val="nil"/>
              <w:bottom w:val="single" w:sz="4" w:space="0" w:color="auto"/>
              <w:right w:val="single" w:sz="4" w:space="0" w:color="auto"/>
            </w:tcBorders>
            <w:shd w:val="clear" w:color="auto" w:fill="auto"/>
            <w:noWrap/>
            <w:vAlign w:val="center"/>
            <w:hideMark/>
          </w:tcPr>
          <w:p w14:paraId="6BBBD38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Canon-McMillan SD</w:t>
            </w:r>
          </w:p>
        </w:tc>
        <w:tc>
          <w:tcPr>
            <w:tcW w:w="1152" w:type="dxa"/>
            <w:tcBorders>
              <w:top w:val="nil"/>
              <w:left w:val="nil"/>
              <w:bottom w:val="single" w:sz="4" w:space="0" w:color="auto"/>
              <w:right w:val="single" w:sz="4" w:space="0" w:color="auto"/>
            </w:tcBorders>
            <w:shd w:val="clear" w:color="auto" w:fill="auto"/>
            <w:noWrap/>
            <w:vAlign w:val="center"/>
            <w:hideMark/>
          </w:tcPr>
          <w:p w14:paraId="1FAEF8E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32</w:t>
            </w:r>
          </w:p>
        </w:tc>
        <w:tc>
          <w:tcPr>
            <w:tcW w:w="1152" w:type="dxa"/>
            <w:tcBorders>
              <w:top w:val="nil"/>
              <w:left w:val="nil"/>
              <w:bottom w:val="single" w:sz="4" w:space="0" w:color="auto"/>
              <w:right w:val="single" w:sz="4" w:space="0" w:color="auto"/>
            </w:tcBorders>
            <w:shd w:val="clear" w:color="auto" w:fill="auto"/>
            <w:noWrap/>
            <w:vAlign w:val="center"/>
            <w:hideMark/>
          </w:tcPr>
          <w:p w14:paraId="168E7594"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$18,792 </w:t>
            </w:r>
          </w:p>
        </w:tc>
        <w:tc>
          <w:tcPr>
            <w:tcW w:w="1440" w:type="dxa"/>
            <w:tcBorders>
              <w:top w:val="nil"/>
              <w:left w:val="nil"/>
              <w:bottom w:val="single" w:sz="4" w:space="0" w:color="auto"/>
              <w:right w:val="single" w:sz="4" w:space="0" w:color="auto"/>
            </w:tcBorders>
            <w:shd w:val="clear" w:color="auto" w:fill="auto"/>
            <w:noWrap/>
            <w:vAlign w:val="center"/>
            <w:hideMark/>
          </w:tcPr>
          <w:p w14:paraId="72417E3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181-21-2058</w:t>
            </w:r>
          </w:p>
        </w:tc>
      </w:tr>
      <w:tr w:rsidR="00A76D5C" w:rsidRPr="00B801BC" w14:paraId="1AA73D04"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F8CBED8" w14:textId="7B230DDA" w:rsidR="00D30ACB" w:rsidRPr="00D30ACB" w:rsidRDefault="00D30ACB" w:rsidP="00D30ACB">
            <w:pPr>
              <w:widowControl/>
              <w:jc w:val="center"/>
              <w:rPr>
                <w:rFonts w:eastAsia="Times New Roman" w:cs="Arial"/>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5582525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Bradford</w:t>
            </w:r>
          </w:p>
        </w:tc>
        <w:tc>
          <w:tcPr>
            <w:tcW w:w="1117" w:type="dxa"/>
            <w:tcBorders>
              <w:top w:val="nil"/>
              <w:left w:val="nil"/>
              <w:bottom w:val="single" w:sz="4" w:space="0" w:color="auto"/>
              <w:right w:val="single" w:sz="4" w:space="0" w:color="auto"/>
            </w:tcBorders>
            <w:shd w:val="clear" w:color="auto" w:fill="auto"/>
            <w:noWrap/>
            <w:vAlign w:val="center"/>
            <w:hideMark/>
          </w:tcPr>
          <w:p w14:paraId="039CABF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117081003</w:t>
            </w:r>
          </w:p>
        </w:tc>
        <w:tc>
          <w:tcPr>
            <w:tcW w:w="3744" w:type="dxa"/>
            <w:tcBorders>
              <w:top w:val="nil"/>
              <w:left w:val="nil"/>
              <w:bottom w:val="single" w:sz="4" w:space="0" w:color="auto"/>
              <w:right w:val="single" w:sz="4" w:space="0" w:color="auto"/>
            </w:tcBorders>
            <w:shd w:val="clear" w:color="auto" w:fill="auto"/>
            <w:noWrap/>
            <w:vAlign w:val="center"/>
            <w:hideMark/>
          </w:tcPr>
          <w:p w14:paraId="2C7EFC7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Canton Area SD</w:t>
            </w:r>
          </w:p>
        </w:tc>
        <w:tc>
          <w:tcPr>
            <w:tcW w:w="1152" w:type="dxa"/>
            <w:tcBorders>
              <w:top w:val="nil"/>
              <w:left w:val="nil"/>
              <w:bottom w:val="single" w:sz="4" w:space="0" w:color="auto"/>
              <w:right w:val="single" w:sz="4" w:space="0" w:color="auto"/>
            </w:tcBorders>
            <w:shd w:val="clear" w:color="auto" w:fill="auto"/>
            <w:noWrap/>
            <w:vAlign w:val="center"/>
            <w:hideMark/>
          </w:tcPr>
          <w:p w14:paraId="1EA7A51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31</w:t>
            </w:r>
          </w:p>
        </w:tc>
        <w:tc>
          <w:tcPr>
            <w:tcW w:w="1152" w:type="dxa"/>
            <w:tcBorders>
              <w:top w:val="nil"/>
              <w:left w:val="nil"/>
              <w:bottom w:val="single" w:sz="4" w:space="0" w:color="auto"/>
              <w:right w:val="single" w:sz="4" w:space="0" w:color="auto"/>
            </w:tcBorders>
            <w:shd w:val="clear" w:color="auto" w:fill="auto"/>
            <w:noWrap/>
            <w:vAlign w:val="center"/>
            <w:hideMark/>
          </w:tcPr>
          <w:p w14:paraId="20743620"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$18,204 </w:t>
            </w:r>
          </w:p>
        </w:tc>
        <w:tc>
          <w:tcPr>
            <w:tcW w:w="1440" w:type="dxa"/>
            <w:tcBorders>
              <w:top w:val="nil"/>
              <w:left w:val="nil"/>
              <w:bottom w:val="single" w:sz="4" w:space="0" w:color="auto"/>
              <w:right w:val="single" w:sz="4" w:space="0" w:color="auto"/>
            </w:tcBorders>
            <w:shd w:val="clear" w:color="auto" w:fill="auto"/>
            <w:noWrap/>
            <w:vAlign w:val="center"/>
            <w:hideMark/>
          </w:tcPr>
          <w:p w14:paraId="254D1EE7"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181-21-2059</w:t>
            </w:r>
          </w:p>
        </w:tc>
      </w:tr>
      <w:tr w:rsidR="00A76D5C" w:rsidRPr="00B801BC" w14:paraId="684625DB"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CDC85AB" w14:textId="05E57B5A" w:rsidR="00D30ACB" w:rsidRPr="00D30ACB" w:rsidRDefault="00D30ACB" w:rsidP="00D30ACB">
            <w:pPr>
              <w:widowControl/>
              <w:jc w:val="center"/>
              <w:rPr>
                <w:rFonts w:eastAsia="Times New Roman" w:cs="Arial"/>
                <w:b/>
                <w:bCs/>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5300A1F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Carbon</w:t>
            </w:r>
          </w:p>
        </w:tc>
        <w:tc>
          <w:tcPr>
            <w:tcW w:w="1117" w:type="dxa"/>
            <w:tcBorders>
              <w:top w:val="nil"/>
              <w:left w:val="nil"/>
              <w:bottom w:val="single" w:sz="4" w:space="0" w:color="auto"/>
              <w:right w:val="single" w:sz="4" w:space="0" w:color="auto"/>
            </w:tcBorders>
            <w:shd w:val="clear" w:color="auto" w:fill="auto"/>
            <w:noWrap/>
            <w:vAlign w:val="center"/>
            <w:hideMark/>
          </w:tcPr>
          <w:p w14:paraId="5A52B7C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121131507</w:t>
            </w:r>
          </w:p>
        </w:tc>
        <w:tc>
          <w:tcPr>
            <w:tcW w:w="3744" w:type="dxa"/>
            <w:tcBorders>
              <w:top w:val="nil"/>
              <w:left w:val="nil"/>
              <w:bottom w:val="single" w:sz="4" w:space="0" w:color="auto"/>
              <w:right w:val="single" w:sz="4" w:space="0" w:color="auto"/>
            </w:tcBorders>
            <w:shd w:val="clear" w:color="auto" w:fill="auto"/>
            <w:noWrap/>
            <w:vAlign w:val="center"/>
            <w:hideMark/>
          </w:tcPr>
          <w:p w14:paraId="326143D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Carbon Career &amp; Technical Institute</w:t>
            </w:r>
          </w:p>
        </w:tc>
        <w:tc>
          <w:tcPr>
            <w:tcW w:w="1152" w:type="dxa"/>
            <w:tcBorders>
              <w:top w:val="nil"/>
              <w:left w:val="nil"/>
              <w:bottom w:val="single" w:sz="4" w:space="0" w:color="auto"/>
              <w:right w:val="single" w:sz="4" w:space="0" w:color="auto"/>
            </w:tcBorders>
            <w:shd w:val="clear" w:color="auto" w:fill="auto"/>
            <w:noWrap/>
            <w:vAlign w:val="center"/>
            <w:hideMark/>
          </w:tcPr>
          <w:p w14:paraId="5874037E"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11</w:t>
            </w:r>
          </w:p>
        </w:tc>
        <w:tc>
          <w:tcPr>
            <w:tcW w:w="1152" w:type="dxa"/>
            <w:tcBorders>
              <w:top w:val="nil"/>
              <w:left w:val="nil"/>
              <w:bottom w:val="single" w:sz="4" w:space="0" w:color="auto"/>
              <w:right w:val="single" w:sz="4" w:space="0" w:color="auto"/>
            </w:tcBorders>
            <w:shd w:val="clear" w:color="auto" w:fill="auto"/>
            <w:noWrap/>
            <w:vAlign w:val="center"/>
            <w:hideMark/>
          </w:tcPr>
          <w:p w14:paraId="75B6CCB1"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$6,460 </w:t>
            </w:r>
          </w:p>
        </w:tc>
        <w:tc>
          <w:tcPr>
            <w:tcW w:w="1440" w:type="dxa"/>
            <w:tcBorders>
              <w:top w:val="nil"/>
              <w:left w:val="nil"/>
              <w:bottom w:val="single" w:sz="4" w:space="0" w:color="auto"/>
              <w:right w:val="single" w:sz="4" w:space="0" w:color="auto"/>
            </w:tcBorders>
            <w:shd w:val="clear" w:color="auto" w:fill="auto"/>
            <w:noWrap/>
            <w:vAlign w:val="center"/>
            <w:hideMark/>
          </w:tcPr>
          <w:p w14:paraId="00D78CEE"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181-21-2060</w:t>
            </w:r>
          </w:p>
        </w:tc>
      </w:tr>
      <w:tr w:rsidR="00A76D5C" w:rsidRPr="00B801BC" w14:paraId="05B3B9EC"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6272085" w14:textId="297403FE" w:rsidR="00D30ACB" w:rsidRPr="00D30ACB" w:rsidRDefault="00D30ACB" w:rsidP="00D30ACB">
            <w:pPr>
              <w:widowControl/>
              <w:jc w:val="center"/>
              <w:rPr>
                <w:rFonts w:eastAsia="Times New Roman" w:cs="Arial"/>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06176B1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Lackawanna</w:t>
            </w:r>
          </w:p>
        </w:tc>
        <w:tc>
          <w:tcPr>
            <w:tcW w:w="1117" w:type="dxa"/>
            <w:tcBorders>
              <w:top w:val="nil"/>
              <w:left w:val="nil"/>
              <w:bottom w:val="single" w:sz="4" w:space="0" w:color="auto"/>
              <w:right w:val="single" w:sz="4" w:space="0" w:color="auto"/>
            </w:tcBorders>
            <w:shd w:val="clear" w:color="auto" w:fill="auto"/>
            <w:noWrap/>
            <w:vAlign w:val="center"/>
            <w:hideMark/>
          </w:tcPr>
          <w:p w14:paraId="4B73B32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119351303</w:t>
            </w:r>
          </w:p>
        </w:tc>
        <w:tc>
          <w:tcPr>
            <w:tcW w:w="3744" w:type="dxa"/>
            <w:tcBorders>
              <w:top w:val="nil"/>
              <w:left w:val="nil"/>
              <w:bottom w:val="single" w:sz="4" w:space="0" w:color="auto"/>
              <w:right w:val="single" w:sz="4" w:space="0" w:color="auto"/>
            </w:tcBorders>
            <w:shd w:val="clear" w:color="auto" w:fill="auto"/>
            <w:noWrap/>
            <w:vAlign w:val="center"/>
            <w:hideMark/>
          </w:tcPr>
          <w:p w14:paraId="30ACFE0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Carbondale Area SD</w:t>
            </w:r>
          </w:p>
        </w:tc>
        <w:tc>
          <w:tcPr>
            <w:tcW w:w="1152" w:type="dxa"/>
            <w:tcBorders>
              <w:top w:val="nil"/>
              <w:left w:val="nil"/>
              <w:bottom w:val="single" w:sz="4" w:space="0" w:color="auto"/>
              <w:right w:val="single" w:sz="4" w:space="0" w:color="auto"/>
            </w:tcBorders>
            <w:shd w:val="clear" w:color="auto" w:fill="auto"/>
            <w:noWrap/>
            <w:vAlign w:val="center"/>
            <w:hideMark/>
          </w:tcPr>
          <w:p w14:paraId="7799BC49"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29</w:t>
            </w:r>
          </w:p>
        </w:tc>
        <w:tc>
          <w:tcPr>
            <w:tcW w:w="1152" w:type="dxa"/>
            <w:tcBorders>
              <w:top w:val="nil"/>
              <w:left w:val="nil"/>
              <w:bottom w:val="single" w:sz="4" w:space="0" w:color="auto"/>
              <w:right w:val="single" w:sz="4" w:space="0" w:color="auto"/>
            </w:tcBorders>
            <w:shd w:val="clear" w:color="auto" w:fill="auto"/>
            <w:noWrap/>
            <w:vAlign w:val="center"/>
            <w:hideMark/>
          </w:tcPr>
          <w:p w14:paraId="5FD93EBE"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$17,030 </w:t>
            </w:r>
          </w:p>
        </w:tc>
        <w:tc>
          <w:tcPr>
            <w:tcW w:w="1440" w:type="dxa"/>
            <w:tcBorders>
              <w:top w:val="nil"/>
              <w:left w:val="nil"/>
              <w:bottom w:val="single" w:sz="4" w:space="0" w:color="auto"/>
              <w:right w:val="single" w:sz="4" w:space="0" w:color="auto"/>
            </w:tcBorders>
            <w:shd w:val="clear" w:color="auto" w:fill="auto"/>
            <w:noWrap/>
            <w:vAlign w:val="center"/>
            <w:hideMark/>
          </w:tcPr>
          <w:p w14:paraId="2C48F38A"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181-21-2061</w:t>
            </w:r>
          </w:p>
        </w:tc>
      </w:tr>
      <w:tr w:rsidR="00A76D5C" w:rsidRPr="00B801BC" w14:paraId="185AC9D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AF03C78" w14:textId="7965F50B" w:rsidR="00D30ACB" w:rsidRPr="00D30ACB" w:rsidRDefault="00D30ACB" w:rsidP="00D30ACB">
            <w:pPr>
              <w:widowControl/>
              <w:jc w:val="center"/>
              <w:rPr>
                <w:rFonts w:eastAsia="Times New Roman" w:cs="Arial"/>
                <w:b/>
                <w:bCs/>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4D4CA81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Cumberland</w:t>
            </w:r>
          </w:p>
        </w:tc>
        <w:tc>
          <w:tcPr>
            <w:tcW w:w="1117" w:type="dxa"/>
            <w:tcBorders>
              <w:top w:val="nil"/>
              <w:left w:val="nil"/>
              <w:bottom w:val="single" w:sz="4" w:space="0" w:color="auto"/>
              <w:right w:val="single" w:sz="4" w:space="0" w:color="auto"/>
            </w:tcBorders>
            <w:shd w:val="clear" w:color="auto" w:fill="auto"/>
            <w:noWrap/>
            <w:vAlign w:val="center"/>
            <w:hideMark/>
          </w:tcPr>
          <w:p w14:paraId="10D9C57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115211103</w:t>
            </w:r>
          </w:p>
        </w:tc>
        <w:tc>
          <w:tcPr>
            <w:tcW w:w="3744" w:type="dxa"/>
            <w:tcBorders>
              <w:top w:val="nil"/>
              <w:left w:val="nil"/>
              <w:bottom w:val="single" w:sz="4" w:space="0" w:color="auto"/>
              <w:right w:val="single" w:sz="4" w:space="0" w:color="auto"/>
            </w:tcBorders>
            <w:shd w:val="clear" w:color="auto" w:fill="auto"/>
            <w:noWrap/>
            <w:vAlign w:val="center"/>
            <w:hideMark/>
          </w:tcPr>
          <w:p w14:paraId="0D7A104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Carlisle Area SD</w:t>
            </w:r>
          </w:p>
        </w:tc>
        <w:tc>
          <w:tcPr>
            <w:tcW w:w="1152" w:type="dxa"/>
            <w:tcBorders>
              <w:top w:val="nil"/>
              <w:left w:val="nil"/>
              <w:bottom w:val="single" w:sz="4" w:space="0" w:color="auto"/>
              <w:right w:val="single" w:sz="4" w:space="0" w:color="auto"/>
            </w:tcBorders>
            <w:shd w:val="clear" w:color="auto" w:fill="auto"/>
            <w:noWrap/>
            <w:vAlign w:val="center"/>
            <w:hideMark/>
          </w:tcPr>
          <w:p w14:paraId="1ECFFCD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128</w:t>
            </w:r>
          </w:p>
        </w:tc>
        <w:tc>
          <w:tcPr>
            <w:tcW w:w="1152" w:type="dxa"/>
            <w:tcBorders>
              <w:top w:val="nil"/>
              <w:left w:val="nil"/>
              <w:bottom w:val="single" w:sz="4" w:space="0" w:color="auto"/>
              <w:right w:val="single" w:sz="4" w:space="0" w:color="auto"/>
            </w:tcBorders>
            <w:shd w:val="clear" w:color="auto" w:fill="auto"/>
            <w:noWrap/>
            <w:vAlign w:val="center"/>
            <w:hideMark/>
          </w:tcPr>
          <w:p w14:paraId="2C22A329"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$75,167 </w:t>
            </w:r>
          </w:p>
        </w:tc>
        <w:tc>
          <w:tcPr>
            <w:tcW w:w="1440" w:type="dxa"/>
            <w:tcBorders>
              <w:top w:val="nil"/>
              <w:left w:val="nil"/>
              <w:bottom w:val="single" w:sz="4" w:space="0" w:color="auto"/>
              <w:right w:val="single" w:sz="4" w:space="0" w:color="auto"/>
            </w:tcBorders>
            <w:shd w:val="clear" w:color="auto" w:fill="auto"/>
            <w:noWrap/>
            <w:vAlign w:val="center"/>
            <w:hideMark/>
          </w:tcPr>
          <w:p w14:paraId="47DA2F7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181-21-2062</w:t>
            </w:r>
          </w:p>
        </w:tc>
      </w:tr>
      <w:tr w:rsidR="00A76D5C" w:rsidRPr="00B801BC" w14:paraId="0787199E"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DFDCAAA" w14:textId="7AFF639E"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3C54D73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1DD2263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103021603</w:t>
            </w:r>
          </w:p>
        </w:tc>
        <w:tc>
          <w:tcPr>
            <w:tcW w:w="3744" w:type="dxa"/>
            <w:tcBorders>
              <w:top w:val="nil"/>
              <w:left w:val="nil"/>
              <w:bottom w:val="single" w:sz="4" w:space="0" w:color="auto"/>
              <w:right w:val="single" w:sz="4" w:space="0" w:color="auto"/>
            </w:tcBorders>
            <w:shd w:val="clear" w:color="auto" w:fill="auto"/>
            <w:noWrap/>
            <w:vAlign w:val="center"/>
            <w:hideMark/>
          </w:tcPr>
          <w:p w14:paraId="220FCFE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Carlynton SD</w:t>
            </w:r>
          </w:p>
        </w:tc>
        <w:tc>
          <w:tcPr>
            <w:tcW w:w="1152" w:type="dxa"/>
            <w:tcBorders>
              <w:top w:val="nil"/>
              <w:left w:val="nil"/>
              <w:bottom w:val="single" w:sz="4" w:space="0" w:color="auto"/>
              <w:right w:val="single" w:sz="4" w:space="0" w:color="auto"/>
            </w:tcBorders>
            <w:shd w:val="clear" w:color="auto" w:fill="auto"/>
            <w:noWrap/>
            <w:vAlign w:val="center"/>
            <w:hideMark/>
          </w:tcPr>
          <w:p w14:paraId="53A7FAA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21</w:t>
            </w:r>
          </w:p>
        </w:tc>
        <w:tc>
          <w:tcPr>
            <w:tcW w:w="1152" w:type="dxa"/>
            <w:tcBorders>
              <w:top w:val="nil"/>
              <w:left w:val="nil"/>
              <w:bottom w:val="single" w:sz="4" w:space="0" w:color="auto"/>
              <w:right w:val="single" w:sz="4" w:space="0" w:color="auto"/>
            </w:tcBorders>
            <w:shd w:val="clear" w:color="auto" w:fill="auto"/>
            <w:noWrap/>
            <w:vAlign w:val="center"/>
            <w:hideMark/>
          </w:tcPr>
          <w:p w14:paraId="6E46DC49"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$12,332 </w:t>
            </w:r>
          </w:p>
        </w:tc>
        <w:tc>
          <w:tcPr>
            <w:tcW w:w="1440" w:type="dxa"/>
            <w:tcBorders>
              <w:top w:val="nil"/>
              <w:left w:val="nil"/>
              <w:bottom w:val="single" w:sz="4" w:space="0" w:color="auto"/>
              <w:right w:val="single" w:sz="4" w:space="0" w:color="auto"/>
            </w:tcBorders>
            <w:shd w:val="clear" w:color="auto" w:fill="auto"/>
            <w:noWrap/>
            <w:vAlign w:val="center"/>
            <w:hideMark/>
          </w:tcPr>
          <w:p w14:paraId="2F7DC8A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181-21-2063</w:t>
            </w:r>
          </w:p>
        </w:tc>
      </w:tr>
      <w:tr w:rsidR="00A76D5C" w:rsidRPr="00B801BC" w14:paraId="3C239D54"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4EE744C" w14:textId="63B525CB" w:rsidR="00D30ACB" w:rsidRPr="00D30ACB" w:rsidRDefault="00D30ACB" w:rsidP="00D30ACB">
            <w:pPr>
              <w:widowControl/>
              <w:jc w:val="center"/>
              <w:rPr>
                <w:rFonts w:eastAsia="Times New Roman" w:cs="Arial"/>
                <w:b/>
                <w:bCs/>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2AF086C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Lehigh</w:t>
            </w:r>
          </w:p>
        </w:tc>
        <w:tc>
          <w:tcPr>
            <w:tcW w:w="1117" w:type="dxa"/>
            <w:tcBorders>
              <w:top w:val="nil"/>
              <w:left w:val="nil"/>
              <w:bottom w:val="single" w:sz="4" w:space="0" w:color="auto"/>
              <w:right w:val="single" w:sz="4" w:space="0" w:color="auto"/>
            </w:tcBorders>
            <w:shd w:val="clear" w:color="auto" w:fill="auto"/>
            <w:noWrap/>
            <w:vAlign w:val="center"/>
            <w:hideMark/>
          </w:tcPr>
          <w:p w14:paraId="686ECA0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121391303</w:t>
            </w:r>
          </w:p>
        </w:tc>
        <w:tc>
          <w:tcPr>
            <w:tcW w:w="3744" w:type="dxa"/>
            <w:tcBorders>
              <w:top w:val="nil"/>
              <w:left w:val="nil"/>
              <w:bottom w:val="single" w:sz="4" w:space="0" w:color="auto"/>
              <w:right w:val="single" w:sz="4" w:space="0" w:color="auto"/>
            </w:tcBorders>
            <w:shd w:val="clear" w:color="auto" w:fill="auto"/>
            <w:noWrap/>
            <w:vAlign w:val="center"/>
            <w:hideMark/>
          </w:tcPr>
          <w:p w14:paraId="7D49F4B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Catasauqua Area SD</w:t>
            </w:r>
          </w:p>
        </w:tc>
        <w:tc>
          <w:tcPr>
            <w:tcW w:w="1152" w:type="dxa"/>
            <w:tcBorders>
              <w:top w:val="nil"/>
              <w:left w:val="nil"/>
              <w:bottom w:val="single" w:sz="4" w:space="0" w:color="auto"/>
              <w:right w:val="single" w:sz="4" w:space="0" w:color="auto"/>
            </w:tcBorders>
            <w:shd w:val="clear" w:color="auto" w:fill="auto"/>
            <w:noWrap/>
            <w:vAlign w:val="center"/>
            <w:hideMark/>
          </w:tcPr>
          <w:p w14:paraId="193DFFD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24</w:t>
            </w:r>
          </w:p>
        </w:tc>
        <w:tc>
          <w:tcPr>
            <w:tcW w:w="1152" w:type="dxa"/>
            <w:tcBorders>
              <w:top w:val="nil"/>
              <w:left w:val="nil"/>
              <w:bottom w:val="single" w:sz="4" w:space="0" w:color="auto"/>
              <w:right w:val="single" w:sz="4" w:space="0" w:color="auto"/>
            </w:tcBorders>
            <w:shd w:val="clear" w:color="auto" w:fill="auto"/>
            <w:noWrap/>
            <w:vAlign w:val="center"/>
            <w:hideMark/>
          </w:tcPr>
          <w:p w14:paraId="7A8C187E"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$14,094 </w:t>
            </w:r>
          </w:p>
        </w:tc>
        <w:tc>
          <w:tcPr>
            <w:tcW w:w="1440" w:type="dxa"/>
            <w:tcBorders>
              <w:top w:val="nil"/>
              <w:left w:val="nil"/>
              <w:bottom w:val="single" w:sz="4" w:space="0" w:color="auto"/>
              <w:right w:val="single" w:sz="4" w:space="0" w:color="auto"/>
            </w:tcBorders>
            <w:shd w:val="clear" w:color="auto" w:fill="auto"/>
            <w:noWrap/>
            <w:vAlign w:val="center"/>
            <w:hideMark/>
          </w:tcPr>
          <w:p w14:paraId="6B94879E"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181-21-2064</w:t>
            </w:r>
          </w:p>
        </w:tc>
      </w:tr>
      <w:tr w:rsidR="00A76D5C" w:rsidRPr="00B801BC" w14:paraId="4D1005A0"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D576CC4" w14:textId="089B7389" w:rsidR="00D30ACB" w:rsidRPr="00D30ACB" w:rsidRDefault="00D30ACB" w:rsidP="00D30ACB">
            <w:pPr>
              <w:widowControl/>
              <w:jc w:val="center"/>
              <w:rPr>
                <w:rFonts w:eastAsia="Times New Roman" w:cs="Arial"/>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5DF47F7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Bucks</w:t>
            </w:r>
          </w:p>
        </w:tc>
        <w:tc>
          <w:tcPr>
            <w:tcW w:w="1117" w:type="dxa"/>
            <w:tcBorders>
              <w:top w:val="nil"/>
              <w:left w:val="nil"/>
              <w:bottom w:val="single" w:sz="4" w:space="0" w:color="auto"/>
              <w:right w:val="single" w:sz="4" w:space="0" w:color="auto"/>
            </w:tcBorders>
            <w:shd w:val="clear" w:color="auto" w:fill="auto"/>
            <w:noWrap/>
            <w:vAlign w:val="center"/>
            <w:hideMark/>
          </w:tcPr>
          <w:p w14:paraId="07CA86B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122092002</w:t>
            </w:r>
          </w:p>
        </w:tc>
        <w:tc>
          <w:tcPr>
            <w:tcW w:w="3744" w:type="dxa"/>
            <w:tcBorders>
              <w:top w:val="nil"/>
              <w:left w:val="nil"/>
              <w:bottom w:val="single" w:sz="4" w:space="0" w:color="auto"/>
              <w:right w:val="single" w:sz="4" w:space="0" w:color="auto"/>
            </w:tcBorders>
            <w:shd w:val="clear" w:color="auto" w:fill="auto"/>
            <w:noWrap/>
            <w:vAlign w:val="center"/>
            <w:hideMark/>
          </w:tcPr>
          <w:p w14:paraId="7F9E104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Centennial SD</w:t>
            </w:r>
          </w:p>
        </w:tc>
        <w:tc>
          <w:tcPr>
            <w:tcW w:w="1152" w:type="dxa"/>
            <w:tcBorders>
              <w:top w:val="nil"/>
              <w:left w:val="nil"/>
              <w:bottom w:val="single" w:sz="4" w:space="0" w:color="auto"/>
              <w:right w:val="single" w:sz="4" w:space="0" w:color="auto"/>
            </w:tcBorders>
            <w:shd w:val="clear" w:color="auto" w:fill="auto"/>
            <w:noWrap/>
            <w:vAlign w:val="center"/>
            <w:hideMark/>
          </w:tcPr>
          <w:p w14:paraId="6DE4A8FF"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58</w:t>
            </w:r>
          </w:p>
        </w:tc>
        <w:tc>
          <w:tcPr>
            <w:tcW w:w="1152" w:type="dxa"/>
            <w:tcBorders>
              <w:top w:val="nil"/>
              <w:left w:val="nil"/>
              <w:bottom w:val="single" w:sz="4" w:space="0" w:color="auto"/>
              <w:right w:val="single" w:sz="4" w:space="0" w:color="auto"/>
            </w:tcBorders>
            <w:shd w:val="clear" w:color="auto" w:fill="auto"/>
            <w:noWrap/>
            <w:vAlign w:val="center"/>
            <w:hideMark/>
          </w:tcPr>
          <w:p w14:paraId="78343A0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$34,060 </w:t>
            </w:r>
          </w:p>
        </w:tc>
        <w:tc>
          <w:tcPr>
            <w:tcW w:w="1440" w:type="dxa"/>
            <w:tcBorders>
              <w:top w:val="nil"/>
              <w:left w:val="nil"/>
              <w:bottom w:val="single" w:sz="4" w:space="0" w:color="auto"/>
              <w:right w:val="single" w:sz="4" w:space="0" w:color="auto"/>
            </w:tcBorders>
            <w:shd w:val="clear" w:color="auto" w:fill="auto"/>
            <w:noWrap/>
            <w:vAlign w:val="center"/>
            <w:hideMark/>
          </w:tcPr>
          <w:p w14:paraId="06A3982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181-21-2065</w:t>
            </w:r>
          </w:p>
        </w:tc>
      </w:tr>
      <w:tr w:rsidR="00A76D5C" w:rsidRPr="00B801BC" w14:paraId="5C4DD05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AB4AA95" w14:textId="38F5D004" w:rsidR="00D30ACB" w:rsidRPr="00D30ACB" w:rsidRDefault="00D30ACB" w:rsidP="00D30ACB">
            <w:pPr>
              <w:widowControl/>
              <w:jc w:val="center"/>
              <w:rPr>
                <w:rFonts w:eastAsia="Times New Roman" w:cs="Arial"/>
                <w:b/>
                <w:bCs/>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0000FFB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Bucks</w:t>
            </w:r>
          </w:p>
        </w:tc>
        <w:tc>
          <w:tcPr>
            <w:tcW w:w="1117" w:type="dxa"/>
            <w:tcBorders>
              <w:top w:val="nil"/>
              <w:left w:val="nil"/>
              <w:bottom w:val="single" w:sz="4" w:space="0" w:color="auto"/>
              <w:right w:val="single" w:sz="4" w:space="0" w:color="auto"/>
            </w:tcBorders>
            <w:shd w:val="clear" w:color="auto" w:fill="auto"/>
            <w:noWrap/>
            <w:vAlign w:val="center"/>
            <w:hideMark/>
          </w:tcPr>
          <w:p w14:paraId="415E73A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122092102</w:t>
            </w:r>
          </w:p>
        </w:tc>
        <w:tc>
          <w:tcPr>
            <w:tcW w:w="3744" w:type="dxa"/>
            <w:tcBorders>
              <w:top w:val="nil"/>
              <w:left w:val="nil"/>
              <w:bottom w:val="single" w:sz="4" w:space="0" w:color="auto"/>
              <w:right w:val="single" w:sz="4" w:space="0" w:color="auto"/>
            </w:tcBorders>
            <w:shd w:val="clear" w:color="auto" w:fill="auto"/>
            <w:noWrap/>
            <w:vAlign w:val="center"/>
            <w:hideMark/>
          </w:tcPr>
          <w:p w14:paraId="5F88CB8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Central Bucks SD</w:t>
            </w:r>
          </w:p>
        </w:tc>
        <w:tc>
          <w:tcPr>
            <w:tcW w:w="1152" w:type="dxa"/>
            <w:tcBorders>
              <w:top w:val="nil"/>
              <w:left w:val="nil"/>
              <w:bottom w:val="single" w:sz="4" w:space="0" w:color="auto"/>
              <w:right w:val="single" w:sz="4" w:space="0" w:color="auto"/>
            </w:tcBorders>
            <w:shd w:val="clear" w:color="auto" w:fill="auto"/>
            <w:noWrap/>
            <w:vAlign w:val="center"/>
            <w:hideMark/>
          </w:tcPr>
          <w:p w14:paraId="1DF3EDC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65</w:t>
            </w:r>
          </w:p>
        </w:tc>
        <w:tc>
          <w:tcPr>
            <w:tcW w:w="1152" w:type="dxa"/>
            <w:tcBorders>
              <w:top w:val="nil"/>
              <w:left w:val="nil"/>
              <w:bottom w:val="single" w:sz="4" w:space="0" w:color="auto"/>
              <w:right w:val="single" w:sz="4" w:space="0" w:color="auto"/>
            </w:tcBorders>
            <w:shd w:val="clear" w:color="auto" w:fill="auto"/>
            <w:noWrap/>
            <w:vAlign w:val="center"/>
            <w:hideMark/>
          </w:tcPr>
          <w:p w14:paraId="31F5C3E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$38,171 </w:t>
            </w:r>
          </w:p>
        </w:tc>
        <w:tc>
          <w:tcPr>
            <w:tcW w:w="1440" w:type="dxa"/>
            <w:tcBorders>
              <w:top w:val="nil"/>
              <w:left w:val="nil"/>
              <w:bottom w:val="single" w:sz="4" w:space="0" w:color="auto"/>
              <w:right w:val="single" w:sz="4" w:space="0" w:color="auto"/>
            </w:tcBorders>
            <w:shd w:val="clear" w:color="auto" w:fill="auto"/>
            <w:noWrap/>
            <w:vAlign w:val="center"/>
            <w:hideMark/>
          </w:tcPr>
          <w:p w14:paraId="3C6A7D18"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181-21-2066</w:t>
            </w:r>
          </w:p>
        </w:tc>
      </w:tr>
      <w:tr w:rsidR="00A76D5C" w:rsidRPr="00B801BC" w14:paraId="0B8ADBB0"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03DA205" w14:textId="4F21E280" w:rsidR="00D30ACB" w:rsidRPr="00D30ACB" w:rsidRDefault="00D30ACB" w:rsidP="00D30ACB">
            <w:pPr>
              <w:widowControl/>
              <w:jc w:val="center"/>
              <w:rPr>
                <w:rFonts w:eastAsia="Times New Roman" w:cs="Arial"/>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477D778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Cambria</w:t>
            </w:r>
          </w:p>
        </w:tc>
        <w:tc>
          <w:tcPr>
            <w:tcW w:w="1117" w:type="dxa"/>
            <w:tcBorders>
              <w:top w:val="nil"/>
              <w:left w:val="nil"/>
              <w:bottom w:val="single" w:sz="4" w:space="0" w:color="auto"/>
              <w:right w:val="single" w:sz="4" w:space="0" w:color="auto"/>
            </w:tcBorders>
            <w:shd w:val="clear" w:color="auto" w:fill="auto"/>
            <w:noWrap/>
            <w:vAlign w:val="center"/>
            <w:hideMark/>
          </w:tcPr>
          <w:p w14:paraId="33603EF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108111303</w:t>
            </w:r>
          </w:p>
        </w:tc>
        <w:tc>
          <w:tcPr>
            <w:tcW w:w="3744" w:type="dxa"/>
            <w:tcBorders>
              <w:top w:val="nil"/>
              <w:left w:val="nil"/>
              <w:bottom w:val="single" w:sz="4" w:space="0" w:color="auto"/>
              <w:right w:val="single" w:sz="4" w:space="0" w:color="auto"/>
            </w:tcBorders>
            <w:shd w:val="clear" w:color="auto" w:fill="auto"/>
            <w:noWrap/>
            <w:vAlign w:val="center"/>
            <w:hideMark/>
          </w:tcPr>
          <w:p w14:paraId="0E5CE61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Central Cambria SD</w:t>
            </w:r>
          </w:p>
        </w:tc>
        <w:tc>
          <w:tcPr>
            <w:tcW w:w="1152" w:type="dxa"/>
            <w:tcBorders>
              <w:top w:val="nil"/>
              <w:left w:val="nil"/>
              <w:bottom w:val="single" w:sz="4" w:space="0" w:color="auto"/>
              <w:right w:val="single" w:sz="4" w:space="0" w:color="auto"/>
            </w:tcBorders>
            <w:shd w:val="clear" w:color="auto" w:fill="auto"/>
            <w:noWrap/>
            <w:vAlign w:val="center"/>
            <w:hideMark/>
          </w:tcPr>
          <w:p w14:paraId="1CF4086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28</w:t>
            </w:r>
          </w:p>
        </w:tc>
        <w:tc>
          <w:tcPr>
            <w:tcW w:w="1152" w:type="dxa"/>
            <w:tcBorders>
              <w:top w:val="nil"/>
              <w:left w:val="nil"/>
              <w:bottom w:val="single" w:sz="4" w:space="0" w:color="auto"/>
              <w:right w:val="single" w:sz="4" w:space="0" w:color="auto"/>
            </w:tcBorders>
            <w:shd w:val="clear" w:color="auto" w:fill="auto"/>
            <w:noWrap/>
            <w:vAlign w:val="center"/>
            <w:hideMark/>
          </w:tcPr>
          <w:p w14:paraId="58F4120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$16,443 </w:t>
            </w:r>
          </w:p>
        </w:tc>
        <w:tc>
          <w:tcPr>
            <w:tcW w:w="1440" w:type="dxa"/>
            <w:tcBorders>
              <w:top w:val="nil"/>
              <w:left w:val="nil"/>
              <w:bottom w:val="single" w:sz="4" w:space="0" w:color="auto"/>
              <w:right w:val="single" w:sz="4" w:space="0" w:color="auto"/>
            </w:tcBorders>
            <w:shd w:val="clear" w:color="auto" w:fill="auto"/>
            <w:noWrap/>
            <w:vAlign w:val="center"/>
            <w:hideMark/>
          </w:tcPr>
          <w:p w14:paraId="2664FEAC"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181-21-2067</w:t>
            </w:r>
          </w:p>
        </w:tc>
      </w:tr>
      <w:tr w:rsidR="00A76D5C" w:rsidRPr="00B801BC" w14:paraId="70A1E96C"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91AA230" w14:textId="78D1A740" w:rsidR="00D30ACB" w:rsidRPr="00D30ACB" w:rsidRDefault="00D30ACB" w:rsidP="00D30ACB">
            <w:pPr>
              <w:widowControl/>
              <w:jc w:val="center"/>
              <w:rPr>
                <w:rFonts w:eastAsia="Times New Roman" w:cs="Arial"/>
                <w:b/>
                <w:bCs/>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3DCCEE9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Columbia</w:t>
            </w:r>
          </w:p>
        </w:tc>
        <w:tc>
          <w:tcPr>
            <w:tcW w:w="1117" w:type="dxa"/>
            <w:tcBorders>
              <w:top w:val="nil"/>
              <w:left w:val="nil"/>
              <w:bottom w:val="single" w:sz="4" w:space="0" w:color="auto"/>
              <w:right w:val="single" w:sz="4" w:space="0" w:color="auto"/>
            </w:tcBorders>
            <w:shd w:val="clear" w:color="auto" w:fill="auto"/>
            <w:noWrap/>
            <w:vAlign w:val="center"/>
            <w:hideMark/>
          </w:tcPr>
          <w:p w14:paraId="79E9166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116191503</w:t>
            </w:r>
          </w:p>
        </w:tc>
        <w:tc>
          <w:tcPr>
            <w:tcW w:w="3744" w:type="dxa"/>
            <w:tcBorders>
              <w:top w:val="nil"/>
              <w:left w:val="nil"/>
              <w:bottom w:val="single" w:sz="4" w:space="0" w:color="auto"/>
              <w:right w:val="single" w:sz="4" w:space="0" w:color="auto"/>
            </w:tcBorders>
            <w:shd w:val="clear" w:color="auto" w:fill="auto"/>
            <w:noWrap/>
            <w:vAlign w:val="center"/>
            <w:hideMark/>
          </w:tcPr>
          <w:p w14:paraId="7E0E470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Central Columbia SD</w:t>
            </w:r>
          </w:p>
        </w:tc>
        <w:tc>
          <w:tcPr>
            <w:tcW w:w="1152" w:type="dxa"/>
            <w:tcBorders>
              <w:top w:val="nil"/>
              <w:left w:val="nil"/>
              <w:bottom w:val="single" w:sz="4" w:space="0" w:color="auto"/>
              <w:right w:val="single" w:sz="4" w:space="0" w:color="auto"/>
            </w:tcBorders>
            <w:shd w:val="clear" w:color="auto" w:fill="auto"/>
            <w:noWrap/>
            <w:vAlign w:val="center"/>
            <w:hideMark/>
          </w:tcPr>
          <w:p w14:paraId="04C90735"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10</w:t>
            </w:r>
          </w:p>
        </w:tc>
        <w:tc>
          <w:tcPr>
            <w:tcW w:w="1152" w:type="dxa"/>
            <w:tcBorders>
              <w:top w:val="nil"/>
              <w:left w:val="nil"/>
              <w:bottom w:val="single" w:sz="4" w:space="0" w:color="auto"/>
              <w:right w:val="single" w:sz="4" w:space="0" w:color="auto"/>
            </w:tcBorders>
            <w:shd w:val="clear" w:color="auto" w:fill="auto"/>
            <w:noWrap/>
            <w:vAlign w:val="center"/>
            <w:hideMark/>
          </w:tcPr>
          <w:p w14:paraId="2F26405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$5,872 </w:t>
            </w:r>
          </w:p>
        </w:tc>
        <w:tc>
          <w:tcPr>
            <w:tcW w:w="1440" w:type="dxa"/>
            <w:tcBorders>
              <w:top w:val="nil"/>
              <w:left w:val="nil"/>
              <w:bottom w:val="single" w:sz="4" w:space="0" w:color="auto"/>
              <w:right w:val="single" w:sz="4" w:space="0" w:color="auto"/>
            </w:tcBorders>
            <w:shd w:val="clear" w:color="auto" w:fill="auto"/>
            <w:noWrap/>
            <w:vAlign w:val="center"/>
            <w:hideMark/>
          </w:tcPr>
          <w:p w14:paraId="69800DE5"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181-21-2068</w:t>
            </w:r>
          </w:p>
        </w:tc>
      </w:tr>
      <w:tr w:rsidR="00A76D5C" w:rsidRPr="00B801BC" w14:paraId="6B56EF14"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E84CF45" w14:textId="0A2E5345"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1810476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Dauphin</w:t>
            </w:r>
          </w:p>
        </w:tc>
        <w:tc>
          <w:tcPr>
            <w:tcW w:w="1117" w:type="dxa"/>
            <w:tcBorders>
              <w:top w:val="nil"/>
              <w:left w:val="nil"/>
              <w:bottom w:val="single" w:sz="4" w:space="0" w:color="auto"/>
              <w:right w:val="single" w:sz="4" w:space="0" w:color="auto"/>
            </w:tcBorders>
            <w:shd w:val="clear" w:color="auto" w:fill="auto"/>
            <w:noWrap/>
            <w:vAlign w:val="center"/>
            <w:hideMark/>
          </w:tcPr>
          <w:p w14:paraId="43913E1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115221402</w:t>
            </w:r>
          </w:p>
        </w:tc>
        <w:tc>
          <w:tcPr>
            <w:tcW w:w="3744" w:type="dxa"/>
            <w:tcBorders>
              <w:top w:val="nil"/>
              <w:left w:val="nil"/>
              <w:bottom w:val="single" w:sz="4" w:space="0" w:color="auto"/>
              <w:right w:val="single" w:sz="4" w:space="0" w:color="auto"/>
            </w:tcBorders>
            <w:shd w:val="clear" w:color="auto" w:fill="auto"/>
            <w:noWrap/>
            <w:vAlign w:val="center"/>
            <w:hideMark/>
          </w:tcPr>
          <w:p w14:paraId="3608179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Central Dauphin SD</w:t>
            </w:r>
          </w:p>
        </w:tc>
        <w:tc>
          <w:tcPr>
            <w:tcW w:w="1152" w:type="dxa"/>
            <w:tcBorders>
              <w:top w:val="nil"/>
              <w:left w:val="nil"/>
              <w:bottom w:val="single" w:sz="4" w:space="0" w:color="auto"/>
              <w:right w:val="single" w:sz="4" w:space="0" w:color="auto"/>
            </w:tcBorders>
            <w:shd w:val="clear" w:color="auto" w:fill="auto"/>
            <w:noWrap/>
            <w:vAlign w:val="center"/>
            <w:hideMark/>
          </w:tcPr>
          <w:p w14:paraId="6F7D621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283</w:t>
            </w:r>
          </w:p>
        </w:tc>
        <w:tc>
          <w:tcPr>
            <w:tcW w:w="1152" w:type="dxa"/>
            <w:tcBorders>
              <w:top w:val="nil"/>
              <w:left w:val="nil"/>
              <w:bottom w:val="single" w:sz="4" w:space="0" w:color="auto"/>
              <w:right w:val="single" w:sz="4" w:space="0" w:color="auto"/>
            </w:tcBorders>
            <w:shd w:val="clear" w:color="auto" w:fill="auto"/>
            <w:noWrap/>
            <w:vAlign w:val="center"/>
            <w:hideMark/>
          </w:tcPr>
          <w:p w14:paraId="382886E3"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$166,189 </w:t>
            </w:r>
          </w:p>
        </w:tc>
        <w:tc>
          <w:tcPr>
            <w:tcW w:w="1440" w:type="dxa"/>
            <w:tcBorders>
              <w:top w:val="nil"/>
              <w:left w:val="nil"/>
              <w:bottom w:val="single" w:sz="4" w:space="0" w:color="auto"/>
              <w:right w:val="single" w:sz="4" w:space="0" w:color="auto"/>
            </w:tcBorders>
            <w:shd w:val="clear" w:color="auto" w:fill="auto"/>
            <w:noWrap/>
            <w:vAlign w:val="center"/>
            <w:hideMark/>
          </w:tcPr>
          <w:p w14:paraId="05CB826B"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181-21-2069</w:t>
            </w:r>
          </w:p>
        </w:tc>
      </w:tr>
      <w:tr w:rsidR="00A76D5C" w:rsidRPr="00B801BC" w14:paraId="130D9730"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11EB28D" w14:textId="7B3B2355"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11B48E7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Greene</w:t>
            </w:r>
          </w:p>
        </w:tc>
        <w:tc>
          <w:tcPr>
            <w:tcW w:w="1117" w:type="dxa"/>
            <w:tcBorders>
              <w:top w:val="nil"/>
              <w:left w:val="nil"/>
              <w:bottom w:val="single" w:sz="4" w:space="0" w:color="auto"/>
              <w:right w:val="single" w:sz="4" w:space="0" w:color="auto"/>
            </w:tcBorders>
            <w:shd w:val="clear" w:color="auto" w:fill="auto"/>
            <w:noWrap/>
            <w:vAlign w:val="center"/>
            <w:hideMark/>
          </w:tcPr>
          <w:p w14:paraId="56C90F8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101301403</w:t>
            </w:r>
          </w:p>
        </w:tc>
        <w:tc>
          <w:tcPr>
            <w:tcW w:w="3744" w:type="dxa"/>
            <w:tcBorders>
              <w:top w:val="nil"/>
              <w:left w:val="nil"/>
              <w:bottom w:val="single" w:sz="4" w:space="0" w:color="auto"/>
              <w:right w:val="single" w:sz="4" w:space="0" w:color="auto"/>
            </w:tcBorders>
            <w:shd w:val="clear" w:color="auto" w:fill="auto"/>
            <w:noWrap/>
            <w:vAlign w:val="center"/>
            <w:hideMark/>
          </w:tcPr>
          <w:p w14:paraId="7A6616F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Central Greene SD</w:t>
            </w:r>
          </w:p>
        </w:tc>
        <w:tc>
          <w:tcPr>
            <w:tcW w:w="1152" w:type="dxa"/>
            <w:tcBorders>
              <w:top w:val="nil"/>
              <w:left w:val="nil"/>
              <w:bottom w:val="single" w:sz="4" w:space="0" w:color="auto"/>
              <w:right w:val="single" w:sz="4" w:space="0" w:color="auto"/>
            </w:tcBorders>
            <w:shd w:val="clear" w:color="auto" w:fill="auto"/>
            <w:noWrap/>
            <w:vAlign w:val="center"/>
            <w:hideMark/>
          </w:tcPr>
          <w:p w14:paraId="398B93D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14</w:t>
            </w:r>
          </w:p>
        </w:tc>
        <w:tc>
          <w:tcPr>
            <w:tcW w:w="1152" w:type="dxa"/>
            <w:tcBorders>
              <w:top w:val="nil"/>
              <w:left w:val="nil"/>
              <w:bottom w:val="single" w:sz="4" w:space="0" w:color="auto"/>
              <w:right w:val="single" w:sz="4" w:space="0" w:color="auto"/>
            </w:tcBorders>
            <w:shd w:val="clear" w:color="auto" w:fill="auto"/>
            <w:noWrap/>
            <w:vAlign w:val="center"/>
            <w:hideMark/>
          </w:tcPr>
          <w:p w14:paraId="3AB45DA0"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$8,221 </w:t>
            </w:r>
          </w:p>
        </w:tc>
        <w:tc>
          <w:tcPr>
            <w:tcW w:w="1440" w:type="dxa"/>
            <w:tcBorders>
              <w:top w:val="nil"/>
              <w:left w:val="nil"/>
              <w:bottom w:val="single" w:sz="4" w:space="0" w:color="auto"/>
              <w:right w:val="single" w:sz="4" w:space="0" w:color="auto"/>
            </w:tcBorders>
            <w:shd w:val="clear" w:color="auto" w:fill="auto"/>
            <w:noWrap/>
            <w:vAlign w:val="center"/>
            <w:hideMark/>
          </w:tcPr>
          <w:p w14:paraId="3478A2E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181-21-2070</w:t>
            </w:r>
          </w:p>
        </w:tc>
      </w:tr>
      <w:tr w:rsidR="00A76D5C" w:rsidRPr="00B801BC" w14:paraId="71E6BAD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B6DD32C" w14:textId="4961A1F8" w:rsidR="00D30ACB" w:rsidRPr="00D30ACB" w:rsidRDefault="00D30ACB" w:rsidP="00D30ACB">
            <w:pPr>
              <w:widowControl/>
              <w:jc w:val="center"/>
              <w:rPr>
                <w:rFonts w:eastAsia="Times New Roman" w:cs="Arial"/>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0F4B047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Blair</w:t>
            </w:r>
          </w:p>
        </w:tc>
        <w:tc>
          <w:tcPr>
            <w:tcW w:w="1117" w:type="dxa"/>
            <w:tcBorders>
              <w:top w:val="nil"/>
              <w:left w:val="nil"/>
              <w:bottom w:val="single" w:sz="4" w:space="0" w:color="auto"/>
              <w:right w:val="single" w:sz="4" w:space="0" w:color="auto"/>
            </w:tcBorders>
            <w:shd w:val="clear" w:color="auto" w:fill="auto"/>
            <w:noWrap/>
            <w:vAlign w:val="center"/>
            <w:hideMark/>
          </w:tcPr>
          <w:p w14:paraId="4BF64B8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108070001</w:t>
            </w:r>
          </w:p>
        </w:tc>
        <w:tc>
          <w:tcPr>
            <w:tcW w:w="3744" w:type="dxa"/>
            <w:tcBorders>
              <w:top w:val="nil"/>
              <w:left w:val="nil"/>
              <w:bottom w:val="single" w:sz="4" w:space="0" w:color="auto"/>
              <w:right w:val="single" w:sz="4" w:space="0" w:color="auto"/>
            </w:tcBorders>
            <w:shd w:val="clear" w:color="auto" w:fill="auto"/>
            <w:noWrap/>
            <w:vAlign w:val="center"/>
            <w:hideMark/>
          </w:tcPr>
          <w:p w14:paraId="42BB4F4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Central PA Digital Learning Foundation CS</w:t>
            </w:r>
          </w:p>
        </w:tc>
        <w:tc>
          <w:tcPr>
            <w:tcW w:w="1152" w:type="dxa"/>
            <w:tcBorders>
              <w:top w:val="nil"/>
              <w:left w:val="nil"/>
              <w:bottom w:val="single" w:sz="4" w:space="0" w:color="auto"/>
              <w:right w:val="single" w:sz="4" w:space="0" w:color="auto"/>
            </w:tcBorders>
            <w:shd w:val="clear" w:color="auto" w:fill="auto"/>
            <w:noWrap/>
            <w:vAlign w:val="center"/>
            <w:hideMark/>
          </w:tcPr>
          <w:p w14:paraId="26DD5892"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9</w:t>
            </w:r>
          </w:p>
        </w:tc>
        <w:tc>
          <w:tcPr>
            <w:tcW w:w="1152" w:type="dxa"/>
            <w:tcBorders>
              <w:top w:val="nil"/>
              <w:left w:val="nil"/>
              <w:bottom w:val="single" w:sz="4" w:space="0" w:color="auto"/>
              <w:right w:val="single" w:sz="4" w:space="0" w:color="auto"/>
            </w:tcBorders>
            <w:shd w:val="clear" w:color="auto" w:fill="auto"/>
            <w:noWrap/>
            <w:vAlign w:val="center"/>
            <w:hideMark/>
          </w:tcPr>
          <w:p w14:paraId="149BA398"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$5,285 </w:t>
            </w:r>
          </w:p>
        </w:tc>
        <w:tc>
          <w:tcPr>
            <w:tcW w:w="1440" w:type="dxa"/>
            <w:tcBorders>
              <w:top w:val="nil"/>
              <w:left w:val="nil"/>
              <w:bottom w:val="single" w:sz="4" w:space="0" w:color="auto"/>
              <w:right w:val="single" w:sz="4" w:space="0" w:color="auto"/>
            </w:tcBorders>
            <w:shd w:val="clear" w:color="auto" w:fill="auto"/>
            <w:noWrap/>
            <w:vAlign w:val="center"/>
            <w:hideMark/>
          </w:tcPr>
          <w:p w14:paraId="31DFCDCB"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181-21-2071</w:t>
            </w:r>
          </w:p>
        </w:tc>
      </w:tr>
      <w:tr w:rsidR="00A76D5C" w:rsidRPr="00B801BC" w14:paraId="6AF84EDE"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B9A98A2" w14:textId="39F03B62"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34DE401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Beaver</w:t>
            </w:r>
          </w:p>
        </w:tc>
        <w:tc>
          <w:tcPr>
            <w:tcW w:w="1117" w:type="dxa"/>
            <w:tcBorders>
              <w:top w:val="nil"/>
              <w:left w:val="nil"/>
              <w:bottom w:val="single" w:sz="4" w:space="0" w:color="auto"/>
              <w:right w:val="single" w:sz="4" w:space="0" w:color="auto"/>
            </w:tcBorders>
            <w:shd w:val="clear" w:color="auto" w:fill="auto"/>
            <w:noWrap/>
            <w:vAlign w:val="center"/>
            <w:hideMark/>
          </w:tcPr>
          <w:p w14:paraId="4D4E7A6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127042003</w:t>
            </w:r>
          </w:p>
        </w:tc>
        <w:tc>
          <w:tcPr>
            <w:tcW w:w="3744" w:type="dxa"/>
            <w:tcBorders>
              <w:top w:val="nil"/>
              <w:left w:val="nil"/>
              <w:bottom w:val="single" w:sz="4" w:space="0" w:color="auto"/>
              <w:right w:val="single" w:sz="4" w:space="0" w:color="auto"/>
            </w:tcBorders>
            <w:shd w:val="clear" w:color="auto" w:fill="auto"/>
            <w:noWrap/>
            <w:vAlign w:val="center"/>
            <w:hideMark/>
          </w:tcPr>
          <w:p w14:paraId="56BA30B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Central Valley SD</w:t>
            </w:r>
          </w:p>
        </w:tc>
        <w:tc>
          <w:tcPr>
            <w:tcW w:w="1152" w:type="dxa"/>
            <w:tcBorders>
              <w:top w:val="nil"/>
              <w:left w:val="nil"/>
              <w:bottom w:val="single" w:sz="4" w:space="0" w:color="auto"/>
              <w:right w:val="single" w:sz="4" w:space="0" w:color="auto"/>
            </w:tcBorders>
            <w:shd w:val="clear" w:color="auto" w:fill="auto"/>
            <w:noWrap/>
            <w:vAlign w:val="center"/>
            <w:hideMark/>
          </w:tcPr>
          <w:p w14:paraId="3FEB7C8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25</w:t>
            </w:r>
          </w:p>
        </w:tc>
        <w:tc>
          <w:tcPr>
            <w:tcW w:w="1152" w:type="dxa"/>
            <w:tcBorders>
              <w:top w:val="nil"/>
              <w:left w:val="nil"/>
              <w:bottom w:val="single" w:sz="4" w:space="0" w:color="auto"/>
              <w:right w:val="single" w:sz="4" w:space="0" w:color="auto"/>
            </w:tcBorders>
            <w:shd w:val="clear" w:color="auto" w:fill="auto"/>
            <w:noWrap/>
            <w:vAlign w:val="center"/>
            <w:hideMark/>
          </w:tcPr>
          <w:p w14:paraId="4815FD2C"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$14,681 </w:t>
            </w:r>
          </w:p>
        </w:tc>
        <w:tc>
          <w:tcPr>
            <w:tcW w:w="1440" w:type="dxa"/>
            <w:tcBorders>
              <w:top w:val="nil"/>
              <w:left w:val="nil"/>
              <w:bottom w:val="single" w:sz="4" w:space="0" w:color="auto"/>
              <w:right w:val="single" w:sz="4" w:space="0" w:color="auto"/>
            </w:tcBorders>
            <w:shd w:val="clear" w:color="auto" w:fill="auto"/>
            <w:noWrap/>
            <w:vAlign w:val="center"/>
            <w:hideMark/>
          </w:tcPr>
          <w:p w14:paraId="0E9E538F"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181-21-2072</w:t>
            </w:r>
          </w:p>
        </w:tc>
      </w:tr>
      <w:tr w:rsidR="00A76D5C" w:rsidRPr="00B801BC" w14:paraId="41695B7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2F68426" w14:textId="6917B36B" w:rsidR="00D30ACB" w:rsidRPr="00D30ACB" w:rsidRDefault="00D30ACB" w:rsidP="00D30ACB">
            <w:pPr>
              <w:widowControl/>
              <w:jc w:val="center"/>
              <w:rPr>
                <w:rFonts w:eastAsia="Times New Roman" w:cs="Arial"/>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5638760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York</w:t>
            </w:r>
          </w:p>
        </w:tc>
        <w:tc>
          <w:tcPr>
            <w:tcW w:w="1117" w:type="dxa"/>
            <w:tcBorders>
              <w:top w:val="nil"/>
              <w:left w:val="nil"/>
              <w:bottom w:val="single" w:sz="4" w:space="0" w:color="auto"/>
              <w:right w:val="single" w:sz="4" w:space="0" w:color="auto"/>
            </w:tcBorders>
            <w:shd w:val="clear" w:color="auto" w:fill="auto"/>
            <w:noWrap/>
            <w:vAlign w:val="center"/>
            <w:hideMark/>
          </w:tcPr>
          <w:p w14:paraId="4F15BF2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112671303</w:t>
            </w:r>
          </w:p>
        </w:tc>
        <w:tc>
          <w:tcPr>
            <w:tcW w:w="3744" w:type="dxa"/>
            <w:tcBorders>
              <w:top w:val="nil"/>
              <w:left w:val="nil"/>
              <w:bottom w:val="single" w:sz="4" w:space="0" w:color="auto"/>
              <w:right w:val="single" w:sz="4" w:space="0" w:color="auto"/>
            </w:tcBorders>
            <w:shd w:val="clear" w:color="auto" w:fill="auto"/>
            <w:noWrap/>
            <w:vAlign w:val="center"/>
            <w:hideMark/>
          </w:tcPr>
          <w:p w14:paraId="1053A46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Central York SD</w:t>
            </w:r>
          </w:p>
        </w:tc>
        <w:tc>
          <w:tcPr>
            <w:tcW w:w="1152" w:type="dxa"/>
            <w:tcBorders>
              <w:top w:val="nil"/>
              <w:left w:val="nil"/>
              <w:bottom w:val="single" w:sz="4" w:space="0" w:color="auto"/>
              <w:right w:val="single" w:sz="4" w:space="0" w:color="auto"/>
            </w:tcBorders>
            <w:shd w:val="clear" w:color="auto" w:fill="auto"/>
            <w:noWrap/>
            <w:vAlign w:val="center"/>
            <w:hideMark/>
          </w:tcPr>
          <w:p w14:paraId="73D787DE"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83</w:t>
            </w:r>
          </w:p>
        </w:tc>
        <w:tc>
          <w:tcPr>
            <w:tcW w:w="1152" w:type="dxa"/>
            <w:tcBorders>
              <w:top w:val="nil"/>
              <w:left w:val="nil"/>
              <w:bottom w:val="single" w:sz="4" w:space="0" w:color="auto"/>
              <w:right w:val="single" w:sz="4" w:space="0" w:color="auto"/>
            </w:tcBorders>
            <w:shd w:val="clear" w:color="auto" w:fill="auto"/>
            <w:noWrap/>
            <w:vAlign w:val="center"/>
            <w:hideMark/>
          </w:tcPr>
          <w:p w14:paraId="2E84382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$48,741 </w:t>
            </w:r>
          </w:p>
        </w:tc>
        <w:tc>
          <w:tcPr>
            <w:tcW w:w="1440" w:type="dxa"/>
            <w:tcBorders>
              <w:top w:val="nil"/>
              <w:left w:val="nil"/>
              <w:bottom w:val="single" w:sz="4" w:space="0" w:color="auto"/>
              <w:right w:val="single" w:sz="4" w:space="0" w:color="auto"/>
            </w:tcBorders>
            <w:shd w:val="clear" w:color="auto" w:fill="auto"/>
            <w:noWrap/>
            <w:vAlign w:val="center"/>
            <w:hideMark/>
          </w:tcPr>
          <w:p w14:paraId="216BD8D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181-21-2073</w:t>
            </w:r>
          </w:p>
        </w:tc>
      </w:tr>
      <w:tr w:rsidR="00A76D5C" w:rsidRPr="00B801BC" w14:paraId="296F7512"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1E684AE" w14:textId="5150361F" w:rsidR="00D30ACB" w:rsidRPr="00D30ACB" w:rsidRDefault="00D30ACB" w:rsidP="00D30ACB">
            <w:pPr>
              <w:widowControl/>
              <w:jc w:val="center"/>
              <w:rPr>
                <w:rFonts w:eastAsia="Times New Roman" w:cs="Arial"/>
                <w:b/>
                <w:bCs/>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037CAD4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Franklin</w:t>
            </w:r>
          </w:p>
        </w:tc>
        <w:tc>
          <w:tcPr>
            <w:tcW w:w="1117" w:type="dxa"/>
            <w:tcBorders>
              <w:top w:val="nil"/>
              <w:left w:val="nil"/>
              <w:bottom w:val="single" w:sz="4" w:space="0" w:color="auto"/>
              <w:right w:val="single" w:sz="4" w:space="0" w:color="auto"/>
            </w:tcBorders>
            <w:shd w:val="clear" w:color="auto" w:fill="auto"/>
            <w:noWrap/>
            <w:vAlign w:val="center"/>
            <w:hideMark/>
          </w:tcPr>
          <w:p w14:paraId="61103AC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112281302</w:t>
            </w:r>
          </w:p>
        </w:tc>
        <w:tc>
          <w:tcPr>
            <w:tcW w:w="3744" w:type="dxa"/>
            <w:tcBorders>
              <w:top w:val="nil"/>
              <w:left w:val="nil"/>
              <w:bottom w:val="single" w:sz="4" w:space="0" w:color="auto"/>
              <w:right w:val="single" w:sz="4" w:space="0" w:color="auto"/>
            </w:tcBorders>
            <w:shd w:val="clear" w:color="auto" w:fill="auto"/>
            <w:noWrap/>
            <w:vAlign w:val="center"/>
            <w:hideMark/>
          </w:tcPr>
          <w:p w14:paraId="46AB1DA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Chambersburg Area SD</w:t>
            </w:r>
          </w:p>
        </w:tc>
        <w:tc>
          <w:tcPr>
            <w:tcW w:w="1152" w:type="dxa"/>
            <w:tcBorders>
              <w:top w:val="nil"/>
              <w:left w:val="nil"/>
              <w:bottom w:val="single" w:sz="4" w:space="0" w:color="auto"/>
              <w:right w:val="single" w:sz="4" w:space="0" w:color="auto"/>
            </w:tcBorders>
            <w:shd w:val="clear" w:color="auto" w:fill="auto"/>
            <w:noWrap/>
            <w:vAlign w:val="center"/>
            <w:hideMark/>
          </w:tcPr>
          <w:p w14:paraId="2D9C6907"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159</w:t>
            </w:r>
          </w:p>
        </w:tc>
        <w:tc>
          <w:tcPr>
            <w:tcW w:w="1152" w:type="dxa"/>
            <w:tcBorders>
              <w:top w:val="nil"/>
              <w:left w:val="nil"/>
              <w:bottom w:val="single" w:sz="4" w:space="0" w:color="auto"/>
              <w:right w:val="single" w:sz="4" w:space="0" w:color="auto"/>
            </w:tcBorders>
            <w:shd w:val="clear" w:color="auto" w:fill="auto"/>
            <w:noWrap/>
            <w:vAlign w:val="center"/>
            <w:hideMark/>
          </w:tcPr>
          <w:p w14:paraId="64760C94"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$93,371 </w:t>
            </w:r>
          </w:p>
        </w:tc>
        <w:tc>
          <w:tcPr>
            <w:tcW w:w="1440" w:type="dxa"/>
            <w:tcBorders>
              <w:top w:val="nil"/>
              <w:left w:val="nil"/>
              <w:bottom w:val="single" w:sz="4" w:space="0" w:color="auto"/>
              <w:right w:val="single" w:sz="4" w:space="0" w:color="auto"/>
            </w:tcBorders>
            <w:shd w:val="clear" w:color="auto" w:fill="auto"/>
            <w:noWrap/>
            <w:vAlign w:val="center"/>
            <w:hideMark/>
          </w:tcPr>
          <w:p w14:paraId="1FCD7E35"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181-21-2074</w:t>
            </w:r>
          </w:p>
        </w:tc>
      </w:tr>
      <w:tr w:rsidR="00A76D5C" w:rsidRPr="00B801BC" w14:paraId="61418C2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3EB07C2" w14:textId="625DA8C8"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5A957D9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Washington</w:t>
            </w:r>
          </w:p>
        </w:tc>
        <w:tc>
          <w:tcPr>
            <w:tcW w:w="1117" w:type="dxa"/>
            <w:tcBorders>
              <w:top w:val="nil"/>
              <w:left w:val="nil"/>
              <w:bottom w:val="single" w:sz="4" w:space="0" w:color="auto"/>
              <w:right w:val="single" w:sz="4" w:space="0" w:color="auto"/>
            </w:tcBorders>
            <w:shd w:val="clear" w:color="auto" w:fill="auto"/>
            <w:noWrap/>
            <w:vAlign w:val="center"/>
            <w:hideMark/>
          </w:tcPr>
          <w:p w14:paraId="3400A53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101631803</w:t>
            </w:r>
          </w:p>
        </w:tc>
        <w:tc>
          <w:tcPr>
            <w:tcW w:w="3744" w:type="dxa"/>
            <w:tcBorders>
              <w:top w:val="nil"/>
              <w:left w:val="nil"/>
              <w:bottom w:val="single" w:sz="4" w:space="0" w:color="auto"/>
              <w:right w:val="single" w:sz="4" w:space="0" w:color="auto"/>
            </w:tcBorders>
            <w:shd w:val="clear" w:color="auto" w:fill="auto"/>
            <w:noWrap/>
            <w:vAlign w:val="center"/>
            <w:hideMark/>
          </w:tcPr>
          <w:p w14:paraId="17CFC74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Charleroi SD</w:t>
            </w:r>
          </w:p>
        </w:tc>
        <w:tc>
          <w:tcPr>
            <w:tcW w:w="1152" w:type="dxa"/>
            <w:tcBorders>
              <w:top w:val="nil"/>
              <w:left w:val="nil"/>
              <w:bottom w:val="single" w:sz="4" w:space="0" w:color="auto"/>
              <w:right w:val="single" w:sz="4" w:space="0" w:color="auto"/>
            </w:tcBorders>
            <w:shd w:val="clear" w:color="auto" w:fill="auto"/>
            <w:noWrap/>
            <w:vAlign w:val="center"/>
            <w:hideMark/>
          </w:tcPr>
          <w:p w14:paraId="191D293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37</w:t>
            </w:r>
          </w:p>
        </w:tc>
        <w:tc>
          <w:tcPr>
            <w:tcW w:w="1152" w:type="dxa"/>
            <w:tcBorders>
              <w:top w:val="nil"/>
              <w:left w:val="nil"/>
              <w:bottom w:val="single" w:sz="4" w:space="0" w:color="auto"/>
              <w:right w:val="single" w:sz="4" w:space="0" w:color="auto"/>
            </w:tcBorders>
            <w:shd w:val="clear" w:color="auto" w:fill="auto"/>
            <w:noWrap/>
            <w:vAlign w:val="center"/>
            <w:hideMark/>
          </w:tcPr>
          <w:p w14:paraId="0EC2F9D3"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$21,728 </w:t>
            </w:r>
          </w:p>
        </w:tc>
        <w:tc>
          <w:tcPr>
            <w:tcW w:w="1440" w:type="dxa"/>
            <w:tcBorders>
              <w:top w:val="nil"/>
              <w:left w:val="nil"/>
              <w:bottom w:val="single" w:sz="4" w:space="0" w:color="auto"/>
              <w:right w:val="single" w:sz="4" w:space="0" w:color="auto"/>
            </w:tcBorders>
            <w:shd w:val="clear" w:color="auto" w:fill="auto"/>
            <w:noWrap/>
            <w:vAlign w:val="center"/>
            <w:hideMark/>
          </w:tcPr>
          <w:p w14:paraId="68F6DB2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181-21-2075</w:t>
            </w:r>
          </w:p>
        </w:tc>
      </w:tr>
      <w:tr w:rsidR="00A76D5C" w:rsidRPr="00B801BC" w14:paraId="1D69F5E2"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AA9B398" w14:textId="0E7C1F87"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4B5B8D6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124BC72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103021752</w:t>
            </w:r>
          </w:p>
        </w:tc>
        <w:tc>
          <w:tcPr>
            <w:tcW w:w="3744" w:type="dxa"/>
            <w:tcBorders>
              <w:top w:val="nil"/>
              <w:left w:val="nil"/>
              <w:bottom w:val="single" w:sz="4" w:space="0" w:color="auto"/>
              <w:right w:val="single" w:sz="4" w:space="0" w:color="auto"/>
            </w:tcBorders>
            <w:shd w:val="clear" w:color="auto" w:fill="auto"/>
            <w:noWrap/>
            <w:vAlign w:val="center"/>
            <w:hideMark/>
          </w:tcPr>
          <w:p w14:paraId="00245294" w14:textId="77777777" w:rsidR="00D30ACB" w:rsidRPr="00B801BC" w:rsidRDefault="00D30ACB" w:rsidP="00D30ACB">
            <w:pPr>
              <w:widowControl/>
              <w:rPr>
                <w:rFonts w:eastAsia="Times New Roman" w:cs="Arial"/>
                <w:color w:val="000000"/>
                <w:sz w:val="18"/>
                <w:szCs w:val="18"/>
              </w:rPr>
            </w:pPr>
            <w:proofErr w:type="spellStart"/>
            <w:r w:rsidRPr="00B801BC">
              <w:rPr>
                <w:rFonts w:eastAsia="Times New Roman" w:cs="Arial"/>
                <w:color w:val="000000"/>
                <w:sz w:val="18"/>
                <w:szCs w:val="18"/>
              </w:rPr>
              <w:t>Chartiers</w:t>
            </w:r>
            <w:proofErr w:type="spellEnd"/>
            <w:r w:rsidRPr="00B801BC">
              <w:rPr>
                <w:rFonts w:eastAsia="Times New Roman" w:cs="Arial"/>
                <w:color w:val="000000"/>
                <w:sz w:val="18"/>
                <w:szCs w:val="18"/>
              </w:rPr>
              <w:t xml:space="preserve"> Valley SD</w:t>
            </w:r>
          </w:p>
        </w:tc>
        <w:tc>
          <w:tcPr>
            <w:tcW w:w="1152" w:type="dxa"/>
            <w:tcBorders>
              <w:top w:val="nil"/>
              <w:left w:val="nil"/>
              <w:bottom w:val="single" w:sz="4" w:space="0" w:color="auto"/>
              <w:right w:val="single" w:sz="4" w:space="0" w:color="auto"/>
            </w:tcBorders>
            <w:shd w:val="clear" w:color="auto" w:fill="auto"/>
            <w:noWrap/>
            <w:vAlign w:val="center"/>
            <w:hideMark/>
          </w:tcPr>
          <w:p w14:paraId="0C80B3B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12</w:t>
            </w:r>
          </w:p>
        </w:tc>
        <w:tc>
          <w:tcPr>
            <w:tcW w:w="1152" w:type="dxa"/>
            <w:tcBorders>
              <w:top w:val="nil"/>
              <w:left w:val="nil"/>
              <w:bottom w:val="single" w:sz="4" w:space="0" w:color="auto"/>
              <w:right w:val="single" w:sz="4" w:space="0" w:color="auto"/>
            </w:tcBorders>
            <w:shd w:val="clear" w:color="auto" w:fill="auto"/>
            <w:noWrap/>
            <w:vAlign w:val="center"/>
            <w:hideMark/>
          </w:tcPr>
          <w:p w14:paraId="407B0C95"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$7,047 </w:t>
            </w:r>
          </w:p>
        </w:tc>
        <w:tc>
          <w:tcPr>
            <w:tcW w:w="1440" w:type="dxa"/>
            <w:tcBorders>
              <w:top w:val="nil"/>
              <w:left w:val="nil"/>
              <w:bottom w:val="single" w:sz="4" w:space="0" w:color="auto"/>
              <w:right w:val="single" w:sz="4" w:space="0" w:color="auto"/>
            </w:tcBorders>
            <w:shd w:val="clear" w:color="auto" w:fill="auto"/>
            <w:noWrap/>
            <w:vAlign w:val="center"/>
            <w:hideMark/>
          </w:tcPr>
          <w:p w14:paraId="4B9E9293"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181-21-2076</w:t>
            </w:r>
          </w:p>
        </w:tc>
      </w:tr>
      <w:tr w:rsidR="00A76D5C" w:rsidRPr="00B801BC" w14:paraId="1A397DDC"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50AA8D6" w14:textId="7B837B57"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04FBC30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Washington</w:t>
            </w:r>
          </w:p>
        </w:tc>
        <w:tc>
          <w:tcPr>
            <w:tcW w:w="1117" w:type="dxa"/>
            <w:tcBorders>
              <w:top w:val="nil"/>
              <w:left w:val="nil"/>
              <w:bottom w:val="single" w:sz="4" w:space="0" w:color="auto"/>
              <w:right w:val="single" w:sz="4" w:space="0" w:color="auto"/>
            </w:tcBorders>
            <w:shd w:val="clear" w:color="auto" w:fill="auto"/>
            <w:noWrap/>
            <w:vAlign w:val="center"/>
            <w:hideMark/>
          </w:tcPr>
          <w:p w14:paraId="4975C09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101631903</w:t>
            </w:r>
          </w:p>
        </w:tc>
        <w:tc>
          <w:tcPr>
            <w:tcW w:w="3744" w:type="dxa"/>
            <w:tcBorders>
              <w:top w:val="nil"/>
              <w:left w:val="nil"/>
              <w:bottom w:val="single" w:sz="4" w:space="0" w:color="auto"/>
              <w:right w:val="single" w:sz="4" w:space="0" w:color="auto"/>
            </w:tcBorders>
            <w:shd w:val="clear" w:color="auto" w:fill="auto"/>
            <w:noWrap/>
            <w:vAlign w:val="center"/>
            <w:hideMark/>
          </w:tcPr>
          <w:p w14:paraId="456AC4B6" w14:textId="77777777" w:rsidR="00D30ACB" w:rsidRPr="00B801BC" w:rsidRDefault="00D30ACB" w:rsidP="00D30ACB">
            <w:pPr>
              <w:widowControl/>
              <w:rPr>
                <w:rFonts w:eastAsia="Times New Roman" w:cs="Arial"/>
                <w:color w:val="000000"/>
                <w:sz w:val="18"/>
                <w:szCs w:val="18"/>
              </w:rPr>
            </w:pPr>
            <w:proofErr w:type="spellStart"/>
            <w:r w:rsidRPr="00B801BC">
              <w:rPr>
                <w:rFonts w:eastAsia="Times New Roman" w:cs="Arial"/>
                <w:color w:val="000000"/>
                <w:sz w:val="18"/>
                <w:szCs w:val="18"/>
              </w:rPr>
              <w:t>Chartiers</w:t>
            </w:r>
            <w:proofErr w:type="spellEnd"/>
            <w:r w:rsidRPr="00B801BC">
              <w:rPr>
                <w:rFonts w:eastAsia="Times New Roman" w:cs="Arial"/>
                <w:color w:val="000000"/>
                <w:sz w:val="18"/>
                <w:szCs w:val="18"/>
              </w:rPr>
              <w:t>-Houston SD</w:t>
            </w:r>
          </w:p>
        </w:tc>
        <w:tc>
          <w:tcPr>
            <w:tcW w:w="1152" w:type="dxa"/>
            <w:tcBorders>
              <w:top w:val="nil"/>
              <w:left w:val="nil"/>
              <w:bottom w:val="single" w:sz="4" w:space="0" w:color="auto"/>
              <w:right w:val="single" w:sz="4" w:space="0" w:color="auto"/>
            </w:tcBorders>
            <w:shd w:val="clear" w:color="auto" w:fill="auto"/>
            <w:noWrap/>
            <w:vAlign w:val="center"/>
            <w:hideMark/>
          </w:tcPr>
          <w:p w14:paraId="2C09621F"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9</w:t>
            </w:r>
          </w:p>
        </w:tc>
        <w:tc>
          <w:tcPr>
            <w:tcW w:w="1152" w:type="dxa"/>
            <w:tcBorders>
              <w:top w:val="nil"/>
              <w:left w:val="nil"/>
              <w:bottom w:val="single" w:sz="4" w:space="0" w:color="auto"/>
              <w:right w:val="single" w:sz="4" w:space="0" w:color="auto"/>
            </w:tcBorders>
            <w:shd w:val="clear" w:color="auto" w:fill="auto"/>
            <w:noWrap/>
            <w:vAlign w:val="center"/>
            <w:hideMark/>
          </w:tcPr>
          <w:p w14:paraId="7F05F73B"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$5,285 </w:t>
            </w:r>
          </w:p>
        </w:tc>
        <w:tc>
          <w:tcPr>
            <w:tcW w:w="1440" w:type="dxa"/>
            <w:tcBorders>
              <w:top w:val="nil"/>
              <w:left w:val="nil"/>
              <w:bottom w:val="single" w:sz="4" w:space="0" w:color="auto"/>
              <w:right w:val="single" w:sz="4" w:space="0" w:color="auto"/>
            </w:tcBorders>
            <w:shd w:val="clear" w:color="auto" w:fill="auto"/>
            <w:noWrap/>
            <w:vAlign w:val="center"/>
            <w:hideMark/>
          </w:tcPr>
          <w:p w14:paraId="22EA8693"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181-21-2077</w:t>
            </w:r>
          </w:p>
        </w:tc>
      </w:tr>
      <w:tr w:rsidR="00A76D5C" w:rsidRPr="00B801BC" w14:paraId="3777E952"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A9E2D33" w14:textId="218054D8" w:rsidR="00D30ACB" w:rsidRPr="00D30ACB" w:rsidRDefault="00D30ACB" w:rsidP="00D30ACB">
            <w:pPr>
              <w:widowControl/>
              <w:jc w:val="center"/>
              <w:rPr>
                <w:rFonts w:eastAsia="Times New Roman" w:cs="Arial"/>
                <w:b/>
                <w:bCs/>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1138D3E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Montgomery</w:t>
            </w:r>
          </w:p>
        </w:tc>
        <w:tc>
          <w:tcPr>
            <w:tcW w:w="1117" w:type="dxa"/>
            <w:tcBorders>
              <w:top w:val="nil"/>
              <w:left w:val="nil"/>
              <w:bottom w:val="single" w:sz="4" w:space="0" w:color="auto"/>
              <w:right w:val="single" w:sz="4" w:space="0" w:color="auto"/>
            </w:tcBorders>
            <w:shd w:val="clear" w:color="auto" w:fill="auto"/>
            <w:noWrap/>
            <w:vAlign w:val="center"/>
            <w:hideMark/>
          </w:tcPr>
          <w:p w14:paraId="4C26C8C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123461302</w:t>
            </w:r>
          </w:p>
        </w:tc>
        <w:tc>
          <w:tcPr>
            <w:tcW w:w="3744" w:type="dxa"/>
            <w:tcBorders>
              <w:top w:val="nil"/>
              <w:left w:val="nil"/>
              <w:bottom w:val="single" w:sz="4" w:space="0" w:color="auto"/>
              <w:right w:val="single" w:sz="4" w:space="0" w:color="auto"/>
            </w:tcBorders>
            <w:shd w:val="clear" w:color="auto" w:fill="auto"/>
            <w:noWrap/>
            <w:vAlign w:val="center"/>
            <w:hideMark/>
          </w:tcPr>
          <w:p w14:paraId="06F104B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Cheltenham SD</w:t>
            </w:r>
          </w:p>
        </w:tc>
        <w:tc>
          <w:tcPr>
            <w:tcW w:w="1152" w:type="dxa"/>
            <w:tcBorders>
              <w:top w:val="nil"/>
              <w:left w:val="nil"/>
              <w:bottom w:val="single" w:sz="4" w:space="0" w:color="auto"/>
              <w:right w:val="single" w:sz="4" w:space="0" w:color="auto"/>
            </w:tcBorders>
            <w:shd w:val="clear" w:color="auto" w:fill="auto"/>
            <w:noWrap/>
            <w:vAlign w:val="center"/>
            <w:hideMark/>
          </w:tcPr>
          <w:p w14:paraId="674E771B"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58</w:t>
            </w:r>
          </w:p>
        </w:tc>
        <w:tc>
          <w:tcPr>
            <w:tcW w:w="1152" w:type="dxa"/>
            <w:tcBorders>
              <w:top w:val="nil"/>
              <w:left w:val="nil"/>
              <w:bottom w:val="single" w:sz="4" w:space="0" w:color="auto"/>
              <w:right w:val="single" w:sz="4" w:space="0" w:color="auto"/>
            </w:tcBorders>
            <w:shd w:val="clear" w:color="auto" w:fill="auto"/>
            <w:noWrap/>
            <w:vAlign w:val="center"/>
            <w:hideMark/>
          </w:tcPr>
          <w:p w14:paraId="483C4177"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$34,060 </w:t>
            </w:r>
          </w:p>
        </w:tc>
        <w:tc>
          <w:tcPr>
            <w:tcW w:w="1440" w:type="dxa"/>
            <w:tcBorders>
              <w:top w:val="nil"/>
              <w:left w:val="nil"/>
              <w:bottom w:val="single" w:sz="4" w:space="0" w:color="auto"/>
              <w:right w:val="single" w:sz="4" w:space="0" w:color="auto"/>
            </w:tcBorders>
            <w:shd w:val="clear" w:color="auto" w:fill="auto"/>
            <w:noWrap/>
            <w:vAlign w:val="center"/>
            <w:hideMark/>
          </w:tcPr>
          <w:p w14:paraId="4AA85955"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181-21-2078</w:t>
            </w:r>
          </w:p>
        </w:tc>
      </w:tr>
      <w:tr w:rsidR="00A76D5C" w:rsidRPr="00B801BC" w14:paraId="2EB4899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E3EC7A8" w14:textId="63F02A2B" w:rsidR="00D30ACB" w:rsidRPr="00D30ACB" w:rsidRDefault="00D30ACB" w:rsidP="00D30ACB">
            <w:pPr>
              <w:widowControl/>
              <w:jc w:val="center"/>
              <w:rPr>
                <w:rFonts w:eastAsia="Times New Roman" w:cs="Arial"/>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197E3BD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Delaware</w:t>
            </w:r>
          </w:p>
        </w:tc>
        <w:tc>
          <w:tcPr>
            <w:tcW w:w="1117" w:type="dxa"/>
            <w:tcBorders>
              <w:top w:val="nil"/>
              <w:left w:val="nil"/>
              <w:bottom w:val="single" w:sz="4" w:space="0" w:color="auto"/>
              <w:right w:val="single" w:sz="4" w:space="0" w:color="auto"/>
            </w:tcBorders>
            <w:shd w:val="clear" w:color="auto" w:fill="auto"/>
            <w:noWrap/>
            <w:vAlign w:val="center"/>
            <w:hideMark/>
          </w:tcPr>
          <w:p w14:paraId="1ACA8FB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125232950</w:t>
            </w:r>
          </w:p>
        </w:tc>
        <w:tc>
          <w:tcPr>
            <w:tcW w:w="3744" w:type="dxa"/>
            <w:tcBorders>
              <w:top w:val="nil"/>
              <w:left w:val="nil"/>
              <w:bottom w:val="single" w:sz="4" w:space="0" w:color="auto"/>
              <w:right w:val="single" w:sz="4" w:space="0" w:color="auto"/>
            </w:tcBorders>
            <w:shd w:val="clear" w:color="auto" w:fill="auto"/>
            <w:noWrap/>
            <w:vAlign w:val="center"/>
            <w:hideMark/>
          </w:tcPr>
          <w:p w14:paraId="67F7DC1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Chester Community CS</w:t>
            </w:r>
          </w:p>
        </w:tc>
        <w:tc>
          <w:tcPr>
            <w:tcW w:w="1152" w:type="dxa"/>
            <w:tcBorders>
              <w:top w:val="nil"/>
              <w:left w:val="nil"/>
              <w:bottom w:val="single" w:sz="4" w:space="0" w:color="auto"/>
              <w:right w:val="single" w:sz="4" w:space="0" w:color="auto"/>
            </w:tcBorders>
            <w:shd w:val="clear" w:color="auto" w:fill="auto"/>
            <w:noWrap/>
            <w:vAlign w:val="center"/>
            <w:hideMark/>
          </w:tcPr>
          <w:p w14:paraId="2AC3F15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300</w:t>
            </w:r>
          </w:p>
        </w:tc>
        <w:tc>
          <w:tcPr>
            <w:tcW w:w="1152" w:type="dxa"/>
            <w:tcBorders>
              <w:top w:val="nil"/>
              <w:left w:val="nil"/>
              <w:bottom w:val="single" w:sz="4" w:space="0" w:color="auto"/>
              <w:right w:val="single" w:sz="4" w:space="0" w:color="auto"/>
            </w:tcBorders>
            <w:shd w:val="clear" w:color="auto" w:fill="auto"/>
            <w:noWrap/>
            <w:vAlign w:val="center"/>
            <w:hideMark/>
          </w:tcPr>
          <w:p w14:paraId="3A0E8846"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$176,172 </w:t>
            </w:r>
          </w:p>
        </w:tc>
        <w:tc>
          <w:tcPr>
            <w:tcW w:w="1440" w:type="dxa"/>
            <w:tcBorders>
              <w:top w:val="nil"/>
              <w:left w:val="nil"/>
              <w:bottom w:val="single" w:sz="4" w:space="0" w:color="auto"/>
              <w:right w:val="single" w:sz="4" w:space="0" w:color="auto"/>
            </w:tcBorders>
            <w:shd w:val="clear" w:color="auto" w:fill="auto"/>
            <w:noWrap/>
            <w:vAlign w:val="center"/>
            <w:hideMark/>
          </w:tcPr>
          <w:p w14:paraId="5A8EADF5"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181-21-2079</w:t>
            </w:r>
          </w:p>
        </w:tc>
      </w:tr>
      <w:tr w:rsidR="00A76D5C" w:rsidRPr="00B801BC" w14:paraId="54C42F8C"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F101E4E" w14:textId="6EB84CCA" w:rsidR="00D30ACB" w:rsidRPr="00D30ACB" w:rsidRDefault="00D30ACB" w:rsidP="00D30ACB">
            <w:pPr>
              <w:widowControl/>
              <w:jc w:val="center"/>
              <w:rPr>
                <w:rFonts w:eastAsia="Times New Roman" w:cs="Arial"/>
                <w:b/>
                <w:bCs/>
                <w:sz w:val="18"/>
                <w:szCs w:val="18"/>
              </w:rPr>
            </w:pPr>
            <w:r w:rsidRPr="00D30ACB">
              <w:rPr>
                <w:rFonts w:cs="Arial"/>
                <w:sz w:val="18"/>
                <w:szCs w:val="18"/>
              </w:rPr>
              <w:lastRenderedPageBreak/>
              <w:t>8</w:t>
            </w:r>
          </w:p>
        </w:tc>
        <w:tc>
          <w:tcPr>
            <w:tcW w:w="1584" w:type="dxa"/>
            <w:tcBorders>
              <w:top w:val="nil"/>
              <w:left w:val="nil"/>
              <w:bottom w:val="single" w:sz="4" w:space="0" w:color="auto"/>
              <w:right w:val="single" w:sz="4" w:space="0" w:color="auto"/>
            </w:tcBorders>
            <w:shd w:val="clear" w:color="auto" w:fill="auto"/>
            <w:noWrap/>
            <w:vAlign w:val="center"/>
            <w:hideMark/>
          </w:tcPr>
          <w:p w14:paraId="0867811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Delaware</w:t>
            </w:r>
          </w:p>
        </w:tc>
        <w:tc>
          <w:tcPr>
            <w:tcW w:w="1117" w:type="dxa"/>
            <w:tcBorders>
              <w:top w:val="nil"/>
              <w:left w:val="nil"/>
              <w:bottom w:val="single" w:sz="4" w:space="0" w:color="auto"/>
              <w:right w:val="single" w:sz="4" w:space="0" w:color="auto"/>
            </w:tcBorders>
            <w:shd w:val="clear" w:color="auto" w:fill="auto"/>
            <w:noWrap/>
            <w:vAlign w:val="center"/>
            <w:hideMark/>
          </w:tcPr>
          <w:p w14:paraId="05D0E2C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125231232</w:t>
            </w:r>
          </w:p>
        </w:tc>
        <w:tc>
          <w:tcPr>
            <w:tcW w:w="3744" w:type="dxa"/>
            <w:tcBorders>
              <w:top w:val="nil"/>
              <w:left w:val="nil"/>
              <w:bottom w:val="single" w:sz="4" w:space="0" w:color="auto"/>
              <w:right w:val="single" w:sz="4" w:space="0" w:color="auto"/>
            </w:tcBorders>
            <w:shd w:val="clear" w:color="auto" w:fill="auto"/>
            <w:noWrap/>
            <w:vAlign w:val="center"/>
            <w:hideMark/>
          </w:tcPr>
          <w:p w14:paraId="3999547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Chester-Upland SD</w:t>
            </w:r>
          </w:p>
        </w:tc>
        <w:tc>
          <w:tcPr>
            <w:tcW w:w="1152" w:type="dxa"/>
            <w:tcBorders>
              <w:top w:val="nil"/>
              <w:left w:val="nil"/>
              <w:bottom w:val="single" w:sz="4" w:space="0" w:color="auto"/>
              <w:right w:val="single" w:sz="4" w:space="0" w:color="auto"/>
            </w:tcBorders>
            <w:shd w:val="clear" w:color="auto" w:fill="auto"/>
            <w:noWrap/>
            <w:vAlign w:val="center"/>
            <w:hideMark/>
          </w:tcPr>
          <w:p w14:paraId="4A4B624E"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24</w:t>
            </w:r>
          </w:p>
        </w:tc>
        <w:tc>
          <w:tcPr>
            <w:tcW w:w="1152" w:type="dxa"/>
            <w:tcBorders>
              <w:top w:val="nil"/>
              <w:left w:val="nil"/>
              <w:bottom w:val="single" w:sz="4" w:space="0" w:color="auto"/>
              <w:right w:val="single" w:sz="4" w:space="0" w:color="auto"/>
            </w:tcBorders>
            <w:shd w:val="clear" w:color="auto" w:fill="auto"/>
            <w:noWrap/>
            <w:vAlign w:val="center"/>
            <w:hideMark/>
          </w:tcPr>
          <w:p w14:paraId="49071FD4"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$14,094 </w:t>
            </w:r>
          </w:p>
        </w:tc>
        <w:tc>
          <w:tcPr>
            <w:tcW w:w="1440" w:type="dxa"/>
            <w:tcBorders>
              <w:top w:val="nil"/>
              <w:left w:val="nil"/>
              <w:bottom w:val="single" w:sz="4" w:space="0" w:color="auto"/>
              <w:right w:val="single" w:sz="4" w:space="0" w:color="auto"/>
            </w:tcBorders>
            <w:shd w:val="clear" w:color="auto" w:fill="auto"/>
            <w:noWrap/>
            <w:vAlign w:val="center"/>
            <w:hideMark/>
          </w:tcPr>
          <w:p w14:paraId="315CEB86"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181-21-2080</w:t>
            </w:r>
          </w:p>
        </w:tc>
      </w:tr>
      <w:tr w:rsidR="00A76D5C" w:rsidRPr="00B801BC" w14:paraId="5BFDADF0"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560ECB9" w14:textId="17E09524"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7266270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Bedford</w:t>
            </w:r>
          </w:p>
        </w:tc>
        <w:tc>
          <w:tcPr>
            <w:tcW w:w="1117" w:type="dxa"/>
            <w:tcBorders>
              <w:top w:val="nil"/>
              <w:left w:val="nil"/>
              <w:bottom w:val="single" w:sz="4" w:space="0" w:color="auto"/>
              <w:right w:val="single" w:sz="4" w:space="0" w:color="auto"/>
            </w:tcBorders>
            <w:shd w:val="clear" w:color="auto" w:fill="auto"/>
            <w:noWrap/>
            <w:vAlign w:val="center"/>
            <w:hideMark/>
          </w:tcPr>
          <w:p w14:paraId="53F4561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108051503</w:t>
            </w:r>
          </w:p>
        </w:tc>
        <w:tc>
          <w:tcPr>
            <w:tcW w:w="3744" w:type="dxa"/>
            <w:tcBorders>
              <w:top w:val="nil"/>
              <w:left w:val="nil"/>
              <w:bottom w:val="single" w:sz="4" w:space="0" w:color="auto"/>
              <w:right w:val="single" w:sz="4" w:space="0" w:color="auto"/>
            </w:tcBorders>
            <w:shd w:val="clear" w:color="auto" w:fill="auto"/>
            <w:noWrap/>
            <w:vAlign w:val="center"/>
            <w:hideMark/>
          </w:tcPr>
          <w:p w14:paraId="5F9797A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Chestnut Ridge SD</w:t>
            </w:r>
          </w:p>
        </w:tc>
        <w:tc>
          <w:tcPr>
            <w:tcW w:w="1152" w:type="dxa"/>
            <w:tcBorders>
              <w:top w:val="nil"/>
              <w:left w:val="nil"/>
              <w:bottom w:val="single" w:sz="4" w:space="0" w:color="auto"/>
              <w:right w:val="single" w:sz="4" w:space="0" w:color="auto"/>
            </w:tcBorders>
            <w:shd w:val="clear" w:color="auto" w:fill="auto"/>
            <w:noWrap/>
            <w:vAlign w:val="center"/>
            <w:hideMark/>
          </w:tcPr>
          <w:p w14:paraId="55A2DA8E"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27</w:t>
            </w:r>
          </w:p>
        </w:tc>
        <w:tc>
          <w:tcPr>
            <w:tcW w:w="1152" w:type="dxa"/>
            <w:tcBorders>
              <w:top w:val="nil"/>
              <w:left w:val="nil"/>
              <w:bottom w:val="single" w:sz="4" w:space="0" w:color="auto"/>
              <w:right w:val="single" w:sz="4" w:space="0" w:color="auto"/>
            </w:tcBorders>
            <w:shd w:val="clear" w:color="auto" w:fill="auto"/>
            <w:noWrap/>
            <w:vAlign w:val="center"/>
            <w:hideMark/>
          </w:tcPr>
          <w:p w14:paraId="63A76C73"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$15,856 </w:t>
            </w:r>
          </w:p>
        </w:tc>
        <w:tc>
          <w:tcPr>
            <w:tcW w:w="1440" w:type="dxa"/>
            <w:tcBorders>
              <w:top w:val="nil"/>
              <w:left w:val="nil"/>
              <w:bottom w:val="single" w:sz="4" w:space="0" w:color="auto"/>
              <w:right w:val="single" w:sz="4" w:space="0" w:color="auto"/>
            </w:tcBorders>
            <w:shd w:val="clear" w:color="auto" w:fill="auto"/>
            <w:noWrap/>
            <w:vAlign w:val="center"/>
            <w:hideMark/>
          </w:tcPr>
          <w:p w14:paraId="28F8631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181-21-2081</w:t>
            </w:r>
          </w:p>
        </w:tc>
      </w:tr>
      <w:tr w:rsidR="00A76D5C" w:rsidRPr="00B801BC" w14:paraId="292B1999"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E06A874" w14:textId="58E86AC4" w:rsidR="00D30ACB" w:rsidRPr="00D30ACB" w:rsidRDefault="00D30ACB" w:rsidP="00D30ACB">
            <w:pPr>
              <w:widowControl/>
              <w:jc w:val="center"/>
              <w:rPr>
                <w:rFonts w:eastAsia="Times New Roman" w:cs="Arial"/>
                <w:b/>
                <w:bCs/>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507942E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Delaware</w:t>
            </w:r>
          </w:p>
        </w:tc>
        <w:tc>
          <w:tcPr>
            <w:tcW w:w="1117" w:type="dxa"/>
            <w:tcBorders>
              <w:top w:val="nil"/>
              <w:left w:val="nil"/>
              <w:bottom w:val="single" w:sz="4" w:space="0" w:color="auto"/>
              <w:right w:val="single" w:sz="4" w:space="0" w:color="auto"/>
            </w:tcBorders>
            <w:shd w:val="clear" w:color="auto" w:fill="auto"/>
            <w:noWrap/>
            <w:vAlign w:val="center"/>
            <w:hideMark/>
          </w:tcPr>
          <w:p w14:paraId="570987A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125231303</w:t>
            </w:r>
          </w:p>
        </w:tc>
        <w:tc>
          <w:tcPr>
            <w:tcW w:w="3744" w:type="dxa"/>
            <w:tcBorders>
              <w:top w:val="nil"/>
              <w:left w:val="nil"/>
              <w:bottom w:val="single" w:sz="4" w:space="0" w:color="auto"/>
              <w:right w:val="single" w:sz="4" w:space="0" w:color="auto"/>
            </w:tcBorders>
            <w:shd w:val="clear" w:color="auto" w:fill="auto"/>
            <w:noWrap/>
            <w:vAlign w:val="center"/>
            <w:hideMark/>
          </w:tcPr>
          <w:p w14:paraId="23A6717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Chichester SD</w:t>
            </w:r>
          </w:p>
        </w:tc>
        <w:tc>
          <w:tcPr>
            <w:tcW w:w="1152" w:type="dxa"/>
            <w:tcBorders>
              <w:top w:val="nil"/>
              <w:left w:val="nil"/>
              <w:bottom w:val="single" w:sz="4" w:space="0" w:color="auto"/>
              <w:right w:val="single" w:sz="4" w:space="0" w:color="auto"/>
            </w:tcBorders>
            <w:shd w:val="clear" w:color="auto" w:fill="auto"/>
            <w:noWrap/>
            <w:vAlign w:val="center"/>
            <w:hideMark/>
          </w:tcPr>
          <w:p w14:paraId="435C44AA"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70</w:t>
            </w:r>
          </w:p>
        </w:tc>
        <w:tc>
          <w:tcPr>
            <w:tcW w:w="1152" w:type="dxa"/>
            <w:tcBorders>
              <w:top w:val="nil"/>
              <w:left w:val="nil"/>
              <w:bottom w:val="single" w:sz="4" w:space="0" w:color="auto"/>
              <w:right w:val="single" w:sz="4" w:space="0" w:color="auto"/>
            </w:tcBorders>
            <w:shd w:val="clear" w:color="auto" w:fill="auto"/>
            <w:noWrap/>
            <w:vAlign w:val="center"/>
            <w:hideMark/>
          </w:tcPr>
          <w:p w14:paraId="45C30473"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$41,107 </w:t>
            </w:r>
          </w:p>
        </w:tc>
        <w:tc>
          <w:tcPr>
            <w:tcW w:w="1440" w:type="dxa"/>
            <w:tcBorders>
              <w:top w:val="nil"/>
              <w:left w:val="nil"/>
              <w:bottom w:val="single" w:sz="4" w:space="0" w:color="auto"/>
              <w:right w:val="single" w:sz="4" w:space="0" w:color="auto"/>
            </w:tcBorders>
            <w:shd w:val="clear" w:color="auto" w:fill="auto"/>
            <w:noWrap/>
            <w:vAlign w:val="center"/>
            <w:hideMark/>
          </w:tcPr>
          <w:p w14:paraId="658E8FAF"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181-21-2082</w:t>
            </w:r>
          </w:p>
        </w:tc>
      </w:tr>
      <w:tr w:rsidR="00A76D5C" w:rsidRPr="00B801BC" w14:paraId="55A94C3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581C112" w14:textId="3919C0D9"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0DD8BC1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4EB55FA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102020001</w:t>
            </w:r>
          </w:p>
        </w:tc>
        <w:tc>
          <w:tcPr>
            <w:tcW w:w="3744" w:type="dxa"/>
            <w:tcBorders>
              <w:top w:val="nil"/>
              <w:left w:val="nil"/>
              <w:bottom w:val="single" w:sz="4" w:space="0" w:color="auto"/>
              <w:right w:val="single" w:sz="4" w:space="0" w:color="auto"/>
            </w:tcBorders>
            <w:shd w:val="clear" w:color="auto" w:fill="auto"/>
            <w:noWrap/>
            <w:vAlign w:val="center"/>
            <w:hideMark/>
          </w:tcPr>
          <w:p w14:paraId="1F236F9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City CHS</w:t>
            </w:r>
          </w:p>
        </w:tc>
        <w:tc>
          <w:tcPr>
            <w:tcW w:w="1152" w:type="dxa"/>
            <w:tcBorders>
              <w:top w:val="nil"/>
              <w:left w:val="nil"/>
              <w:bottom w:val="single" w:sz="4" w:space="0" w:color="auto"/>
              <w:right w:val="single" w:sz="4" w:space="0" w:color="auto"/>
            </w:tcBorders>
            <w:shd w:val="clear" w:color="auto" w:fill="auto"/>
            <w:noWrap/>
            <w:vAlign w:val="center"/>
            <w:hideMark/>
          </w:tcPr>
          <w:p w14:paraId="2D7C0F1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22</w:t>
            </w:r>
          </w:p>
        </w:tc>
        <w:tc>
          <w:tcPr>
            <w:tcW w:w="1152" w:type="dxa"/>
            <w:tcBorders>
              <w:top w:val="nil"/>
              <w:left w:val="nil"/>
              <w:bottom w:val="single" w:sz="4" w:space="0" w:color="auto"/>
              <w:right w:val="single" w:sz="4" w:space="0" w:color="auto"/>
            </w:tcBorders>
            <w:shd w:val="clear" w:color="auto" w:fill="auto"/>
            <w:noWrap/>
            <w:vAlign w:val="center"/>
            <w:hideMark/>
          </w:tcPr>
          <w:p w14:paraId="0B5B4058"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$12,919 </w:t>
            </w:r>
          </w:p>
        </w:tc>
        <w:tc>
          <w:tcPr>
            <w:tcW w:w="1440" w:type="dxa"/>
            <w:tcBorders>
              <w:top w:val="nil"/>
              <w:left w:val="nil"/>
              <w:bottom w:val="single" w:sz="4" w:space="0" w:color="auto"/>
              <w:right w:val="single" w:sz="4" w:space="0" w:color="auto"/>
            </w:tcBorders>
            <w:shd w:val="clear" w:color="auto" w:fill="auto"/>
            <w:noWrap/>
            <w:vAlign w:val="center"/>
            <w:hideMark/>
          </w:tcPr>
          <w:p w14:paraId="46C02DC9"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181-21-2083</w:t>
            </w:r>
          </w:p>
        </w:tc>
      </w:tr>
      <w:tr w:rsidR="00A76D5C" w:rsidRPr="00B801BC" w14:paraId="20DD8CF3"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ADEA04B" w14:textId="4F7093F0"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29B838C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1B6835B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103021903</w:t>
            </w:r>
          </w:p>
        </w:tc>
        <w:tc>
          <w:tcPr>
            <w:tcW w:w="3744" w:type="dxa"/>
            <w:tcBorders>
              <w:top w:val="nil"/>
              <w:left w:val="nil"/>
              <w:bottom w:val="single" w:sz="4" w:space="0" w:color="auto"/>
              <w:right w:val="single" w:sz="4" w:space="0" w:color="auto"/>
            </w:tcBorders>
            <w:shd w:val="clear" w:color="auto" w:fill="auto"/>
            <w:noWrap/>
            <w:vAlign w:val="center"/>
            <w:hideMark/>
          </w:tcPr>
          <w:p w14:paraId="07E08EA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Clairton City SD</w:t>
            </w:r>
          </w:p>
        </w:tc>
        <w:tc>
          <w:tcPr>
            <w:tcW w:w="1152" w:type="dxa"/>
            <w:tcBorders>
              <w:top w:val="nil"/>
              <w:left w:val="nil"/>
              <w:bottom w:val="single" w:sz="4" w:space="0" w:color="auto"/>
              <w:right w:val="single" w:sz="4" w:space="0" w:color="auto"/>
            </w:tcBorders>
            <w:shd w:val="clear" w:color="auto" w:fill="auto"/>
            <w:noWrap/>
            <w:vAlign w:val="center"/>
            <w:hideMark/>
          </w:tcPr>
          <w:p w14:paraId="4CCCB3B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51</w:t>
            </w:r>
          </w:p>
        </w:tc>
        <w:tc>
          <w:tcPr>
            <w:tcW w:w="1152" w:type="dxa"/>
            <w:tcBorders>
              <w:top w:val="nil"/>
              <w:left w:val="nil"/>
              <w:bottom w:val="single" w:sz="4" w:space="0" w:color="auto"/>
              <w:right w:val="single" w:sz="4" w:space="0" w:color="auto"/>
            </w:tcBorders>
            <w:shd w:val="clear" w:color="auto" w:fill="auto"/>
            <w:noWrap/>
            <w:vAlign w:val="center"/>
            <w:hideMark/>
          </w:tcPr>
          <w:p w14:paraId="64167B25"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$29,949 </w:t>
            </w:r>
          </w:p>
        </w:tc>
        <w:tc>
          <w:tcPr>
            <w:tcW w:w="1440" w:type="dxa"/>
            <w:tcBorders>
              <w:top w:val="nil"/>
              <w:left w:val="nil"/>
              <w:bottom w:val="single" w:sz="4" w:space="0" w:color="auto"/>
              <w:right w:val="single" w:sz="4" w:space="0" w:color="auto"/>
            </w:tcBorders>
            <w:shd w:val="clear" w:color="auto" w:fill="auto"/>
            <w:noWrap/>
            <w:vAlign w:val="center"/>
            <w:hideMark/>
          </w:tcPr>
          <w:p w14:paraId="4D7F1F38"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181-21-2084</w:t>
            </w:r>
          </w:p>
        </w:tc>
      </w:tr>
      <w:tr w:rsidR="00A76D5C" w:rsidRPr="00B801BC" w14:paraId="1A751F22"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E750570" w14:textId="669CF4FA" w:rsidR="00D30ACB" w:rsidRPr="00D30ACB" w:rsidRDefault="00D30ACB" w:rsidP="00D30ACB">
            <w:pPr>
              <w:widowControl/>
              <w:jc w:val="center"/>
              <w:rPr>
                <w:rFonts w:eastAsia="Times New Roman" w:cs="Arial"/>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1A5E9E9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Clarion</w:t>
            </w:r>
          </w:p>
        </w:tc>
        <w:tc>
          <w:tcPr>
            <w:tcW w:w="1117" w:type="dxa"/>
            <w:tcBorders>
              <w:top w:val="nil"/>
              <w:left w:val="nil"/>
              <w:bottom w:val="single" w:sz="4" w:space="0" w:color="auto"/>
              <w:right w:val="single" w:sz="4" w:space="0" w:color="auto"/>
            </w:tcBorders>
            <w:shd w:val="clear" w:color="auto" w:fill="auto"/>
            <w:noWrap/>
            <w:vAlign w:val="center"/>
            <w:hideMark/>
          </w:tcPr>
          <w:p w14:paraId="3AF7A98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106161203</w:t>
            </w:r>
          </w:p>
        </w:tc>
        <w:tc>
          <w:tcPr>
            <w:tcW w:w="3744" w:type="dxa"/>
            <w:tcBorders>
              <w:top w:val="nil"/>
              <w:left w:val="nil"/>
              <w:bottom w:val="single" w:sz="4" w:space="0" w:color="auto"/>
              <w:right w:val="single" w:sz="4" w:space="0" w:color="auto"/>
            </w:tcBorders>
            <w:shd w:val="clear" w:color="auto" w:fill="auto"/>
            <w:noWrap/>
            <w:vAlign w:val="center"/>
            <w:hideMark/>
          </w:tcPr>
          <w:p w14:paraId="4A2E83B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Clarion Area SD</w:t>
            </w:r>
          </w:p>
        </w:tc>
        <w:tc>
          <w:tcPr>
            <w:tcW w:w="1152" w:type="dxa"/>
            <w:tcBorders>
              <w:top w:val="nil"/>
              <w:left w:val="nil"/>
              <w:bottom w:val="single" w:sz="4" w:space="0" w:color="auto"/>
              <w:right w:val="single" w:sz="4" w:space="0" w:color="auto"/>
            </w:tcBorders>
            <w:shd w:val="clear" w:color="auto" w:fill="auto"/>
            <w:noWrap/>
            <w:vAlign w:val="center"/>
            <w:hideMark/>
          </w:tcPr>
          <w:p w14:paraId="7580ED9B"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36</w:t>
            </w:r>
          </w:p>
        </w:tc>
        <w:tc>
          <w:tcPr>
            <w:tcW w:w="1152" w:type="dxa"/>
            <w:tcBorders>
              <w:top w:val="nil"/>
              <w:left w:val="nil"/>
              <w:bottom w:val="single" w:sz="4" w:space="0" w:color="auto"/>
              <w:right w:val="single" w:sz="4" w:space="0" w:color="auto"/>
            </w:tcBorders>
            <w:shd w:val="clear" w:color="auto" w:fill="auto"/>
            <w:noWrap/>
            <w:vAlign w:val="center"/>
            <w:hideMark/>
          </w:tcPr>
          <w:p w14:paraId="6E284E7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$21,141 </w:t>
            </w:r>
          </w:p>
        </w:tc>
        <w:tc>
          <w:tcPr>
            <w:tcW w:w="1440" w:type="dxa"/>
            <w:tcBorders>
              <w:top w:val="nil"/>
              <w:left w:val="nil"/>
              <w:bottom w:val="single" w:sz="4" w:space="0" w:color="auto"/>
              <w:right w:val="single" w:sz="4" w:space="0" w:color="auto"/>
            </w:tcBorders>
            <w:shd w:val="clear" w:color="auto" w:fill="auto"/>
            <w:noWrap/>
            <w:vAlign w:val="center"/>
            <w:hideMark/>
          </w:tcPr>
          <w:p w14:paraId="1B5802EE"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181-21-2085</w:t>
            </w:r>
          </w:p>
        </w:tc>
      </w:tr>
      <w:tr w:rsidR="00A76D5C" w:rsidRPr="00B801BC" w14:paraId="63277EF4"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A381772" w14:textId="73DD4FD8" w:rsidR="00D30ACB" w:rsidRPr="00D30ACB" w:rsidRDefault="00D30ACB" w:rsidP="00D30ACB">
            <w:pPr>
              <w:widowControl/>
              <w:jc w:val="center"/>
              <w:rPr>
                <w:rFonts w:eastAsia="Times New Roman" w:cs="Arial"/>
                <w:b/>
                <w:bCs/>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74E83DD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Clarion</w:t>
            </w:r>
          </w:p>
        </w:tc>
        <w:tc>
          <w:tcPr>
            <w:tcW w:w="1117" w:type="dxa"/>
            <w:tcBorders>
              <w:top w:val="nil"/>
              <w:left w:val="nil"/>
              <w:bottom w:val="single" w:sz="4" w:space="0" w:color="auto"/>
              <w:right w:val="single" w:sz="4" w:space="0" w:color="auto"/>
            </w:tcBorders>
            <w:shd w:val="clear" w:color="auto" w:fill="auto"/>
            <w:noWrap/>
            <w:vAlign w:val="center"/>
            <w:hideMark/>
          </w:tcPr>
          <w:p w14:paraId="0C9846C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106161703</w:t>
            </w:r>
          </w:p>
        </w:tc>
        <w:tc>
          <w:tcPr>
            <w:tcW w:w="3744" w:type="dxa"/>
            <w:tcBorders>
              <w:top w:val="nil"/>
              <w:left w:val="nil"/>
              <w:bottom w:val="single" w:sz="4" w:space="0" w:color="auto"/>
              <w:right w:val="single" w:sz="4" w:space="0" w:color="auto"/>
            </w:tcBorders>
            <w:shd w:val="clear" w:color="auto" w:fill="auto"/>
            <w:noWrap/>
            <w:vAlign w:val="center"/>
            <w:hideMark/>
          </w:tcPr>
          <w:p w14:paraId="48DF2D0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Clarion-Limestone Area SD</w:t>
            </w:r>
          </w:p>
        </w:tc>
        <w:tc>
          <w:tcPr>
            <w:tcW w:w="1152" w:type="dxa"/>
            <w:tcBorders>
              <w:top w:val="nil"/>
              <w:left w:val="nil"/>
              <w:bottom w:val="single" w:sz="4" w:space="0" w:color="auto"/>
              <w:right w:val="single" w:sz="4" w:space="0" w:color="auto"/>
            </w:tcBorders>
            <w:shd w:val="clear" w:color="auto" w:fill="auto"/>
            <w:noWrap/>
            <w:vAlign w:val="center"/>
            <w:hideMark/>
          </w:tcPr>
          <w:p w14:paraId="34D0753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10</w:t>
            </w:r>
          </w:p>
        </w:tc>
        <w:tc>
          <w:tcPr>
            <w:tcW w:w="1152" w:type="dxa"/>
            <w:tcBorders>
              <w:top w:val="nil"/>
              <w:left w:val="nil"/>
              <w:bottom w:val="single" w:sz="4" w:space="0" w:color="auto"/>
              <w:right w:val="single" w:sz="4" w:space="0" w:color="auto"/>
            </w:tcBorders>
            <w:shd w:val="clear" w:color="auto" w:fill="auto"/>
            <w:noWrap/>
            <w:vAlign w:val="center"/>
            <w:hideMark/>
          </w:tcPr>
          <w:p w14:paraId="3C2D6D83"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$5,872 </w:t>
            </w:r>
          </w:p>
        </w:tc>
        <w:tc>
          <w:tcPr>
            <w:tcW w:w="1440" w:type="dxa"/>
            <w:tcBorders>
              <w:top w:val="nil"/>
              <w:left w:val="nil"/>
              <w:bottom w:val="single" w:sz="4" w:space="0" w:color="auto"/>
              <w:right w:val="single" w:sz="4" w:space="0" w:color="auto"/>
            </w:tcBorders>
            <w:shd w:val="clear" w:color="auto" w:fill="auto"/>
            <w:noWrap/>
            <w:vAlign w:val="center"/>
            <w:hideMark/>
          </w:tcPr>
          <w:p w14:paraId="35CF0CB6"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181-21-2086</w:t>
            </w:r>
          </w:p>
        </w:tc>
      </w:tr>
      <w:tr w:rsidR="00A76D5C" w:rsidRPr="00B801BC" w14:paraId="62D4063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D3E3280" w14:textId="03E82272" w:rsidR="00D30ACB" w:rsidRPr="00D30ACB" w:rsidRDefault="00D30ACB" w:rsidP="00D30ACB">
            <w:pPr>
              <w:widowControl/>
              <w:jc w:val="center"/>
              <w:rPr>
                <w:rFonts w:eastAsia="Times New Roman" w:cs="Arial"/>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56244CD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Blair</w:t>
            </w:r>
          </w:p>
        </w:tc>
        <w:tc>
          <w:tcPr>
            <w:tcW w:w="1117" w:type="dxa"/>
            <w:tcBorders>
              <w:top w:val="nil"/>
              <w:left w:val="nil"/>
              <w:bottom w:val="single" w:sz="4" w:space="0" w:color="auto"/>
              <w:right w:val="single" w:sz="4" w:space="0" w:color="auto"/>
            </w:tcBorders>
            <w:shd w:val="clear" w:color="auto" w:fill="auto"/>
            <w:noWrap/>
            <w:vAlign w:val="center"/>
            <w:hideMark/>
          </w:tcPr>
          <w:p w14:paraId="49A5979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108071504</w:t>
            </w:r>
          </w:p>
        </w:tc>
        <w:tc>
          <w:tcPr>
            <w:tcW w:w="3744" w:type="dxa"/>
            <w:tcBorders>
              <w:top w:val="nil"/>
              <w:left w:val="nil"/>
              <w:bottom w:val="single" w:sz="4" w:space="0" w:color="auto"/>
              <w:right w:val="single" w:sz="4" w:space="0" w:color="auto"/>
            </w:tcBorders>
            <w:shd w:val="clear" w:color="auto" w:fill="auto"/>
            <w:noWrap/>
            <w:vAlign w:val="center"/>
            <w:hideMark/>
          </w:tcPr>
          <w:p w14:paraId="70B49B5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Claysburg-Kimmel SD</w:t>
            </w:r>
          </w:p>
        </w:tc>
        <w:tc>
          <w:tcPr>
            <w:tcW w:w="1152" w:type="dxa"/>
            <w:tcBorders>
              <w:top w:val="nil"/>
              <w:left w:val="nil"/>
              <w:bottom w:val="single" w:sz="4" w:space="0" w:color="auto"/>
              <w:right w:val="single" w:sz="4" w:space="0" w:color="auto"/>
            </w:tcBorders>
            <w:shd w:val="clear" w:color="auto" w:fill="auto"/>
            <w:noWrap/>
            <w:vAlign w:val="center"/>
            <w:hideMark/>
          </w:tcPr>
          <w:p w14:paraId="5BB880F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18</w:t>
            </w:r>
          </w:p>
        </w:tc>
        <w:tc>
          <w:tcPr>
            <w:tcW w:w="1152" w:type="dxa"/>
            <w:tcBorders>
              <w:top w:val="nil"/>
              <w:left w:val="nil"/>
              <w:bottom w:val="single" w:sz="4" w:space="0" w:color="auto"/>
              <w:right w:val="single" w:sz="4" w:space="0" w:color="auto"/>
            </w:tcBorders>
            <w:shd w:val="clear" w:color="auto" w:fill="auto"/>
            <w:noWrap/>
            <w:vAlign w:val="center"/>
            <w:hideMark/>
          </w:tcPr>
          <w:p w14:paraId="503889A0"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$10,570 </w:t>
            </w:r>
          </w:p>
        </w:tc>
        <w:tc>
          <w:tcPr>
            <w:tcW w:w="1440" w:type="dxa"/>
            <w:tcBorders>
              <w:top w:val="nil"/>
              <w:left w:val="nil"/>
              <w:bottom w:val="single" w:sz="4" w:space="0" w:color="auto"/>
              <w:right w:val="single" w:sz="4" w:space="0" w:color="auto"/>
            </w:tcBorders>
            <w:shd w:val="clear" w:color="auto" w:fill="auto"/>
            <w:noWrap/>
            <w:vAlign w:val="center"/>
            <w:hideMark/>
          </w:tcPr>
          <w:p w14:paraId="2404AFAB"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181-21-2087</w:t>
            </w:r>
          </w:p>
        </w:tc>
      </w:tr>
      <w:tr w:rsidR="00A76D5C" w:rsidRPr="00B801BC" w14:paraId="7878FE88"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AFF56AD" w14:textId="2F838838" w:rsidR="00D30ACB" w:rsidRPr="00D30ACB" w:rsidRDefault="00D30ACB" w:rsidP="00D30ACB">
            <w:pPr>
              <w:widowControl/>
              <w:jc w:val="center"/>
              <w:rPr>
                <w:rFonts w:eastAsia="Times New Roman" w:cs="Arial"/>
                <w:b/>
                <w:bCs/>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30AD1DD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Clearfield</w:t>
            </w:r>
          </w:p>
        </w:tc>
        <w:tc>
          <w:tcPr>
            <w:tcW w:w="1117" w:type="dxa"/>
            <w:tcBorders>
              <w:top w:val="nil"/>
              <w:left w:val="nil"/>
              <w:bottom w:val="single" w:sz="4" w:space="0" w:color="auto"/>
              <w:right w:val="single" w:sz="4" w:space="0" w:color="auto"/>
            </w:tcBorders>
            <w:shd w:val="clear" w:color="auto" w:fill="auto"/>
            <w:noWrap/>
            <w:vAlign w:val="center"/>
            <w:hideMark/>
          </w:tcPr>
          <w:p w14:paraId="7C5F7A3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110171003</w:t>
            </w:r>
          </w:p>
        </w:tc>
        <w:tc>
          <w:tcPr>
            <w:tcW w:w="3744" w:type="dxa"/>
            <w:tcBorders>
              <w:top w:val="nil"/>
              <w:left w:val="nil"/>
              <w:bottom w:val="single" w:sz="4" w:space="0" w:color="auto"/>
              <w:right w:val="single" w:sz="4" w:space="0" w:color="auto"/>
            </w:tcBorders>
            <w:shd w:val="clear" w:color="auto" w:fill="auto"/>
            <w:noWrap/>
            <w:vAlign w:val="center"/>
            <w:hideMark/>
          </w:tcPr>
          <w:p w14:paraId="75E1063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Clearfield Area SD</w:t>
            </w:r>
          </w:p>
        </w:tc>
        <w:tc>
          <w:tcPr>
            <w:tcW w:w="1152" w:type="dxa"/>
            <w:tcBorders>
              <w:top w:val="nil"/>
              <w:left w:val="nil"/>
              <w:bottom w:val="single" w:sz="4" w:space="0" w:color="auto"/>
              <w:right w:val="single" w:sz="4" w:space="0" w:color="auto"/>
            </w:tcBorders>
            <w:shd w:val="clear" w:color="auto" w:fill="auto"/>
            <w:noWrap/>
            <w:vAlign w:val="center"/>
            <w:hideMark/>
          </w:tcPr>
          <w:p w14:paraId="54B78135"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30</w:t>
            </w:r>
          </w:p>
        </w:tc>
        <w:tc>
          <w:tcPr>
            <w:tcW w:w="1152" w:type="dxa"/>
            <w:tcBorders>
              <w:top w:val="nil"/>
              <w:left w:val="nil"/>
              <w:bottom w:val="single" w:sz="4" w:space="0" w:color="auto"/>
              <w:right w:val="single" w:sz="4" w:space="0" w:color="auto"/>
            </w:tcBorders>
            <w:shd w:val="clear" w:color="auto" w:fill="auto"/>
            <w:noWrap/>
            <w:vAlign w:val="center"/>
            <w:hideMark/>
          </w:tcPr>
          <w:p w14:paraId="1EE4AE64"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$17,617 </w:t>
            </w:r>
          </w:p>
        </w:tc>
        <w:tc>
          <w:tcPr>
            <w:tcW w:w="1440" w:type="dxa"/>
            <w:tcBorders>
              <w:top w:val="nil"/>
              <w:left w:val="nil"/>
              <w:bottom w:val="single" w:sz="4" w:space="0" w:color="auto"/>
              <w:right w:val="single" w:sz="4" w:space="0" w:color="auto"/>
            </w:tcBorders>
            <w:shd w:val="clear" w:color="auto" w:fill="auto"/>
            <w:noWrap/>
            <w:vAlign w:val="center"/>
            <w:hideMark/>
          </w:tcPr>
          <w:p w14:paraId="4602E787"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181-21-2088</w:t>
            </w:r>
          </w:p>
        </w:tc>
      </w:tr>
      <w:tr w:rsidR="00A76D5C" w:rsidRPr="00B801BC" w14:paraId="6A60896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4C9951A" w14:textId="78FDFE24"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5469DD4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Chester</w:t>
            </w:r>
          </w:p>
        </w:tc>
        <w:tc>
          <w:tcPr>
            <w:tcW w:w="1117" w:type="dxa"/>
            <w:tcBorders>
              <w:top w:val="nil"/>
              <w:left w:val="nil"/>
              <w:bottom w:val="single" w:sz="4" w:space="0" w:color="auto"/>
              <w:right w:val="single" w:sz="4" w:space="0" w:color="auto"/>
            </w:tcBorders>
            <w:shd w:val="clear" w:color="auto" w:fill="auto"/>
            <w:noWrap/>
            <w:vAlign w:val="center"/>
            <w:hideMark/>
          </w:tcPr>
          <w:p w14:paraId="7C5B275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124151902</w:t>
            </w:r>
          </w:p>
        </w:tc>
        <w:tc>
          <w:tcPr>
            <w:tcW w:w="3744" w:type="dxa"/>
            <w:tcBorders>
              <w:top w:val="nil"/>
              <w:left w:val="nil"/>
              <w:bottom w:val="single" w:sz="4" w:space="0" w:color="auto"/>
              <w:right w:val="single" w:sz="4" w:space="0" w:color="auto"/>
            </w:tcBorders>
            <w:shd w:val="clear" w:color="auto" w:fill="auto"/>
            <w:noWrap/>
            <w:vAlign w:val="center"/>
            <w:hideMark/>
          </w:tcPr>
          <w:p w14:paraId="5001FF9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Coatesville Area SD</w:t>
            </w:r>
          </w:p>
        </w:tc>
        <w:tc>
          <w:tcPr>
            <w:tcW w:w="1152" w:type="dxa"/>
            <w:tcBorders>
              <w:top w:val="nil"/>
              <w:left w:val="nil"/>
              <w:bottom w:val="single" w:sz="4" w:space="0" w:color="auto"/>
              <w:right w:val="single" w:sz="4" w:space="0" w:color="auto"/>
            </w:tcBorders>
            <w:shd w:val="clear" w:color="auto" w:fill="auto"/>
            <w:noWrap/>
            <w:vAlign w:val="center"/>
            <w:hideMark/>
          </w:tcPr>
          <w:p w14:paraId="77B61CF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203</w:t>
            </w:r>
          </w:p>
        </w:tc>
        <w:tc>
          <w:tcPr>
            <w:tcW w:w="1152" w:type="dxa"/>
            <w:tcBorders>
              <w:top w:val="nil"/>
              <w:left w:val="nil"/>
              <w:bottom w:val="single" w:sz="4" w:space="0" w:color="auto"/>
              <w:right w:val="single" w:sz="4" w:space="0" w:color="auto"/>
            </w:tcBorders>
            <w:shd w:val="clear" w:color="auto" w:fill="auto"/>
            <w:noWrap/>
            <w:vAlign w:val="center"/>
            <w:hideMark/>
          </w:tcPr>
          <w:p w14:paraId="20830269"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$119,210 </w:t>
            </w:r>
          </w:p>
        </w:tc>
        <w:tc>
          <w:tcPr>
            <w:tcW w:w="1440" w:type="dxa"/>
            <w:tcBorders>
              <w:top w:val="nil"/>
              <w:left w:val="nil"/>
              <w:bottom w:val="single" w:sz="4" w:space="0" w:color="auto"/>
              <w:right w:val="single" w:sz="4" w:space="0" w:color="auto"/>
            </w:tcBorders>
            <w:shd w:val="clear" w:color="auto" w:fill="auto"/>
            <w:noWrap/>
            <w:vAlign w:val="center"/>
            <w:hideMark/>
          </w:tcPr>
          <w:p w14:paraId="5D002A38"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181-21-2089</w:t>
            </w:r>
          </w:p>
        </w:tc>
      </w:tr>
      <w:tr w:rsidR="00A76D5C" w:rsidRPr="00B801BC" w14:paraId="3895AF44"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483ECD8" w14:textId="324C342E"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2421C55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Lancaster</w:t>
            </w:r>
          </w:p>
        </w:tc>
        <w:tc>
          <w:tcPr>
            <w:tcW w:w="1117" w:type="dxa"/>
            <w:tcBorders>
              <w:top w:val="nil"/>
              <w:left w:val="nil"/>
              <w:bottom w:val="single" w:sz="4" w:space="0" w:color="auto"/>
              <w:right w:val="single" w:sz="4" w:space="0" w:color="auto"/>
            </w:tcBorders>
            <w:shd w:val="clear" w:color="auto" w:fill="auto"/>
            <w:noWrap/>
            <w:vAlign w:val="center"/>
            <w:hideMark/>
          </w:tcPr>
          <w:p w14:paraId="3E9BFD7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113361303</w:t>
            </w:r>
          </w:p>
        </w:tc>
        <w:tc>
          <w:tcPr>
            <w:tcW w:w="3744" w:type="dxa"/>
            <w:tcBorders>
              <w:top w:val="nil"/>
              <w:left w:val="nil"/>
              <w:bottom w:val="single" w:sz="4" w:space="0" w:color="auto"/>
              <w:right w:val="single" w:sz="4" w:space="0" w:color="auto"/>
            </w:tcBorders>
            <w:shd w:val="clear" w:color="auto" w:fill="auto"/>
            <w:noWrap/>
            <w:vAlign w:val="center"/>
            <w:hideMark/>
          </w:tcPr>
          <w:p w14:paraId="0157587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Cocalico SD</w:t>
            </w:r>
          </w:p>
        </w:tc>
        <w:tc>
          <w:tcPr>
            <w:tcW w:w="1152" w:type="dxa"/>
            <w:tcBorders>
              <w:top w:val="nil"/>
              <w:left w:val="nil"/>
              <w:bottom w:val="single" w:sz="4" w:space="0" w:color="auto"/>
              <w:right w:val="single" w:sz="4" w:space="0" w:color="auto"/>
            </w:tcBorders>
            <w:shd w:val="clear" w:color="auto" w:fill="auto"/>
            <w:noWrap/>
            <w:vAlign w:val="center"/>
            <w:hideMark/>
          </w:tcPr>
          <w:p w14:paraId="0EE94A03"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55</w:t>
            </w:r>
          </w:p>
        </w:tc>
        <w:tc>
          <w:tcPr>
            <w:tcW w:w="1152" w:type="dxa"/>
            <w:tcBorders>
              <w:top w:val="nil"/>
              <w:left w:val="nil"/>
              <w:bottom w:val="single" w:sz="4" w:space="0" w:color="auto"/>
              <w:right w:val="single" w:sz="4" w:space="0" w:color="auto"/>
            </w:tcBorders>
            <w:shd w:val="clear" w:color="auto" w:fill="auto"/>
            <w:noWrap/>
            <w:vAlign w:val="center"/>
            <w:hideMark/>
          </w:tcPr>
          <w:p w14:paraId="26C90FD6"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$32,298 </w:t>
            </w:r>
          </w:p>
        </w:tc>
        <w:tc>
          <w:tcPr>
            <w:tcW w:w="1440" w:type="dxa"/>
            <w:tcBorders>
              <w:top w:val="nil"/>
              <w:left w:val="nil"/>
              <w:bottom w:val="single" w:sz="4" w:space="0" w:color="auto"/>
              <w:right w:val="single" w:sz="4" w:space="0" w:color="auto"/>
            </w:tcBorders>
            <w:shd w:val="clear" w:color="auto" w:fill="auto"/>
            <w:noWrap/>
            <w:vAlign w:val="center"/>
            <w:hideMark/>
          </w:tcPr>
          <w:p w14:paraId="0A71534F"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181-21-2090</w:t>
            </w:r>
          </w:p>
        </w:tc>
      </w:tr>
      <w:tr w:rsidR="00A76D5C" w:rsidRPr="00B801BC" w14:paraId="34344670"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1719051" w14:textId="69568870"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5CBA560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Chester</w:t>
            </w:r>
          </w:p>
        </w:tc>
        <w:tc>
          <w:tcPr>
            <w:tcW w:w="1117" w:type="dxa"/>
            <w:tcBorders>
              <w:top w:val="nil"/>
              <w:left w:val="nil"/>
              <w:bottom w:val="single" w:sz="4" w:space="0" w:color="auto"/>
              <w:right w:val="single" w:sz="4" w:space="0" w:color="auto"/>
            </w:tcBorders>
            <w:shd w:val="clear" w:color="auto" w:fill="auto"/>
            <w:noWrap/>
            <w:vAlign w:val="center"/>
            <w:hideMark/>
          </w:tcPr>
          <w:p w14:paraId="73834C3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124153320</w:t>
            </w:r>
          </w:p>
        </w:tc>
        <w:tc>
          <w:tcPr>
            <w:tcW w:w="3744" w:type="dxa"/>
            <w:tcBorders>
              <w:top w:val="nil"/>
              <w:left w:val="nil"/>
              <w:bottom w:val="single" w:sz="4" w:space="0" w:color="auto"/>
              <w:right w:val="single" w:sz="4" w:space="0" w:color="auto"/>
            </w:tcBorders>
            <w:shd w:val="clear" w:color="auto" w:fill="auto"/>
            <w:noWrap/>
            <w:vAlign w:val="center"/>
            <w:hideMark/>
          </w:tcPr>
          <w:p w14:paraId="0F10D07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Collegium CS</w:t>
            </w:r>
          </w:p>
        </w:tc>
        <w:tc>
          <w:tcPr>
            <w:tcW w:w="1152" w:type="dxa"/>
            <w:tcBorders>
              <w:top w:val="nil"/>
              <w:left w:val="nil"/>
              <w:bottom w:val="single" w:sz="4" w:space="0" w:color="auto"/>
              <w:right w:val="single" w:sz="4" w:space="0" w:color="auto"/>
            </w:tcBorders>
            <w:shd w:val="clear" w:color="auto" w:fill="auto"/>
            <w:noWrap/>
            <w:vAlign w:val="center"/>
            <w:hideMark/>
          </w:tcPr>
          <w:p w14:paraId="131A85CE"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23</w:t>
            </w:r>
          </w:p>
        </w:tc>
        <w:tc>
          <w:tcPr>
            <w:tcW w:w="1152" w:type="dxa"/>
            <w:tcBorders>
              <w:top w:val="nil"/>
              <w:left w:val="nil"/>
              <w:bottom w:val="single" w:sz="4" w:space="0" w:color="auto"/>
              <w:right w:val="single" w:sz="4" w:space="0" w:color="auto"/>
            </w:tcBorders>
            <w:shd w:val="clear" w:color="auto" w:fill="auto"/>
            <w:noWrap/>
            <w:vAlign w:val="center"/>
            <w:hideMark/>
          </w:tcPr>
          <w:p w14:paraId="7B8BED20"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$13,507 </w:t>
            </w:r>
          </w:p>
        </w:tc>
        <w:tc>
          <w:tcPr>
            <w:tcW w:w="1440" w:type="dxa"/>
            <w:tcBorders>
              <w:top w:val="nil"/>
              <w:left w:val="nil"/>
              <w:bottom w:val="single" w:sz="4" w:space="0" w:color="auto"/>
              <w:right w:val="single" w:sz="4" w:space="0" w:color="auto"/>
            </w:tcBorders>
            <w:shd w:val="clear" w:color="auto" w:fill="auto"/>
            <w:noWrap/>
            <w:vAlign w:val="center"/>
            <w:hideMark/>
          </w:tcPr>
          <w:p w14:paraId="4214D4CB"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181-21-2091</w:t>
            </w:r>
          </w:p>
        </w:tc>
      </w:tr>
      <w:tr w:rsidR="00A76D5C" w:rsidRPr="00B801BC" w14:paraId="20EBE84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47F1698" w14:textId="6F48D52A" w:rsidR="00D30ACB" w:rsidRPr="00D30ACB" w:rsidRDefault="00D30ACB" w:rsidP="00D30ACB">
            <w:pPr>
              <w:widowControl/>
              <w:jc w:val="center"/>
              <w:rPr>
                <w:rFonts w:eastAsia="Times New Roman" w:cs="Arial"/>
                <w:b/>
                <w:bCs/>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2A92B23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Montgomery</w:t>
            </w:r>
          </w:p>
        </w:tc>
        <w:tc>
          <w:tcPr>
            <w:tcW w:w="1117" w:type="dxa"/>
            <w:tcBorders>
              <w:top w:val="nil"/>
              <w:left w:val="nil"/>
              <w:bottom w:val="single" w:sz="4" w:space="0" w:color="auto"/>
              <w:right w:val="single" w:sz="4" w:space="0" w:color="auto"/>
            </w:tcBorders>
            <w:shd w:val="clear" w:color="auto" w:fill="auto"/>
            <w:noWrap/>
            <w:vAlign w:val="center"/>
            <w:hideMark/>
          </w:tcPr>
          <w:p w14:paraId="58CCB30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123461602</w:t>
            </w:r>
          </w:p>
        </w:tc>
        <w:tc>
          <w:tcPr>
            <w:tcW w:w="3744" w:type="dxa"/>
            <w:tcBorders>
              <w:top w:val="nil"/>
              <w:left w:val="nil"/>
              <w:bottom w:val="single" w:sz="4" w:space="0" w:color="auto"/>
              <w:right w:val="single" w:sz="4" w:space="0" w:color="auto"/>
            </w:tcBorders>
            <w:shd w:val="clear" w:color="auto" w:fill="auto"/>
            <w:noWrap/>
            <w:vAlign w:val="center"/>
            <w:hideMark/>
          </w:tcPr>
          <w:p w14:paraId="3FFC66A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Colonial SD</w:t>
            </w:r>
          </w:p>
        </w:tc>
        <w:tc>
          <w:tcPr>
            <w:tcW w:w="1152" w:type="dxa"/>
            <w:tcBorders>
              <w:top w:val="nil"/>
              <w:left w:val="nil"/>
              <w:bottom w:val="single" w:sz="4" w:space="0" w:color="auto"/>
              <w:right w:val="single" w:sz="4" w:space="0" w:color="auto"/>
            </w:tcBorders>
            <w:shd w:val="clear" w:color="auto" w:fill="auto"/>
            <w:noWrap/>
            <w:vAlign w:val="center"/>
            <w:hideMark/>
          </w:tcPr>
          <w:p w14:paraId="50FB42C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33</w:t>
            </w:r>
          </w:p>
        </w:tc>
        <w:tc>
          <w:tcPr>
            <w:tcW w:w="1152" w:type="dxa"/>
            <w:tcBorders>
              <w:top w:val="nil"/>
              <w:left w:val="nil"/>
              <w:bottom w:val="single" w:sz="4" w:space="0" w:color="auto"/>
              <w:right w:val="single" w:sz="4" w:space="0" w:color="auto"/>
            </w:tcBorders>
            <w:shd w:val="clear" w:color="auto" w:fill="auto"/>
            <w:noWrap/>
            <w:vAlign w:val="center"/>
            <w:hideMark/>
          </w:tcPr>
          <w:p w14:paraId="523E9168"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$19,379 </w:t>
            </w:r>
          </w:p>
        </w:tc>
        <w:tc>
          <w:tcPr>
            <w:tcW w:w="1440" w:type="dxa"/>
            <w:tcBorders>
              <w:top w:val="nil"/>
              <w:left w:val="nil"/>
              <w:bottom w:val="single" w:sz="4" w:space="0" w:color="auto"/>
              <w:right w:val="single" w:sz="4" w:space="0" w:color="auto"/>
            </w:tcBorders>
            <w:shd w:val="clear" w:color="auto" w:fill="auto"/>
            <w:noWrap/>
            <w:vAlign w:val="center"/>
            <w:hideMark/>
          </w:tcPr>
          <w:p w14:paraId="455D21F1"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181-21-2092</w:t>
            </w:r>
          </w:p>
        </w:tc>
      </w:tr>
      <w:tr w:rsidR="00A76D5C" w:rsidRPr="00B801BC" w14:paraId="609E6C1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539C6F4" w14:textId="5A04529E"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6492411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Lancaster</w:t>
            </w:r>
          </w:p>
        </w:tc>
        <w:tc>
          <w:tcPr>
            <w:tcW w:w="1117" w:type="dxa"/>
            <w:tcBorders>
              <w:top w:val="nil"/>
              <w:left w:val="nil"/>
              <w:bottom w:val="single" w:sz="4" w:space="0" w:color="auto"/>
              <w:right w:val="single" w:sz="4" w:space="0" w:color="auto"/>
            </w:tcBorders>
            <w:shd w:val="clear" w:color="auto" w:fill="auto"/>
            <w:noWrap/>
            <w:vAlign w:val="center"/>
            <w:hideMark/>
          </w:tcPr>
          <w:p w14:paraId="59D860B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113361503</w:t>
            </w:r>
          </w:p>
        </w:tc>
        <w:tc>
          <w:tcPr>
            <w:tcW w:w="3744" w:type="dxa"/>
            <w:tcBorders>
              <w:top w:val="nil"/>
              <w:left w:val="nil"/>
              <w:bottom w:val="single" w:sz="4" w:space="0" w:color="auto"/>
              <w:right w:val="single" w:sz="4" w:space="0" w:color="auto"/>
            </w:tcBorders>
            <w:shd w:val="clear" w:color="auto" w:fill="auto"/>
            <w:noWrap/>
            <w:vAlign w:val="center"/>
            <w:hideMark/>
          </w:tcPr>
          <w:p w14:paraId="5D02C68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Columbia Borough SD</w:t>
            </w:r>
          </w:p>
        </w:tc>
        <w:tc>
          <w:tcPr>
            <w:tcW w:w="1152" w:type="dxa"/>
            <w:tcBorders>
              <w:top w:val="nil"/>
              <w:left w:val="nil"/>
              <w:bottom w:val="single" w:sz="4" w:space="0" w:color="auto"/>
              <w:right w:val="single" w:sz="4" w:space="0" w:color="auto"/>
            </w:tcBorders>
            <w:shd w:val="clear" w:color="auto" w:fill="auto"/>
            <w:noWrap/>
            <w:vAlign w:val="center"/>
            <w:hideMark/>
          </w:tcPr>
          <w:p w14:paraId="4E884EB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88</w:t>
            </w:r>
          </w:p>
        </w:tc>
        <w:tc>
          <w:tcPr>
            <w:tcW w:w="1152" w:type="dxa"/>
            <w:tcBorders>
              <w:top w:val="nil"/>
              <w:left w:val="nil"/>
              <w:bottom w:val="single" w:sz="4" w:space="0" w:color="auto"/>
              <w:right w:val="single" w:sz="4" w:space="0" w:color="auto"/>
            </w:tcBorders>
            <w:shd w:val="clear" w:color="auto" w:fill="auto"/>
            <w:noWrap/>
            <w:vAlign w:val="center"/>
            <w:hideMark/>
          </w:tcPr>
          <w:p w14:paraId="5E418CF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$51,677 </w:t>
            </w:r>
          </w:p>
        </w:tc>
        <w:tc>
          <w:tcPr>
            <w:tcW w:w="1440" w:type="dxa"/>
            <w:tcBorders>
              <w:top w:val="nil"/>
              <w:left w:val="nil"/>
              <w:bottom w:val="single" w:sz="4" w:space="0" w:color="auto"/>
              <w:right w:val="single" w:sz="4" w:space="0" w:color="auto"/>
            </w:tcBorders>
            <w:shd w:val="clear" w:color="auto" w:fill="auto"/>
            <w:noWrap/>
            <w:vAlign w:val="center"/>
            <w:hideMark/>
          </w:tcPr>
          <w:p w14:paraId="13CAA81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181-21-2093</w:t>
            </w:r>
          </w:p>
        </w:tc>
      </w:tr>
      <w:tr w:rsidR="00A76D5C" w:rsidRPr="00B801BC" w14:paraId="2075FE33"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8A4A47D" w14:textId="702AF921" w:rsidR="00D30ACB" w:rsidRPr="00D30ACB" w:rsidRDefault="00D30ACB" w:rsidP="00D30ACB">
            <w:pPr>
              <w:widowControl/>
              <w:jc w:val="center"/>
              <w:rPr>
                <w:rFonts w:eastAsia="Times New Roman" w:cs="Arial"/>
                <w:b/>
                <w:bCs/>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1F4720D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Columbia</w:t>
            </w:r>
          </w:p>
        </w:tc>
        <w:tc>
          <w:tcPr>
            <w:tcW w:w="1117" w:type="dxa"/>
            <w:tcBorders>
              <w:top w:val="nil"/>
              <w:left w:val="nil"/>
              <w:bottom w:val="single" w:sz="4" w:space="0" w:color="auto"/>
              <w:right w:val="single" w:sz="4" w:space="0" w:color="auto"/>
            </w:tcBorders>
            <w:shd w:val="clear" w:color="auto" w:fill="auto"/>
            <w:noWrap/>
            <w:vAlign w:val="center"/>
            <w:hideMark/>
          </w:tcPr>
          <w:p w14:paraId="06C45C6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116191757</w:t>
            </w:r>
          </w:p>
        </w:tc>
        <w:tc>
          <w:tcPr>
            <w:tcW w:w="3744" w:type="dxa"/>
            <w:tcBorders>
              <w:top w:val="nil"/>
              <w:left w:val="nil"/>
              <w:bottom w:val="single" w:sz="4" w:space="0" w:color="auto"/>
              <w:right w:val="single" w:sz="4" w:space="0" w:color="auto"/>
            </w:tcBorders>
            <w:shd w:val="clear" w:color="auto" w:fill="auto"/>
            <w:noWrap/>
            <w:vAlign w:val="center"/>
            <w:hideMark/>
          </w:tcPr>
          <w:p w14:paraId="3619DC5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Columbia-Montour AVTS</w:t>
            </w:r>
          </w:p>
        </w:tc>
        <w:tc>
          <w:tcPr>
            <w:tcW w:w="1152" w:type="dxa"/>
            <w:tcBorders>
              <w:top w:val="nil"/>
              <w:left w:val="nil"/>
              <w:bottom w:val="single" w:sz="4" w:space="0" w:color="auto"/>
              <w:right w:val="single" w:sz="4" w:space="0" w:color="auto"/>
            </w:tcBorders>
            <w:shd w:val="clear" w:color="auto" w:fill="auto"/>
            <w:noWrap/>
            <w:vAlign w:val="center"/>
            <w:hideMark/>
          </w:tcPr>
          <w:p w14:paraId="1927F325"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28</w:t>
            </w:r>
          </w:p>
        </w:tc>
        <w:tc>
          <w:tcPr>
            <w:tcW w:w="1152" w:type="dxa"/>
            <w:tcBorders>
              <w:top w:val="nil"/>
              <w:left w:val="nil"/>
              <w:bottom w:val="single" w:sz="4" w:space="0" w:color="auto"/>
              <w:right w:val="single" w:sz="4" w:space="0" w:color="auto"/>
            </w:tcBorders>
            <w:shd w:val="clear" w:color="auto" w:fill="auto"/>
            <w:noWrap/>
            <w:vAlign w:val="center"/>
            <w:hideMark/>
          </w:tcPr>
          <w:p w14:paraId="2CA7829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$16,443 </w:t>
            </w:r>
          </w:p>
        </w:tc>
        <w:tc>
          <w:tcPr>
            <w:tcW w:w="1440" w:type="dxa"/>
            <w:tcBorders>
              <w:top w:val="nil"/>
              <w:left w:val="nil"/>
              <w:bottom w:val="single" w:sz="4" w:space="0" w:color="auto"/>
              <w:right w:val="single" w:sz="4" w:space="0" w:color="auto"/>
            </w:tcBorders>
            <w:shd w:val="clear" w:color="auto" w:fill="auto"/>
            <w:noWrap/>
            <w:vAlign w:val="center"/>
            <w:hideMark/>
          </w:tcPr>
          <w:p w14:paraId="314ADFBC"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181-21-2094</w:t>
            </w:r>
          </w:p>
        </w:tc>
      </w:tr>
      <w:tr w:rsidR="00A76D5C" w:rsidRPr="00B801BC" w14:paraId="78784D2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9A5A844" w14:textId="2CB5D8F2" w:rsidR="00D30ACB" w:rsidRPr="00D30ACB" w:rsidRDefault="00D30ACB" w:rsidP="00D30ACB">
            <w:pPr>
              <w:widowControl/>
              <w:jc w:val="center"/>
              <w:rPr>
                <w:rFonts w:eastAsia="Times New Roman" w:cs="Arial"/>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13352C5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Mercer</w:t>
            </w:r>
          </w:p>
        </w:tc>
        <w:tc>
          <w:tcPr>
            <w:tcW w:w="1117" w:type="dxa"/>
            <w:tcBorders>
              <w:top w:val="nil"/>
              <w:left w:val="nil"/>
              <w:bottom w:val="single" w:sz="4" w:space="0" w:color="auto"/>
              <w:right w:val="single" w:sz="4" w:space="0" w:color="auto"/>
            </w:tcBorders>
            <w:shd w:val="clear" w:color="auto" w:fill="auto"/>
            <w:noWrap/>
            <w:vAlign w:val="center"/>
            <w:hideMark/>
          </w:tcPr>
          <w:p w14:paraId="79F203A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104431304</w:t>
            </w:r>
          </w:p>
        </w:tc>
        <w:tc>
          <w:tcPr>
            <w:tcW w:w="3744" w:type="dxa"/>
            <w:tcBorders>
              <w:top w:val="nil"/>
              <w:left w:val="nil"/>
              <w:bottom w:val="single" w:sz="4" w:space="0" w:color="auto"/>
              <w:right w:val="single" w:sz="4" w:space="0" w:color="auto"/>
            </w:tcBorders>
            <w:shd w:val="clear" w:color="auto" w:fill="auto"/>
            <w:noWrap/>
            <w:vAlign w:val="center"/>
            <w:hideMark/>
          </w:tcPr>
          <w:p w14:paraId="5484056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Commodore Perry SD</w:t>
            </w:r>
          </w:p>
        </w:tc>
        <w:tc>
          <w:tcPr>
            <w:tcW w:w="1152" w:type="dxa"/>
            <w:tcBorders>
              <w:top w:val="nil"/>
              <w:left w:val="nil"/>
              <w:bottom w:val="single" w:sz="4" w:space="0" w:color="auto"/>
              <w:right w:val="single" w:sz="4" w:space="0" w:color="auto"/>
            </w:tcBorders>
            <w:shd w:val="clear" w:color="auto" w:fill="auto"/>
            <w:noWrap/>
            <w:vAlign w:val="center"/>
            <w:hideMark/>
          </w:tcPr>
          <w:p w14:paraId="67CFF62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21</w:t>
            </w:r>
          </w:p>
        </w:tc>
        <w:tc>
          <w:tcPr>
            <w:tcW w:w="1152" w:type="dxa"/>
            <w:tcBorders>
              <w:top w:val="nil"/>
              <w:left w:val="nil"/>
              <w:bottom w:val="single" w:sz="4" w:space="0" w:color="auto"/>
              <w:right w:val="single" w:sz="4" w:space="0" w:color="auto"/>
            </w:tcBorders>
            <w:shd w:val="clear" w:color="auto" w:fill="auto"/>
            <w:noWrap/>
            <w:vAlign w:val="center"/>
            <w:hideMark/>
          </w:tcPr>
          <w:p w14:paraId="3022A5FC"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$12,332 </w:t>
            </w:r>
          </w:p>
        </w:tc>
        <w:tc>
          <w:tcPr>
            <w:tcW w:w="1440" w:type="dxa"/>
            <w:tcBorders>
              <w:top w:val="nil"/>
              <w:left w:val="nil"/>
              <w:bottom w:val="single" w:sz="4" w:space="0" w:color="auto"/>
              <w:right w:val="single" w:sz="4" w:space="0" w:color="auto"/>
            </w:tcBorders>
            <w:shd w:val="clear" w:color="auto" w:fill="auto"/>
            <w:noWrap/>
            <w:vAlign w:val="center"/>
            <w:hideMark/>
          </w:tcPr>
          <w:p w14:paraId="3C468565"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181-21-2095</w:t>
            </w:r>
          </w:p>
        </w:tc>
      </w:tr>
      <w:tr w:rsidR="00A76D5C" w:rsidRPr="00B801BC" w14:paraId="20AA8A20"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A34CCBA" w14:textId="48884A8E"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169EC34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Dauphin</w:t>
            </w:r>
          </w:p>
        </w:tc>
        <w:tc>
          <w:tcPr>
            <w:tcW w:w="1117" w:type="dxa"/>
            <w:tcBorders>
              <w:top w:val="nil"/>
              <w:left w:val="nil"/>
              <w:bottom w:val="single" w:sz="4" w:space="0" w:color="auto"/>
              <w:right w:val="single" w:sz="4" w:space="0" w:color="auto"/>
            </w:tcBorders>
            <w:shd w:val="clear" w:color="auto" w:fill="auto"/>
            <w:noWrap/>
            <w:vAlign w:val="center"/>
            <w:hideMark/>
          </w:tcPr>
          <w:p w14:paraId="63B64E1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115220002</w:t>
            </w:r>
          </w:p>
        </w:tc>
        <w:tc>
          <w:tcPr>
            <w:tcW w:w="3744" w:type="dxa"/>
            <w:tcBorders>
              <w:top w:val="nil"/>
              <w:left w:val="nil"/>
              <w:bottom w:val="single" w:sz="4" w:space="0" w:color="auto"/>
              <w:right w:val="single" w:sz="4" w:space="0" w:color="auto"/>
            </w:tcBorders>
            <w:shd w:val="clear" w:color="auto" w:fill="auto"/>
            <w:noWrap/>
            <w:vAlign w:val="center"/>
            <w:hideMark/>
          </w:tcPr>
          <w:p w14:paraId="63DF87C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Commonwealth Charter Academy CS</w:t>
            </w:r>
          </w:p>
        </w:tc>
        <w:tc>
          <w:tcPr>
            <w:tcW w:w="1152" w:type="dxa"/>
            <w:tcBorders>
              <w:top w:val="nil"/>
              <w:left w:val="nil"/>
              <w:bottom w:val="single" w:sz="4" w:space="0" w:color="auto"/>
              <w:right w:val="single" w:sz="4" w:space="0" w:color="auto"/>
            </w:tcBorders>
            <w:shd w:val="clear" w:color="auto" w:fill="auto"/>
            <w:noWrap/>
            <w:vAlign w:val="center"/>
            <w:hideMark/>
          </w:tcPr>
          <w:p w14:paraId="11689D9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122</w:t>
            </w:r>
          </w:p>
        </w:tc>
        <w:tc>
          <w:tcPr>
            <w:tcW w:w="1152" w:type="dxa"/>
            <w:tcBorders>
              <w:top w:val="nil"/>
              <w:left w:val="nil"/>
              <w:bottom w:val="single" w:sz="4" w:space="0" w:color="auto"/>
              <w:right w:val="single" w:sz="4" w:space="0" w:color="auto"/>
            </w:tcBorders>
            <w:shd w:val="clear" w:color="auto" w:fill="auto"/>
            <w:noWrap/>
            <w:vAlign w:val="center"/>
            <w:hideMark/>
          </w:tcPr>
          <w:p w14:paraId="7572311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$71,643 </w:t>
            </w:r>
          </w:p>
        </w:tc>
        <w:tc>
          <w:tcPr>
            <w:tcW w:w="1440" w:type="dxa"/>
            <w:tcBorders>
              <w:top w:val="nil"/>
              <w:left w:val="nil"/>
              <w:bottom w:val="single" w:sz="4" w:space="0" w:color="auto"/>
              <w:right w:val="single" w:sz="4" w:space="0" w:color="auto"/>
            </w:tcBorders>
            <w:shd w:val="clear" w:color="auto" w:fill="auto"/>
            <w:noWrap/>
            <w:vAlign w:val="center"/>
            <w:hideMark/>
          </w:tcPr>
          <w:p w14:paraId="38D363DB"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181-21-2096</w:t>
            </w:r>
          </w:p>
        </w:tc>
      </w:tr>
      <w:tr w:rsidR="00A76D5C" w:rsidRPr="00B801BC" w14:paraId="6C442013"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9819EA1" w14:textId="4DB16DEB" w:rsidR="00D30ACB" w:rsidRPr="00D30ACB" w:rsidRDefault="00D30ACB" w:rsidP="00D30ACB">
            <w:pPr>
              <w:widowControl/>
              <w:jc w:val="center"/>
              <w:rPr>
                <w:rFonts w:eastAsia="Times New Roman" w:cs="Arial"/>
                <w:sz w:val="18"/>
                <w:szCs w:val="18"/>
              </w:rPr>
            </w:pPr>
            <w:r w:rsidRPr="00D30ACB">
              <w:rPr>
                <w:rFonts w:cs="Arial"/>
                <w:sz w:val="18"/>
                <w:szCs w:val="18"/>
              </w:rPr>
              <w:t>1</w:t>
            </w:r>
          </w:p>
        </w:tc>
        <w:tc>
          <w:tcPr>
            <w:tcW w:w="1584" w:type="dxa"/>
            <w:tcBorders>
              <w:top w:val="nil"/>
              <w:left w:val="nil"/>
              <w:bottom w:val="single" w:sz="4" w:space="0" w:color="auto"/>
              <w:right w:val="single" w:sz="4" w:space="0" w:color="auto"/>
            </w:tcBorders>
            <w:shd w:val="clear" w:color="auto" w:fill="auto"/>
            <w:noWrap/>
            <w:vAlign w:val="center"/>
            <w:hideMark/>
          </w:tcPr>
          <w:p w14:paraId="0CAF586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Philadelphia</w:t>
            </w:r>
          </w:p>
        </w:tc>
        <w:tc>
          <w:tcPr>
            <w:tcW w:w="1117" w:type="dxa"/>
            <w:tcBorders>
              <w:top w:val="nil"/>
              <w:left w:val="nil"/>
              <w:bottom w:val="single" w:sz="4" w:space="0" w:color="auto"/>
              <w:right w:val="single" w:sz="4" w:space="0" w:color="auto"/>
            </w:tcBorders>
            <w:shd w:val="clear" w:color="auto" w:fill="auto"/>
            <w:noWrap/>
            <w:vAlign w:val="center"/>
            <w:hideMark/>
          </w:tcPr>
          <w:p w14:paraId="3DDE95E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126512840</w:t>
            </w:r>
          </w:p>
        </w:tc>
        <w:tc>
          <w:tcPr>
            <w:tcW w:w="3744" w:type="dxa"/>
            <w:tcBorders>
              <w:top w:val="nil"/>
              <w:left w:val="nil"/>
              <w:bottom w:val="single" w:sz="4" w:space="0" w:color="auto"/>
              <w:right w:val="single" w:sz="4" w:space="0" w:color="auto"/>
            </w:tcBorders>
            <w:shd w:val="clear" w:color="auto" w:fill="auto"/>
            <w:noWrap/>
            <w:vAlign w:val="center"/>
            <w:hideMark/>
          </w:tcPr>
          <w:p w14:paraId="1F295A6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Community Academy of Philadelphia CS</w:t>
            </w:r>
          </w:p>
        </w:tc>
        <w:tc>
          <w:tcPr>
            <w:tcW w:w="1152" w:type="dxa"/>
            <w:tcBorders>
              <w:top w:val="nil"/>
              <w:left w:val="nil"/>
              <w:bottom w:val="single" w:sz="4" w:space="0" w:color="auto"/>
              <w:right w:val="single" w:sz="4" w:space="0" w:color="auto"/>
            </w:tcBorders>
            <w:shd w:val="clear" w:color="auto" w:fill="auto"/>
            <w:noWrap/>
            <w:vAlign w:val="center"/>
            <w:hideMark/>
          </w:tcPr>
          <w:p w14:paraId="107E87C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27</w:t>
            </w:r>
          </w:p>
        </w:tc>
        <w:tc>
          <w:tcPr>
            <w:tcW w:w="1152" w:type="dxa"/>
            <w:tcBorders>
              <w:top w:val="nil"/>
              <w:left w:val="nil"/>
              <w:bottom w:val="single" w:sz="4" w:space="0" w:color="auto"/>
              <w:right w:val="single" w:sz="4" w:space="0" w:color="auto"/>
            </w:tcBorders>
            <w:shd w:val="clear" w:color="auto" w:fill="auto"/>
            <w:noWrap/>
            <w:vAlign w:val="center"/>
            <w:hideMark/>
          </w:tcPr>
          <w:p w14:paraId="612A9229"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$15,856 </w:t>
            </w:r>
          </w:p>
        </w:tc>
        <w:tc>
          <w:tcPr>
            <w:tcW w:w="1440" w:type="dxa"/>
            <w:tcBorders>
              <w:top w:val="nil"/>
              <w:left w:val="nil"/>
              <w:bottom w:val="single" w:sz="4" w:space="0" w:color="auto"/>
              <w:right w:val="single" w:sz="4" w:space="0" w:color="auto"/>
            </w:tcBorders>
            <w:shd w:val="clear" w:color="auto" w:fill="auto"/>
            <w:noWrap/>
            <w:vAlign w:val="center"/>
            <w:hideMark/>
          </w:tcPr>
          <w:p w14:paraId="39361EB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181-21-2097</w:t>
            </w:r>
          </w:p>
        </w:tc>
      </w:tr>
      <w:tr w:rsidR="00A76D5C" w:rsidRPr="00B801BC" w14:paraId="09C06ED2"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C8F6673" w14:textId="6EC48C31" w:rsidR="00D30ACB" w:rsidRPr="00D30ACB" w:rsidRDefault="00D30ACB" w:rsidP="00D30ACB">
            <w:pPr>
              <w:widowControl/>
              <w:jc w:val="center"/>
              <w:rPr>
                <w:rFonts w:eastAsia="Times New Roman" w:cs="Arial"/>
                <w:b/>
                <w:bCs/>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745A12D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Cambria</w:t>
            </w:r>
          </w:p>
        </w:tc>
        <w:tc>
          <w:tcPr>
            <w:tcW w:w="1117" w:type="dxa"/>
            <w:tcBorders>
              <w:top w:val="nil"/>
              <w:left w:val="nil"/>
              <w:bottom w:val="single" w:sz="4" w:space="0" w:color="auto"/>
              <w:right w:val="single" w:sz="4" w:space="0" w:color="auto"/>
            </w:tcBorders>
            <w:shd w:val="clear" w:color="auto" w:fill="auto"/>
            <w:noWrap/>
            <w:vAlign w:val="center"/>
            <w:hideMark/>
          </w:tcPr>
          <w:p w14:paraId="3E91530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108111403</w:t>
            </w:r>
          </w:p>
        </w:tc>
        <w:tc>
          <w:tcPr>
            <w:tcW w:w="3744" w:type="dxa"/>
            <w:tcBorders>
              <w:top w:val="nil"/>
              <w:left w:val="nil"/>
              <w:bottom w:val="single" w:sz="4" w:space="0" w:color="auto"/>
              <w:right w:val="single" w:sz="4" w:space="0" w:color="auto"/>
            </w:tcBorders>
            <w:shd w:val="clear" w:color="auto" w:fill="auto"/>
            <w:noWrap/>
            <w:vAlign w:val="center"/>
            <w:hideMark/>
          </w:tcPr>
          <w:p w14:paraId="682B829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Conemaugh Valley SD</w:t>
            </w:r>
          </w:p>
        </w:tc>
        <w:tc>
          <w:tcPr>
            <w:tcW w:w="1152" w:type="dxa"/>
            <w:tcBorders>
              <w:top w:val="nil"/>
              <w:left w:val="nil"/>
              <w:bottom w:val="single" w:sz="4" w:space="0" w:color="auto"/>
              <w:right w:val="single" w:sz="4" w:space="0" w:color="auto"/>
            </w:tcBorders>
            <w:shd w:val="clear" w:color="auto" w:fill="auto"/>
            <w:noWrap/>
            <w:vAlign w:val="center"/>
            <w:hideMark/>
          </w:tcPr>
          <w:p w14:paraId="683CF00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19</w:t>
            </w:r>
          </w:p>
        </w:tc>
        <w:tc>
          <w:tcPr>
            <w:tcW w:w="1152" w:type="dxa"/>
            <w:tcBorders>
              <w:top w:val="nil"/>
              <w:left w:val="nil"/>
              <w:bottom w:val="single" w:sz="4" w:space="0" w:color="auto"/>
              <w:right w:val="single" w:sz="4" w:space="0" w:color="auto"/>
            </w:tcBorders>
            <w:shd w:val="clear" w:color="auto" w:fill="auto"/>
            <w:noWrap/>
            <w:vAlign w:val="center"/>
            <w:hideMark/>
          </w:tcPr>
          <w:p w14:paraId="04D055D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$11,158 </w:t>
            </w:r>
          </w:p>
        </w:tc>
        <w:tc>
          <w:tcPr>
            <w:tcW w:w="1440" w:type="dxa"/>
            <w:tcBorders>
              <w:top w:val="nil"/>
              <w:left w:val="nil"/>
              <w:bottom w:val="single" w:sz="4" w:space="0" w:color="auto"/>
              <w:right w:val="single" w:sz="4" w:space="0" w:color="auto"/>
            </w:tcBorders>
            <w:shd w:val="clear" w:color="auto" w:fill="auto"/>
            <w:noWrap/>
            <w:vAlign w:val="center"/>
            <w:hideMark/>
          </w:tcPr>
          <w:p w14:paraId="47790BA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181-21-2098</w:t>
            </w:r>
          </w:p>
        </w:tc>
      </w:tr>
      <w:tr w:rsidR="00A76D5C" w:rsidRPr="00B801BC" w14:paraId="1D58F540"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6681268" w14:textId="7CB08D62"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5196E86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Lancaster</w:t>
            </w:r>
          </w:p>
        </w:tc>
        <w:tc>
          <w:tcPr>
            <w:tcW w:w="1117" w:type="dxa"/>
            <w:tcBorders>
              <w:top w:val="nil"/>
              <w:left w:val="nil"/>
              <w:bottom w:val="single" w:sz="4" w:space="0" w:color="auto"/>
              <w:right w:val="single" w:sz="4" w:space="0" w:color="auto"/>
            </w:tcBorders>
            <w:shd w:val="clear" w:color="auto" w:fill="auto"/>
            <w:noWrap/>
            <w:vAlign w:val="center"/>
            <w:hideMark/>
          </w:tcPr>
          <w:p w14:paraId="255DF82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113361703</w:t>
            </w:r>
          </w:p>
        </w:tc>
        <w:tc>
          <w:tcPr>
            <w:tcW w:w="3744" w:type="dxa"/>
            <w:tcBorders>
              <w:top w:val="nil"/>
              <w:left w:val="nil"/>
              <w:bottom w:val="single" w:sz="4" w:space="0" w:color="auto"/>
              <w:right w:val="single" w:sz="4" w:space="0" w:color="auto"/>
            </w:tcBorders>
            <w:shd w:val="clear" w:color="auto" w:fill="auto"/>
            <w:noWrap/>
            <w:vAlign w:val="center"/>
            <w:hideMark/>
          </w:tcPr>
          <w:p w14:paraId="2106CAD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Conestoga Valley SD</w:t>
            </w:r>
          </w:p>
        </w:tc>
        <w:tc>
          <w:tcPr>
            <w:tcW w:w="1152" w:type="dxa"/>
            <w:tcBorders>
              <w:top w:val="nil"/>
              <w:left w:val="nil"/>
              <w:bottom w:val="single" w:sz="4" w:space="0" w:color="auto"/>
              <w:right w:val="single" w:sz="4" w:space="0" w:color="auto"/>
            </w:tcBorders>
            <w:shd w:val="clear" w:color="auto" w:fill="auto"/>
            <w:noWrap/>
            <w:vAlign w:val="center"/>
            <w:hideMark/>
          </w:tcPr>
          <w:p w14:paraId="1CA14512"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171</w:t>
            </w:r>
          </w:p>
        </w:tc>
        <w:tc>
          <w:tcPr>
            <w:tcW w:w="1152" w:type="dxa"/>
            <w:tcBorders>
              <w:top w:val="nil"/>
              <w:left w:val="nil"/>
              <w:bottom w:val="single" w:sz="4" w:space="0" w:color="auto"/>
              <w:right w:val="single" w:sz="4" w:space="0" w:color="auto"/>
            </w:tcBorders>
            <w:shd w:val="clear" w:color="auto" w:fill="auto"/>
            <w:noWrap/>
            <w:vAlign w:val="center"/>
            <w:hideMark/>
          </w:tcPr>
          <w:p w14:paraId="71E393A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$100,418 </w:t>
            </w:r>
          </w:p>
        </w:tc>
        <w:tc>
          <w:tcPr>
            <w:tcW w:w="1440" w:type="dxa"/>
            <w:tcBorders>
              <w:top w:val="nil"/>
              <w:left w:val="nil"/>
              <w:bottom w:val="single" w:sz="4" w:space="0" w:color="auto"/>
              <w:right w:val="single" w:sz="4" w:space="0" w:color="auto"/>
            </w:tcBorders>
            <w:shd w:val="clear" w:color="auto" w:fill="auto"/>
            <w:noWrap/>
            <w:vAlign w:val="center"/>
            <w:hideMark/>
          </w:tcPr>
          <w:p w14:paraId="42A3B4B9"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181-21-2099</w:t>
            </w:r>
          </w:p>
        </w:tc>
      </w:tr>
      <w:tr w:rsidR="00A76D5C" w:rsidRPr="00B801BC" w14:paraId="4A52BA79"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8C55C22" w14:textId="7FD83094" w:rsidR="00D30ACB" w:rsidRPr="00D30ACB" w:rsidRDefault="00D30ACB" w:rsidP="00D30ACB">
            <w:pPr>
              <w:widowControl/>
              <w:jc w:val="center"/>
              <w:rPr>
                <w:rFonts w:eastAsia="Times New Roman" w:cs="Arial"/>
                <w:b/>
                <w:bCs/>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466C73E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Adams</w:t>
            </w:r>
          </w:p>
        </w:tc>
        <w:tc>
          <w:tcPr>
            <w:tcW w:w="1117" w:type="dxa"/>
            <w:tcBorders>
              <w:top w:val="nil"/>
              <w:left w:val="nil"/>
              <w:bottom w:val="single" w:sz="4" w:space="0" w:color="auto"/>
              <w:right w:val="single" w:sz="4" w:space="0" w:color="auto"/>
            </w:tcBorders>
            <w:shd w:val="clear" w:color="auto" w:fill="auto"/>
            <w:noWrap/>
            <w:vAlign w:val="center"/>
            <w:hideMark/>
          </w:tcPr>
          <w:p w14:paraId="49A7EA0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112011603</w:t>
            </w:r>
          </w:p>
        </w:tc>
        <w:tc>
          <w:tcPr>
            <w:tcW w:w="3744" w:type="dxa"/>
            <w:tcBorders>
              <w:top w:val="nil"/>
              <w:left w:val="nil"/>
              <w:bottom w:val="single" w:sz="4" w:space="0" w:color="auto"/>
              <w:right w:val="single" w:sz="4" w:space="0" w:color="auto"/>
            </w:tcBorders>
            <w:shd w:val="clear" w:color="auto" w:fill="auto"/>
            <w:noWrap/>
            <w:vAlign w:val="center"/>
            <w:hideMark/>
          </w:tcPr>
          <w:p w14:paraId="49CA8282" w14:textId="77777777" w:rsidR="00D30ACB" w:rsidRPr="00B801BC" w:rsidRDefault="00D30ACB" w:rsidP="00D30ACB">
            <w:pPr>
              <w:widowControl/>
              <w:rPr>
                <w:rFonts w:eastAsia="Times New Roman" w:cs="Arial"/>
                <w:color w:val="000000"/>
                <w:sz w:val="18"/>
                <w:szCs w:val="18"/>
              </w:rPr>
            </w:pPr>
            <w:proofErr w:type="spellStart"/>
            <w:r w:rsidRPr="00B801BC">
              <w:rPr>
                <w:rFonts w:eastAsia="Times New Roman" w:cs="Arial"/>
                <w:color w:val="000000"/>
                <w:sz w:val="18"/>
                <w:szCs w:val="18"/>
              </w:rPr>
              <w:t>Conewago</w:t>
            </w:r>
            <w:proofErr w:type="spellEnd"/>
            <w:r w:rsidRPr="00B801BC">
              <w:rPr>
                <w:rFonts w:eastAsia="Times New Roman" w:cs="Arial"/>
                <w:color w:val="000000"/>
                <w:sz w:val="18"/>
                <w:szCs w:val="18"/>
              </w:rPr>
              <w:t xml:space="preserve"> Valley SD</w:t>
            </w:r>
          </w:p>
        </w:tc>
        <w:tc>
          <w:tcPr>
            <w:tcW w:w="1152" w:type="dxa"/>
            <w:tcBorders>
              <w:top w:val="nil"/>
              <w:left w:val="nil"/>
              <w:bottom w:val="single" w:sz="4" w:space="0" w:color="auto"/>
              <w:right w:val="single" w:sz="4" w:space="0" w:color="auto"/>
            </w:tcBorders>
            <w:shd w:val="clear" w:color="auto" w:fill="auto"/>
            <w:noWrap/>
            <w:vAlign w:val="center"/>
            <w:hideMark/>
          </w:tcPr>
          <w:p w14:paraId="78FD9F3F"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52</w:t>
            </w:r>
          </w:p>
        </w:tc>
        <w:tc>
          <w:tcPr>
            <w:tcW w:w="1152" w:type="dxa"/>
            <w:tcBorders>
              <w:top w:val="nil"/>
              <w:left w:val="nil"/>
              <w:bottom w:val="single" w:sz="4" w:space="0" w:color="auto"/>
              <w:right w:val="single" w:sz="4" w:space="0" w:color="auto"/>
            </w:tcBorders>
            <w:shd w:val="clear" w:color="auto" w:fill="auto"/>
            <w:noWrap/>
            <w:vAlign w:val="center"/>
            <w:hideMark/>
          </w:tcPr>
          <w:p w14:paraId="34D334E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$30,537 </w:t>
            </w:r>
          </w:p>
        </w:tc>
        <w:tc>
          <w:tcPr>
            <w:tcW w:w="1440" w:type="dxa"/>
            <w:tcBorders>
              <w:top w:val="nil"/>
              <w:left w:val="nil"/>
              <w:bottom w:val="single" w:sz="4" w:space="0" w:color="auto"/>
              <w:right w:val="single" w:sz="4" w:space="0" w:color="auto"/>
            </w:tcBorders>
            <w:shd w:val="clear" w:color="auto" w:fill="auto"/>
            <w:noWrap/>
            <w:vAlign w:val="center"/>
            <w:hideMark/>
          </w:tcPr>
          <w:p w14:paraId="25A1C6C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181-21-2100</w:t>
            </w:r>
          </w:p>
        </w:tc>
      </w:tr>
      <w:tr w:rsidR="00A76D5C" w:rsidRPr="00B801BC" w14:paraId="5749E94A"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2C87E0F" w14:textId="7D1F960A" w:rsidR="00D30ACB" w:rsidRPr="00D30ACB" w:rsidRDefault="00D30ACB" w:rsidP="00D30ACB">
            <w:pPr>
              <w:widowControl/>
              <w:jc w:val="center"/>
              <w:rPr>
                <w:rFonts w:eastAsia="Times New Roman" w:cs="Arial"/>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4098F7F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Crawford</w:t>
            </w:r>
          </w:p>
        </w:tc>
        <w:tc>
          <w:tcPr>
            <w:tcW w:w="1117" w:type="dxa"/>
            <w:tcBorders>
              <w:top w:val="nil"/>
              <w:left w:val="nil"/>
              <w:bottom w:val="single" w:sz="4" w:space="0" w:color="auto"/>
              <w:right w:val="single" w:sz="4" w:space="0" w:color="auto"/>
            </w:tcBorders>
            <w:shd w:val="clear" w:color="auto" w:fill="auto"/>
            <w:noWrap/>
            <w:vAlign w:val="center"/>
            <w:hideMark/>
          </w:tcPr>
          <w:p w14:paraId="476CA10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105201033</w:t>
            </w:r>
          </w:p>
        </w:tc>
        <w:tc>
          <w:tcPr>
            <w:tcW w:w="3744" w:type="dxa"/>
            <w:tcBorders>
              <w:top w:val="nil"/>
              <w:left w:val="nil"/>
              <w:bottom w:val="single" w:sz="4" w:space="0" w:color="auto"/>
              <w:right w:val="single" w:sz="4" w:space="0" w:color="auto"/>
            </w:tcBorders>
            <w:shd w:val="clear" w:color="auto" w:fill="auto"/>
            <w:noWrap/>
            <w:vAlign w:val="center"/>
            <w:hideMark/>
          </w:tcPr>
          <w:p w14:paraId="2D69960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Conneaut SD</w:t>
            </w:r>
          </w:p>
        </w:tc>
        <w:tc>
          <w:tcPr>
            <w:tcW w:w="1152" w:type="dxa"/>
            <w:tcBorders>
              <w:top w:val="nil"/>
              <w:left w:val="nil"/>
              <w:bottom w:val="single" w:sz="4" w:space="0" w:color="auto"/>
              <w:right w:val="single" w:sz="4" w:space="0" w:color="auto"/>
            </w:tcBorders>
            <w:shd w:val="clear" w:color="auto" w:fill="auto"/>
            <w:noWrap/>
            <w:vAlign w:val="center"/>
            <w:hideMark/>
          </w:tcPr>
          <w:p w14:paraId="46AC7AC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97</w:t>
            </w:r>
          </w:p>
        </w:tc>
        <w:tc>
          <w:tcPr>
            <w:tcW w:w="1152" w:type="dxa"/>
            <w:tcBorders>
              <w:top w:val="nil"/>
              <w:left w:val="nil"/>
              <w:bottom w:val="single" w:sz="4" w:space="0" w:color="auto"/>
              <w:right w:val="single" w:sz="4" w:space="0" w:color="auto"/>
            </w:tcBorders>
            <w:shd w:val="clear" w:color="auto" w:fill="auto"/>
            <w:noWrap/>
            <w:vAlign w:val="center"/>
            <w:hideMark/>
          </w:tcPr>
          <w:p w14:paraId="61EE288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$56,962 </w:t>
            </w:r>
          </w:p>
        </w:tc>
        <w:tc>
          <w:tcPr>
            <w:tcW w:w="1440" w:type="dxa"/>
            <w:tcBorders>
              <w:top w:val="nil"/>
              <w:left w:val="nil"/>
              <w:bottom w:val="single" w:sz="4" w:space="0" w:color="auto"/>
              <w:right w:val="single" w:sz="4" w:space="0" w:color="auto"/>
            </w:tcBorders>
            <w:shd w:val="clear" w:color="auto" w:fill="auto"/>
            <w:noWrap/>
            <w:vAlign w:val="center"/>
            <w:hideMark/>
          </w:tcPr>
          <w:p w14:paraId="089500BC"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181-21-2101</w:t>
            </w:r>
          </w:p>
        </w:tc>
      </w:tr>
      <w:tr w:rsidR="00A76D5C" w:rsidRPr="00B801BC" w14:paraId="0ADC67A5"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987902D" w14:textId="0FD2ECB2"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70B2F57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Fayette</w:t>
            </w:r>
          </w:p>
        </w:tc>
        <w:tc>
          <w:tcPr>
            <w:tcW w:w="1117" w:type="dxa"/>
            <w:tcBorders>
              <w:top w:val="nil"/>
              <w:left w:val="nil"/>
              <w:bottom w:val="single" w:sz="4" w:space="0" w:color="auto"/>
              <w:right w:val="single" w:sz="4" w:space="0" w:color="auto"/>
            </w:tcBorders>
            <w:shd w:val="clear" w:color="auto" w:fill="auto"/>
            <w:noWrap/>
            <w:vAlign w:val="center"/>
            <w:hideMark/>
          </w:tcPr>
          <w:p w14:paraId="1C7F143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101261302</w:t>
            </w:r>
          </w:p>
        </w:tc>
        <w:tc>
          <w:tcPr>
            <w:tcW w:w="3744" w:type="dxa"/>
            <w:tcBorders>
              <w:top w:val="nil"/>
              <w:left w:val="nil"/>
              <w:bottom w:val="single" w:sz="4" w:space="0" w:color="auto"/>
              <w:right w:val="single" w:sz="4" w:space="0" w:color="auto"/>
            </w:tcBorders>
            <w:shd w:val="clear" w:color="auto" w:fill="auto"/>
            <w:noWrap/>
            <w:vAlign w:val="center"/>
            <w:hideMark/>
          </w:tcPr>
          <w:p w14:paraId="5237814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Connellsville Area SD</w:t>
            </w:r>
          </w:p>
        </w:tc>
        <w:tc>
          <w:tcPr>
            <w:tcW w:w="1152" w:type="dxa"/>
            <w:tcBorders>
              <w:top w:val="nil"/>
              <w:left w:val="nil"/>
              <w:bottom w:val="single" w:sz="4" w:space="0" w:color="auto"/>
              <w:right w:val="single" w:sz="4" w:space="0" w:color="auto"/>
            </w:tcBorders>
            <w:shd w:val="clear" w:color="auto" w:fill="auto"/>
            <w:noWrap/>
            <w:vAlign w:val="center"/>
            <w:hideMark/>
          </w:tcPr>
          <w:p w14:paraId="3667984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85</w:t>
            </w:r>
          </w:p>
        </w:tc>
        <w:tc>
          <w:tcPr>
            <w:tcW w:w="1152" w:type="dxa"/>
            <w:tcBorders>
              <w:top w:val="nil"/>
              <w:left w:val="nil"/>
              <w:bottom w:val="single" w:sz="4" w:space="0" w:color="auto"/>
              <w:right w:val="single" w:sz="4" w:space="0" w:color="auto"/>
            </w:tcBorders>
            <w:shd w:val="clear" w:color="auto" w:fill="auto"/>
            <w:noWrap/>
            <w:vAlign w:val="center"/>
            <w:hideMark/>
          </w:tcPr>
          <w:p w14:paraId="3F4A8017"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$49,916 </w:t>
            </w:r>
          </w:p>
        </w:tc>
        <w:tc>
          <w:tcPr>
            <w:tcW w:w="1440" w:type="dxa"/>
            <w:tcBorders>
              <w:top w:val="nil"/>
              <w:left w:val="nil"/>
              <w:bottom w:val="single" w:sz="4" w:space="0" w:color="auto"/>
              <w:right w:val="single" w:sz="4" w:space="0" w:color="auto"/>
            </w:tcBorders>
            <w:shd w:val="clear" w:color="auto" w:fill="auto"/>
            <w:noWrap/>
            <w:vAlign w:val="center"/>
            <w:hideMark/>
          </w:tcPr>
          <w:p w14:paraId="2820BC16"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181-21-2102</w:t>
            </w:r>
          </w:p>
        </w:tc>
      </w:tr>
      <w:tr w:rsidR="00A76D5C" w:rsidRPr="00B801BC" w14:paraId="2F6CFEE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480DBA4" w14:textId="0C1AE45D"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1E76ECF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Berks</w:t>
            </w:r>
          </w:p>
        </w:tc>
        <w:tc>
          <w:tcPr>
            <w:tcW w:w="1117" w:type="dxa"/>
            <w:tcBorders>
              <w:top w:val="nil"/>
              <w:left w:val="nil"/>
              <w:bottom w:val="single" w:sz="4" w:space="0" w:color="auto"/>
              <w:right w:val="single" w:sz="4" w:space="0" w:color="auto"/>
            </w:tcBorders>
            <w:shd w:val="clear" w:color="auto" w:fill="auto"/>
            <w:noWrap/>
            <w:vAlign w:val="center"/>
            <w:hideMark/>
          </w:tcPr>
          <w:p w14:paraId="536E412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114061103</w:t>
            </w:r>
          </w:p>
        </w:tc>
        <w:tc>
          <w:tcPr>
            <w:tcW w:w="3744" w:type="dxa"/>
            <w:tcBorders>
              <w:top w:val="nil"/>
              <w:left w:val="nil"/>
              <w:bottom w:val="single" w:sz="4" w:space="0" w:color="auto"/>
              <w:right w:val="single" w:sz="4" w:space="0" w:color="auto"/>
            </w:tcBorders>
            <w:shd w:val="clear" w:color="auto" w:fill="auto"/>
            <w:noWrap/>
            <w:vAlign w:val="center"/>
            <w:hideMark/>
          </w:tcPr>
          <w:p w14:paraId="47C7866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Conrad Weiser Area SD</w:t>
            </w:r>
          </w:p>
        </w:tc>
        <w:tc>
          <w:tcPr>
            <w:tcW w:w="1152" w:type="dxa"/>
            <w:tcBorders>
              <w:top w:val="nil"/>
              <w:left w:val="nil"/>
              <w:bottom w:val="single" w:sz="4" w:space="0" w:color="auto"/>
              <w:right w:val="single" w:sz="4" w:space="0" w:color="auto"/>
            </w:tcBorders>
            <w:shd w:val="clear" w:color="auto" w:fill="auto"/>
            <w:noWrap/>
            <w:vAlign w:val="center"/>
            <w:hideMark/>
          </w:tcPr>
          <w:p w14:paraId="4C7C37EB"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29</w:t>
            </w:r>
          </w:p>
        </w:tc>
        <w:tc>
          <w:tcPr>
            <w:tcW w:w="1152" w:type="dxa"/>
            <w:tcBorders>
              <w:top w:val="nil"/>
              <w:left w:val="nil"/>
              <w:bottom w:val="single" w:sz="4" w:space="0" w:color="auto"/>
              <w:right w:val="single" w:sz="4" w:space="0" w:color="auto"/>
            </w:tcBorders>
            <w:shd w:val="clear" w:color="auto" w:fill="auto"/>
            <w:noWrap/>
            <w:vAlign w:val="center"/>
            <w:hideMark/>
          </w:tcPr>
          <w:p w14:paraId="547A210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$17,030 </w:t>
            </w:r>
          </w:p>
        </w:tc>
        <w:tc>
          <w:tcPr>
            <w:tcW w:w="1440" w:type="dxa"/>
            <w:tcBorders>
              <w:top w:val="nil"/>
              <w:left w:val="nil"/>
              <w:bottom w:val="single" w:sz="4" w:space="0" w:color="auto"/>
              <w:right w:val="single" w:sz="4" w:space="0" w:color="auto"/>
            </w:tcBorders>
            <w:shd w:val="clear" w:color="auto" w:fill="auto"/>
            <w:noWrap/>
            <w:vAlign w:val="center"/>
            <w:hideMark/>
          </w:tcPr>
          <w:p w14:paraId="6C526156"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181-21-2103</w:t>
            </w:r>
          </w:p>
        </w:tc>
      </w:tr>
      <w:tr w:rsidR="00A76D5C" w:rsidRPr="00B801BC" w14:paraId="132BE39E"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37AC11A" w14:textId="5DEE87F4"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174EC13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4357FCE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103022103</w:t>
            </w:r>
          </w:p>
        </w:tc>
        <w:tc>
          <w:tcPr>
            <w:tcW w:w="3744" w:type="dxa"/>
            <w:tcBorders>
              <w:top w:val="nil"/>
              <w:left w:val="nil"/>
              <w:bottom w:val="single" w:sz="4" w:space="0" w:color="auto"/>
              <w:right w:val="single" w:sz="4" w:space="0" w:color="auto"/>
            </w:tcBorders>
            <w:shd w:val="clear" w:color="auto" w:fill="auto"/>
            <w:noWrap/>
            <w:vAlign w:val="center"/>
            <w:hideMark/>
          </w:tcPr>
          <w:p w14:paraId="218D14A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Cornell SD</w:t>
            </w:r>
          </w:p>
        </w:tc>
        <w:tc>
          <w:tcPr>
            <w:tcW w:w="1152" w:type="dxa"/>
            <w:tcBorders>
              <w:top w:val="nil"/>
              <w:left w:val="nil"/>
              <w:bottom w:val="single" w:sz="4" w:space="0" w:color="auto"/>
              <w:right w:val="single" w:sz="4" w:space="0" w:color="auto"/>
            </w:tcBorders>
            <w:shd w:val="clear" w:color="auto" w:fill="auto"/>
            <w:noWrap/>
            <w:vAlign w:val="center"/>
            <w:hideMark/>
          </w:tcPr>
          <w:p w14:paraId="3C5E77D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13</w:t>
            </w:r>
          </w:p>
        </w:tc>
        <w:tc>
          <w:tcPr>
            <w:tcW w:w="1152" w:type="dxa"/>
            <w:tcBorders>
              <w:top w:val="nil"/>
              <w:left w:val="nil"/>
              <w:bottom w:val="single" w:sz="4" w:space="0" w:color="auto"/>
              <w:right w:val="single" w:sz="4" w:space="0" w:color="auto"/>
            </w:tcBorders>
            <w:shd w:val="clear" w:color="auto" w:fill="auto"/>
            <w:noWrap/>
            <w:vAlign w:val="center"/>
            <w:hideMark/>
          </w:tcPr>
          <w:p w14:paraId="0F27D117"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$7,634 </w:t>
            </w:r>
          </w:p>
        </w:tc>
        <w:tc>
          <w:tcPr>
            <w:tcW w:w="1440" w:type="dxa"/>
            <w:tcBorders>
              <w:top w:val="nil"/>
              <w:left w:val="nil"/>
              <w:bottom w:val="single" w:sz="4" w:space="0" w:color="auto"/>
              <w:right w:val="single" w:sz="4" w:space="0" w:color="auto"/>
            </w:tcBorders>
            <w:shd w:val="clear" w:color="auto" w:fill="auto"/>
            <w:noWrap/>
            <w:vAlign w:val="center"/>
            <w:hideMark/>
          </w:tcPr>
          <w:p w14:paraId="058D275E"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181-21-2104</w:t>
            </w:r>
          </w:p>
        </w:tc>
      </w:tr>
      <w:tr w:rsidR="00A76D5C" w:rsidRPr="00B801BC" w14:paraId="529D42D5"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5C7ED28" w14:textId="651DBD37"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31E1D95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Lebanon</w:t>
            </w:r>
          </w:p>
        </w:tc>
        <w:tc>
          <w:tcPr>
            <w:tcW w:w="1117" w:type="dxa"/>
            <w:tcBorders>
              <w:top w:val="nil"/>
              <w:left w:val="nil"/>
              <w:bottom w:val="single" w:sz="4" w:space="0" w:color="auto"/>
              <w:right w:val="single" w:sz="4" w:space="0" w:color="auto"/>
            </w:tcBorders>
            <w:shd w:val="clear" w:color="auto" w:fill="auto"/>
            <w:noWrap/>
            <w:vAlign w:val="center"/>
            <w:hideMark/>
          </w:tcPr>
          <w:p w14:paraId="405AE4B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113381303</w:t>
            </w:r>
          </w:p>
        </w:tc>
        <w:tc>
          <w:tcPr>
            <w:tcW w:w="3744" w:type="dxa"/>
            <w:tcBorders>
              <w:top w:val="nil"/>
              <w:left w:val="nil"/>
              <w:bottom w:val="single" w:sz="4" w:space="0" w:color="auto"/>
              <w:right w:val="single" w:sz="4" w:space="0" w:color="auto"/>
            </w:tcBorders>
            <w:shd w:val="clear" w:color="auto" w:fill="auto"/>
            <w:noWrap/>
            <w:vAlign w:val="center"/>
            <w:hideMark/>
          </w:tcPr>
          <w:p w14:paraId="7A046C8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Cornwall-Lebanon SD</w:t>
            </w:r>
          </w:p>
        </w:tc>
        <w:tc>
          <w:tcPr>
            <w:tcW w:w="1152" w:type="dxa"/>
            <w:tcBorders>
              <w:top w:val="nil"/>
              <w:left w:val="nil"/>
              <w:bottom w:val="single" w:sz="4" w:space="0" w:color="auto"/>
              <w:right w:val="single" w:sz="4" w:space="0" w:color="auto"/>
            </w:tcBorders>
            <w:shd w:val="clear" w:color="auto" w:fill="auto"/>
            <w:noWrap/>
            <w:vAlign w:val="center"/>
            <w:hideMark/>
          </w:tcPr>
          <w:p w14:paraId="16C5995F"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76</w:t>
            </w:r>
          </w:p>
        </w:tc>
        <w:tc>
          <w:tcPr>
            <w:tcW w:w="1152" w:type="dxa"/>
            <w:tcBorders>
              <w:top w:val="nil"/>
              <w:left w:val="nil"/>
              <w:bottom w:val="single" w:sz="4" w:space="0" w:color="auto"/>
              <w:right w:val="single" w:sz="4" w:space="0" w:color="auto"/>
            </w:tcBorders>
            <w:shd w:val="clear" w:color="auto" w:fill="auto"/>
            <w:noWrap/>
            <w:vAlign w:val="center"/>
            <w:hideMark/>
          </w:tcPr>
          <w:p w14:paraId="359988E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$44,630 </w:t>
            </w:r>
          </w:p>
        </w:tc>
        <w:tc>
          <w:tcPr>
            <w:tcW w:w="1440" w:type="dxa"/>
            <w:tcBorders>
              <w:top w:val="nil"/>
              <w:left w:val="nil"/>
              <w:bottom w:val="single" w:sz="4" w:space="0" w:color="auto"/>
              <w:right w:val="single" w:sz="4" w:space="0" w:color="auto"/>
            </w:tcBorders>
            <w:shd w:val="clear" w:color="auto" w:fill="auto"/>
            <w:noWrap/>
            <w:vAlign w:val="center"/>
            <w:hideMark/>
          </w:tcPr>
          <w:p w14:paraId="5E2528DB"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181-21-2105</w:t>
            </w:r>
          </w:p>
        </w:tc>
      </w:tr>
      <w:tr w:rsidR="00A76D5C" w:rsidRPr="00B801BC" w14:paraId="21E354D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619C715" w14:textId="724CA57D" w:rsidR="00D30ACB" w:rsidRPr="00D30ACB" w:rsidRDefault="00D30ACB" w:rsidP="00D30ACB">
            <w:pPr>
              <w:widowControl/>
              <w:jc w:val="center"/>
              <w:rPr>
                <w:rFonts w:eastAsia="Times New Roman" w:cs="Arial"/>
                <w:b/>
                <w:bCs/>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55F76B6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Erie</w:t>
            </w:r>
          </w:p>
        </w:tc>
        <w:tc>
          <w:tcPr>
            <w:tcW w:w="1117" w:type="dxa"/>
            <w:tcBorders>
              <w:top w:val="nil"/>
              <w:left w:val="nil"/>
              <w:bottom w:val="single" w:sz="4" w:space="0" w:color="auto"/>
              <w:right w:val="single" w:sz="4" w:space="0" w:color="auto"/>
            </w:tcBorders>
            <w:shd w:val="clear" w:color="auto" w:fill="auto"/>
            <w:noWrap/>
            <w:vAlign w:val="center"/>
            <w:hideMark/>
          </w:tcPr>
          <w:p w14:paraId="0FE1767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105251453</w:t>
            </w:r>
          </w:p>
        </w:tc>
        <w:tc>
          <w:tcPr>
            <w:tcW w:w="3744" w:type="dxa"/>
            <w:tcBorders>
              <w:top w:val="nil"/>
              <w:left w:val="nil"/>
              <w:bottom w:val="single" w:sz="4" w:space="0" w:color="auto"/>
              <w:right w:val="single" w:sz="4" w:space="0" w:color="auto"/>
            </w:tcBorders>
            <w:shd w:val="clear" w:color="auto" w:fill="auto"/>
            <w:noWrap/>
            <w:vAlign w:val="center"/>
            <w:hideMark/>
          </w:tcPr>
          <w:p w14:paraId="57897CD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Corry Area SD</w:t>
            </w:r>
          </w:p>
        </w:tc>
        <w:tc>
          <w:tcPr>
            <w:tcW w:w="1152" w:type="dxa"/>
            <w:tcBorders>
              <w:top w:val="nil"/>
              <w:left w:val="nil"/>
              <w:bottom w:val="single" w:sz="4" w:space="0" w:color="auto"/>
              <w:right w:val="single" w:sz="4" w:space="0" w:color="auto"/>
            </w:tcBorders>
            <w:shd w:val="clear" w:color="auto" w:fill="auto"/>
            <w:noWrap/>
            <w:vAlign w:val="center"/>
            <w:hideMark/>
          </w:tcPr>
          <w:p w14:paraId="5087B30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37</w:t>
            </w:r>
          </w:p>
        </w:tc>
        <w:tc>
          <w:tcPr>
            <w:tcW w:w="1152" w:type="dxa"/>
            <w:tcBorders>
              <w:top w:val="nil"/>
              <w:left w:val="nil"/>
              <w:bottom w:val="single" w:sz="4" w:space="0" w:color="auto"/>
              <w:right w:val="single" w:sz="4" w:space="0" w:color="auto"/>
            </w:tcBorders>
            <w:shd w:val="clear" w:color="auto" w:fill="auto"/>
            <w:noWrap/>
            <w:vAlign w:val="center"/>
            <w:hideMark/>
          </w:tcPr>
          <w:p w14:paraId="00ECDD3B"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$21,728 </w:t>
            </w:r>
          </w:p>
        </w:tc>
        <w:tc>
          <w:tcPr>
            <w:tcW w:w="1440" w:type="dxa"/>
            <w:tcBorders>
              <w:top w:val="nil"/>
              <w:left w:val="nil"/>
              <w:bottom w:val="single" w:sz="4" w:space="0" w:color="auto"/>
              <w:right w:val="single" w:sz="4" w:space="0" w:color="auto"/>
            </w:tcBorders>
            <w:shd w:val="clear" w:color="auto" w:fill="auto"/>
            <w:noWrap/>
            <w:vAlign w:val="center"/>
            <w:hideMark/>
          </w:tcPr>
          <w:p w14:paraId="19EFDC4E"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181-21-2106</w:t>
            </w:r>
          </w:p>
        </w:tc>
      </w:tr>
      <w:tr w:rsidR="00A76D5C" w:rsidRPr="00B801BC" w14:paraId="1E2E3613"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93A5313" w14:textId="18AB68F6" w:rsidR="00D30ACB" w:rsidRPr="00D30ACB" w:rsidRDefault="00D30ACB" w:rsidP="00D30ACB">
            <w:pPr>
              <w:widowControl/>
              <w:jc w:val="center"/>
              <w:rPr>
                <w:rFonts w:eastAsia="Times New Roman" w:cs="Arial"/>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3D91BA0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Potter</w:t>
            </w:r>
          </w:p>
        </w:tc>
        <w:tc>
          <w:tcPr>
            <w:tcW w:w="1117" w:type="dxa"/>
            <w:tcBorders>
              <w:top w:val="nil"/>
              <w:left w:val="nil"/>
              <w:bottom w:val="single" w:sz="4" w:space="0" w:color="auto"/>
              <w:right w:val="single" w:sz="4" w:space="0" w:color="auto"/>
            </w:tcBorders>
            <w:shd w:val="clear" w:color="auto" w:fill="auto"/>
            <w:noWrap/>
            <w:vAlign w:val="center"/>
            <w:hideMark/>
          </w:tcPr>
          <w:p w14:paraId="1A99C67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109531304</w:t>
            </w:r>
          </w:p>
        </w:tc>
        <w:tc>
          <w:tcPr>
            <w:tcW w:w="3744" w:type="dxa"/>
            <w:tcBorders>
              <w:top w:val="nil"/>
              <w:left w:val="nil"/>
              <w:bottom w:val="single" w:sz="4" w:space="0" w:color="auto"/>
              <w:right w:val="single" w:sz="4" w:space="0" w:color="auto"/>
            </w:tcBorders>
            <w:shd w:val="clear" w:color="auto" w:fill="auto"/>
            <w:noWrap/>
            <w:vAlign w:val="center"/>
            <w:hideMark/>
          </w:tcPr>
          <w:p w14:paraId="185F9C6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Coudersport Area SD</w:t>
            </w:r>
          </w:p>
        </w:tc>
        <w:tc>
          <w:tcPr>
            <w:tcW w:w="1152" w:type="dxa"/>
            <w:tcBorders>
              <w:top w:val="nil"/>
              <w:left w:val="nil"/>
              <w:bottom w:val="single" w:sz="4" w:space="0" w:color="auto"/>
              <w:right w:val="single" w:sz="4" w:space="0" w:color="auto"/>
            </w:tcBorders>
            <w:shd w:val="clear" w:color="auto" w:fill="auto"/>
            <w:noWrap/>
            <w:vAlign w:val="center"/>
            <w:hideMark/>
          </w:tcPr>
          <w:p w14:paraId="26FFAE6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20</w:t>
            </w:r>
          </w:p>
        </w:tc>
        <w:tc>
          <w:tcPr>
            <w:tcW w:w="1152" w:type="dxa"/>
            <w:tcBorders>
              <w:top w:val="nil"/>
              <w:left w:val="nil"/>
              <w:bottom w:val="single" w:sz="4" w:space="0" w:color="auto"/>
              <w:right w:val="single" w:sz="4" w:space="0" w:color="auto"/>
            </w:tcBorders>
            <w:shd w:val="clear" w:color="auto" w:fill="auto"/>
            <w:noWrap/>
            <w:vAlign w:val="center"/>
            <w:hideMark/>
          </w:tcPr>
          <w:p w14:paraId="39D170FE"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$11,745 </w:t>
            </w:r>
          </w:p>
        </w:tc>
        <w:tc>
          <w:tcPr>
            <w:tcW w:w="1440" w:type="dxa"/>
            <w:tcBorders>
              <w:top w:val="nil"/>
              <w:left w:val="nil"/>
              <w:bottom w:val="single" w:sz="4" w:space="0" w:color="auto"/>
              <w:right w:val="single" w:sz="4" w:space="0" w:color="auto"/>
            </w:tcBorders>
            <w:shd w:val="clear" w:color="auto" w:fill="auto"/>
            <w:noWrap/>
            <w:vAlign w:val="center"/>
            <w:hideMark/>
          </w:tcPr>
          <w:p w14:paraId="32E88B21"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181-21-2107</w:t>
            </w:r>
          </w:p>
        </w:tc>
      </w:tr>
      <w:tr w:rsidR="00A76D5C" w:rsidRPr="00B801BC" w14:paraId="4B7A0DC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DDD3C82" w14:textId="5980D86D" w:rsidR="00D30ACB" w:rsidRPr="00D30ACB" w:rsidRDefault="00D30ACB" w:rsidP="00D30ACB">
            <w:pPr>
              <w:widowControl/>
              <w:jc w:val="center"/>
              <w:rPr>
                <w:rFonts w:eastAsia="Times New Roman" w:cs="Arial"/>
                <w:b/>
                <w:bCs/>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5B673D9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Bucks</w:t>
            </w:r>
          </w:p>
        </w:tc>
        <w:tc>
          <w:tcPr>
            <w:tcW w:w="1117" w:type="dxa"/>
            <w:tcBorders>
              <w:top w:val="nil"/>
              <w:left w:val="nil"/>
              <w:bottom w:val="single" w:sz="4" w:space="0" w:color="auto"/>
              <w:right w:val="single" w:sz="4" w:space="0" w:color="auto"/>
            </w:tcBorders>
            <w:shd w:val="clear" w:color="auto" w:fill="auto"/>
            <w:noWrap/>
            <w:vAlign w:val="center"/>
            <w:hideMark/>
          </w:tcPr>
          <w:p w14:paraId="22B3899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122092353</w:t>
            </w:r>
          </w:p>
        </w:tc>
        <w:tc>
          <w:tcPr>
            <w:tcW w:w="3744" w:type="dxa"/>
            <w:tcBorders>
              <w:top w:val="nil"/>
              <w:left w:val="nil"/>
              <w:bottom w:val="single" w:sz="4" w:space="0" w:color="auto"/>
              <w:right w:val="single" w:sz="4" w:space="0" w:color="auto"/>
            </w:tcBorders>
            <w:shd w:val="clear" w:color="auto" w:fill="auto"/>
            <w:noWrap/>
            <w:vAlign w:val="center"/>
            <w:hideMark/>
          </w:tcPr>
          <w:p w14:paraId="5CB1A89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Council Rock SD</w:t>
            </w:r>
          </w:p>
        </w:tc>
        <w:tc>
          <w:tcPr>
            <w:tcW w:w="1152" w:type="dxa"/>
            <w:tcBorders>
              <w:top w:val="nil"/>
              <w:left w:val="nil"/>
              <w:bottom w:val="single" w:sz="4" w:space="0" w:color="auto"/>
              <w:right w:val="single" w:sz="4" w:space="0" w:color="auto"/>
            </w:tcBorders>
            <w:shd w:val="clear" w:color="auto" w:fill="auto"/>
            <w:noWrap/>
            <w:vAlign w:val="center"/>
            <w:hideMark/>
          </w:tcPr>
          <w:p w14:paraId="269C863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32</w:t>
            </w:r>
          </w:p>
        </w:tc>
        <w:tc>
          <w:tcPr>
            <w:tcW w:w="1152" w:type="dxa"/>
            <w:tcBorders>
              <w:top w:val="nil"/>
              <w:left w:val="nil"/>
              <w:bottom w:val="single" w:sz="4" w:space="0" w:color="auto"/>
              <w:right w:val="single" w:sz="4" w:space="0" w:color="auto"/>
            </w:tcBorders>
            <w:shd w:val="clear" w:color="auto" w:fill="auto"/>
            <w:noWrap/>
            <w:vAlign w:val="center"/>
            <w:hideMark/>
          </w:tcPr>
          <w:p w14:paraId="5DD4AC2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$18,792 </w:t>
            </w:r>
          </w:p>
        </w:tc>
        <w:tc>
          <w:tcPr>
            <w:tcW w:w="1440" w:type="dxa"/>
            <w:tcBorders>
              <w:top w:val="nil"/>
              <w:left w:val="nil"/>
              <w:bottom w:val="single" w:sz="4" w:space="0" w:color="auto"/>
              <w:right w:val="single" w:sz="4" w:space="0" w:color="auto"/>
            </w:tcBorders>
            <w:shd w:val="clear" w:color="auto" w:fill="auto"/>
            <w:noWrap/>
            <w:vAlign w:val="center"/>
            <w:hideMark/>
          </w:tcPr>
          <w:p w14:paraId="42DDA119"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181-21-2108</w:t>
            </w:r>
          </w:p>
        </w:tc>
      </w:tr>
      <w:tr w:rsidR="00A76D5C" w:rsidRPr="00B801BC" w14:paraId="3BCFD5E2"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46E7E81" w14:textId="594EB57F" w:rsidR="00D30ACB" w:rsidRPr="00D30ACB" w:rsidRDefault="00D30ACB" w:rsidP="00D30ACB">
            <w:pPr>
              <w:widowControl/>
              <w:jc w:val="center"/>
              <w:rPr>
                <w:rFonts w:eastAsia="Times New Roman" w:cs="Arial"/>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3DF7E91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Venango</w:t>
            </w:r>
          </w:p>
        </w:tc>
        <w:tc>
          <w:tcPr>
            <w:tcW w:w="1117" w:type="dxa"/>
            <w:tcBorders>
              <w:top w:val="nil"/>
              <w:left w:val="nil"/>
              <w:bottom w:val="single" w:sz="4" w:space="0" w:color="auto"/>
              <w:right w:val="single" w:sz="4" w:space="0" w:color="auto"/>
            </w:tcBorders>
            <w:shd w:val="clear" w:color="auto" w:fill="auto"/>
            <w:noWrap/>
            <w:vAlign w:val="center"/>
            <w:hideMark/>
          </w:tcPr>
          <w:p w14:paraId="6AB5E31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106611303</w:t>
            </w:r>
          </w:p>
        </w:tc>
        <w:tc>
          <w:tcPr>
            <w:tcW w:w="3744" w:type="dxa"/>
            <w:tcBorders>
              <w:top w:val="nil"/>
              <w:left w:val="nil"/>
              <w:bottom w:val="single" w:sz="4" w:space="0" w:color="auto"/>
              <w:right w:val="single" w:sz="4" w:space="0" w:color="auto"/>
            </w:tcBorders>
            <w:shd w:val="clear" w:color="auto" w:fill="auto"/>
            <w:noWrap/>
            <w:vAlign w:val="center"/>
            <w:hideMark/>
          </w:tcPr>
          <w:p w14:paraId="5ED6752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Cranberry Area SD</w:t>
            </w:r>
          </w:p>
        </w:tc>
        <w:tc>
          <w:tcPr>
            <w:tcW w:w="1152" w:type="dxa"/>
            <w:tcBorders>
              <w:top w:val="nil"/>
              <w:left w:val="nil"/>
              <w:bottom w:val="single" w:sz="4" w:space="0" w:color="auto"/>
              <w:right w:val="single" w:sz="4" w:space="0" w:color="auto"/>
            </w:tcBorders>
            <w:shd w:val="clear" w:color="auto" w:fill="auto"/>
            <w:noWrap/>
            <w:vAlign w:val="center"/>
            <w:hideMark/>
          </w:tcPr>
          <w:p w14:paraId="645913AF"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16</w:t>
            </w:r>
          </w:p>
        </w:tc>
        <w:tc>
          <w:tcPr>
            <w:tcW w:w="1152" w:type="dxa"/>
            <w:tcBorders>
              <w:top w:val="nil"/>
              <w:left w:val="nil"/>
              <w:bottom w:val="single" w:sz="4" w:space="0" w:color="auto"/>
              <w:right w:val="single" w:sz="4" w:space="0" w:color="auto"/>
            </w:tcBorders>
            <w:shd w:val="clear" w:color="auto" w:fill="auto"/>
            <w:noWrap/>
            <w:vAlign w:val="center"/>
            <w:hideMark/>
          </w:tcPr>
          <w:p w14:paraId="48551B75"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$9,396 </w:t>
            </w:r>
          </w:p>
        </w:tc>
        <w:tc>
          <w:tcPr>
            <w:tcW w:w="1440" w:type="dxa"/>
            <w:tcBorders>
              <w:top w:val="nil"/>
              <w:left w:val="nil"/>
              <w:bottom w:val="single" w:sz="4" w:space="0" w:color="auto"/>
              <w:right w:val="single" w:sz="4" w:space="0" w:color="auto"/>
            </w:tcBorders>
            <w:shd w:val="clear" w:color="auto" w:fill="auto"/>
            <w:noWrap/>
            <w:vAlign w:val="center"/>
            <w:hideMark/>
          </w:tcPr>
          <w:p w14:paraId="040B2D27"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181-21-2109</w:t>
            </w:r>
          </w:p>
        </w:tc>
      </w:tr>
      <w:tr w:rsidR="00A76D5C" w:rsidRPr="00B801BC" w14:paraId="2D94F219"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F4D1917" w14:textId="7AA21410" w:rsidR="00D30ACB" w:rsidRPr="00D30ACB" w:rsidRDefault="00D30ACB" w:rsidP="00D30ACB">
            <w:pPr>
              <w:widowControl/>
              <w:jc w:val="center"/>
              <w:rPr>
                <w:rFonts w:eastAsia="Times New Roman" w:cs="Arial"/>
                <w:b/>
                <w:bCs/>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3BC866F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Crawford</w:t>
            </w:r>
          </w:p>
        </w:tc>
        <w:tc>
          <w:tcPr>
            <w:tcW w:w="1117" w:type="dxa"/>
            <w:tcBorders>
              <w:top w:val="nil"/>
              <w:left w:val="nil"/>
              <w:bottom w:val="single" w:sz="4" w:space="0" w:color="auto"/>
              <w:right w:val="single" w:sz="4" w:space="0" w:color="auto"/>
            </w:tcBorders>
            <w:shd w:val="clear" w:color="auto" w:fill="auto"/>
            <w:noWrap/>
            <w:vAlign w:val="center"/>
            <w:hideMark/>
          </w:tcPr>
          <w:p w14:paraId="1222E2E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105201352</w:t>
            </w:r>
          </w:p>
        </w:tc>
        <w:tc>
          <w:tcPr>
            <w:tcW w:w="3744" w:type="dxa"/>
            <w:tcBorders>
              <w:top w:val="nil"/>
              <w:left w:val="nil"/>
              <w:bottom w:val="single" w:sz="4" w:space="0" w:color="auto"/>
              <w:right w:val="single" w:sz="4" w:space="0" w:color="auto"/>
            </w:tcBorders>
            <w:shd w:val="clear" w:color="auto" w:fill="auto"/>
            <w:noWrap/>
            <w:vAlign w:val="center"/>
            <w:hideMark/>
          </w:tcPr>
          <w:p w14:paraId="5F66A0B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Crawford Central SD</w:t>
            </w:r>
          </w:p>
        </w:tc>
        <w:tc>
          <w:tcPr>
            <w:tcW w:w="1152" w:type="dxa"/>
            <w:tcBorders>
              <w:top w:val="nil"/>
              <w:left w:val="nil"/>
              <w:bottom w:val="single" w:sz="4" w:space="0" w:color="auto"/>
              <w:right w:val="single" w:sz="4" w:space="0" w:color="auto"/>
            </w:tcBorders>
            <w:shd w:val="clear" w:color="auto" w:fill="auto"/>
            <w:noWrap/>
            <w:vAlign w:val="center"/>
            <w:hideMark/>
          </w:tcPr>
          <w:p w14:paraId="7F30513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105</w:t>
            </w:r>
          </w:p>
        </w:tc>
        <w:tc>
          <w:tcPr>
            <w:tcW w:w="1152" w:type="dxa"/>
            <w:tcBorders>
              <w:top w:val="nil"/>
              <w:left w:val="nil"/>
              <w:bottom w:val="single" w:sz="4" w:space="0" w:color="auto"/>
              <w:right w:val="single" w:sz="4" w:space="0" w:color="auto"/>
            </w:tcBorders>
            <w:shd w:val="clear" w:color="auto" w:fill="auto"/>
            <w:noWrap/>
            <w:vAlign w:val="center"/>
            <w:hideMark/>
          </w:tcPr>
          <w:p w14:paraId="7BA78DE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$61,660 </w:t>
            </w:r>
          </w:p>
        </w:tc>
        <w:tc>
          <w:tcPr>
            <w:tcW w:w="1440" w:type="dxa"/>
            <w:tcBorders>
              <w:top w:val="nil"/>
              <w:left w:val="nil"/>
              <w:bottom w:val="single" w:sz="4" w:space="0" w:color="auto"/>
              <w:right w:val="single" w:sz="4" w:space="0" w:color="auto"/>
            </w:tcBorders>
            <w:shd w:val="clear" w:color="auto" w:fill="auto"/>
            <w:noWrap/>
            <w:vAlign w:val="center"/>
            <w:hideMark/>
          </w:tcPr>
          <w:p w14:paraId="65FCC816"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181-21-2110</w:t>
            </w:r>
          </w:p>
        </w:tc>
      </w:tr>
      <w:tr w:rsidR="00A76D5C" w:rsidRPr="00B801BC" w14:paraId="0FFB6589"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6187775" w14:textId="137F3347" w:rsidR="00D30ACB" w:rsidRPr="00D30ACB" w:rsidRDefault="00D30ACB" w:rsidP="00D30ACB">
            <w:pPr>
              <w:widowControl/>
              <w:jc w:val="center"/>
              <w:rPr>
                <w:rFonts w:eastAsia="Times New Roman" w:cs="Arial"/>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33AB9D3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Cumberland</w:t>
            </w:r>
          </w:p>
        </w:tc>
        <w:tc>
          <w:tcPr>
            <w:tcW w:w="1117" w:type="dxa"/>
            <w:tcBorders>
              <w:top w:val="nil"/>
              <w:left w:val="nil"/>
              <w:bottom w:val="single" w:sz="4" w:space="0" w:color="auto"/>
              <w:right w:val="single" w:sz="4" w:space="0" w:color="auto"/>
            </w:tcBorders>
            <w:shd w:val="clear" w:color="auto" w:fill="auto"/>
            <w:noWrap/>
            <w:vAlign w:val="center"/>
            <w:hideMark/>
          </w:tcPr>
          <w:p w14:paraId="59BA4AE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115211603</w:t>
            </w:r>
          </w:p>
        </w:tc>
        <w:tc>
          <w:tcPr>
            <w:tcW w:w="3744" w:type="dxa"/>
            <w:tcBorders>
              <w:top w:val="nil"/>
              <w:left w:val="nil"/>
              <w:bottom w:val="single" w:sz="4" w:space="0" w:color="auto"/>
              <w:right w:val="single" w:sz="4" w:space="0" w:color="auto"/>
            </w:tcBorders>
            <w:shd w:val="clear" w:color="auto" w:fill="auto"/>
            <w:noWrap/>
            <w:vAlign w:val="center"/>
            <w:hideMark/>
          </w:tcPr>
          <w:p w14:paraId="5AD83B2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Cumberland Valley SD</w:t>
            </w:r>
          </w:p>
        </w:tc>
        <w:tc>
          <w:tcPr>
            <w:tcW w:w="1152" w:type="dxa"/>
            <w:tcBorders>
              <w:top w:val="nil"/>
              <w:left w:val="nil"/>
              <w:bottom w:val="single" w:sz="4" w:space="0" w:color="auto"/>
              <w:right w:val="single" w:sz="4" w:space="0" w:color="auto"/>
            </w:tcBorders>
            <w:shd w:val="clear" w:color="auto" w:fill="auto"/>
            <w:noWrap/>
            <w:vAlign w:val="center"/>
            <w:hideMark/>
          </w:tcPr>
          <w:p w14:paraId="34636DEA"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102</w:t>
            </w:r>
          </w:p>
        </w:tc>
        <w:tc>
          <w:tcPr>
            <w:tcW w:w="1152" w:type="dxa"/>
            <w:tcBorders>
              <w:top w:val="nil"/>
              <w:left w:val="nil"/>
              <w:bottom w:val="single" w:sz="4" w:space="0" w:color="auto"/>
              <w:right w:val="single" w:sz="4" w:space="0" w:color="auto"/>
            </w:tcBorders>
            <w:shd w:val="clear" w:color="auto" w:fill="auto"/>
            <w:noWrap/>
            <w:vAlign w:val="center"/>
            <w:hideMark/>
          </w:tcPr>
          <w:p w14:paraId="657C7CC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$59,899 </w:t>
            </w:r>
          </w:p>
        </w:tc>
        <w:tc>
          <w:tcPr>
            <w:tcW w:w="1440" w:type="dxa"/>
            <w:tcBorders>
              <w:top w:val="nil"/>
              <w:left w:val="nil"/>
              <w:bottom w:val="single" w:sz="4" w:space="0" w:color="auto"/>
              <w:right w:val="single" w:sz="4" w:space="0" w:color="auto"/>
            </w:tcBorders>
            <w:shd w:val="clear" w:color="auto" w:fill="auto"/>
            <w:noWrap/>
            <w:vAlign w:val="center"/>
            <w:hideMark/>
          </w:tcPr>
          <w:p w14:paraId="73CCB9A8"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181-21-2111</w:t>
            </w:r>
          </w:p>
        </w:tc>
      </w:tr>
      <w:tr w:rsidR="00A76D5C" w:rsidRPr="00B801BC" w14:paraId="6A2FC213"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A72E3DB" w14:textId="31E741DD" w:rsidR="00D30ACB" w:rsidRPr="00D30ACB" w:rsidRDefault="00D30ACB" w:rsidP="00D30ACB">
            <w:pPr>
              <w:widowControl/>
              <w:jc w:val="center"/>
              <w:rPr>
                <w:rFonts w:eastAsia="Times New Roman" w:cs="Arial"/>
                <w:b/>
                <w:bCs/>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649C0D0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York</w:t>
            </w:r>
          </w:p>
        </w:tc>
        <w:tc>
          <w:tcPr>
            <w:tcW w:w="1117" w:type="dxa"/>
            <w:tcBorders>
              <w:top w:val="nil"/>
              <w:left w:val="nil"/>
              <w:bottom w:val="single" w:sz="4" w:space="0" w:color="auto"/>
              <w:right w:val="single" w:sz="4" w:space="0" w:color="auto"/>
            </w:tcBorders>
            <w:shd w:val="clear" w:color="auto" w:fill="auto"/>
            <w:noWrap/>
            <w:vAlign w:val="center"/>
            <w:hideMark/>
          </w:tcPr>
          <w:p w14:paraId="51AD399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112671603</w:t>
            </w:r>
          </w:p>
        </w:tc>
        <w:tc>
          <w:tcPr>
            <w:tcW w:w="3744" w:type="dxa"/>
            <w:tcBorders>
              <w:top w:val="nil"/>
              <w:left w:val="nil"/>
              <w:bottom w:val="single" w:sz="4" w:space="0" w:color="auto"/>
              <w:right w:val="single" w:sz="4" w:space="0" w:color="auto"/>
            </w:tcBorders>
            <w:shd w:val="clear" w:color="auto" w:fill="auto"/>
            <w:noWrap/>
            <w:vAlign w:val="center"/>
            <w:hideMark/>
          </w:tcPr>
          <w:p w14:paraId="7D86FA1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Dallastown Area SD</w:t>
            </w:r>
          </w:p>
        </w:tc>
        <w:tc>
          <w:tcPr>
            <w:tcW w:w="1152" w:type="dxa"/>
            <w:tcBorders>
              <w:top w:val="nil"/>
              <w:left w:val="nil"/>
              <w:bottom w:val="single" w:sz="4" w:space="0" w:color="auto"/>
              <w:right w:val="single" w:sz="4" w:space="0" w:color="auto"/>
            </w:tcBorders>
            <w:shd w:val="clear" w:color="auto" w:fill="auto"/>
            <w:noWrap/>
            <w:vAlign w:val="center"/>
            <w:hideMark/>
          </w:tcPr>
          <w:p w14:paraId="3E364DCE"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67</w:t>
            </w:r>
          </w:p>
        </w:tc>
        <w:tc>
          <w:tcPr>
            <w:tcW w:w="1152" w:type="dxa"/>
            <w:tcBorders>
              <w:top w:val="nil"/>
              <w:left w:val="nil"/>
              <w:bottom w:val="single" w:sz="4" w:space="0" w:color="auto"/>
              <w:right w:val="single" w:sz="4" w:space="0" w:color="auto"/>
            </w:tcBorders>
            <w:shd w:val="clear" w:color="auto" w:fill="auto"/>
            <w:noWrap/>
            <w:vAlign w:val="center"/>
            <w:hideMark/>
          </w:tcPr>
          <w:p w14:paraId="4453A9E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$39,345 </w:t>
            </w:r>
          </w:p>
        </w:tc>
        <w:tc>
          <w:tcPr>
            <w:tcW w:w="1440" w:type="dxa"/>
            <w:tcBorders>
              <w:top w:val="nil"/>
              <w:left w:val="nil"/>
              <w:bottom w:val="single" w:sz="4" w:space="0" w:color="auto"/>
              <w:right w:val="single" w:sz="4" w:space="0" w:color="auto"/>
            </w:tcBorders>
            <w:shd w:val="clear" w:color="auto" w:fill="auto"/>
            <w:noWrap/>
            <w:vAlign w:val="center"/>
            <w:hideMark/>
          </w:tcPr>
          <w:p w14:paraId="58A918F8"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181-21-2112</w:t>
            </w:r>
          </w:p>
        </w:tc>
      </w:tr>
      <w:tr w:rsidR="00A76D5C" w:rsidRPr="00B801BC" w14:paraId="14ECB174"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53546E4" w14:textId="347D314F"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27ED799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Berks</w:t>
            </w:r>
          </w:p>
        </w:tc>
        <w:tc>
          <w:tcPr>
            <w:tcW w:w="1117" w:type="dxa"/>
            <w:tcBorders>
              <w:top w:val="nil"/>
              <w:left w:val="nil"/>
              <w:bottom w:val="single" w:sz="4" w:space="0" w:color="auto"/>
              <w:right w:val="single" w:sz="4" w:space="0" w:color="auto"/>
            </w:tcBorders>
            <w:shd w:val="clear" w:color="auto" w:fill="auto"/>
            <w:noWrap/>
            <w:vAlign w:val="center"/>
            <w:hideMark/>
          </w:tcPr>
          <w:p w14:paraId="5C5D4FE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114061503</w:t>
            </w:r>
          </w:p>
        </w:tc>
        <w:tc>
          <w:tcPr>
            <w:tcW w:w="3744" w:type="dxa"/>
            <w:tcBorders>
              <w:top w:val="nil"/>
              <w:left w:val="nil"/>
              <w:bottom w:val="single" w:sz="4" w:space="0" w:color="auto"/>
              <w:right w:val="single" w:sz="4" w:space="0" w:color="auto"/>
            </w:tcBorders>
            <w:shd w:val="clear" w:color="auto" w:fill="auto"/>
            <w:noWrap/>
            <w:vAlign w:val="center"/>
            <w:hideMark/>
          </w:tcPr>
          <w:p w14:paraId="02CEE21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Daniel Boone Area SD</w:t>
            </w:r>
          </w:p>
        </w:tc>
        <w:tc>
          <w:tcPr>
            <w:tcW w:w="1152" w:type="dxa"/>
            <w:tcBorders>
              <w:top w:val="nil"/>
              <w:left w:val="nil"/>
              <w:bottom w:val="single" w:sz="4" w:space="0" w:color="auto"/>
              <w:right w:val="single" w:sz="4" w:space="0" w:color="auto"/>
            </w:tcBorders>
            <w:shd w:val="clear" w:color="auto" w:fill="auto"/>
            <w:noWrap/>
            <w:vAlign w:val="center"/>
            <w:hideMark/>
          </w:tcPr>
          <w:p w14:paraId="55C3E39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32</w:t>
            </w:r>
          </w:p>
        </w:tc>
        <w:tc>
          <w:tcPr>
            <w:tcW w:w="1152" w:type="dxa"/>
            <w:tcBorders>
              <w:top w:val="nil"/>
              <w:left w:val="nil"/>
              <w:bottom w:val="single" w:sz="4" w:space="0" w:color="auto"/>
              <w:right w:val="single" w:sz="4" w:space="0" w:color="auto"/>
            </w:tcBorders>
            <w:shd w:val="clear" w:color="auto" w:fill="auto"/>
            <w:noWrap/>
            <w:vAlign w:val="center"/>
            <w:hideMark/>
          </w:tcPr>
          <w:p w14:paraId="56FF1F41"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$18,792 </w:t>
            </w:r>
          </w:p>
        </w:tc>
        <w:tc>
          <w:tcPr>
            <w:tcW w:w="1440" w:type="dxa"/>
            <w:tcBorders>
              <w:top w:val="nil"/>
              <w:left w:val="nil"/>
              <w:bottom w:val="single" w:sz="4" w:space="0" w:color="auto"/>
              <w:right w:val="single" w:sz="4" w:space="0" w:color="auto"/>
            </w:tcBorders>
            <w:shd w:val="clear" w:color="auto" w:fill="auto"/>
            <w:noWrap/>
            <w:vAlign w:val="center"/>
            <w:hideMark/>
          </w:tcPr>
          <w:p w14:paraId="145ED3B6"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181-21-2113</w:t>
            </w:r>
          </w:p>
        </w:tc>
      </w:tr>
      <w:tr w:rsidR="00A76D5C" w:rsidRPr="00B801BC" w14:paraId="64D9FC8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7607BCB" w14:textId="4E6D176B" w:rsidR="00D30ACB" w:rsidRPr="00D30ACB" w:rsidRDefault="00D30ACB" w:rsidP="00D30ACB">
            <w:pPr>
              <w:widowControl/>
              <w:jc w:val="center"/>
              <w:rPr>
                <w:rFonts w:eastAsia="Times New Roman" w:cs="Arial"/>
                <w:b/>
                <w:bCs/>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2B79ED9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Montour</w:t>
            </w:r>
          </w:p>
        </w:tc>
        <w:tc>
          <w:tcPr>
            <w:tcW w:w="1117" w:type="dxa"/>
            <w:tcBorders>
              <w:top w:val="nil"/>
              <w:left w:val="nil"/>
              <w:bottom w:val="single" w:sz="4" w:space="0" w:color="auto"/>
              <w:right w:val="single" w:sz="4" w:space="0" w:color="auto"/>
            </w:tcBorders>
            <w:shd w:val="clear" w:color="auto" w:fill="auto"/>
            <w:noWrap/>
            <w:vAlign w:val="center"/>
            <w:hideMark/>
          </w:tcPr>
          <w:p w14:paraId="7F9D9C3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116471803</w:t>
            </w:r>
          </w:p>
        </w:tc>
        <w:tc>
          <w:tcPr>
            <w:tcW w:w="3744" w:type="dxa"/>
            <w:tcBorders>
              <w:top w:val="nil"/>
              <w:left w:val="nil"/>
              <w:bottom w:val="single" w:sz="4" w:space="0" w:color="auto"/>
              <w:right w:val="single" w:sz="4" w:space="0" w:color="auto"/>
            </w:tcBorders>
            <w:shd w:val="clear" w:color="auto" w:fill="auto"/>
            <w:noWrap/>
            <w:vAlign w:val="center"/>
            <w:hideMark/>
          </w:tcPr>
          <w:p w14:paraId="5C7DDCD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Danville Area SD</w:t>
            </w:r>
          </w:p>
        </w:tc>
        <w:tc>
          <w:tcPr>
            <w:tcW w:w="1152" w:type="dxa"/>
            <w:tcBorders>
              <w:top w:val="nil"/>
              <w:left w:val="nil"/>
              <w:bottom w:val="single" w:sz="4" w:space="0" w:color="auto"/>
              <w:right w:val="single" w:sz="4" w:space="0" w:color="auto"/>
            </w:tcBorders>
            <w:shd w:val="clear" w:color="auto" w:fill="auto"/>
            <w:noWrap/>
            <w:vAlign w:val="center"/>
            <w:hideMark/>
          </w:tcPr>
          <w:p w14:paraId="638D0FAC"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36</w:t>
            </w:r>
          </w:p>
        </w:tc>
        <w:tc>
          <w:tcPr>
            <w:tcW w:w="1152" w:type="dxa"/>
            <w:tcBorders>
              <w:top w:val="nil"/>
              <w:left w:val="nil"/>
              <w:bottom w:val="single" w:sz="4" w:space="0" w:color="auto"/>
              <w:right w:val="single" w:sz="4" w:space="0" w:color="auto"/>
            </w:tcBorders>
            <w:shd w:val="clear" w:color="auto" w:fill="auto"/>
            <w:noWrap/>
            <w:vAlign w:val="center"/>
            <w:hideMark/>
          </w:tcPr>
          <w:p w14:paraId="359F19D8"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$21,141 </w:t>
            </w:r>
          </w:p>
        </w:tc>
        <w:tc>
          <w:tcPr>
            <w:tcW w:w="1440" w:type="dxa"/>
            <w:tcBorders>
              <w:top w:val="nil"/>
              <w:left w:val="nil"/>
              <w:bottom w:val="single" w:sz="4" w:space="0" w:color="auto"/>
              <w:right w:val="single" w:sz="4" w:space="0" w:color="auto"/>
            </w:tcBorders>
            <w:shd w:val="clear" w:color="auto" w:fill="auto"/>
            <w:noWrap/>
            <w:vAlign w:val="center"/>
            <w:hideMark/>
          </w:tcPr>
          <w:p w14:paraId="33AF3D93"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181-21-2114</w:t>
            </w:r>
          </w:p>
        </w:tc>
      </w:tr>
      <w:tr w:rsidR="00A76D5C" w:rsidRPr="00B801BC" w14:paraId="7AF5407C"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9B9B5DD" w14:textId="058F1863"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0482AB9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Dauphin</w:t>
            </w:r>
          </w:p>
        </w:tc>
        <w:tc>
          <w:tcPr>
            <w:tcW w:w="1117" w:type="dxa"/>
            <w:tcBorders>
              <w:top w:val="nil"/>
              <w:left w:val="nil"/>
              <w:bottom w:val="single" w:sz="4" w:space="0" w:color="auto"/>
              <w:right w:val="single" w:sz="4" w:space="0" w:color="auto"/>
            </w:tcBorders>
            <w:shd w:val="clear" w:color="auto" w:fill="auto"/>
            <w:noWrap/>
            <w:vAlign w:val="center"/>
            <w:hideMark/>
          </w:tcPr>
          <w:p w14:paraId="23FC89B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115221607</w:t>
            </w:r>
          </w:p>
        </w:tc>
        <w:tc>
          <w:tcPr>
            <w:tcW w:w="3744" w:type="dxa"/>
            <w:tcBorders>
              <w:top w:val="nil"/>
              <w:left w:val="nil"/>
              <w:bottom w:val="single" w:sz="4" w:space="0" w:color="auto"/>
              <w:right w:val="single" w:sz="4" w:space="0" w:color="auto"/>
            </w:tcBorders>
            <w:shd w:val="clear" w:color="auto" w:fill="auto"/>
            <w:noWrap/>
            <w:vAlign w:val="center"/>
            <w:hideMark/>
          </w:tcPr>
          <w:p w14:paraId="2A3BA8C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Dauphin County Technical School</w:t>
            </w:r>
          </w:p>
        </w:tc>
        <w:tc>
          <w:tcPr>
            <w:tcW w:w="1152" w:type="dxa"/>
            <w:tcBorders>
              <w:top w:val="nil"/>
              <w:left w:val="nil"/>
              <w:bottom w:val="single" w:sz="4" w:space="0" w:color="auto"/>
              <w:right w:val="single" w:sz="4" w:space="0" w:color="auto"/>
            </w:tcBorders>
            <w:shd w:val="clear" w:color="auto" w:fill="auto"/>
            <w:noWrap/>
            <w:vAlign w:val="center"/>
            <w:hideMark/>
          </w:tcPr>
          <w:p w14:paraId="4DC7248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42</w:t>
            </w:r>
          </w:p>
        </w:tc>
        <w:tc>
          <w:tcPr>
            <w:tcW w:w="1152" w:type="dxa"/>
            <w:tcBorders>
              <w:top w:val="nil"/>
              <w:left w:val="nil"/>
              <w:bottom w:val="single" w:sz="4" w:space="0" w:color="auto"/>
              <w:right w:val="single" w:sz="4" w:space="0" w:color="auto"/>
            </w:tcBorders>
            <w:shd w:val="clear" w:color="auto" w:fill="auto"/>
            <w:noWrap/>
            <w:vAlign w:val="center"/>
            <w:hideMark/>
          </w:tcPr>
          <w:p w14:paraId="6BD10C08"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$24,664 </w:t>
            </w:r>
          </w:p>
        </w:tc>
        <w:tc>
          <w:tcPr>
            <w:tcW w:w="1440" w:type="dxa"/>
            <w:tcBorders>
              <w:top w:val="nil"/>
              <w:left w:val="nil"/>
              <w:bottom w:val="single" w:sz="4" w:space="0" w:color="auto"/>
              <w:right w:val="single" w:sz="4" w:space="0" w:color="auto"/>
            </w:tcBorders>
            <w:shd w:val="clear" w:color="auto" w:fill="auto"/>
            <w:noWrap/>
            <w:vAlign w:val="center"/>
            <w:hideMark/>
          </w:tcPr>
          <w:p w14:paraId="4DC7899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181-21-2115</w:t>
            </w:r>
          </w:p>
        </w:tc>
      </w:tr>
      <w:tr w:rsidR="00A76D5C" w:rsidRPr="00B801BC" w14:paraId="1AAE822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DB7D9D2" w14:textId="748EFD55"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012C220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1522777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103022253</w:t>
            </w:r>
          </w:p>
        </w:tc>
        <w:tc>
          <w:tcPr>
            <w:tcW w:w="3744" w:type="dxa"/>
            <w:tcBorders>
              <w:top w:val="nil"/>
              <w:left w:val="nil"/>
              <w:bottom w:val="single" w:sz="4" w:space="0" w:color="auto"/>
              <w:right w:val="single" w:sz="4" w:space="0" w:color="auto"/>
            </w:tcBorders>
            <w:shd w:val="clear" w:color="auto" w:fill="auto"/>
            <w:noWrap/>
            <w:vAlign w:val="center"/>
            <w:hideMark/>
          </w:tcPr>
          <w:p w14:paraId="664D823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Deer Lakes SD</w:t>
            </w:r>
          </w:p>
        </w:tc>
        <w:tc>
          <w:tcPr>
            <w:tcW w:w="1152" w:type="dxa"/>
            <w:tcBorders>
              <w:top w:val="nil"/>
              <w:left w:val="nil"/>
              <w:bottom w:val="single" w:sz="4" w:space="0" w:color="auto"/>
              <w:right w:val="single" w:sz="4" w:space="0" w:color="auto"/>
            </w:tcBorders>
            <w:shd w:val="clear" w:color="auto" w:fill="auto"/>
            <w:noWrap/>
            <w:vAlign w:val="center"/>
            <w:hideMark/>
          </w:tcPr>
          <w:p w14:paraId="468984F5"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16</w:t>
            </w:r>
          </w:p>
        </w:tc>
        <w:tc>
          <w:tcPr>
            <w:tcW w:w="1152" w:type="dxa"/>
            <w:tcBorders>
              <w:top w:val="nil"/>
              <w:left w:val="nil"/>
              <w:bottom w:val="single" w:sz="4" w:space="0" w:color="auto"/>
              <w:right w:val="single" w:sz="4" w:space="0" w:color="auto"/>
            </w:tcBorders>
            <w:shd w:val="clear" w:color="auto" w:fill="auto"/>
            <w:noWrap/>
            <w:vAlign w:val="center"/>
            <w:hideMark/>
          </w:tcPr>
          <w:p w14:paraId="24BE8EA9"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$9,396 </w:t>
            </w:r>
          </w:p>
        </w:tc>
        <w:tc>
          <w:tcPr>
            <w:tcW w:w="1440" w:type="dxa"/>
            <w:tcBorders>
              <w:top w:val="nil"/>
              <w:left w:val="nil"/>
              <w:bottom w:val="single" w:sz="4" w:space="0" w:color="auto"/>
              <w:right w:val="single" w:sz="4" w:space="0" w:color="auto"/>
            </w:tcBorders>
            <w:shd w:val="clear" w:color="auto" w:fill="auto"/>
            <w:noWrap/>
            <w:vAlign w:val="center"/>
            <w:hideMark/>
          </w:tcPr>
          <w:p w14:paraId="3D73B333"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181-21-2116</w:t>
            </w:r>
          </w:p>
        </w:tc>
      </w:tr>
      <w:tr w:rsidR="00A76D5C" w:rsidRPr="00B801BC" w14:paraId="285482CF"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3C39E62" w14:textId="1B99BB6B" w:rsidR="00D30ACB" w:rsidRPr="00D30ACB" w:rsidRDefault="00D30ACB" w:rsidP="00D30ACB">
            <w:pPr>
              <w:widowControl/>
              <w:jc w:val="center"/>
              <w:rPr>
                <w:rFonts w:eastAsia="Times New Roman" w:cs="Arial"/>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729FE06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Pike</w:t>
            </w:r>
          </w:p>
        </w:tc>
        <w:tc>
          <w:tcPr>
            <w:tcW w:w="1117" w:type="dxa"/>
            <w:tcBorders>
              <w:top w:val="nil"/>
              <w:left w:val="nil"/>
              <w:bottom w:val="single" w:sz="4" w:space="0" w:color="auto"/>
              <w:right w:val="single" w:sz="4" w:space="0" w:color="auto"/>
            </w:tcBorders>
            <w:shd w:val="clear" w:color="auto" w:fill="auto"/>
            <w:noWrap/>
            <w:vAlign w:val="center"/>
            <w:hideMark/>
          </w:tcPr>
          <w:p w14:paraId="7A6FCDB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120522003</w:t>
            </w:r>
          </w:p>
        </w:tc>
        <w:tc>
          <w:tcPr>
            <w:tcW w:w="3744" w:type="dxa"/>
            <w:tcBorders>
              <w:top w:val="nil"/>
              <w:left w:val="nil"/>
              <w:bottom w:val="single" w:sz="4" w:space="0" w:color="auto"/>
              <w:right w:val="single" w:sz="4" w:space="0" w:color="auto"/>
            </w:tcBorders>
            <w:shd w:val="clear" w:color="auto" w:fill="auto"/>
            <w:noWrap/>
            <w:vAlign w:val="center"/>
            <w:hideMark/>
          </w:tcPr>
          <w:p w14:paraId="2E33D5A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Delaware Valley SD</w:t>
            </w:r>
          </w:p>
        </w:tc>
        <w:tc>
          <w:tcPr>
            <w:tcW w:w="1152" w:type="dxa"/>
            <w:tcBorders>
              <w:top w:val="nil"/>
              <w:left w:val="nil"/>
              <w:bottom w:val="single" w:sz="4" w:space="0" w:color="auto"/>
              <w:right w:val="single" w:sz="4" w:space="0" w:color="auto"/>
            </w:tcBorders>
            <w:shd w:val="clear" w:color="auto" w:fill="auto"/>
            <w:noWrap/>
            <w:vAlign w:val="center"/>
            <w:hideMark/>
          </w:tcPr>
          <w:p w14:paraId="1598180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37</w:t>
            </w:r>
          </w:p>
        </w:tc>
        <w:tc>
          <w:tcPr>
            <w:tcW w:w="1152" w:type="dxa"/>
            <w:tcBorders>
              <w:top w:val="nil"/>
              <w:left w:val="nil"/>
              <w:bottom w:val="single" w:sz="4" w:space="0" w:color="auto"/>
              <w:right w:val="single" w:sz="4" w:space="0" w:color="auto"/>
            </w:tcBorders>
            <w:shd w:val="clear" w:color="auto" w:fill="auto"/>
            <w:noWrap/>
            <w:vAlign w:val="center"/>
            <w:hideMark/>
          </w:tcPr>
          <w:p w14:paraId="06DD718C"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$21,728 </w:t>
            </w:r>
          </w:p>
        </w:tc>
        <w:tc>
          <w:tcPr>
            <w:tcW w:w="1440" w:type="dxa"/>
            <w:tcBorders>
              <w:top w:val="nil"/>
              <w:left w:val="nil"/>
              <w:bottom w:val="single" w:sz="4" w:space="0" w:color="auto"/>
              <w:right w:val="single" w:sz="4" w:space="0" w:color="auto"/>
            </w:tcBorders>
            <w:shd w:val="clear" w:color="auto" w:fill="auto"/>
            <w:noWrap/>
            <w:vAlign w:val="center"/>
            <w:hideMark/>
          </w:tcPr>
          <w:p w14:paraId="7859CE83"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181-21-2117</w:t>
            </w:r>
          </w:p>
        </w:tc>
      </w:tr>
      <w:tr w:rsidR="00A76D5C" w:rsidRPr="00B801BC" w14:paraId="5E47B14B"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D2B058E" w14:textId="6A434F56"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068107E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Westmoreland</w:t>
            </w:r>
          </w:p>
        </w:tc>
        <w:tc>
          <w:tcPr>
            <w:tcW w:w="1117" w:type="dxa"/>
            <w:tcBorders>
              <w:top w:val="nil"/>
              <w:left w:val="nil"/>
              <w:bottom w:val="single" w:sz="4" w:space="0" w:color="auto"/>
              <w:right w:val="single" w:sz="4" w:space="0" w:color="auto"/>
            </w:tcBorders>
            <w:shd w:val="clear" w:color="auto" w:fill="auto"/>
            <w:noWrap/>
            <w:vAlign w:val="center"/>
            <w:hideMark/>
          </w:tcPr>
          <w:p w14:paraId="1F1A0C2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107651603</w:t>
            </w:r>
          </w:p>
        </w:tc>
        <w:tc>
          <w:tcPr>
            <w:tcW w:w="3744" w:type="dxa"/>
            <w:tcBorders>
              <w:top w:val="nil"/>
              <w:left w:val="nil"/>
              <w:bottom w:val="single" w:sz="4" w:space="0" w:color="auto"/>
              <w:right w:val="single" w:sz="4" w:space="0" w:color="auto"/>
            </w:tcBorders>
            <w:shd w:val="clear" w:color="auto" w:fill="auto"/>
            <w:noWrap/>
            <w:vAlign w:val="center"/>
            <w:hideMark/>
          </w:tcPr>
          <w:p w14:paraId="4551141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Derry Area SD</w:t>
            </w:r>
          </w:p>
        </w:tc>
        <w:tc>
          <w:tcPr>
            <w:tcW w:w="1152" w:type="dxa"/>
            <w:tcBorders>
              <w:top w:val="nil"/>
              <w:left w:val="nil"/>
              <w:bottom w:val="single" w:sz="4" w:space="0" w:color="auto"/>
              <w:right w:val="single" w:sz="4" w:space="0" w:color="auto"/>
            </w:tcBorders>
            <w:shd w:val="clear" w:color="auto" w:fill="auto"/>
            <w:noWrap/>
            <w:vAlign w:val="center"/>
            <w:hideMark/>
          </w:tcPr>
          <w:p w14:paraId="527C09EC"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20</w:t>
            </w:r>
          </w:p>
        </w:tc>
        <w:tc>
          <w:tcPr>
            <w:tcW w:w="1152" w:type="dxa"/>
            <w:tcBorders>
              <w:top w:val="nil"/>
              <w:left w:val="nil"/>
              <w:bottom w:val="single" w:sz="4" w:space="0" w:color="auto"/>
              <w:right w:val="single" w:sz="4" w:space="0" w:color="auto"/>
            </w:tcBorders>
            <w:shd w:val="clear" w:color="auto" w:fill="auto"/>
            <w:noWrap/>
            <w:vAlign w:val="center"/>
            <w:hideMark/>
          </w:tcPr>
          <w:p w14:paraId="7B958796"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$11,745 </w:t>
            </w:r>
          </w:p>
        </w:tc>
        <w:tc>
          <w:tcPr>
            <w:tcW w:w="1440" w:type="dxa"/>
            <w:tcBorders>
              <w:top w:val="nil"/>
              <w:left w:val="nil"/>
              <w:bottom w:val="single" w:sz="4" w:space="0" w:color="auto"/>
              <w:right w:val="single" w:sz="4" w:space="0" w:color="auto"/>
            </w:tcBorders>
            <w:shd w:val="clear" w:color="auto" w:fill="auto"/>
            <w:noWrap/>
            <w:vAlign w:val="center"/>
            <w:hideMark/>
          </w:tcPr>
          <w:p w14:paraId="327F721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181-21-2118</w:t>
            </w:r>
          </w:p>
        </w:tc>
      </w:tr>
      <w:tr w:rsidR="00A76D5C" w:rsidRPr="00B801BC" w14:paraId="61BA30BC"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F697025" w14:textId="588C5150"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0B003CD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Dauphin</w:t>
            </w:r>
          </w:p>
        </w:tc>
        <w:tc>
          <w:tcPr>
            <w:tcW w:w="1117" w:type="dxa"/>
            <w:tcBorders>
              <w:top w:val="nil"/>
              <w:left w:val="nil"/>
              <w:bottom w:val="single" w:sz="4" w:space="0" w:color="auto"/>
              <w:right w:val="single" w:sz="4" w:space="0" w:color="auto"/>
            </w:tcBorders>
            <w:shd w:val="clear" w:color="auto" w:fill="auto"/>
            <w:noWrap/>
            <w:vAlign w:val="center"/>
            <w:hideMark/>
          </w:tcPr>
          <w:p w14:paraId="232AF89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115221753</w:t>
            </w:r>
          </w:p>
        </w:tc>
        <w:tc>
          <w:tcPr>
            <w:tcW w:w="3744" w:type="dxa"/>
            <w:tcBorders>
              <w:top w:val="nil"/>
              <w:left w:val="nil"/>
              <w:bottom w:val="single" w:sz="4" w:space="0" w:color="auto"/>
              <w:right w:val="single" w:sz="4" w:space="0" w:color="auto"/>
            </w:tcBorders>
            <w:shd w:val="clear" w:color="auto" w:fill="auto"/>
            <w:noWrap/>
            <w:vAlign w:val="center"/>
            <w:hideMark/>
          </w:tcPr>
          <w:p w14:paraId="4290B08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Derry Township SD</w:t>
            </w:r>
          </w:p>
        </w:tc>
        <w:tc>
          <w:tcPr>
            <w:tcW w:w="1152" w:type="dxa"/>
            <w:tcBorders>
              <w:top w:val="nil"/>
              <w:left w:val="nil"/>
              <w:bottom w:val="single" w:sz="4" w:space="0" w:color="auto"/>
              <w:right w:val="single" w:sz="4" w:space="0" w:color="auto"/>
            </w:tcBorders>
            <w:shd w:val="clear" w:color="auto" w:fill="auto"/>
            <w:noWrap/>
            <w:vAlign w:val="center"/>
            <w:hideMark/>
          </w:tcPr>
          <w:p w14:paraId="43D1BAF5"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24</w:t>
            </w:r>
          </w:p>
        </w:tc>
        <w:tc>
          <w:tcPr>
            <w:tcW w:w="1152" w:type="dxa"/>
            <w:tcBorders>
              <w:top w:val="nil"/>
              <w:left w:val="nil"/>
              <w:bottom w:val="single" w:sz="4" w:space="0" w:color="auto"/>
              <w:right w:val="single" w:sz="4" w:space="0" w:color="auto"/>
            </w:tcBorders>
            <w:shd w:val="clear" w:color="auto" w:fill="auto"/>
            <w:noWrap/>
            <w:vAlign w:val="center"/>
            <w:hideMark/>
          </w:tcPr>
          <w:p w14:paraId="5FFE2983"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$14,094 </w:t>
            </w:r>
          </w:p>
        </w:tc>
        <w:tc>
          <w:tcPr>
            <w:tcW w:w="1440" w:type="dxa"/>
            <w:tcBorders>
              <w:top w:val="nil"/>
              <w:left w:val="nil"/>
              <w:bottom w:val="single" w:sz="4" w:space="0" w:color="auto"/>
              <w:right w:val="single" w:sz="4" w:space="0" w:color="auto"/>
            </w:tcBorders>
            <w:shd w:val="clear" w:color="auto" w:fill="auto"/>
            <w:noWrap/>
            <w:vAlign w:val="center"/>
            <w:hideMark/>
          </w:tcPr>
          <w:p w14:paraId="348B5EA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181-21-2119</w:t>
            </w:r>
          </w:p>
        </w:tc>
      </w:tr>
      <w:tr w:rsidR="00A76D5C" w:rsidRPr="00B801BC" w14:paraId="300C8F0E"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EEC8BDE" w14:textId="341F167B"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13BE88E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Lancaster</w:t>
            </w:r>
          </w:p>
        </w:tc>
        <w:tc>
          <w:tcPr>
            <w:tcW w:w="1117" w:type="dxa"/>
            <w:tcBorders>
              <w:top w:val="nil"/>
              <w:left w:val="nil"/>
              <w:bottom w:val="single" w:sz="4" w:space="0" w:color="auto"/>
              <w:right w:val="single" w:sz="4" w:space="0" w:color="auto"/>
            </w:tcBorders>
            <w:shd w:val="clear" w:color="auto" w:fill="auto"/>
            <w:noWrap/>
            <w:vAlign w:val="center"/>
            <w:hideMark/>
          </w:tcPr>
          <w:p w14:paraId="0F9619A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113362203</w:t>
            </w:r>
          </w:p>
        </w:tc>
        <w:tc>
          <w:tcPr>
            <w:tcW w:w="3744" w:type="dxa"/>
            <w:tcBorders>
              <w:top w:val="nil"/>
              <w:left w:val="nil"/>
              <w:bottom w:val="single" w:sz="4" w:space="0" w:color="auto"/>
              <w:right w:val="single" w:sz="4" w:space="0" w:color="auto"/>
            </w:tcBorders>
            <w:shd w:val="clear" w:color="auto" w:fill="auto"/>
            <w:noWrap/>
            <w:vAlign w:val="center"/>
            <w:hideMark/>
          </w:tcPr>
          <w:p w14:paraId="0C62BD1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Donegal SD</w:t>
            </w:r>
          </w:p>
        </w:tc>
        <w:tc>
          <w:tcPr>
            <w:tcW w:w="1152" w:type="dxa"/>
            <w:tcBorders>
              <w:top w:val="nil"/>
              <w:left w:val="nil"/>
              <w:bottom w:val="single" w:sz="4" w:space="0" w:color="auto"/>
              <w:right w:val="single" w:sz="4" w:space="0" w:color="auto"/>
            </w:tcBorders>
            <w:shd w:val="clear" w:color="auto" w:fill="auto"/>
            <w:noWrap/>
            <w:vAlign w:val="center"/>
            <w:hideMark/>
          </w:tcPr>
          <w:p w14:paraId="42FCCF4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97</w:t>
            </w:r>
          </w:p>
        </w:tc>
        <w:tc>
          <w:tcPr>
            <w:tcW w:w="1152" w:type="dxa"/>
            <w:tcBorders>
              <w:top w:val="nil"/>
              <w:left w:val="nil"/>
              <w:bottom w:val="single" w:sz="4" w:space="0" w:color="auto"/>
              <w:right w:val="single" w:sz="4" w:space="0" w:color="auto"/>
            </w:tcBorders>
            <w:shd w:val="clear" w:color="auto" w:fill="auto"/>
            <w:noWrap/>
            <w:vAlign w:val="center"/>
            <w:hideMark/>
          </w:tcPr>
          <w:p w14:paraId="77A8D246"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$56,962 </w:t>
            </w:r>
          </w:p>
        </w:tc>
        <w:tc>
          <w:tcPr>
            <w:tcW w:w="1440" w:type="dxa"/>
            <w:tcBorders>
              <w:top w:val="nil"/>
              <w:left w:val="nil"/>
              <w:bottom w:val="single" w:sz="4" w:space="0" w:color="auto"/>
              <w:right w:val="single" w:sz="4" w:space="0" w:color="auto"/>
            </w:tcBorders>
            <w:shd w:val="clear" w:color="auto" w:fill="auto"/>
            <w:noWrap/>
            <w:vAlign w:val="center"/>
            <w:hideMark/>
          </w:tcPr>
          <w:p w14:paraId="2297AE75"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181-21-2120</w:t>
            </w:r>
          </w:p>
        </w:tc>
      </w:tr>
      <w:tr w:rsidR="00A76D5C" w:rsidRPr="00B801BC" w14:paraId="607FC7BE"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CD8C9AD" w14:textId="63FC928A" w:rsidR="00D30ACB" w:rsidRPr="00D30ACB" w:rsidRDefault="00D30ACB" w:rsidP="00D30ACB">
            <w:pPr>
              <w:widowControl/>
              <w:jc w:val="center"/>
              <w:rPr>
                <w:rFonts w:eastAsia="Times New Roman" w:cs="Arial"/>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53BDD78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York</w:t>
            </w:r>
          </w:p>
        </w:tc>
        <w:tc>
          <w:tcPr>
            <w:tcW w:w="1117" w:type="dxa"/>
            <w:tcBorders>
              <w:top w:val="nil"/>
              <w:left w:val="nil"/>
              <w:bottom w:val="single" w:sz="4" w:space="0" w:color="auto"/>
              <w:right w:val="single" w:sz="4" w:space="0" w:color="auto"/>
            </w:tcBorders>
            <w:shd w:val="clear" w:color="auto" w:fill="auto"/>
            <w:noWrap/>
            <w:vAlign w:val="center"/>
            <w:hideMark/>
          </w:tcPr>
          <w:p w14:paraId="35021C4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112671803</w:t>
            </w:r>
          </w:p>
        </w:tc>
        <w:tc>
          <w:tcPr>
            <w:tcW w:w="3744" w:type="dxa"/>
            <w:tcBorders>
              <w:top w:val="nil"/>
              <w:left w:val="nil"/>
              <w:bottom w:val="single" w:sz="4" w:space="0" w:color="auto"/>
              <w:right w:val="single" w:sz="4" w:space="0" w:color="auto"/>
            </w:tcBorders>
            <w:shd w:val="clear" w:color="auto" w:fill="auto"/>
            <w:noWrap/>
            <w:vAlign w:val="center"/>
            <w:hideMark/>
          </w:tcPr>
          <w:p w14:paraId="2D02A4A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Dover Area SD</w:t>
            </w:r>
          </w:p>
        </w:tc>
        <w:tc>
          <w:tcPr>
            <w:tcW w:w="1152" w:type="dxa"/>
            <w:tcBorders>
              <w:top w:val="nil"/>
              <w:left w:val="nil"/>
              <w:bottom w:val="single" w:sz="4" w:space="0" w:color="auto"/>
              <w:right w:val="single" w:sz="4" w:space="0" w:color="auto"/>
            </w:tcBorders>
            <w:shd w:val="clear" w:color="auto" w:fill="auto"/>
            <w:noWrap/>
            <w:vAlign w:val="center"/>
            <w:hideMark/>
          </w:tcPr>
          <w:p w14:paraId="59739FF7"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101</w:t>
            </w:r>
          </w:p>
        </w:tc>
        <w:tc>
          <w:tcPr>
            <w:tcW w:w="1152" w:type="dxa"/>
            <w:tcBorders>
              <w:top w:val="nil"/>
              <w:left w:val="nil"/>
              <w:bottom w:val="single" w:sz="4" w:space="0" w:color="auto"/>
              <w:right w:val="single" w:sz="4" w:space="0" w:color="auto"/>
            </w:tcBorders>
            <w:shd w:val="clear" w:color="auto" w:fill="auto"/>
            <w:noWrap/>
            <w:vAlign w:val="center"/>
            <w:hideMark/>
          </w:tcPr>
          <w:p w14:paraId="43CCA5E4"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$59,311 </w:t>
            </w:r>
          </w:p>
        </w:tc>
        <w:tc>
          <w:tcPr>
            <w:tcW w:w="1440" w:type="dxa"/>
            <w:tcBorders>
              <w:top w:val="nil"/>
              <w:left w:val="nil"/>
              <w:bottom w:val="single" w:sz="4" w:space="0" w:color="auto"/>
              <w:right w:val="single" w:sz="4" w:space="0" w:color="auto"/>
            </w:tcBorders>
            <w:shd w:val="clear" w:color="auto" w:fill="auto"/>
            <w:noWrap/>
            <w:vAlign w:val="center"/>
            <w:hideMark/>
          </w:tcPr>
          <w:p w14:paraId="1D04E988"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181-21-2121</w:t>
            </w:r>
          </w:p>
        </w:tc>
      </w:tr>
      <w:tr w:rsidR="00A76D5C" w:rsidRPr="00B801BC" w14:paraId="6A2FD632"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11EACDA" w14:textId="5A4BAF0E"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30D9DF1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Chester</w:t>
            </w:r>
          </w:p>
        </w:tc>
        <w:tc>
          <w:tcPr>
            <w:tcW w:w="1117" w:type="dxa"/>
            <w:tcBorders>
              <w:top w:val="nil"/>
              <w:left w:val="nil"/>
              <w:bottom w:val="single" w:sz="4" w:space="0" w:color="auto"/>
              <w:right w:val="single" w:sz="4" w:space="0" w:color="auto"/>
            </w:tcBorders>
            <w:shd w:val="clear" w:color="auto" w:fill="auto"/>
            <w:noWrap/>
            <w:vAlign w:val="center"/>
            <w:hideMark/>
          </w:tcPr>
          <w:p w14:paraId="3150628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124152003</w:t>
            </w:r>
          </w:p>
        </w:tc>
        <w:tc>
          <w:tcPr>
            <w:tcW w:w="3744" w:type="dxa"/>
            <w:tcBorders>
              <w:top w:val="nil"/>
              <w:left w:val="nil"/>
              <w:bottom w:val="single" w:sz="4" w:space="0" w:color="auto"/>
              <w:right w:val="single" w:sz="4" w:space="0" w:color="auto"/>
            </w:tcBorders>
            <w:shd w:val="clear" w:color="auto" w:fill="auto"/>
            <w:noWrap/>
            <w:vAlign w:val="center"/>
            <w:hideMark/>
          </w:tcPr>
          <w:p w14:paraId="73E0A17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Downingtown Area SD</w:t>
            </w:r>
          </w:p>
        </w:tc>
        <w:tc>
          <w:tcPr>
            <w:tcW w:w="1152" w:type="dxa"/>
            <w:tcBorders>
              <w:top w:val="nil"/>
              <w:left w:val="nil"/>
              <w:bottom w:val="single" w:sz="4" w:space="0" w:color="auto"/>
              <w:right w:val="single" w:sz="4" w:space="0" w:color="auto"/>
            </w:tcBorders>
            <w:shd w:val="clear" w:color="auto" w:fill="auto"/>
            <w:noWrap/>
            <w:vAlign w:val="center"/>
            <w:hideMark/>
          </w:tcPr>
          <w:p w14:paraId="0B9F5CE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31</w:t>
            </w:r>
          </w:p>
        </w:tc>
        <w:tc>
          <w:tcPr>
            <w:tcW w:w="1152" w:type="dxa"/>
            <w:tcBorders>
              <w:top w:val="nil"/>
              <w:left w:val="nil"/>
              <w:bottom w:val="single" w:sz="4" w:space="0" w:color="auto"/>
              <w:right w:val="single" w:sz="4" w:space="0" w:color="auto"/>
            </w:tcBorders>
            <w:shd w:val="clear" w:color="auto" w:fill="auto"/>
            <w:noWrap/>
            <w:vAlign w:val="center"/>
            <w:hideMark/>
          </w:tcPr>
          <w:p w14:paraId="7BBCABF6"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$18,204 </w:t>
            </w:r>
          </w:p>
        </w:tc>
        <w:tc>
          <w:tcPr>
            <w:tcW w:w="1440" w:type="dxa"/>
            <w:tcBorders>
              <w:top w:val="nil"/>
              <w:left w:val="nil"/>
              <w:bottom w:val="single" w:sz="4" w:space="0" w:color="auto"/>
              <w:right w:val="single" w:sz="4" w:space="0" w:color="auto"/>
            </w:tcBorders>
            <w:shd w:val="clear" w:color="auto" w:fill="auto"/>
            <w:noWrap/>
            <w:vAlign w:val="center"/>
            <w:hideMark/>
          </w:tcPr>
          <w:p w14:paraId="101E0198"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181-21-2122</w:t>
            </w:r>
          </w:p>
        </w:tc>
      </w:tr>
      <w:tr w:rsidR="00A76D5C" w:rsidRPr="00B801BC" w14:paraId="37C28749"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8391BEC" w14:textId="002F0F7F" w:rsidR="00D30ACB" w:rsidRPr="00D30ACB" w:rsidRDefault="00D30ACB" w:rsidP="00D30ACB">
            <w:pPr>
              <w:widowControl/>
              <w:jc w:val="center"/>
              <w:rPr>
                <w:rFonts w:eastAsia="Times New Roman" w:cs="Arial"/>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51F10BD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Clearfield</w:t>
            </w:r>
          </w:p>
        </w:tc>
        <w:tc>
          <w:tcPr>
            <w:tcW w:w="1117" w:type="dxa"/>
            <w:tcBorders>
              <w:top w:val="nil"/>
              <w:left w:val="nil"/>
              <w:bottom w:val="single" w:sz="4" w:space="0" w:color="auto"/>
              <w:right w:val="single" w:sz="4" w:space="0" w:color="auto"/>
            </w:tcBorders>
            <w:shd w:val="clear" w:color="auto" w:fill="auto"/>
            <w:noWrap/>
            <w:vAlign w:val="center"/>
            <w:hideMark/>
          </w:tcPr>
          <w:p w14:paraId="275F3E0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106172003</w:t>
            </w:r>
          </w:p>
        </w:tc>
        <w:tc>
          <w:tcPr>
            <w:tcW w:w="3744" w:type="dxa"/>
            <w:tcBorders>
              <w:top w:val="nil"/>
              <w:left w:val="nil"/>
              <w:bottom w:val="single" w:sz="4" w:space="0" w:color="auto"/>
              <w:right w:val="single" w:sz="4" w:space="0" w:color="auto"/>
            </w:tcBorders>
            <w:shd w:val="clear" w:color="auto" w:fill="auto"/>
            <w:noWrap/>
            <w:vAlign w:val="center"/>
            <w:hideMark/>
          </w:tcPr>
          <w:p w14:paraId="0BDB31A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Dubois Area SD</w:t>
            </w:r>
          </w:p>
        </w:tc>
        <w:tc>
          <w:tcPr>
            <w:tcW w:w="1152" w:type="dxa"/>
            <w:tcBorders>
              <w:top w:val="nil"/>
              <w:left w:val="nil"/>
              <w:bottom w:val="single" w:sz="4" w:space="0" w:color="auto"/>
              <w:right w:val="single" w:sz="4" w:space="0" w:color="auto"/>
            </w:tcBorders>
            <w:shd w:val="clear" w:color="auto" w:fill="auto"/>
            <w:noWrap/>
            <w:vAlign w:val="center"/>
            <w:hideMark/>
          </w:tcPr>
          <w:p w14:paraId="730C22A9"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94</w:t>
            </w:r>
          </w:p>
        </w:tc>
        <w:tc>
          <w:tcPr>
            <w:tcW w:w="1152" w:type="dxa"/>
            <w:tcBorders>
              <w:top w:val="nil"/>
              <w:left w:val="nil"/>
              <w:bottom w:val="single" w:sz="4" w:space="0" w:color="auto"/>
              <w:right w:val="single" w:sz="4" w:space="0" w:color="auto"/>
            </w:tcBorders>
            <w:shd w:val="clear" w:color="auto" w:fill="auto"/>
            <w:noWrap/>
            <w:vAlign w:val="center"/>
            <w:hideMark/>
          </w:tcPr>
          <w:p w14:paraId="339AB58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$55,201 </w:t>
            </w:r>
          </w:p>
        </w:tc>
        <w:tc>
          <w:tcPr>
            <w:tcW w:w="1440" w:type="dxa"/>
            <w:tcBorders>
              <w:top w:val="nil"/>
              <w:left w:val="nil"/>
              <w:bottom w:val="single" w:sz="4" w:space="0" w:color="auto"/>
              <w:right w:val="single" w:sz="4" w:space="0" w:color="auto"/>
            </w:tcBorders>
            <w:shd w:val="clear" w:color="auto" w:fill="auto"/>
            <w:noWrap/>
            <w:vAlign w:val="center"/>
            <w:hideMark/>
          </w:tcPr>
          <w:p w14:paraId="51334A9F"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181-21-2123</w:t>
            </w:r>
          </w:p>
        </w:tc>
      </w:tr>
      <w:tr w:rsidR="00A76D5C" w:rsidRPr="00B801BC" w14:paraId="2AD360B8"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CCCC6F9" w14:textId="3D7365BB"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16FA14E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1301931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103022503</w:t>
            </w:r>
          </w:p>
        </w:tc>
        <w:tc>
          <w:tcPr>
            <w:tcW w:w="3744" w:type="dxa"/>
            <w:tcBorders>
              <w:top w:val="nil"/>
              <w:left w:val="nil"/>
              <w:bottom w:val="single" w:sz="4" w:space="0" w:color="auto"/>
              <w:right w:val="single" w:sz="4" w:space="0" w:color="auto"/>
            </w:tcBorders>
            <w:shd w:val="clear" w:color="auto" w:fill="auto"/>
            <w:noWrap/>
            <w:vAlign w:val="center"/>
            <w:hideMark/>
          </w:tcPr>
          <w:p w14:paraId="3E751F7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Duquesne City SD</w:t>
            </w:r>
          </w:p>
        </w:tc>
        <w:tc>
          <w:tcPr>
            <w:tcW w:w="1152" w:type="dxa"/>
            <w:tcBorders>
              <w:top w:val="nil"/>
              <w:left w:val="nil"/>
              <w:bottom w:val="single" w:sz="4" w:space="0" w:color="auto"/>
              <w:right w:val="single" w:sz="4" w:space="0" w:color="auto"/>
            </w:tcBorders>
            <w:shd w:val="clear" w:color="auto" w:fill="auto"/>
            <w:noWrap/>
            <w:vAlign w:val="center"/>
            <w:hideMark/>
          </w:tcPr>
          <w:p w14:paraId="2E44FBF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31</w:t>
            </w:r>
          </w:p>
        </w:tc>
        <w:tc>
          <w:tcPr>
            <w:tcW w:w="1152" w:type="dxa"/>
            <w:tcBorders>
              <w:top w:val="nil"/>
              <w:left w:val="nil"/>
              <w:bottom w:val="single" w:sz="4" w:space="0" w:color="auto"/>
              <w:right w:val="single" w:sz="4" w:space="0" w:color="auto"/>
            </w:tcBorders>
            <w:shd w:val="clear" w:color="auto" w:fill="auto"/>
            <w:noWrap/>
            <w:vAlign w:val="center"/>
            <w:hideMark/>
          </w:tcPr>
          <w:p w14:paraId="2782DD24"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$18,204 </w:t>
            </w:r>
          </w:p>
        </w:tc>
        <w:tc>
          <w:tcPr>
            <w:tcW w:w="1440" w:type="dxa"/>
            <w:tcBorders>
              <w:top w:val="nil"/>
              <w:left w:val="nil"/>
              <w:bottom w:val="single" w:sz="4" w:space="0" w:color="auto"/>
              <w:right w:val="single" w:sz="4" w:space="0" w:color="auto"/>
            </w:tcBorders>
            <w:shd w:val="clear" w:color="auto" w:fill="auto"/>
            <w:noWrap/>
            <w:vAlign w:val="center"/>
            <w:hideMark/>
          </w:tcPr>
          <w:p w14:paraId="626A8093"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181-21-2124</w:t>
            </w:r>
          </w:p>
        </w:tc>
      </w:tr>
      <w:tr w:rsidR="00A76D5C" w:rsidRPr="00B801BC" w14:paraId="5D0AF3D5"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A323A1B" w14:textId="5351EFBE"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43EBC75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474A606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103022803</w:t>
            </w:r>
          </w:p>
        </w:tc>
        <w:tc>
          <w:tcPr>
            <w:tcW w:w="3744" w:type="dxa"/>
            <w:tcBorders>
              <w:top w:val="nil"/>
              <w:left w:val="nil"/>
              <w:bottom w:val="single" w:sz="4" w:space="0" w:color="auto"/>
              <w:right w:val="single" w:sz="4" w:space="0" w:color="auto"/>
            </w:tcBorders>
            <w:shd w:val="clear" w:color="auto" w:fill="auto"/>
            <w:noWrap/>
            <w:vAlign w:val="center"/>
            <w:hideMark/>
          </w:tcPr>
          <w:p w14:paraId="0B60C0B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East Allegheny SD</w:t>
            </w:r>
          </w:p>
        </w:tc>
        <w:tc>
          <w:tcPr>
            <w:tcW w:w="1152" w:type="dxa"/>
            <w:tcBorders>
              <w:top w:val="nil"/>
              <w:left w:val="nil"/>
              <w:bottom w:val="single" w:sz="4" w:space="0" w:color="auto"/>
              <w:right w:val="single" w:sz="4" w:space="0" w:color="auto"/>
            </w:tcBorders>
            <w:shd w:val="clear" w:color="auto" w:fill="auto"/>
            <w:noWrap/>
            <w:vAlign w:val="center"/>
            <w:hideMark/>
          </w:tcPr>
          <w:p w14:paraId="19CEAF1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51</w:t>
            </w:r>
          </w:p>
        </w:tc>
        <w:tc>
          <w:tcPr>
            <w:tcW w:w="1152" w:type="dxa"/>
            <w:tcBorders>
              <w:top w:val="nil"/>
              <w:left w:val="nil"/>
              <w:bottom w:val="single" w:sz="4" w:space="0" w:color="auto"/>
              <w:right w:val="single" w:sz="4" w:space="0" w:color="auto"/>
            </w:tcBorders>
            <w:shd w:val="clear" w:color="auto" w:fill="auto"/>
            <w:noWrap/>
            <w:vAlign w:val="center"/>
            <w:hideMark/>
          </w:tcPr>
          <w:p w14:paraId="291EA639"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$29,949 </w:t>
            </w:r>
          </w:p>
        </w:tc>
        <w:tc>
          <w:tcPr>
            <w:tcW w:w="1440" w:type="dxa"/>
            <w:tcBorders>
              <w:top w:val="nil"/>
              <w:left w:val="nil"/>
              <w:bottom w:val="single" w:sz="4" w:space="0" w:color="auto"/>
              <w:right w:val="single" w:sz="4" w:space="0" w:color="auto"/>
            </w:tcBorders>
            <w:shd w:val="clear" w:color="auto" w:fill="auto"/>
            <w:noWrap/>
            <w:vAlign w:val="center"/>
            <w:hideMark/>
          </w:tcPr>
          <w:p w14:paraId="17DB8F08"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181-21-2125</w:t>
            </w:r>
          </w:p>
        </w:tc>
      </w:tr>
      <w:tr w:rsidR="00A76D5C" w:rsidRPr="00B801BC" w14:paraId="2278C96F"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83908A0" w14:textId="572409F0" w:rsidR="00D30ACB" w:rsidRPr="00D30ACB" w:rsidRDefault="00D30ACB" w:rsidP="00D30ACB">
            <w:pPr>
              <w:widowControl/>
              <w:jc w:val="center"/>
              <w:rPr>
                <w:rFonts w:eastAsia="Times New Roman" w:cs="Arial"/>
                <w:b/>
                <w:bCs/>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0F0C983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Lehigh</w:t>
            </w:r>
          </w:p>
        </w:tc>
        <w:tc>
          <w:tcPr>
            <w:tcW w:w="1117" w:type="dxa"/>
            <w:tcBorders>
              <w:top w:val="nil"/>
              <w:left w:val="nil"/>
              <w:bottom w:val="single" w:sz="4" w:space="0" w:color="auto"/>
              <w:right w:val="single" w:sz="4" w:space="0" w:color="auto"/>
            </w:tcBorders>
            <w:shd w:val="clear" w:color="auto" w:fill="auto"/>
            <w:noWrap/>
            <w:vAlign w:val="center"/>
            <w:hideMark/>
          </w:tcPr>
          <w:p w14:paraId="7138A21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121392303</w:t>
            </w:r>
          </w:p>
        </w:tc>
        <w:tc>
          <w:tcPr>
            <w:tcW w:w="3744" w:type="dxa"/>
            <w:tcBorders>
              <w:top w:val="nil"/>
              <w:left w:val="nil"/>
              <w:bottom w:val="single" w:sz="4" w:space="0" w:color="auto"/>
              <w:right w:val="single" w:sz="4" w:space="0" w:color="auto"/>
            </w:tcBorders>
            <w:shd w:val="clear" w:color="auto" w:fill="auto"/>
            <w:noWrap/>
            <w:vAlign w:val="center"/>
            <w:hideMark/>
          </w:tcPr>
          <w:p w14:paraId="24AF2EF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East Penn SD</w:t>
            </w:r>
          </w:p>
        </w:tc>
        <w:tc>
          <w:tcPr>
            <w:tcW w:w="1152" w:type="dxa"/>
            <w:tcBorders>
              <w:top w:val="nil"/>
              <w:left w:val="nil"/>
              <w:bottom w:val="single" w:sz="4" w:space="0" w:color="auto"/>
              <w:right w:val="single" w:sz="4" w:space="0" w:color="auto"/>
            </w:tcBorders>
            <w:shd w:val="clear" w:color="auto" w:fill="auto"/>
            <w:noWrap/>
            <w:vAlign w:val="center"/>
            <w:hideMark/>
          </w:tcPr>
          <w:p w14:paraId="6FA96EB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49</w:t>
            </w:r>
          </w:p>
        </w:tc>
        <w:tc>
          <w:tcPr>
            <w:tcW w:w="1152" w:type="dxa"/>
            <w:tcBorders>
              <w:top w:val="nil"/>
              <w:left w:val="nil"/>
              <w:bottom w:val="single" w:sz="4" w:space="0" w:color="auto"/>
              <w:right w:val="single" w:sz="4" w:space="0" w:color="auto"/>
            </w:tcBorders>
            <w:shd w:val="clear" w:color="auto" w:fill="auto"/>
            <w:noWrap/>
            <w:vAlign w:val="center"/>
            <w:hideMark/>
          </w:tcPr>
          <w:p w14:paraId="5208D957"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$28,775 </w:t>
            </w:r>
          </w:p>
        </w:tc>
        <w:tc>
          <w:tcPr>
            <w:tcW w:w="1440" w:type="dxa"/>
            <w:tcBorders>
              <w:top w:val="nil"/>
              <w:left w:val="nil"/>
              <w:bottom w:val="single" w:sz="4" w:space="0" w:color="auto"/>
              <w:right w:val="single" w:sz="4" w:space="0" w:color="auto"/>
            </w:tcBorders>
            <w:shd w:val="clear" w:color="auto" w:fill="auto"/>
            <w:noWrap/>
            <w:vAlign w:val="center"/>
            <w:hideMark/>
          </w:tcPr>
          <w:p w14:paraId="3886B273"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181-21-2126</w:t>
            </w:r>
          </w:p>
        </w:tc>
      </w:tr>
      <w:tr w:rsidR="00A76D5C" w:rsidRPr="00B801BC" w14:paraId="35202E4F"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ED47122" w14:textId="76FC6502" w:rsidR="00D30ACB" w:rsidRPr="00D30ACB" w:rsidRDefault="00D30ACB" w:rsidP="00D30ACB">
            <w:pPr>
              <w:widowControl/>
              <w:jc w:val="center"/>
              <w:rPr>
                <w:rFonts w:eastAsia="Times New Roman" w:cs="Arial"/>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0704D59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Cumberland</w:t>
            </w:r>
          </w:p>
        </w:tc>
        <w:tc>
          <w:tcPr>
            <w:tcW w:w="1117" w:type="dxa"/>
            <w:tcBorders>
              <w:top w:val="nil"/>
              <w:left w:val="nil"/>
              <w:bottom w:val="single" w:sz="4" w:space="0" w:color="auto"/>
              <w:right w:val="single" w:sz="4" w:space="0" w:color="auto"/>
            </w:tcBorders>
            <w:shd w:val="clear" w:color="auto" w:fill="auto"/>
            <w:noWrap/>
            <w:vAlign w:val="center"/>
            <w:hideMark/>
          </w:tcPr>
          <w:p w14:paraId="5F83743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115212503</w:t>
            </w:r>
          </w:p>
        </w:tc>
        <w:tc>
          <w:tcPr>
            <w:tcW w:w="3744" w:type="dxa"/>
            <w:tcBorders>
              <w:top w:val="nil"/>
              <w:left w:val="nil"/>
              <w:bottom w:val="single" w:sz="4" w:space="0" w:color="auto"/>
              <w:right w:val="single" w:sz="4" w:space="0" w:color="auto"/>
            </w:tcBorders>
            <w:shd w:val="clear" w:color="auto" w:fill="auto"/>
            <w:noWrap/>
            <w:vAlign w:val="center"/>
            <w:hideMark/>
          </w:tcPr>
          <w:p w14:paraId="510F860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East Pennsboro Area SD</w:t>
            </w:r>
          </w:p>
        </w:tc>
        <w:tc>
          <w:tcPr>
            <w:tcW w:w="1152" w:type="dxa"/>
            <w:tcBorders>
              <w:top w:val="nil"/>
              <w:left w:val="nil"/>
              <w:bottom w:val="single" w:sz="4" w:space="0" w:color="auto"/>
              <w:right w:val="single" w:sz="4" w:space="0" w:color="auto"/>
            </w:tcBorders>
            <w:shd w:val="clear" w:color="auto" w:fill="auto"/>
            <w:noWrap/>
            <w:vAlign w:val="center"/>
            <w:hideMark/>
          </w:tcPr>
          <w:p w14:paraId="5B959F05"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104</w:t>
            </w:r>
          </w:p>
        </w:tc>
        <w:tc>
          <w:tcPr>
            <w:tcW w:w="1152" w:type="dxa"/>
            <w:tcBorders>
              <w:top w:val="nil"/>
              <w:left w:val="nil"/>
              <w:bottom w:val="single" w:sz="4" w:space="0" w:color="auto"/>
              <w:right w:val="single" w:sz="4" w:space="0" w:color="auto"/>
            </w:tcBorders>
            <w:shd w:val="clear" w:color="auto" w:fill="auto"/>
            <w:noWrap/>
            <w:vAlign w:val="center"/>
            <w:hideMark/>
          </w:tcPr>
          <w:p w14:paraId="160272E9"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$61,073 </w:t>
            </w:r>
          </w:p>
        </w:tc>
        <w:tc>
          <w:tcPr>
            <w:tcW w:w="1440" w:type="dxa"/>
            <w:tcBorders>
              <w:top w:val="nil"/>
              <w:left w:val="nil"/>
              <w:bottom w:val="single" w:sz="4" w:space="0" w:color="auto"/>
              <w:right w:val="single" w:sz="4" w:space="0" w:color="auto"/>
            </w:tcBorders>
            <w:shd w:val="clear" w:color="auto" w:fill="auto"/>
            <w:noWrap/>
            <w:vAlign w:val="center"/>
            <w:hideMark/>
          </w:tcPr>
          <w:p w14:paraId="76FF244A"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181-21-2127</w:t>
            </w:r>
          </w:p>
        </w:tc>
      </w:tr>
      <w:tr w:rsidR="00A76D5C" w:rsidRPr="00B801BC" w14:paraId="4E00606A"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E9D5741" w14:textId="01F8D407" w:rsidR="00D30ACB" w:rsidRPr="00D30ACB" w:rsidRDefault="00D30ACB" w:rsidP="00D30ACB">
            <w:pPr>
              <w:widowControl/>
              <w:jc w:val="center"/>
              <w:rPr>
                <w:rFonts w:eastAsia="Times New Roman" w:cs="Arial"/>
                <w:b/>
                <w:bCs/>
                <w:sz w:val="18"/>
                <w:szCs w:val="18"/>
              </w:rPr>
            </w:pPr>
            <w:r w:rsidRPr="00D30ACB">
              <w:rPr>
                <w:rFonts w:cs="Arial"/>
                <w:sz w:val="18"/>
                <w:szCs w:val="18"/>
              </w:rPr>
              <w:lastRenderedPageBreak/>
              <w:t>7</w:t>
            </w:r>
          </w:p>
        </w:tc>
        <w:tc>
          <w:tcPr>
            <w:tcW w:w="1584" w:type="dxa"/>
            <w:tcBorders>
              <w:top w:val="nil"/>
              <w:left w:val="nil"/>
              <w:bottom w:val="single" w:sz="4" w:space="0" w:color="auto"/>
              <w:right w:val="single" w:sz="4" w:space="0" w:color="auto"/>
            </w:tcBorders>
            <w:shd w:val="clear" w:color="auto" w:fill="auto"/>
            <w:noWrap/>
            <w:vAlign w:val="center"/>
            <w:hideMark/>
          </w:tcPr>
          <w:p w14:paraId="6529282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Monroe</w:t>
            </w:r>
          </w:p>
        </w:tc>
        <w:tc>
          <w:tcPr>
            <w:tcW w:w="1117" w:type="dxa"/>
            <w:tcBorders>
              <w:top w:val="nil"/>
              <w:left w:val="nil"/>
              <w:bottom w:val="single" w:sz="4" w:space="0" w:color="auto"/>
              <w:right w:val="single" w:sz="4" w:space="0" w:color="auto"/>
            </w:tcBorders>
            <w:shd w:val="clear" w:color="auto" w:fill="auto"/>
            <w:noWrap/>
            <w:vAlign w:val="center"/>
            <w:hideMark/>
          </w:tcPr>
          <w:p w14:paraId="76F78F8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120452003</w:t>
            </w:r>
          </w:p>
        </w:tc>
        <w:tc>
          <w:tcPr>
            <w:tcW w:w="3744" w:type="dxa"/>
            <w:tcBorders>
              <w:top w:val="nil"/>
              <w:left w:val="nil"/>
              <w:bottom w:val="single" w:sz="4" w:space="0" w:color="auto"/>
              <w:right w:val="single" w:sz="4" w:space="0" w:color="auto"/>
            </w:tcBorders>
            <w:shd w:val="clear" w:color="auto" w:fill="auto"/>
            <w:noWrap/>
            <w:vAlign w:val="center"/>
            <w:hideMark/>
          </w:tcPr>
          <w:p w14:paraId="124A22E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East Stroudsburg Area SD</w:t>
            </w:r>
          </w:p>
        </w:tc>
        <w:tc>
          <w:tcPr>
            <w:tcW w:w="1152" w:type="dxa"/>
            <w:tcBorders>
              <w:top w:val="nil"/>
              <w:left w:val="nil"/>
              <w:bottom w:val="single" w:sz="4" w:space="0" w:color="auto"/>
              <w:right w:val="single" w:sz="4" w:space="0" w:color="auto"/>
            </w:tcBorders>
            <w:shd w:val="clear" w:color="auto" w:fill="auto"/>
            <w:noWrap/>
            <w:vAlign w:val="center"/>
            <w:hideMark/>
          </w:tcPr>
          <w:p w14:paraId="412AEC1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164</w:t>
            </w:r>
          </w:p>
        </w:tc>
        <w:tc>
          <w:tcPr>
            <w:tcW w:w="1152" w:type="dxa"/>
            <w:tcBorders>
              <w:top w:val="nil"/>
              <w:left w:val="nil"/>
              <w:bottom w:val="single" w:sz="4" w:space="0" w:color="auto"/>
              <w:right w:val="single" w:sz="4" w:space="0" w:color="auto"/>
            </w:tcBorders>
            <w:shd w:val="clear" w:color="auto" w:fill="auto"/>
            <w:noWrap/>
            <w:vAlign w:val="center"/>
            <w:hideMark/>
          </w:tcPr>
          <w:p w14:paraId="26AFE9D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$96,308 </w:t>
            </w:r>
          </w:p>
        </w:tc>
        <w:tc>
          <w:tcPr>
            <w:tcW w:w="1440" w:type="dxa"/>
            <w:tcBorders>
              <w:top w:val="nil"/>
              <w:left w:val="nil"/>
              <w:bottom w:val="single" w:sz="4" w:space="0" w:color="auto"/>
              <w:right w:val="single" w:sz="4" w:space="0" w:color="auto"/>
            </w:tcBorders>
            <w:shd w:val="clear" w:color="auto" w:fill="auto"/>
            <w:noWrap/>
            <w:vAlign w:val="center"/>
            <w:hideMark/>
          </w:tcPr>
          <w:p w14:paraId="45AB0C36"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181-21-2128</w:t>
            </w:r>
          </w:p>
        </w:tc>
      </w:tr>
      <w:tr w:rsidR="00A76D5C" w:rsidRPr="00B801BC" w14:paraId="7ADED3AB"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F7F9274" w14:textId="66C221BD"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5C22651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Lancaster</w:t>
            </w:r>
          </w:p>
        </w:tc>
        <w:tc>
          <w:tcPr>
            <w:tcW w:w="1117" w:type="dxa"/>
            <w:tcBorders>
              <w:top w:val="nil"/>
              <w:left w:val="nil"/>
              <w:bottom w:val="single" w:sz="4" w:space="0" w:color="auto"/>
              <w:right w:val="single" w:sz="4" w:space="0" w:color="auto"/>
            </w:tcBorders>
            <w:shd w:val="clear" w:color="auto" w:fill="auto"/>
            <w:noWrap/>
            <w:vAlign w:val="center"/>
            <w:hideMark/>
          </w:tcPr>
          <w:p w14:paraId="2E8C6A5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113362303</w:t>
            </w:r>
          </w:p>
        </w:tc>
        <w:tc>
          <w:tcPr>
            <w:tcW w:w="3744" w:type="dxa"/>
            <w:tcBorders>
              <w:top w:val="nil"/>
              <w:left w:val="nil"/>
              <w:bottom w:val="single" w:sz="4" w:space="0" w:color="auto"/>
              <w:right w:val="single" w:sz="4" w:space="0" w:color="auto"/>
            </w:tcBorders>
            <w:shd w:val="clear" w:color="auto" w:fill="auto"/>
            <w:noWrap/>
            <w:vAlign w:val="center"/>
            <w:hideMark/>
          </w:tcPr>
          <w:p w14:paraId="5BD8365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Eastern Lancaster County SD</w:t>
            </w:r>
          </w:p>
        </w:tc>
        <w:tc>
          <w:tcPr>
            <w:tcW w:w="1152" w:type="dxa"/>
            <w:tcBorders>
              <w:top w:val="nil"/>
              <w:left w:val="nil"/>
              <w:bottom w:val="single" w:sz="4" w:space="0" w:color="auto"/>
              <w:right w:val="single" w:sz="4" w:space="0" w:color="auto"/>
            </w:tcBorders>
            <w:shd w:val="clear" w:color="auto" w:fill="auto"/>
            <w:noWrap/>
            <w:vAlign w:val="center"/>
            <w:hideMark/>
          </w:tcPr>
          <w:p w14:paraId="10A8896F"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95</w:t>
            </w:r>
          </w:p>
        </w:tc>
        <w:tc>
          <w:tcPr>
            <w:tcW w:w="1152" w:type="dxa"/>
            <w:tcBorders>
              <w:top w:val="nil"/>
              <w:left w:val="nil"/>
              <w:bottom w:val="single" w:sz="4" w:space="0" w:color="auto"/>
              <w:right w:val="single" w:sz="4" w:space="0" w:color="auto"/>
            </w:tcBorders>
            <w:shd w:val="clear" w:color="auto" w:fill="auto"/>
            <w:noWrap/>
            <w:vAlign w:val="center"/>
            <w:hideMark/>
          </w:tcPr>
          <w:p w14:paraId="2CAD3028"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$55,788 </w:t>
            </w:r>
          </w:p>
        </w:tc>
        <w:tc>
          <w:tcPr>
            <w:tcW w:w="1440" w:type="dxa"/>
            <w:tcBorders>
              <w:top w:val="nil"/>
              <w:left w:val="nil"/>
              <w:bottom w:val="single" w:sz="4" w:space="0" w:color="auto"/>
              <w:right w:val="single" w:sz="4" w:space="0" w:color="auto"/>
            </w:tcBorders>
            <w:shd w:val="clear" w:color="auto" w:fill="auto"/>
            <w:noWrap/>
            <w:vAlign w:val="center"/>
            <w:hideMark/>
          </w:tcPr>
          <w:p w14:paraId="0B1D374A"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181-21-2129</w:t>
            </w:r>
          </w:p>
        </w:tc>
      </w:tr>
      <w:tr w:rsidR="00A76D5C" w:rsidRPr="00B801BC" w14:paraId="70978A9A"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16B3364" w14:textId="381D85E0"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189F6F4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Lebanon</w:t>
            </w:r>
          </w:p>
        </w:tc>
        <w:tc>
          <w:tcPr>
            <w:tcW w:w="1117" w:type="dxa"/>
            <w:tcBorders>
              <w:top w:val="nil"/>
              <w:left w:val="nil"/>
              <w:bottom w:val="single" w:sz="4" w:space="0" w:color="auto"/>
              <w:right w:val="single" w:sz="4" w:space="0" w:color="auto"/>
            </w:tcBorders>
            <w:shd w:val="clear" w:color="auto" w:fill="auto"/>
            <w:noWrap/>
            <w:vAlign w:val="center"/>
            <w:hideMark/>
          </w:tcPr>
          <w:p w14:paraId="377DACF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113382303</w:t>
            </w:r>
          </w:p>
        </w:tc>
        <w:tc>
          <w:tcPr>
            <w:tcW w:w="3744" w:type="dxa"/>
            <w:tcBorders>
              <w:top w:val="nil"/>
              <w:left w:val="nil"/>
              <w:bottom w:val="single" w:sz="4" w:space="0" w:color="auto"/>
              <w:right w:val="single" w:sz="4" w:space="0" w:color="auto"/>
            </w:tcBorders>
            <w:shd w:val="clear" w:color="auto" w:fill="auto"/>
            <w:noWrap/>
            <w:vAlign w:val="center"/>
            <w:hideMark/>
          </w:tcPr>
          <w:p w14:paraId="6B628C2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Eastern Lebanon County SD</w:t>
            </w:r>
          </w:p>
        </w:tc>
        <w:tc>
          <w:tcPr>
            <w:tcW w:w="1152" w:type="dxa"/>
            <w:tcBorders>
              <w:top w:val="nil"/>
              <w:left w:val="nil"/>
              <w:bottom w:val="single" w:sz="4" w:space="0" w:color="auto"/>
              <w:right w:val="single" w:sz="4" w:space="0" w:color="auto"/>
            </w:tcBorders>
            <w:shd w:val="clear" w:color="auto" w:fill="auto"/>
            <w:noWrap/>
            <w:vAlign w:val="center"/>
            <w:hideMark/>
          </w:tcPr>
          <w:p w14:paraId="3EA87683"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71</w:t>
            </w:r>
          </w:p>
        </w:tc>
        <w:tc>
          <w:tcPr>
            <w:tcW w:w="1152" w:type="dxa"/>
            <w:tcBorders>
              <w:top w:val="nil"/>
              <w:left w:val="nil"/>
              <w:bottom w:val="single" w:sz="4" w:space="0" w:color="auto"/>
              <w:right w:val="single" w:sz="4" w:space="0" w:color="auto"/>
            </w:tcBorders>
            <w:shd w:val="clear" w:color="auto" w:fill="auto"/>
            <w:noWrap/>
            <w:vAlign w:val="center"/>
            <w:hideMark/>
          </w:tcPr>
          <w:p w14:paraId="5FD74340"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$41,694 </w:t>
            </w:r>
          </w:p>
        </w:tc>
        <w:tc>
          <w:tcPr>
            <w:tcW w:w="1440" w:type="dxa"/>
            <w:tcBorders>
              <w:top w:val="nil"/>
              <w:left w:val="nil"/>
              <w:bottom w:val="single" w:sz="4" w:space="0" w:color="auto"/>
              <w:right w:val="single" w:sz="4" w:space="0" w:color="auto"/>
            </w:tcBorders>
            <w:shd w:val="clear" w:color="auto" w:fill="auto"/>
            <w:noWrap/>
            <w:vAlign w:val="center"/>
            <w:hideMark/>
          </w:tcPr>
          <w:p w14:paraId="603BC8E9"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181-21-2130</w:t>
            </w:r>
          </w:p>
        </w:tc>
      </w:tr>
      <w:tr w:rsidR="00A76D5C" w:rsidRPr="00B801BC" w14:paraId="38E2C46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0AD2EBC" w14:textId="7426DC2B" w:rsidR="00D30ACB" w:rsidRPr="00D30ACB" w:rsidRDefault="00D30ACB" w:rsidP="00D30ACB">
            <w:pPr>
              <w:widowControl/>
              <w:jc w:val="center"/>
              <w:rPr>
                <w:rFonts w:eastAsia="Times New Roman" w:cs="Arial"/>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0EE68E4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York</w:t>
            </w:r>
          </w:p>
        </w:tc>
        <w:tc>
          <w:tcPr>
            <w:tcW w:w="1117" w:type="dxa"/>
            <w:tcBorders>
              <w:top w:val="nil"/>
              <w:left w:val="nil"/>
              <w:bottom w:val="single" w:sz="4" w:space="0" w:color="auto"/>
              <w:right w:val="single" w:sz="4" w:space="0" w:color="auto"/>
            </w:tcBorders>
            <w:shd w:val="clear" w:color="auto" w:fill="auto"/>
            <w:noWrap/>
            <w:vAlign w:val="center"/>
            <w:hideMark/>
          </w:tcPr>
          <w:p w14:paraId="3DED2B8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112672203</w:t>
            </w:r>
          </w:p>
        </w:tc>
        <w:tc>
          <w:tcPr>
            <w:tcW w:w="3744" w:type="dxa"/>
            <w:tcBorders>
              <w:top w:val="nil"/>
              <w:left w:val="nil"/>
              <w:bottom w:val="single" w:sz="4" w:space="0" w:color="auto"/>
              <w:right w:val="single" w:sz="4" w:space="0" w:color="auto"/>
            </w:tcBorders>
            <w:shd w:val="clear" w:color="auto" w:fill="auto"/>
            <w:noWrap/>
            <w:vAlign w:val="center"/>
            <w:hideMark/>
          </w:tcPr>
          <w:p w14:paraId="4EAC01C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Eastern York SD</w:t>
            </w:r>
          </w:p>
        </w:tc>
        <w:tc>
          <w:tcPr>
            <w:tcW w:w="1152" w:type="dxa"/>
            <w:tcBorders>
              <w:top w:val="nil"/>
              <w:left w:val="nil"/>
              <w:bottom w:val="single" w:sz="4" w:space="0" w:color="auto"/>
              <w:right w:val="single" w:sz="4" w:space="0" w:color="auto"/>
            </w:tcBorders>
            <w:shd w:val="clear" w:color="auto" w:fill="auto"/>
            <w:noWrap/>
            <w:vAlign w:val="center"/>
            <w:hideMark/>
          </w:tcPr>
          <w:p w14:paraId="37CCC06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45</w:t>
            </w:r>
          </w:p>
        </w:tc>
        <w:tc>
          <w:tcPr>
            <w:tcW w:w="1152" w:type="dxa"/>
            <w:tcBorders>
              <w:top w:val="nil"/>
              <w:left w:val="nil"/>
              <w:bottom w:val="single" w:sz="4" w:space="0" w:color="auto"/>
              <w:right w:val="single" w:sz="4" w:space="0" w:color="auto"/>
            </w:tcBorders>
            <w:shd w:val="clear" w:color="auto" w:fill="auto"/>
            <w:noWrap/>
            <w:vAlign w:val="center"/>
            <w:hideMark/>
          </w:tcPr>
          <w:p w14:paraId="44FD0C99"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$26,426 </w:t>
            </w:r>
          </w:p>
        </w:tc>
        <w:tc>
          <w:tcPr>
            <w:tcW w:w="1440" w:type="dxa"/>
            <w:tcBorders>
              <w:top w:val="nil"/>
              <w:left w:val="nil"/>
              <w:bottom w:val="single" w:sz="4" w:space="0" w:color="auto"/>
              <w:right w:val="single" w:sz="4" w:space="0" w:color="auto"/>
            </w:tcBorders>
            <w:shd w:val="clear" w:color="auto" w:fill="auto"/>
            <w:noWrap/>
            <w:vAlign w:val="center"/>
            <w:hideMark/>
          </w:tcPr>
          <w:p w14:paraId="3AD92EBC"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181-21-2131</w:t>
            </w:r>
          </w:p>
        </w:tc>
      </w:tr>
      <w:tr w:rsidR="00A76D5C" w:rsidRPr="00B801BC" w14:paraId="6C4F178C"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E948E29" w14:textId="57989FF0" w:rsidR="00D30ACB" w:rsidRPr="00D30ACB" w:rsidRDefault="00D30ACB" w:rsidP="00D30ACB">
            <w:pPr>
              <w:widowControl/>
              <w:jc w:val="center"/>
              <w:rPr>
                <w:rFonts w:eastAsia="Times New Roman" w:cs="Arial"/>
                <w:b/>
                <w:bCs/>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541E9B5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Northampton</w:t>
            </w:r>
          </w:p>
        </w:tc>
        <w:tc>
          <w:tcPr>
            <w:tcW w:w="1117" w:type="dxa"/>
            <w:tcBorders>
              <w:top w:val="nil"/>
              <w:left w:val="nil"/>
              <w:bottom w:val="single" w:sz="4" w:space="0" w:color="auto"/>
              <w:right w:val="single" w:sz="4" w:space="0" w:color="auto"/>
            </w:tcBorders>
            <w:shd w:val="clear" w:color="auto" w:fill="auto"/>
            <w:noWrap/>
            <w:vAlign w:val="center"/>
            <w:hideMark/>
          </w:tcPr>
          <w:p w14:paraId="3539B6A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120483302</w:t>
            </w:r>
          </w:p>
        </w:tc>
        <w:tc>
          <w:tcPr>
            <w:tcW w:w="3744" w:type="dxa"/>
            <w:tcBorders>
              <w:top w:val="nil"/>
              <w:left w:val="nil"/>
              <w:bottom w:val="single" w:sz="4" w:space="0" w:color="auto"/>
              <w:right w:val="single" w:sz="4" w:space="0" w:color="auto"/>
            </w:tcBorders>
            <w:shd w:val="clear" w:color="auto" w:fill="auto"/>
            <w:noWrap/>
            <w:vAlign w:val="center"/>
            <w:hideMark/>
          </w:tcPr>
          <w:p w14:paraId="022166B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Easton Area SD</w:t>
            </w:r>
          </w:p>
        </w:tc>
        <w:tc>
          <w:tcPr>
            <w:tcW w:w="1152" w:type="dxa"/>
            <w:tcBorders>
              <w:top w:val="nil"/>
              <w:left w:val="nil"/>
              <w:bottom w:val="single" w:sz="4" w:space="0" w:color="auto"/>
              <w:right w:val="single" w:sz="4" w:space="0" w:color="auto"/>
            </w:tcBorders>
            <w:shd w:val="clear" w:color="auto" w:fill="auto"/>
            <w:noWrap/>
            <w:vAlign w:val="center"/>
            <w:hideMark/>
          </w:tcPr>
          <w:p w14:paraId="566EFF0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181</w:t>
            </w:r>
          </w:p>
        </w:tc>
        <w:tc>
          <w:tcPr>
            <w:tcW w:w="1152" w:type="dxa"/>
            <w:tcBorders>
              <w:top w:val="nil"/>
              <w:left w:val="nil"/>
              <w:bottom w:val="single" w:sz="4" w:space="0" w:color="auto"/>
              <w:right w:val="single" w:sz="4" w:space="0" w:color="auto"/>
            </w:tcBorders>
            <w:shd w:val="clear" w:color="auto" w:fill="auto"/>
            <w:noWrap/>
            <w:vAlign w:val="center"/>
            <w:hideMark/>
          </w:tcPr>
          <w:p w14:paraId="7B39B8DB"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$106,291 </w:t>
            </w:r>
          </w:p>
        </w:tc>
        <w:tc>
          <w:tcPr>
            <w:tcW w:w="1440" w:type="dxa"/>
            <w:tcBorders>
              <w:top w:val="nil"/>
              <w:left w:val="nil"/>
              <w:bottom w:val="single" w:sz="4" w:space="0" w:color="auto"/>
              <w:right w:val="single" w:sz="4" w:space="0" w:color="auto"/>
            </w:tcBorders>
            <w:shd w:val="clear" w:color="auto" w:fill="auto"/>
            <w:noWrap/>
            <w:vAlign w:val="center"/>
            <w:hideMark/>
          </w:tcPr>
          <w:p w14:paraId="7075A53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181-21-2132</w:t>
            </w:r>
          </w:p>
        </w:tc>
      </w:tr>
      <w:tr w:rsidR="00A76D5C" w:rsidRPr="00B801BC" w14:paraId="687D8090"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1475277" w14:textId="5112F630"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18337BC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0A1FF48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103023153</w:t>
            </w:r>
          </w:p>
        </w:tc>
        <w:tc>
          <w:tcPr>
            <w:tcW w:w="3744" w:type="dxa"/>
            <w:tcBorders>
              <w:top w:val="nil"/>
              <w:left w:val="nil"/>
              <w:bottom w:val="single" w:sz="4" w:space="0" w:color="auto"/>
              <w:right w:val="single" w:sz="4" w:space="0" w:color="auto"/>
            </w:tcBorders>
            <w:shd w:val="clear" w:color="auto" w:fill="auto"/>
            <w:noWrap/>
            <w:vAlign w:val="center"/>
            <w:hideMark/>
          </w:tcPr>
          <w:p w14:paraId="06F5CA1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Elizabeth Forward SD</w:t>
            </w:r>
          </w:p>
        </w:tc>
        <w:tc>
          <w:tcPr>
            <w:tcW w:w="1152" w:type="dxa"/>
            <w:tcBorders>
              <w:top w:val="nil"/>
              <w:left w:val="nil"/>
              <w:bottom w:val="single" w:sz="4" w:space="0" w:color="auto"/>
              <w:right w:val="single" w:sz="4" w:space="0" w:color="auto"/>
            </w:tcBorders>
            <w:shd w:val="clear" w:color="auto" w:fill="auto"/>
            <w:noWrap/>
            <w:vAlign w:val="center"/>
            <w:hideMark/>
          </w:tcPr>
          <w:p w14:paraId="1E55F04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18</w:t>
            </w:r>
          </w:p>
        </w:tc>
        <w:tc>
          <w:tcPr>
            <w:tcW w:w="1152" w:type="dxa"/>
            <w:tcBorders>
              <w:top w:val="nil"/>
              <w:left w:val="nil"/>
              <w:bottom w:val="single" w:sz="4" w:space="0" w:color="auto"/>
              <w:right w:val="single" w:sz="4" w:space="0" w:color="auto"/>
            </w:tcBorders>
            <w:shd w:val="clear" w:color="auto" w:fill="auto"/>
            <w:noWrap/>
            <w:vAlign w:val="center"/>
            <w:hideMark/>
          </w:tcPr>
          <w:p w14:paraId="61EEADA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$10,570 </w:t>
            </w:r>
          </w:p>
        </w:tc>
        <w:tc>
          <w:tcPr>
            <w:tcW w:w="1440" w:type="dxa"/>
            <w:tcBorders>
              <w:top w:val="nil"/>
              <w:left w:val="nil"/>
              <w:bottom w:val="single" w:sz="4" w:space="0" w:color="auto"/>
              <w:right w:val="single" w:sz="4" w:space="0" w:color="auto"/>
            </w:tcBorders>
            <w:shd w:val="clear" w:color="auto" w:fill="auto"/>
            <w:noWrap/>
            <w:vAlign w:val="center"/>
            <w:hideMark/>
          </w:tcPr>
          <w:p w14:paraId="1C89AB4E"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181-21-2133</w:t>
            </w:r>
          </w:p>
        </w:tc>
      </w:tr>
      <w:tr w:rsidR="00A76D5C" w:rsidRPr="00B801BC" w14:paraId="5AC6B24E"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1B9FB1E" w14:textId="1C7FBA99"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46E3697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Lancaster</w:t>
            </w:r>
          </w:p>
        </w:tc>
        <w:tc>
          <w:tcPr>
            <w:tcW w:w="1117" w:type="dxa"/>
            <w:tcBorders>
              <w:top w:val="nil"/>
              <w:left w:val="nil"/>
              <w:bottom w:val="single" w:sz="4" w:space="0" w:color="auto"/>
              <w:right w:val="single" w:sz="4" w:space="0" w:color="auto"/>
            </w:tcBorders>
            <w:shd w:val="clear" w:color="auto" w:fill="auto"/>
            <w:noWrap/>
            <w:vAlign w:val="center"/>
            <w:hideMark/>
          </w:tcPr>
          <w:p w14:paraId="1D51E39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113362403</w:t>
            </w:r>
          </w:p>
        </w:tc>
        <w:tc>
          <w:tcPr>
            <w:tcW w:w="3744" w:type="dxa"/>
            <w:tcBorders>
              <w:top w:val="nil"/>
              <w:left w:val="nil"/>
              <w:bottom w:val="single" w:sz="4" w:space="0" w:color="auto"/>
              <w:right w:val="single" w:sz="4" w:space="0" w:color="auto"/>
            </w:tcBorders>
            <w:shd w:val="clear" w:color="auto" w:fill="auto"/>
            <w:noWrap/>
            <w:vAlign w:val="center"/>
            <w:hideMark/>
          </w:tcPr>
          <w:p w14:paraId="69948D7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Elizabethtown Area SD</w:t>
            </w:r>
          </w:p>
        </w:tc>
        <w:tc>
          <w:tcPr>
            <w:tcW w:w="1152" w:type="dxa"/>
            <w:tcBorders>
              <w:top w:val="nil"/>
              <w:left w:val="nil"/>
              <w:bottom w:val="single" w:sz="4" w:space="0" w:color="auto"/>
              <w:right w:val="single" w:sz="4" w:space="0" w:color="auto"/>
            </w:tcBorders>
            <w:shd w:val="clear" w:color="auto" w:fill="auto"/>
            <w:noWrap/>
            <w:vAlign w:val="center"/>
            <w:hideMark/>
          </w:tcPr>
          <w:p w14:paraId="0302F86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61</w:t>
            </w:r>
          </w:p>
        </w:tc>
        <w:tc>
          <w:tcPr>
            <w:tcW w:w="1152" w:type="dxa"/>
            <w:tcBorders>
              <w:top w:val="nil"/>
              <w:left w:val="nil"/>
              <w:bottom w:val="single" w:sz="4" w:space="0" w:color="auto"/>
              <w:right w:val="single" w:sz="4" w:space="0" w:color="auto"/>
            </w:tcBorders>
            <w:shd w:val="clear" w:color="auto" w:fill="auto"/>
            <w:noWrap/>
            <w:vAlign w:val="center"/>
            <w:hideMark/>
          </w:tcPr>
          <w:p w14:paraId="23FF49E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$35,822 </w:t>
            </w:r>
          </w:p>
        </w:tc>
        <w:tc>
          <w:tcPr>
            <w:tcW w:w="1440" w:type="dxa"/>
            <w:tcBorders>
              <w:top w:val="nil"/>
              <w:left w:val="nil"/>
              <w:bottom w:val="single" w:sz="4" w:space="0" w:color="auto"/>
              <w:right w:val="single" w:sz="4" w:space="0" w:color="auto"/>
            </w:tcBorders>
            <w:shd w:val="clear" w:color="auto" w:fill="auto"/>
            <w:noWrap/>
            <w:vAlign w:val="center"/>
            <w:hideMark/>
          </w:tcPr>
          <w:p w14:paraId="13C3D4C8"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181-21-2134</w:t>
            </w:r>
          </w:p>
        </w:tc>
      </w:tr>
      <w:tr w:rsidR="00A76D5C" w:rsidRPr="00B801BC" w14:paraId="45F441F2"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3B33647" w14:textId="340E71C9" w:rsidR="00D30ACB" w:rsidRPr="00D30ACB" w:rsidRDefault="00D30ACB" w:rsidP="00D30ACB">
            <w:pPr>
              <w:widowControl/>
              <w:jc w:val="center"/>
              <w:rPr>
                <w:rFonts w:eastAsia="Times New Roman" w:cs="Arial"/>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5D35F06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Susquehanna</w:t>
            </w:r>
          </w:p>
        </w:tc>
        <w:tc>
          <w:tcPr>
            <w:tcW w:w="1117" w:type="dxa"/>
            <w:tcBorders>
              <w:top w:val="nil"/>
              <w:left w:val="nil"/>
              <w:bottom w:val="single" w:sz="4" w:space="0" w:color="auto"/>
              <w:right w:val="single" w:sz="4" w:space="0" w:color="auto"/>
            </w:tcBorders>
            <w:shd w:val="clear" w:color="auto" w:fill="auto"/>
            <w:noWrap/>
            <w:vAlign w:val="center"/>
            <w:hideMark/>
          </w:tcPr>
          <w:p w14:paraId="7954522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119582503</w:t>
            </w:r>
          </w:p>
        </w:tc>
        <w:tc>
          <w:tcPr>
            <w:tcW w:w="3744" w:type="dxa"/>
            <w:tcBorders>
              <w:top w:val="nil"/>
              <w:left w:val="nil"/>
              <w:bottom w:val="single" w:sz="4" w:space="0" w:color="auto"/>
              <w:right w:val="single" w:sz="4" w:space="0" w:color="auto"/>
            </w:tcBorders>
            <w:shd w:val="clear" w:color="auto" w:fill="auto"/>
            <w:noWrap/>
            <w:vAlign w:val="center"/>
            <w:hideMark/>
          </w:tcPr>
          <w:p w14:paraId="32E02E2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Elk Lake SD</w:t>
            </w:r>
          </w:p>
        </w:tc>
        <w:tc>
          <w:tcPr>
            <w:tcW w:w="1152" w:type="dxa"/>
            <w:tcBorders>
              <w:top w:val="nil"/>
              <w:left w:val="nil"/>
              <w:bottom w:val="single" w:sz="4" w:space="0" w:color="auto"/>
              <w:right w:val="single" w:sz="4" w:space="0" w:color="auto"/>
            </w:tcBorders>
            <w:shd w:val="clear" w:color="auto" w:fill="auto"/>
            <w:noWrap/>
            <w:vAlign w:val="center"/>
            <w:hideMark/>
          </w:tcPr>
          <w:p w14:paraId="5D5790C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15</w:t>
            </w:r>
          </w:p>
        </w:tc>
        <w:tc>
          <w:tcPr>
            <w:tcW w:w="1152" w:type="dxa"/>
            <w:tcBorders>
              <w:top w:val="nil"/>
              <w:left w:val="nil"/>
              <w:bottom w:val="single" w:sz="4" w:space="0" w:color="auto"/>
              <w:right w:val="single" w:sz="4" w:space="0" w:color="auto"/>
            </w:tcBorders>
            <w:shd w:val="clear" w:color="auto" w:fill="auto"/>
            <w:noWrap/>
            <w:vAlign w:val="center"/>
            <w:hideMark/>
          </w:tcPr>
          <w:p w14:paraId="0359A00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$8,809 </w:t>
            </w:r>
          </w:p>
        </w:tc>
        <w:tc>
          <w:tcPr>
            <w:tcW w:w="1440" w:type="dxa"/>
            <w:tcBorders>
              <w:top w:val="nil"/>
              <w:left w:val="nil"/>
              <w:bottom w:val="single" w:sz="4" w:space="0" w:color="auto"/>
              <w:right w:val="single" w:sz="4" w:space="0" w:color="auto"/>
            </w:tcBorders>
            <w:shd w:val="clear" w:color="auto" w:fill="auto"/>
            <w:noWrap/>
            <w:vAlign w:val="center"/>
            <w:hideMark/>
          </w:tcPr>
          <w:p w14:paraId="205DB4F8"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181-21-2135</w:t>
            </w:r>
          </w:p>
        </w:tc>
      </w:tr>
      <w:tr w:rsidR="00A76D5C" w:rsidRPr="00B801BC" w14:paraId="778DAE3B"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692AF10" w14:textId="30CB2CB3" w:rsidR="00D30ACB" w:rsidRPr="00D30ACB" w:rsidRDefault="00D30ACB" w:rsidP="00D30ACB">
            <w:pPr>
              <w:widowControl/>
              <w:jc w:val="center"/>
              <w:rPr>
                <w:rFonts w:eastAsia="Times New Roman" w:cs="Arial"/>
                <w:b/>
                <w:bCs/>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0452E3F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Lawrence</w:t>
            </w:r>
          </w:p>
        </w:tc>
        <w:tc>
          <w:tcPr>
            <w:tcW w:w="1117" w:type="dxa"/>
            <w:tcBorders>
              <w:top w:val="nil"/>
              <w:left w:val="nil"/>
              <w:bottom w:val="single" w:sz="4" w:space="0" w:color="auto"/>
              <w:right w:val="single" w:sz="4" w:space="0" w:color="auto"/>
            </w:tcBorders>
            <w:shd w:val="clear" w:color="auto" w:fill="auto"/>
            <w:noWrap/>
            <w:vAlign w:val="center"/>
            <w:hideMark/>
          </w:tcPr>
          <w:p w14:paraId="7B00247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104372003</w:t>
            </w:r>
          </w:p>
        </w:tc>
        <w:tc>
          <w:tcPr>
            <w:tcW w:w="3744" w:type="dxa"/>
            <w:tcBorders>
              <w:top w:val="nil"/>
              <w:left w:val="nil"/>
              <w:bottom w:val="single" w:sz="4" w:space="0" w:color="auto"/>
              <w:right w:val="single" w:sz="4" w:space="0" w:color="auto"/>
            </w:tcBorders>
            <w:shd w:val="clear" w:color="auto" w:fill="auto"/>
            <w:noWrap/>
            <w:vAlign w:val="center"/>
            <w:hideMark/>
          </w:tcPr>
          <w:p w14:paraId="4F83C9B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Ellwood City Area SD</w:t>
            </w:r>
          </w:p>
        </w:tc>
        <w:tc>
          <w:tcPr>
            <w:tcW w:w="1152" w:type="dxa"/>
            <w:tcBorders>
              <w:top w:val="nil"/>
              <w:left w:val="nil"/>
              <w:bottom w:val="single" w:sz="4" w:space="0" w:color="auto"/>
              <w:right w:val="single" w:sz="4" w:space="0" w:color="auto"/>
            </w:tcBorders>
            <w:shd w:val="clear" w:color="auto" w:fill="auto"/>
            <w:noWrap/>
            <w:vAlign w:val="center"/>
            <w:hideMark/>
          </w:tcPr>
          <w:p w14:paraId="0DDF2FB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34</w:t>
            </w:r>
          </w:p>
        </w:tc>
        <w:tc>
          <w:tcPr>
            <w:tcW w:w="1152" w:type="dxa"/>
            <w:tcBorders>
              <w:top w:val="nil"/>
              <w:left w:val="nil"/>
              <w:bottom w:val="single" w:sz="4" w:space="0" w:color="auto"/>
              <w:right w:val="single" w:sz="4" w:space="0" w:color="auto"/>
            </w:tcBorders>
            <w:shd w:val="clear" w:color="auto" w:fill="auto"/>
            <w:noWrap/>
            <w:vAlign w:val="center"/>
            <w:hideMark/>
          </w:tcPr>
          <w:p w14:paraId="4635D047"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$19,966 </w:t>
            </w:r>
          </w:p>
        </w:tc>
        <w:tc>
          <w:tcPr>
            <w:tcW w:w="1440" w:type="dxa"/>
            <w:tcBorders>
              <w:top w:val="nil"/>
              <w:left w:val="nil"/>
              <w:bottom w:val="single" w:sz="4" w:space="0" w:color="auto"/>
              <w:right w:val="single" w:sz="4" w:space="0" w:color="auto"/>
            </w:tcBorders>
            <w:shd w:val="clear" w:color="auto" w:fill="auto"/>
            <w:noWrap/>
            <w:vAlign w:val="center"/>
            <w:hideMark/>
          </w:tcPr>
          <w:p w14:paraId="1983FD0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181-21-2136</w:t>
            </w:r>
          </w:p>
        </w:tc>
      </w:tr>
      <w:tr w:rsidR="00A76D5C" w:rsidRPr="00B801BC" w14:paraId="6054C26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1620758" w14:textId="7F495C82"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78C082D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Lancaster</w:t>
            </w:r>
          </w:p>
        </w:tc>
        <w:tc>
          <w:tcPr>
            <w:tcW w:w="1117" w:type="dxa"/>
            <w:tcBorders>
              <w:top w:val="nil"/>
              <w:left w:val="nil"/>
              <w:bottom w:val="single" w:sz="4" w:space="0" w:color="auto"/>
              <w:right w:val="single" w:sz="4" w:space="0" w:color="auto"/>
            </w:tcBorders>
            <w:shd w:val="clear" w:color="auto" w:fill="auto"/>
            <w:noWrap/>
            <w:vAlign w:val="center"/>
            <w:hideMark/>
          </w:tcPr>
          <w:p w14:paraId="0C67B9E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113362603</w:t>
            </w:r>
          </w:p>
        </w:tc>
        <w:tc>
          <w:tcPr>
            <w:tcW w:w="3744" w:type="dxa"/>
            <w:tcBorders>
              <w:top w:val="nil"/>
              <w:left w:val="nil"/>
              <w:bottom w:val="single" w:sz="4" w:space="0" w:color="auto"/>
              <w:right w:val="single" w:sz="4" w:space="0" w:color="auto"/>
            </w:tcBorders>
            <w:shd w:val="clear" w:color="auto" w:fill="auto"/>
            <w:noWrap/>
            <w:vAlign w:val="center"/>
            <w:hideMark/>
          </w:tcPr>
          <w:p w14:paraId="0253F0C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Ephrata Area SD</w:t>
            </w:r>
          </w:p>
        </w:tc>
        <w:tc>
          <w:tcPr>
            <w:tcW w:w="1152" w:type="dxa"/>
            <w:tcBorders>
              <w:top w:val="nil"/>
              <w:left w:val="nil"/>
              <w:bottom w:val="single" w:sz="4" w:space="0" w:color="auto"/>
              <w:right w:val="single" w:sz="4" w:space="0" w:color="auto"/>
            </w:tcBorders>
            <w:shd w:val="clear" w:color="auto" w:fill="auto"/>
            <w:noWrap/>
            <w:vAlign w:val="center"/>
            <w:hideMark/>
          </w:tcPr>
          <w:p w14:paraId="69496AB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64</w:t>
            </w:r>
          </w:p>
        </w:tc>
        <w:tc>
          <w:tcPr>
            <w:tcW w:w="1152" w:type="dxa"/>
            <w:tcBorders>
              <w:top w:val="nil"/>
              <w:left w:val="nil"/>
              <w:bottom w:val="single" w:sz="4" w:space="0" w:color="auto"/>
              <w:right w:val="single" w:sz="4" w:space="0" w:color="auto"/>
            </w:tcBorders>
            <w:shd w:val="clear" w:color="auto" w:fill="auto"/>
            <w:noWrap/>
            <w:vAlign w:val="center"/>
            <w:hideMark/>
          </w:tcPr>
          <w:p w14:paraId="408FFFEB"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$37,583 </w:t>
            </w:r>
          </w:p>
        </w:tc>
        <w:tc>
          <w:tcPr>
            <w:tcW w:w="1440" w:type="dxa"/>
            <w:tcBorders>
              <w:top w:val="nil"/>
              <w:left w:val="nil"/>
              <w:bottom w:val="single" w:sz="4" w:space="0" w:color="auto"/>
              <w:right w:val="single" w:sz="4" w:space="0" w:color="auto"/>
            </w:tcBorders>
            <w:shd w:val="clear" w:color="auto" w:fill="auto"/>
            <w:noWrap/>
            <w:vAlign w:val="center"/>
            <w:hideMark/>
          </w:tcPr>
          <w:p w14:paraId="6F59BA8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181-21-2137</w:t>
            </w:r>
          </w:p>
        </w:tc>
      </w:tr>
      <w:tr w:rsidR="00A76D5C" w:rsidRPr="00B801BC" w14:paraId="16FBD4D4"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EB3A83D" w14:textId="02BA5ADB" w:rsidR="00D30ACB" w:rsidRPr="00D30ACB" w:rsidRDefault="00D30ACB" w:rsidP="00D30ACB">
            <w:pPr>
              <w:widowControl/>
              <w:jc w:val="center"/>
              <w:rPr>
                <w:rFonts w:eastAsia="Times New Roman" w:cs="Arial"/>
                <w:b/>
                <w:bCs/>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3D4A016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Erie</w:t>
            </w:r>
          </w:p>
        </w:tc>
        <w:tc>
          <w:tcPr>
            <w:tcW w:w="1117" w:type="dxa"/>
            <w:tcBorders>
              <w:top w:val="nil"/>
              <w:left w:val="nil"/>
              <w:bottom w:val="single" w:sz="4" w:space="0" w:color="auto"/>
              <w:right w:val="single" w:sz="4" w:space="0" w:color="auto"/>
            </w:tcBorders>
            <w:shd w:val="clear" w:color="auto" w:fill="auto"/>
            <w:noWrap/>
            <w:vAlign w:val="center"/>
            <w:hideMark/>
          </w:tcPr>
          <w:p w14:paraId="5B25A78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105252602</w:t>
            </w:r>
          </w:p>
        </w:tc>
        <w:tc>
          <w:tcPr>
            <w:tcW w:w="3744" w:type="dxa"/>
            <w:tcBorders>
              <w:top w:val="nil"/>
              <w:left w:val="nil"/>
              <w:bottom w:val="single" w:sz="4" w:space="0" w:color="auto"/>
              <w:right w:val="single" w:sz="4" w:space="0" w:color="auto"/>
            </w:tcBorders>
            <w:shd w:val="clear" w:color="auto" w:fill="auto"/>
            <w:noWrap/>
            <w:vAlign w:val="center"/>
            <w:hideMark/>
          </w:tcPr>
          <w:p w14:paraId="4E9A078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Erie City SD</w:t>
            </w:r>
          </w:p>
        </w:tc>
        <w:tc>
          <w:tcPr>
            <w:tcW w:w="1152" w:type="dxa"/>
            <w:tcBorders>
              <w:top w:val="nil"/>
              <w:left w:val="nil"/>
              <w:bottom w:val="single" w:sz="4" w:space="0" w:color="auto"/>
              <w:right w:val="single" w:sz="4" w:space="0" w:color="auto"/>
            </w:tcBorders>
            <w:shd w:val="clear" w:color="auto" w:fill="auto"/>
            <w:noWrap/>
            <w:vAlign w:val="center"/>
            <w:hideMark/>
          </w:tcPr>
          <w:p w14:paraId="06203D3C"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154</w:t>
            </w:r>
          </w:p>
        </w:tc>
        <w:tc>
          <w:tcPr>
            <w:tcW w:w="1152" w:type="dxa"/>
            <w:tcBorders>
              <w:top w:val="nil"/>
              <w:left w:val="nil"/>
              <w:bottom w:val="single" w:sz="4" w:space="0" w:color="auto"/>
              <w:right w:val="single" w:sz="4" w:space="0" w:color="auto"/>
            </w:tcBorders>
            <w:shd w:val="clear" w:color="auto" w:fill="auto"/>
            <w:noWrap/>
            <w:vAlign w:val="center"/>
            <w:hideMark/>
          </w:tcPr>
          <w:p w14:paraId="1DD9E331"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$90,435 </w:t>
            </w:r>
          </w:p>
        </w:tc>
        <w:tc>
          <w:tcPr>
            <w:tcW w:w="1440" w:type="dxa"/>
            <w:tcBorders>
              <w:top w:val="nil"/>
              <w:left w:val="nil"/>
              <w:bottom w:val="single" w:sz="4" w:space="0" w:color="auto"/>
              <w:right w:val="single" w:sz="4" w:space="0" w:color="auto"/>
            </w:tcBorders>
            <w:shd w:val="clear" w:color="auto" w:fill="auto"/>
            <w:noWrap/>
            <w:vAlign w:val="center"/>
            <w:hideMark/>
          </w:tcPr>
          <w:p w14:paraId="4AED91B6"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181-21-2138</w:t>
            </w:r>
          </w:p>
        </w:tc>
      </w:tr>
      <w:tr w:rsidR="00A76D5C" w:rsidRPr="00B801BC" w14:paraId="2FE30D2C"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6207718" w14:textId="1863651D" w:rsidR="00D30ACB" w:rsidRPr="00D30ACB" w:rsidRDefault="00D30ACB" w:rsidP="00D30ACB">
            <w:pPr>
              <w:widowControl/>
              <w:jc w:val="center"/>
              <w:rPr>
                <w:rFonts w:eastAsia="Times New Roman" w:cs="Arial"/>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3685C8C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Erie</w:t>
            </w:r>
          </w:p>
        </w:tc>
        <w:tc>
          <w:tcPr>
            <w:tcW w:w="1117" w:type="dxa"/>
            <w:tcBorders>
              <w:top w:val="nil"/>
              <w:left w:val="nil"/>
              <w:bottom w:val="single" w:sz="4" w:space="0" w:color="auto"/>
              <w:right w:val="single" w:sz="4" w:space="0" w:color="auto"/>
            </w:tcBorders>
            <w:shd w:val="clear" w:color="auto" w:fill="auto"/>
            <w:noWrap/>
            <w:vAlign w:val="center"/>
            <w:hideMark/>
          </w:tcPr>
          <w:p w14:paraId="457389A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105257512</w:t>
            </w:r>
          </w:p>
        </w:tc>
        <w:tc>
          <w:tcPr>
            <w:tcW w:w="3744" w:type="dxa"/>
            <w:tcBorders>
              <w:top w:val="nil"/>
              <w:left w:val="nil"/>
              <w:bottom w:val="single" w:sz="4" w:space="0" w:color="auto"/>
              <w:right w:val="single" w:sz="4" w:space="0" w:color="auto"/>
            </w:tcBorders>
            <w:shd w:val="clear" w:color="auto" w:fill="auto"/>
            <w:noWrap/>
            <w:vAlign w:val="center"/>
            <w:hideMark/>
          </w:tcPr>
          <w:p w14:paraId="7C758B7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Erie Rise Leadership Academy CS</w:t>
            </w:r>
          </w:p>
        </w:tc>
        <w:tc>
          <w:tcPr>
            <w:tcW w:w="1152" w:type="dxa"/>
            <w:tcBorders>
              <w:top w:val="nil"/>
              <w:left w:val="nil"/>
              <w:bottom w:val="single" w:sz="4" w:space="0" w:color="auto"/>
              <w:right w:val="single" w:sz="4" w:space="0" w:color="auto"/>
            </w:tcBorders>
            <w:shd w:val="clear" w:color="auto" w:fill="auto"/>
            <w:noWrap/>
            <w:vAlign w:val="center"/>
            <w:hideMark/>
          </w:tcPr>
          <w:p w14:paraId="447410FF"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21</w:t>
            </w:r>
          </w:p>
        </w:tc>
        <w:tc>
          <w:tcPr>
            <w:tcW w:w="1152" w:type="dxa"/>
            <w:tcBorders>
              <w:top w:val="nil"/>
              <w:left w:val="nil"/>
              <w:bottom w:val="single" w:sz="4" w:space="0" w:color="auto"/>
              <w:right w:val="single" w:sz="4" w:space="0" w:color="auto"/>
            </w:tcBorders>
            <w:shd w:val="clear" w:color="auto" w:fill="auto"/>
            <w:noWrap/>
            <w:vAlign w:val="center"/>
            <w:hideMark/>
          </w:tcPr>
          <w:p w14:paraId="33BCEC77"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$12,332 </w:t>
            </w:r>
          </w:p>
        </w:tc>
        <w:tc>
          <w:tcPr>
            <w:tcW w:w="1440" w:type="dxa"/>
            <w:tcBorders>
              <w:top w:val="nil"/>
              <w:left w:val="nil"/>
              <w:bottom w:val="single" w:sz="4" w:space="0" w:color="auto"/>
              <w:right w:val="single" w:sz="4" w:space="0" w:color="auto"/>
            </w:tcBorders>
            <w:shd w:val="clear" w:color="auto" w:fill="auto"/>
            <w:noWrap/>
            <w:vAlign w:val="center"/>
            <w:hideMark/>
          </w:tcPr>
          <w:p w14:paraId="71C8654C"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181-21-2139</w:t>
            </w:r>
          </w:p>
        </w:tc>
      </w:tr>
      <w:tr w:rsidR="00A76D5C" w:rsidRPr="00B801BC" w14:paraId="160CE2A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47D0E80" w14:textId="5D5F4E34" w:rsidR="00D30ACB" w:rsidRPr="00D30ACB" w:rsidRDefault="00D30ACB" w:rsidP="00D30ACB">
            <w:pPr>
              <w:widowControl/>
              <w:jc w:val="center"/>
              <w:rPr>
                <w:rFonts w:eastAsia="Times New Roman" w:cs="Arial"/>
                <w:b/>
                <w:bCs/>
                <w:sz w:val="18"/>
                <w:szCs w:val="18"/>
              </w:rPr>
            </w:pPr>
            <w:r w:rsidRPr="00D30ACB">
              <w:rPr>
                <w:rFonts w:cs="Arial"/>
                <w:sz w:val="18"/>
                <w:szCs w:val="18"/>
              </w:rPr>
              <w:t>1</w:t>
            </w:r>
          </w:p>
        </w:tc>
        <w:tc>
          <w:tcPr>
            <w:tcW w:w="1584" w:type="dxa"/>
            <w:tcBorders>
              <w:top w:val="nil"/>
              <w:left w:val="nil"/>
              <w:bottom w:val="single" w:sz="4" w:space="0" w:color="auto"/>
              <w:right w:val="single" w:sz="4" w:space="0" w:color="auto"/>
            </w:tcBorders>
            <w:shd w:val="clear" w:color="auto" w:fill="auto"/>
            <w:noWrap/>
            <w:vAlign w:val="center"/>
            <w:hideMark/>
          </w:tcPr>
          <w:p w14:paraId="3CA2233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Philadelphia</w:t>
            </w:r>
          </w:p>
        </w:tc>
        <w:tc>
          <w:tcPr>
            <w:tcW w:w="1117" w:type="dxa"/>
            <w:tcBorders>
              <w:top w:val="nil"/>
              <w:left w:val="nil"/>
              <w:bottom w:val="single" w:sz="4" w:space="0" w:color="auto"/>
              <w:right w:val="single" w:sz="4" w:space="0" w:color="auto"/>
            </w:tcBorders>
            <w:shd w:val="clear" w:color="auto" w:fill="auto"/>
            <w:noWrap/>
            <w:vAlign w:val="center"/>
            <w:hideMark/>
          </w:tcPr>
          <w:p w14:paraId="332D98D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126511563</w:t>
            </w:r>
          </w:p>
        </w:tc>
        <w:tc>
          <w:tcPr>
            <w:tcW w:w="3744" w:type="dxa"/>
            <w:tcBorders>
              <w:top w:val="nil"/>
              <w:left w:val="nil"/>
              <w:bottom w:val="single" w:sz="4" w:space="0" w:color="auto"/>
              <w:right w:val="single" w:sz="4" w:space="0" w:color="auto"/>
            </w:tcBorders>
            <w:shd w:val="clear" w:color="auto" w:fill="auto"/>
            <w:noWrap/>
            <w:vAlign w:val="center"/>
            <w:hideMark/>
          </w:tcPr>
          <w:p w14:paraId="774E7D1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Esperanza Cyber CS</w:t>
            </w:r>
          </w:p>
        </w:tc>
        <w:tc>
          <w:tcPr>
            <w:tcW w:w="1152" w:type="dxa"/>
            <w:tcBorders>
              <w:top w:val="nil"/>
              <w:left w:val="nil"/>
              <w:bottom w:val="single" w:sz="4" w:space="0" w:color="auto"/>
              <w:right w:val="single" w:sz="4" w:space="0" w:color="auto"/>
            </w:tcBorders>
            <w:shd w:val="clear" w:color="auto" w:fill="auto"/>
            <w:noWrap/>
            <w:vAlign w:val="center"/>
            <w:hideMark/>
          </w:tcPr>
          <w:p w14:paraId="1921287B"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40</w:t>
            </w:r>
          </w:p>
        </w:tc>
        <w:tc>
          <w:tcPr>
            <w:tcW w:w="1152" w:type="dxa"/>
            <w:tcBorders>
              <w:top w:val="nil"/>
              <w:left w:val="nil"/>
              <w:bottom w:val="single" w:sz="4" w:space="0" w:color="auto"/>
              <w:right w:val="single" w:sz="4" w:space="0" w:color="auto"/>
            </w:tcBorders>
            <w:shd w:val="clear" w:color="auto" w:fill="auto"/>
            <w:noWrap/>
            <w:vAlign w:val="center"/>
            <w:hideMark/>
          </w:tcPr>
          <w:p w14:paraId="281AC3C9"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$23,490 </w:t>
            </w:r>
          </w:p>
        </w:tc>
        <w:tc>
          <w:tcPr>
            <w:tcW w:w="1440" w:type="dxa"/>
            <w:tcBorders>
              <w:top w:val="nil"/>
              <w:left w:val="nil"/>
              <w:bottom w:val="single" w:sz="4" w:space="0" w:color="auto"/>
              <w:right w:val="single" w:sz="4" w:space="0" w:color="auto"/>
            </w:tcBorders>
            <w:shd w:val="clear" w:color="auto" w:fill="auto"/>
            <w:noWrap/>
            <w:vAlign w:val="center"/>
            <w:hideMark/>
          </w:tcPr>
          <w:p w14:paraId="25D5CC57"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181-21-2140</w:t>
            </w:r>
          </w:p>
        </w:tc>
      </w:tr>
      <w:tr w:rsidR="00A76D5C" w:rsidRPr="00B801BC" w14:paraId="5508E8C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760BBC0" w14:textId="64E2B622"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250F715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Bedford</w:t>
            </w:r>
          </w:p>
        </w:tc>
        <w:tc>
          <w:tcPr>
            <w:tcW w:w="1117" w:type="dxa"/>
            <w:tcBorders>
              <w:top w:val="nil"/>
              <w:left w:val="nil"/>
              <w:bottom w:val="single" w:sz="4" w:space="0" w:color="auto"/>
              <w:right w:val="single" w:sz="4" w:space="0" w:color="auto"/>
            </w:tcBorders>
            <w:shd w:val="clear" w:color="auto" w:fill="auto"/>
            <w:noWrap/>
            <w:vAlign w:val="center"/>
            <w:hideMark/>
          </w:tcPr>
          <w:p w14:paraId="5C7CFAF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108053003</w:t>
            </w:r>
          </w:p>
        </w:tc>
        <w:tc>
          <w:tcPr>
            <w:tcW w:w="3744" w:type="dxa"/>
            <w:tcBorders>
              <w:top w:val="nil"/>
              <w:left w:val="nil"/>
              <w:bottom w:val="single" w:sz="4" w:space="0" w:color="auto"/>
              <w:right w:val="single" w:sz="4" w:space="0" w:color="auto"/>
            </w:tcBorders>
            <w:shd w:val="clear" w:color="auto" w:fill="auto"/>
            <w:noWrap/>
            <w:vAlign w:val="center"/>
            <w:hideMark/>
          </w:tcPr>
          <w:p w14:paraId="41B4AB1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Everett Area SD</w:t>
            </w:r>
          </w:p>
        </w:tc>
        <w:tc>
          <w:tcPr>
            <w:tcW w:w="1152" w:type="dxa"/>
            <w:tcBorders>
              <w:top w:val="nil"/>
              <w:left w:val="nil"/>
              <w:bottom w:val="single" w:sz="4" w:space="0" w:color="auto"/>
              <w:right w:val="single" w:sz="4" w:space="0" w:color="auto"/>
            </w:tcBorders>
            <w:shd w:val="clear" w:color="auto" w:fill="auto"/>
            <w:noWrap/>
            <w:vAlign w:val="center"/>
            <w:hideMark/>
          </w:tcPr>
          <w:p w14:paraId="4B13CD7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52</w:t>
            </w:r>
          </w:p>
        </w:tc>
        <w:tc>
          <w:tcPr>
            <w:tcW w:w="1152" w:type="dxa"/>
            <w:tcBorders>
              <w:top w:val="nil"/>
              <w:left w:val="nil"/>
              <w:bottom w:val="single" w:sz="4" w:space="0" w:color="auto"/>
              <w:right w:val="single" w:sz="4" w:space="0" w:color="auto"/>
            </w:tcBorders>
            <w:shd w:val="clear" w:color="auto" w:fill="auto"/>
            <w:noWrap/>
            <w:vAlign w:val="center"/>
            <w:hideMark/>
          </w:tcPr>
          <w:p w14:paraId="51BE5F11"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$30,537 </w:t>
            </w:r>
          </w:p>
        </w:tc>
        <w:tc>
          <w:tcPr>
            <w:tcW w:w="1440" w:type="dxa"/>
            <w:tcBorders>
              <w:top w:val="nil"/>
              <w:left w:val="nil"/>
              <w:bottom w:val="single" w:sz="4" w:space="0" w:color="auto"/>
              <w:right w:val="single" w:sz="4" w:space="0" w:color="auto"/>
            </w:tcBorders>
            <w:shd w:val="clear" w:color="auto" w:fill="auto"/>
            <w:noWrap/>
            <w:vAlign w:val="center"/>
            <w:hideMark/>
          </w:tcPr>
          <w:p w14:paraId="0F51ED4A"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181-21-2141</w:t>
            </w:r>
          </w:p>
        </w:tc>
      </w:tr>
      <w:tr w:rsidR="00A76D5C" w:rsidRPr="00B801BC" w14:paraId="719402BA"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1D608C8" w14:textId="7C3CE9F3" w:rsidR="00D30ACB" w:rsidRPr="00D30ACB" w:rsidRDefault="00D30ACB" w:rsidP="00D30ACB">
            <w:pPr>
              <w:widowControl/>
              <w:jc w:val="center"/>
              <w:rPr>
                <w:rFonts w:eastAsia="Times New Roman" w:cs="Arial"/>
                <w:b/>
                <w:bCs/>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1B1BC43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Lehigh</w:t>
            </w:r>
          </w:p>
        </w:tc>
        <w:tc>
          <w:tcPr>
            <w:tcW w:w="1117" w:type="dxa"/>
            <w:tcBorders>
              <w:top w:val="nil"/>
              <w:left w:val="nil"/>
              <w:bottom w:val="single" w:sz="4" w:space="0" w:color="auto"/>
              <w:right w:val="single" w:sz="4" w:space="0" w:color="auto"/>
            </w:tcBorders>
            <w:shd w:val="clear" w:color="auto" w:fill="auto"/>
            <w:noWrap/>
            <w:vAlign w:val="center"/>
            <w:hideMark/>
          </w:tcPr>
          <w:p w14:paraId="13441B0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121398065</w:t>
            </w:r>
          </w:p>
        </w:tc>
        <w:tc>
          <w:tcPr>
            <w:tcW w:w="3744" w:type="dxa"/>
            <w:tcBorders>
              <w:top w:val="nil"/>
              <w:left w:val="nil"/>
              <w:bottom w:val="single" w:sz="4" w:space="0" w:color="auto"/>
              <w:right w:val="single" w:sz="4" w:space="0" w:color="auto"/>
            </w:tcBorders>
            <w:shd w:val="clear" w:color="auto" w:fill="auto"/>
            <w:noWrap/>
            <w:vAlign w:val="center"/>
            <w:hideMark/>
          </w:tcPr>
          <w:p w14:paraId="36CC836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Executive Education Academy CS</w:t>
            </w:r>
          </w:p>
        </w:tc>
        <w:tc>
          <w:tcPr>
            <w:tcW w:w="1152" w:type="dxa"/>
            <w:tcBorders>
              <w:top w:val="nil"/>
              <w:left w:val="nil"/>
              <w:bottom w:val="single" w:sz="4" w:space="0" w:color="auto"/>
              <w:right w:val="single" w:sz="4" w:space="0" w:color="auto"/>
            </w:tcBorders>
            <w:shd w:val="clear" w:color="auto" w:fill="auto"/>
            <w:noWrap/>
            <w:vAlign w:val="center"/>
            <w:hideMark/>
          </w:tcPr>
          <w:p w14:paraId="5ED8D27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17</w:t>
            </w:r>
          </w:p>
        </w:tc>
        <w:tc>
          <w:tcPr>
            <w:tcW w:w="1152" w:type="dxa"/>
            <w:tcBorders>
              <w:top w:val="nil"/>
              <w:left w:val="nil"/>
              <w:bottom w:val="single" w:sz="4" w:space="0" w:color="auto"/>
              <w:right w:val="single" w:sz="4" w:space="0" w:color="auto"/>
            </w:tcBorders>
            <w:shd w:val="clear" w:color="auto" w:fill="auto"/>
            <w:noWrap/>
            <w:vAlign w:val="center"/>
            <w:hideMark/>
          </w:tcPr>
          <w:p w14:paraId="3F0E075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$9,983 </w:t>
            </w:r>
          </w:p>
        </w:tc>
        <w:tc>
          <w:tcPr>
            <w:tcW w:w="1440" w:type="dxa"/>
            <w:tcBorders>
              <w:top w:val="nil"/>
              <w:left w:val="nil"/>
              <w:bottom w:val="single" w:sz="4" w:space="0" w:color="auto"/>
              <w:right w:val="single" w:sz="4" w:space="0" w:color="auto"/>
            </w:tcBorders>
            <w:shd w:val="clear" w:color="auto" w:fill="auto"/>
            <w:noWrap/>
            <w:vAlign w:val="center"/>
            <w:hideMark/>
          </w:tcPr>
          <w:p w14:paraId="183CDA6B"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181-21-2142</w:t>
            </w:r>
          </w:p>
        </w:tc>
      </w:tr>
      <w:tr w:rsidR="00A76D5C" w:rsidRPr="00B801BC" w14:paraId="373F1A74"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6397AD4" w14:textId="2D366CF7"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7629E82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Berks</w:t>
            </w:r>
          </w:p>
        </w:tc>
        <w:tc>
          <w:tcPr>
            <w:tcW w:w="1117" w:type="dxa"/>
            <w:tcBorders>
              <w:top w:val="nil"/>
              <w:left w:val="nil"/>
              <w:bottom w:val="single" w:sz="4" w:space="0" w:color="auto"/>
              <w:right w:val="single" w:sz="4" w:space="0" w:color="auto"/>
            </w:tcBorders>
            <w:shd w:val="clear" w:color="auto" w:fill="auto"/>
            <w:noWrap/>
            <w:vAlign w:val="center"/>
            <w:hideMark/>
          </w:tcPr>
          <w:p w14:paraId="40BC623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114062003</w:t>
            </w:r>
          </w:p>
        </w:tc>
        <w:tc>
          <w:tcPr>
            <w:tcW w:w="3744" w:type="dxa"/>
            <w:tcBorders>
              <w:top w:val="nil"/>
              <w:left w:val="nil"/>
              <w:bottom w:val="single" w:sz="4" w:space="0" w:color="auto"/>
              <w:right w:val="single" w:sz="4" w:space="0" w:color="auto"/>
            </w:tcBorders>
            <w:shd w:val="clear" w:color="auto" w:fill="auto"/>
            <w:noWrap/>
            <w:vAlign w:val="center"/>
            <w:hideMark/>
          </w:tcPr>
          <w:p w14:paraId="16115CA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Exeter Township SD</w:t>
            </w:r>
          </w:p>
        </w:tc>
        <w:tc>
          <w:tcPr>
            <w:tcW w:w="1152" w:type="dxa"/>
            <w:tcBorders>
              <w:top w:val="nil"/>
              <w:left w:val="nil"/>
              <w:bottom w:val="single" w:sz="4" w:space="0" w:color="auto"/>
              <w:right w:val="single" w:sz="4" w:space="0" w:color="auto"/>
            </w:tcBorders>
            <w:shd w:val="clear" w:color="auto" w:fill="auto"/>
            <w:noWrap/>
            <w:vAlign w:val="center"/>
            <w:hideMark/>
          </w:tcPr>
          <w:p w14:paraId="331C7019"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57</w:t>
            </w:r>
          </w:p>
        </w:tc>
        <w:tc>
          <w:tcPr>
            <w:tcW w:w="1152" w:type="dxa"/>
            <w:tcBorders>
              <w:top w:val="nil"/>
              <w:left w:val="nil"/>
              <w:bottom w:val="single" w:sz="4" w:space="0" w:color="auto"/>
              <w:right w:val="single" w:sz="4" w:space="0" w:color="auto"/>
            </w:tcBorders>
            <w:shd w:val="clear" w:color="auto" w:fill="auto"/>
            <w:noWrap/>
            <w:vAlign w:val="center"/>
            <w:hideMark/>
          </w:tcPr>
          <w:p w14:paraId="65054B77"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$33,473 </w:t>
            </w:r>
          </w:p>
        </w:tc>
        <w:tc>
          <w:tcPr>
            <w:tcW w:w="1440" w:type="dxa"/>
            <w:tcBorders>
              <w:top w:val="nil"/>
              <w:left w:val="nil"/>
              <w:bottom w:val="single" w:sz="4" w:space="0" w:color="auto"/>
              <w:right w:val="single" w:sz="4" w:space="0" w:color="auto"/>
            </w:tcBorders>
            <w:shd w:val="clear" w:color="auto" w:fill="auto"/>
            <w:noWrap/>
            <w:vAlign w:val="center"/>
            <w:hideMark/>
          </w:tcPr>
          <w:p w14:paraId="172D1303"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181-21-2143</w:t>
            </w:r>
          </w:p>
        </w:tc>
      </w:tr>
      <w:tr w:rsidR="00A76D5C" w:rsidRPr="00B801BC" w14:paraId="04FAE9B8"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AE6AF1B" w14:textId="235CB509" w:rsidR="00D30ACB" w:rsidRPr="00D30ACB" w:rsidRDefault="00D30ACB" w:rsidP="00D30ACB">
            <w:pPr>
              <w:widowControl/>
              <w:jc w:val="center"/>
              <w:rPr>
                <w:rFonts w:eastAsia="Times New Roman" w:cs="Arial"/>
                <w:b/>
                <w:bCs/>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4ED865E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Erie</w:t>
            </w:r>
          </w:p>
        </w:tc>
        <w:tc>
          <w:tcPr>
            <w:tcW w:w="1117" w:type="dxa"/>
            <w:tcBorders>
              <w:top w:val="nil"/>
              <w:left w:val="nil"/>
              <w:bottom w:val="single" w:sz="4" w:space="0" w:color="auto"/>
              <w:right w:val="single" w:sz="4" w:space="0" w:color="auto"/>
            </w:tcBorders>
            <w:shd w:val="clear" w:color="auto" w:fill="auto"/>
            <w:noWrap/>
            <w:vAlign w:val="center"/>
            <w:hideMark/>
          </w:tcPr>
          <w:p w14:paraId="5ECAAA4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105253303</w:t>
            </w:r>
          </w:p>
        </w:tc>
        <w:tc>
          <w:tcPr>
            <w:tcW w:w="3744" w:type="dxa"/>
            <w:tcBorders>
              <w:top w:val="nil"/>
              <w:left w:val="nil"/>
              <w:bottom w:val="single" w:sz="4" w:space="0" w:color="auto"/>
              <w:right w:val="single" w:sz="4" w:space="0" w:color="auto"/>
            </w:tcBorders>
            <w:shd w:val="clear" w:color="auto" w:fill="auto"/>
            <w:noWrap/>
            <w:vAlign w:val="center"/>
            <w:hideMark/>
          </w:tcPr>
          <w:p w14:paraId="1FF46C8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Fairview SD</w:t>
            </w:r>
          </w:p>
        </w:tc>
        <w:tc>
          <w:tcPr>
            <w:tcW w:w="1152" w:type="dxa"/>
            <w:tcBorders>
              <w:top w:val="nil"/>
              <w:left w:val="nil"/>
              <w:bottom w:val="single" w:sz="4" w:space="0" w:color="auto"/>
              <w:right w:val="single" w:sz="4" w:space="0" w:color="auto"/>
            </w:tcBorders>
            <w:shd w:val="clear" w:color="auto" w:fill="auto"/>
            <w:noWrap/>
            <w:vAlign w:val="center"/>
            <w:hideMark/>
          </w:tcPr>
          <w:p w14:paraId="7EF4F42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15</w:t>
            </w:r>
          </w:p>
        </w:tc>
        <w:tc>
          <w:tcPr>
            <w:tcW w:w="1152" w:type="dxa"/>
            <w:tcBorders>
              <w:top w:val="nil"/>
              <w:left w:val="nil"/>
              <w:bottom w:val="single" w:sz="4" w:space="0" w:color="auto"/>
              <w:right w:val="single" w:sz="4" w:space="0" w:color="auto"/>
            </w:tcBorders>
            <w:shd w:val="clear" w:color="auto" w:fill="auto"/>
            <w:noWrap/>
            <w:vAlign w:val="center"/>
            <w:hideMark/>
          </w:tcPr>
          <w:p w14:paraId="164745F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$8,809 </w:t>
            </w:r>
          </w:p>
        </w:tc>
        <w:tc>
          <w:tcPr>
            <w:tcW w:w="1440" w:type="dxa"/>
            <w:tcBorders>
              <w:top w:val="nil"/>
              <w:left w:val="nil"/>
              <w:bottom w:val="single" w:sz="4" w:space="0" w:color="auto"/>
              <w:right w:val="single" w:sz="4" w:space="0" w:color="auto"/>
            </w:tcBorders>
            <w:shd w:val="clear" w:color="auto" w:fill="auto"/>
            <w:noWrap/>
            <w:vAlign w:val="center"/>
            <w:hideMark/>
          </w:tcPr>
          <w:p w14:paraId="47543826"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181-21-2144</w:t>
            </w:r>
          </w:p>
        </w:tc>
      </w:tr>
      <w:tr w:rsidR="00A76D5C" w:rsidRPr="00B801BC" w14:paraId="1B49B43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8E4D824" w14:textId="45C48691" w:rsidR="00D30ACB" w:rsidRPr="00D30ACB" w:rsidRDefault="00D30ACB" w:rsidP="00D30ACB">
            <w:pPr>
              <w:widowControl/>
              <w:jc w:val="center"/>
              <w:rPr>
                <w:rFonts w:eastAsia="Times New Roman" w:cs="Arial"/>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6E449B9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Franklin</w:t>
            </w:r>
          </w:p>
        </w:tc>
        <w:tc>
          <w:tcPr>
            <w:tcW w:w="1117" w:type="dxa"/>
            <w:tcBorders>
              <w:top w:val="nil"/>
              <w:left w:val="nil"/>
              <w:bottom w:val="single" w:sz="4" w:space="0" w:color="auto"/>
              <w:right w:val="single" w:sz="4" w:space="0" w:color="auto"/>
            </w:tcBorders>
            <w:shd w:val="clear" w:color="auto" w:fill="auto"/>
            <w:noWrap/>
            <w:vAlign w:val="center"/>
            <w:hideMark/>
          </w:tcPr>
          <w:p w14:paraId="5910F63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112282004</w:t>
            </w:r>
          </w:p>
        </w:tc>
        <w:tc>
          <w:tcPr>
            <w:tcW w:w="3744" w:type="dxa"/>
            <w:tcBorders>
              <w:top w:val="nil"/>
              <w:left w:val="nil"/>
              <w:bottom w:val="single" w:sz="4" w:space="0" w:color="auto"/>
              <w:right w:val="single" w:sz="4" w:space="0" w:color="auto"/>
            </w:tcBorders>
            <w:shd w:val="clear" w:color="auto" w:fill="auto"/>
            <w:noWrap/>
            <w:vAlign w:val="center"/>
            <w:hideMark/>
          </w:tcPr>
          <w:p w14:paraId="7AC3B05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Fannett-Metal SD</w:t>
            </w:r>
          </w:p>
        </w:tc>
        <w:tc>
          <w:tcPr>
            <w:tcW w:w="1152" w:type="dxa"/>
            <w:tcBorders>
              <w:top w:val="nil"/>
              <w:left w:val="nil"/>
              <w:bottom w:val="single" w:sz="4" w:space="0" w:color="auto"/>
              <w:right w:val="single" w:sz="4" w:space="0" w:color="auto"/>
            </w:tcBorders>
            <w:shd w:val="clear" w:color="auto" w:fill="auto"/>
            <w:noWrap/>
            <w:vAlign w:val="center"/>
            <w:hideMark/>
          </w:tcPr>
          <w:p w14:paraId="4051EC0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22</w:t>
            </w:r>
          </w:p>
        </w:tc>
        <w:tc>
          <w:tcPr>
            <w:tcW w:w="1152" w:type="dxa"/>
            <w:tcBorders>
              <w:top w:val="nil"/>
              <w:left w:val="nil"/>
              <w:bottom w:val="single" w:sz="4" w:space="0" w:color="auto"/>
              <w:right w:val="single" w:sz="4" w:space="0" w:color="auto"/>
            </w:tcBorders>
            <w:shd w:val="clear" w:color="auto" w:fill="auto"/>
            <w:noWrap/>
            <w:vAlign w:val="center"/>
            <w:hideMark/>
          </w:tcPr>
          <w:p w14:paraId="21D989C3"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$12,919 </w:t>
            </w:r>
          </w:p>
        </w:tc>
        <w:tc>
          <w:tcPr>
            <w:tcW w:w="1440" w:type="dxa"/>
            <w:tcBorders>
              <w:top w:val="nil"/>
              <w:left w:val="nil"/>
              <w:bottom w:val="single" w:sz="4" w:space="0" w:color="auto"/>
              <w:right w:val="single" w:sz="4" w:space="0" w:color="auto"/>
            </w:tcBorders>
            <w:shd w:val="clear" w:color="auto" w:fill="auto"/>
            <w:noWrap/>
            <w:vAlign w:val="center"/>
            <w:hideMark/>
          </w:tcPr>
          <w:p w14:paraId="3186CBEB"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181-21-2145</w:t>
            </w:r>
          </w:p>
        </w:tc>
      </w:tr>
      <w:tr w:rsidR="00A76D5C" w:rsidRPr="00B801BC" w14:paraId="7C98D0E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59269A7" w14:textId="7164EDCD" w:rsidR="00D30ACB" w:rsidRPr="00D30ACB" w:rsidRDefault="00D30ACB" w:rsidP="00D30ACB">
            <w:pPr>
              <w:widowControl/>
              <w:jc w:val="center"/>
              <w:rPr>
                <w:rFonts w:eastAsia="Times New Roman" w:cs="Arial"/>
                <w:b/>
                <w:bCs/>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0CEC322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Mercer</w:t>
            </w:r>
          </w:p>
        </w:tc>
        <w:tc>
          <w:tcPr>
            <w:tcW w:w="1117" w:type="dxa"/>
            <w:tcBorders>
              <w:top w:val="nil"/>
              <w:left w:val="nil"/>
              <w:bottom w:val="single" w:sz="4" w:space="0" w:color="auto"/>
              <w:right w:val="single" w:sz="4" w:space="0" w:color="auto"/>
            </w:tcBorders>
            <w:shd w:val="clear" w:color="auto" w:fill="auto"/>
            <w:noWrap/>
            <w:vAlign w:val="center"/>
            <w:hideMark/>
          </w:tcPr>
          <w:p w14:paraId="5C4D50E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104432503</w:t>
            </w:r>
          </w:p>
        </w:tc>
        <w:tc>
          <w:tcPr>
            <w:tcW w:w="3744" w:type="dxa"/>
            <w:tcBorders>
              <w:top w:val="nil"/>
              <w:left w:val="nil"/>
              <w:bottom w:val="single" w:sz="4" w:space="0" w:color="auto"/>
              <w:right w:val="single" w:sz="4" w:space="0" w:color="auto"/>
            </w:tcBorders>
            <w:shd w:val="clear" w:color="auto" w:fill="auto"/>
            <w:noWrap/>
            <w:vAlign w:val="center"/>
            <w:hideMark/>
          </w:tcPr>
          <w:p w14:paraId="1D2540A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Farrell Area SD</w:t>
            </w:r>
          </w:p>
        </w:tc>
        <w:tc>
          <w:tcPr>
            <w:tcW w:w="1152" w:type="dxa"/>
            <w:tcBorders>
              <w:top w:val="nil"/>
              <w:left w:val="nil"/>
              <w:bottom w:val="single" w:sz="4" w:space="0" w:color="auto"/>
              <w:right w:val="single" w:sz="4" w:space="0" w:color="auto"/>
            </w:tcBorders>
            <w:shd w:val="clear" w:color="auto" w:fill="auto"/>
            <w:noWrap/>
            <w:vAlign w:val="center"/>
            <w:hideMark/>
          </w:tcPr>
          <w:p w14:paraId="392E09E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28</w:t>
            </w:r>
          </w:p>
        </w:tc>
        <w:tc>
          <w:tcPr>
            <w:tcW w:w="1152" w:type="dxa"/>
            <w:tcBorders>
              <w:top w:val="nil"/>
              <w:left w:val="nil"/>
              <w:bottom w:val="single" w:sz="4" w:space="0" w:color="auto"/>
              <w:right w:val="single" w:sz="4" w:space="0" w:color="auto"/>
            </w:tcBorders>
            <w:shd w:val="clear" w:color="auto" w:fill="auto"/>
            <w:noWrap/>
            <w:vAlign w:val="center"/>
            <w:hideMark/>
          </w:tcPr>
          <w:p w14:paraId="363DD3F5"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$16,443 </w:t>
            </w:r>
          </w:p>
        </w:tc>
        <w:tc>
          <w:tcPr>
            <w:tcW w:w="1440" w:type="dxa"/>
            <w:tcBorders>
              <w:top w:val="nil"/>
              <w:left w:val="nil"/>
              <w:bottom w:val="single" w:sz="4" w:space="0" w:color="auto"/>
              <w:right w:val="single" w:sz="4" w:space="0" w:color="auto"/>
            </w:tcBorders>
            <w:shd w:val="clear" w:color="auto" w:fill="auto"/>
            <w:noWrap/>
            <w:vAlign w:val="center"/>
            <w:hideMark/>
          </w:tcPr>
          <w:p w14:paraId="7CF921F6"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181-21-2146</w:t>
            </w:r>
          </w:p>
        </w:tc>
      </w:tr>
      <w:tr w:rsidR="00A76D5C" w:rsidRPr="00B801BC" w14:paraId="37BDB854"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D93158C" w14:textId="5672C174" w:rsidR="00D30ACB" w:rsidRPr="00D30ACB" w:rsidRDefault="00D30ACB" w:rsidP="00D30ACB">
            <w:pPr>
              <w:widowControl/>
              <w:jc w:val="center"/>
              <w:rPr>
                <w:rFonts w:eastAsia="Times New Roman" w:cs="Arial"/>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5EAE576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Cambria</w:t>
            </w:r>
          </w:p>
        </w:tc>
        <w:tc>
          <w:tcPr>
            <w:tcW w:w="1117" w:type="dxa"/>
            <w:tcBorders>
              <w:top w:val="nil"/>
              <w:left w:val="nil"/>
              <w:bottom w:val="single" w:sz="4" w:space="0" w:color="auto"/>
              <w:right w:val="single" w:sz="4" w:space="0" w:color="auto"/>
            </w:tcBorders>
            <w:shd w:val="clear" w:color="auto" w:fill="auto"/>
            <w:noWrap/>
            <w:vAlign w:val="center"/>
            <w:hideMark/>
          </w:tcPr>
          <w:p w14:paraId="615CD9F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108112003</w:t>
            </w:r>
          </w:p>
        </w:tc>
        <w:tc>
          <w:tcPr>
            <w:tcW w:w="3744" w:type="dxa"/>
            <w:tcBorders>
              <w:top w:val="nil"/>
              <w:left w:val="nil"/>
              <w:bottom w:val="single" w:sz="4" w:space="0" w:color="auto"/>
              <w:right w:val="single" w:sz="4" w:space="0" w:color="auto"/>
            </w:tcBorders>
            <w:shd w:val="clear" w:color="auto" w:fill="auto"/>
            <w:noWrap/>
            <w:vAlign w:val="center"/>
            <w:hideMark/>
          </w:tcPr>
          <w:p w14:paraId="4222019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Ferndale Area SD</w:t>
            </w:r>
          </w:p>
        </w:tc>
        <w:tc>
          <w:tcPr>
            <w:tcW w:w="1152" w:type="dxa"/>
            <w:tcBorders>
              <w:top w:val="nil"/>
              <w:left w:val="nil"/>
              <w:bottom w:val="single" w:sz="4" w:space="0" w:color="auto"/>
              <w:right w:val="single" w:sz="4" w:space="0" w:color="auto"/>
            </w:tcBorders>
            <w:shd w:val="clear" w:color="auto" w:fill="auto"/>
            <w:noWrap/>
            <w:vAlign w:val="center"/>
            <w:hideMark/>
          </w:tcPr>
          <w:p w14:paraId="2DA3CE2E"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15</w:t>
            </w:r>
          </w:p>
        </w:tc>
        <w:tc>
          <w:tcPr>
            <w:tcW w:w="1152" w:type="dxa"/>
            <w:tcBorders>
              <w:top w:val="nil"/>
              <w:left w:val="nil"/>
              <w:bottom w:val="single" w:sz="4" w:space="0" w:color="auto"/>
              <w:right w:val="single" w:sz="4" w:space="0" w:color="auto"/>
            </w:tcBorders>
            <w:shd w:val="clear" w:color="auto" w:fill="auto"/>
            <w:noWrap/>
            <w:vAlign w:val="center"/>
            <w:hideMark/>
          </w:tcPr>
          <w:p w14:paraId="002989C4"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$8,809 </w:t>
            </w:r>
          </w:p>
        </w:tc>
        <w:tc>
          <w:tcPr>
            <w:tcW w:w="1440" w:type="dxa"/>
            <w:tcBorders>
              <w:top w:val="nil"/>
              <w:left w:val="nil"/>
              <w:bottom w:val="single" w:sz="4" w:space="0" w:color="auto"/>
              <w:right w:val="single" w:sz="4" w:space="0" w:color="auto"/>
            </w:tcBorders>
            <w:shd w:val="clear" w:color="auto" w:fill="auto"/>
            <w:noWrap/>
            <w:vAlign w:val="center"/>
            <w:hideMark/>
          </w:tcPr>
          <w:p w14:paraId="5496C98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181-21-2147</w:t>
            </w:r>
          </w:p>
        </w:tc>
      </w:tr>
      <w:tr w:rsidR="00A76D5C" w:rsidRPr="00B801BC" w14:paraId="234AB02C"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4553B8C" w14:textId="08C00FC8" w:rsidR="00D30ACB" w:rsidRPr="00D30ACB" w:rsidRDefault="00D30ACB" w:rsidP="00D30ACB">
            <w:pPr>
              <w:widowControl/>
              <w:jc w:val="center"/>
              <w:rPr>
                <w:rFonts w:eastAsia="Times New Roman" w:cs="Arial"/>
                <w:b/>
                <w:bCs/>
                <w:sz w:val="18"/>
                <w:szCs w:val="18"/>
              </w:rPr>
            </w:pPr>
            <w:r w:rsidRPr="00D30ACB">
              <w:rPr>
                <w:rFonts w:cs="Arial"/>
                <w:sz w:val="18"/>
                <w:szCs w:val="18"/>
              </w:rPr>
              <w:t>1</w:t>
            </w:r>
          </w:p>
        </w:tc>
        <w:tc>
          <w:tcPr>
            <w:tcW w:w="1584" w:type="dxa"/>
            <w:tcBorders>
              <w:top w:val="nil"/>
              <w:left w:val="nil"/>
              <w:bottom w:val="single" w:sz="4" w:space="0" w:color="auto"/>
              <w:right w:val="single" w:sz="4" w:space="0" w:color="auto"/>
            </w:tcBorders>
            <w:shd w:val="clear" w:color="auto" w:fill="auto"/>
            <w:noWrap/>
            <w:vAlign w:val="center"/>
            <w:hideMark/>
          </w:tcPr>
          <w:p w14:paraId="54DA12D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Philadelphia</w:t>
            </w:r>
          </w:p>
        </w:tc>
        <w:tc>
          <w:tcPr>
            <w:tcW w:w="1117" w:type="dxa"/>
            <w:tcBorders>
              <w:top w:val="nil"/>
              <w:left w:val="nil"/>
              <w:bottom w:val="single" w:sz="4" w:space="0" w:color="auto"/>
              <w:right w:val="single" w:sz="4" w:space="0" w:color="auto"/>
            </w:tcBorders>
            <w:shd w:val="clear" w:color="auto" w:fill="auto"/>
            <w:noWrap/>
            <w:vAlign w:val="center"/>
            <w:hideMark/>
          </w:tcPr>
          <w:p w14:paraId="4D11D00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100510000</w:t>
            </w:r>
          </w:p>
        </w:tc>
        <w:tc>
          <w:tcPr>
            <w:tcW w:w="3744" w:type="dxa"/>
            <w:tcBorders>
              <w:top w:val="nil"/>
              <w:left w:val="nil"/>
              <w:bottom w:val="single" w:sz="4" w:space="0" w:color="auto"/>
              <w:right w:val="single" w:sz="4" w:space="0" w:color="auto"/>
            </w:tcBorders>
            <w:shd w:val="clear" w:color="auto" w:fill="auto"/>
            <w:noWrap/>
            <w:vAlign w:val="center"/>
            <w:hideMark/>
          </w:tcPr>
          <w:p w14:paraId="3F662AB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First Philadelphia Preparatory CS</w:t>
            </w:r>
          </w:p>
        </w:tc>
        <w:tc>
          <w:tcPr>
            <w:tcW w:w="1152" w:type="dxa"/>
            <w:tcBorders>
              <w:top w:val="nil"/>
              <w:left w:val="nil"/>
              <w:bottom w:val="single" w:sz="4" w:space="0" w:color="auto"/>
              <w:right w:val="single" w:sz="4" w:space="0" w:color="auto"/>
            </w:tcBorders>
            <w:shd w:val="clear" w:color="auto" w:fill="auto"/>
            <w:noWrap/>
            <w:vAlign w:val="center"/>
            <w:hideMark/>
          </w:tcPr>
          <w:p w14:paraId="4D8121E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23</w:t>
            </w:r>
          </w:p>
        </w:tc>
        <w:tc>
          <w:tcPr>
            <w:tcW w:w="1152" w:type="dxa"/>
            <w:tcBorders>
              <w:top w:val="nil"/>
              <w:left w:val="nil"/>
              <w:bottom w:val="single" w:sz="4" w:space="0" w:color="auto"/>
              <w:right w:val="single" w:sz="4" w:space="0" w:color="auto"/>
            </w:tcBorders>
            <w:shd w:val="clear" w:color="auto" w:fill="auto"/>
            <w:noWrap/>
            <w:vAlign w:val="center"/>
            <w:hideMark/>
          </w:tcPr>
          <w:p w14:paraId="6DFE143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$13,507 </w:t>
            </w:r>
          </w:p>
        </w:tc>
        <w:tc>
          <w:tcPr>
            <w:tcW w:w="1440" w:type="dxa"/>
            <w:tcBorders>
              <w:top w:val="nil"/>
              <w:left w:val="nil"/>
              <w:bottom w:val="single" w:sz="4" w:space="0" w:color="auto"/>
              <w:right w:val="single" w:sz="4" w:space="0" w:color="auto"/>
            </w:tcBorders>
            <w:shd w:val="clear" w:color="auto" w:fill="auto"/>
            <w:noWrap/>
            <w:vAlign w:val="center"/>
            <w:hideMark/>
          </w:tcPr>
          <w:p w14:paraId="475BAEB8"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181-21-2148</w:t>
            </w:r>
          </w:p>
        </w:tc>
      </w:tr>
      <w:tr w:rsidR="00A76D5C" w:rsidRPr="00B801BC" w14:paraId="7736BE04"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3554DF9" w14:textId="2C467283"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7A9CEF9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Berks</w:t>
            </w:r>
          </w:p>
        </w:tc>
        <w:tc>
          <w:tcPr>
            <w:tcW w:w="1117" w:type="dxa"/>
            <w:tcBorders>
              <w:top w:val="nil"/>
              <w:left w:val="nil"/>
              <w:bottom w:val="single" w:sz="4" w:space="0" w:color="auto"/>
              <w:right w:val="single" w:sz="4" w:space="0" w:color="auto"/>
            </w:tcBorders>
            <w:shd w:val="clear" w:color="auto" w:fill="auto"/>
            <w:noWrap/>
            <w:vAlign w:val="center"/>
            <w:hideMark/>
          </w:tcPr>
          <w:p w14:paraId="71A0858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114062503</w:t>
            </w:r>
          </w:p>
        </w:tc>
        <w:tc>
          <w:tcPr>
            <w:tcW w:w="3744" w:type="dxa"/>
            <w:tcBorders>
              <w:top w:val="nil"/>
              <w:left w:val="nil"/>
              <w:bottom w:val="single" w:sz="4" w:space="0" w:color="auto"/>
              <w:right w:val="single" w:sz="4" w:space="0" w:color="auto"/>
            </w:tcBorders>
            <w:shd w:val="clear" w:color="auto" w:fill="auto"/>
            <w:noWrap/>
            <w:vAlign w:val="center"/>
            <w:hideMark/>
          </w:tcPr>
          <w:p w14:paraId="362F0E1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Fleetwood Area SD</w:t>
            </w:r>
          </w:p>
        </w:tc>
        <w:tc>
          <w:tcPr>
            <w:tcW w:w="1152" w:type="dxa"/>
            <w:tcBorders>
              <w:top w:val="nil"/>
              <w:left w:val="nil"/>
              <w:bottom w:val="single" w:sz="4" w:space="0" w:color="auto"/>
              <w:right w:val="single" w:sz="4" w:space="0" w:color="auto"/>
            </w:tcBorders>
            <w:shd w:val="clear" w:color="auto" w:fill="auto"/>
            <w:noWrap/>
            <w:vAlign w:val="center"/>
            <w:hideMark/>
          </w:tcPr>
          <w:p w14:paraId="463B786B"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19</w:t>
            </w:r>
          </w:p>
        </w:tc>
        <w:tc>
          <w:tcPr>
            <w:tcW w:w="1152" w:type="dxa"/>
            <w:tcBorders>
              <w:top w:val="nil"/>
              <w:left w:val="nil"/>
              <w:bottom w:val="single" w:sz="4" w:space="0" w:color="auto"/>
              <w:right w:val="single" w:sz="4" w:space="0" w:color="auto"/>
            </w:tcBorders>
            <w:shd w:val="clear" w:color="auto" w:fill="auto"/>
            <w:noWrap/>
            <w:vAlign w:val="center"/>
            <w:hideMark/>
          </w:tcPr>
          <w:p w14:paraId="72877D54"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$11,158 </w:t>
            </w:r>
          </w:p>
        </w:tc>
        <w:tc>
          <w:tcPr>
            <w:tcW w:w="1440" w:type="dxa"/>
            <w:tcBorders>
              <w:top w:val="nil"/>
              <w:left w:val="nil"/>
              <w:bottom w:val="single" w:sz="4" w:space="0" w:color="auto"/>
              <w:right w:val="single" w:sz="4" w:space="0" w:color="auto"/>
            </w:tcBorders>
            <w:shd w:val="clear" w:color="auto" w:fill="auto"/>
            <w:noWrap/>
            <w:vAlign w:val="center"/>
            <w:hideMark/>
          </w:tcPr>
          <w:p w14:paraId="52E00543"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181-21-2149</w:t>
            </w:r>
          </w:p>
        </w:tc>
      </w:tr>
      <w:tr w:rsidR="00A76D5C" w:rsidRPr="00B801BC" w14:paraId="5A21727F"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A24A820" w14:textId="1B74A0D5" w:rsidR="00D30ACB" w:rsidRPr="00D30ACB" w:rsidRDefault="00D30ACB" w:rsidP="00D30ACB">
            <w:pPr>
              <w:widowControl/>
              <w:jc w:val="center"/>
              <w:rPr>
                <w:rFonts w:eastAsia="Times New Roman" w:cs="Arial"/>
                <w:b/>
                <w:bCs/>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3B52931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Forest</w:t>
            </w:r>
          </w:p>
        </w:tc>
        <w:tc>
          <w:tcPr>
            <w:tcW w:w="1117" w:type="dxa"/>
            <w:tcBorders>
              <w:top w:val="nil"/>
              <w:left w:val="nil"/>
              <w:bottom w:val="single" w:sz="4" w:space="0" w:color="auto"/>
              <w:right w:val="single" w:sz="4" w:space="0" w:color="auto"/>
            </w:tcBorders>
            <w:shd w:val="clear" w:color="auto" w:fill="auto"/>
            <w:noWrap/>
            <w:vAlign w:val="center"/>
            <w:hideMark/>
          </w:tcPr>
          <w:p w14:paraId="69E1AD6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106272003</w:t>
            </w:r>
          </w:p>
        </w:tc>
        <w:tc>
          <w:tcPr>
            <w:tcW w:w="3744" w:type="dxa"/>
            <w:tcBorders>
              <w:top w:val="nil"/>
              <w:left w:val="nil"/>
              <w:bottom w:val="single" w:sz="4" w:space="0" w:color="auto"/>
              <w:right w:val="single" w:sz="4" w:space="0" w:color="auto"/>
            </w:tcBorders>
            <w:shd w:val="clear" w:color="auto" w:fill="auto"/>
            <w:noWrap/>
            <w:vAlign w:val="center"/>
            <w:hideMark/>
          </w:tcPr>
          <w:p w14:paraId="11C700C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Forest Area SD</w:t>
            </w:r>
          </w:p>
        </w:tc>
        <w:tc>
          <w:tcPr>
            <w:tcW w:w="1152" w:type="dxa"/>
            <w:tcBorders>
              <w:top w:val="nil"/>
              <w:left w:val="nil"/>
              <w:bottom w:val="single" w:sz="4" w:space="0" w:color="auto"/>
              <w:right w:val="single" w:sz="4" w:space="0" w:color="auto"/>
            </w:tcBorders>
            <w:shd w:val="clear" w:color="auto" w:fill="auto"/>
            <w:noWrap/>
            <w:vAlign w:val="center"/>
            <w:hideMark/>
          </w:tcPr>
          <w:p w14:paraId="1A764F8E"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54</w:t>
            </w:r>
          </w:p>
        </w:tc>
        <w:tc>
          <w:tcPr>
            <w:tcW w:w="1152" w:type="dxa"/>
            <w:tcBorders>
              <w:top w:val="nil"/>
              <w:left w:val="nil"/>
              <w:bottom w:val="single" w:sz="4" w:space="0" w:color="auto"/>
              <w:right w:val="single" w:sz="4" w:space="0" w:color="auto"/>
            </w:tcBorders>
            <w:shd w:val="clear" w:color="auto" w:fill="auto"/>
            <w:noWrap/>
            <w:vAlign w:val="center"/>
            <w:hideMark/>
          </w:tcPr>
          <w:p w14:paraId="47D6ABF7"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$31,711 </w:t>
            </w:r>
          </w:p>
        </w:tc>
        <w:tc>
          <w:tcPr>
            <w:tcW w:w="1440" w:type="dxa"/>
            <w:tcBorders>
              <w:top w:val="nil"/>
              <w:left w:val="nil"/>
              <w:bottom w:val="single" w:sz="4" w:space="0" w:color="auto"/>
              <w:right w:val="single" w:sz="4" w:space="0" w:color="auto"/>
            </w:tcBorders>
            <w:shd w:val="clear" w:color="auto" w:fill="auto"/>
            <w:noWrap/>
            <w:vAlign w:val="center"/>
            <w:hideMark/>
          </w:tcPr>
          <w:p w14:paraId="118FF11C"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181-21-2150</w:t>
            </w:r>
          </w:p>
        </w:tc>
      </w:tr>
      <w:tr w:rsidR="00A76D5C" w:rsidRPr="00B801BC" w14:paraId="1E18736F"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0325C3C" w14:textId="2737534E" w:rsidR="00D30ACB" w:rsidRPr="00D30ACB" w:rsidRDefault="00D30ACB" w:rsidP="00D30ACB">
            <w:pPr>
              <w:widowControl/>
              <w:jc w:val="center"/>
              <w:rPr>
                <w:rFonts w:eastAsia="Times New Roman" w:cs="Arial"/>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37094B6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Cambria</w:t>
            </w:r>
          </w:p>
        </w:tc>
        <w:tc>
          <w:tcPr>
            <w:tcW w:w="1117" w:type="dxa"/>
            <w:tcBorders>
              <w:top w:val="nil"/>
              <w:left w:val="nil"/>
              <w:bottom w:val="single" w:sz="4" w:space="0" w:color="auto"/>
              <w:right w:val="single" w:sz="4" w:space="0" w:color="auto"/>
            </w:tcBorders>
            <w:shd w:val="clear" w:color="auto" w:fill="auto"/>
            <w:noWrap/>
            <w:vAlign w:val="center"/>
            <w:hideMark/>
          </w:tcPr>
          <w:p w14:paraId="7A9F886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108112203</w:t>
            </w:r>
          </w:p>
        </w:tc>
        <w:tc>
          <w:tcPr>
            <w:tcW w:w="3744" w:type="dxa"/>
            <w:tcBorders>
              <w:top w:val="nil"/>
              <w:left w:val="nil"/>
              <w:bottom w:val="single" w:sz="4" w:space="0" w:color="auto"/>
              <w:right w:val="single" w:sz="4" w:space="0" w:color="auto"/>
            </w:tcBorders>
            <w:shd w:val="clear" w:color="auto" w:fill="auto"/>
            <w:noWrap/>
            <w:vAlign w:val="center"/>
            <w:hideMark/>
          </w:tcPr>
          <w:p w14:paraId="5542037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Forest Hills SD</w:t>
            </w:r>
          </w:p>
        </w:tc>
        <w:tc>
          <w:tcPr>
            <w:tcW w:w="1152" w:type="dxa"/>
            <w:tcBorders>
              <w:top w:val="nil"/>
              <w:left w:val="nil"/>
              <w:bottom w:val="single" w:sz="4" w:space="0" w:color="auto"/>
              <w:right w:val="single" w:sz="4" w:space="0" w:color="auto"/>
            </w:tcBorders>
            <w:shd w:val="clear" w:color="auto" w:fill="auto"/>
            <w:noWrap/>
            <w:vAlign w:val="center"/>
            <w:hideMark/>
          </w:tcPr>
          <w:p w14:paraId="608C7AF2"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21</w:t>
            </w:r>
          </w:p>
        </w:tc>
        <w:tc>
          <w:tcPr>
            <w:tcW w:w="1152" w:type="dxa"/>
            <w:tcBorders>
              <w:top w:val="nil"/>
              <w:left w:val="nil"/>
              <w:bottom w:val="single" w:sz="4" w:space="0" w:color="auto"/>
              <w:right w:val="single" w:sz="4" w:space="0" w:color="auto"/>
            </w:tcBorders>
            <w:shd w:val="clear" w:color="auto" w:fill="auto"/>
            <w:noWrap/>
            <w:vAlign w:val="center"/>
            <w:hideMark/>
          </w:tcPr>
          <w:p w14:paraId="08557A06"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$12,332 </w:t>
            </w:r>
          </w:p>
        </w:tc>
        <w:tc>
          <w:tcPr>
            <w:tcW w:w="1440" w:type="dxa"/>
            <w:tcBorders>
              <w:top w:val="nil"/>
              <w:left w:val="nil"/>
              <w:bottom w:val="single" w:sz="4" w:space="0" w:color="auto"/>
              <w:right w:val="single" w:sz="4" w:space="0" w:color="auto"/>
            </w:tcBorders>
            <w:shd w:val="clear" w:color="auto" w:fill="auto"/>
            <w:noWrap/>
            <w:vAlign w:val="center"/>
            <w:hideMark/>
          </w:tcPr>
          <w:p w14:paraId="5236DF11"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181-21-2151</w:t>
            </w:r>
          </w:p>
        </w:tc>
      </w:tr>
      <w:tr w:rsidR="00A76D5C" w:rsidRPr="00B801BC" w14:paraId="2CD4F5D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B111E26" w14:textId="228DB26F"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4ABE73D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Washington</w:t>
            </w:r>
          </w:p>
        </w:tc>
        <w:tc>
          <w:tcPr>
            <w:tcW w:w="1117" w:type="dxa"/>
            <w:tcBorders>
              <w:top w:val="nil"/>
              <w:left w:val="nil"/>
              <w:bottom w:val="single" w:sz="4" w:space="0" w:color="auto"/>
              <w:right w:val="single" w:sz="4" w:space="0" w:color="auto"/>
            </w:tcBorders>
            <w:shd w:val="clear" w:color="auto" w:fill="auto"/>
            <w:noWrap/>
            <w:vAlign w:val="center"/>
            <w:hideMark/>
          </w:tcPr>
          <w:p w14:paraId="076DF4D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101632403</w:t>
            </w:r>
          </w:p>
        </w:tc>
        <w:tc>
          <w:tcPr>
            <w:tcW w:w="3744" w:type="dxa"/>
            <w:tcBorders>
              <w:top w:val="nil"/>
              <w:left w:val="nil"/>
              <w:bottom w:val="single" w:sz="4" w:space="0" w:color="auto"/>
              <w:right w:val="single" w:sz="4" w:space="0" w:color="auto"/>
            </w:tcBorders>
            <w:shd w:val="clear" w:color="auto" w:fill="auto"/>
            <w:noWrap/>
            <w:vAlign w:val="center"/>
            <w:hideMark/>
          </w:tcPr>
          <w:p w14:paraId="2057974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Fort Cherry SD</w:t>
            </w:r>
          </w:p>
        </w:tc>
        <w:tc>
          <w:tcPr>
            <w:tcW w:w="1152" w:type="dxa"/>
            <w:tcBorders>
              <w:top w:val="nil"/>
              <w:left w:val="nil"/>
              <w:bottom w:val="single" w:sz="4" w:space="0" w:color="auto"/>
              <w:right w:val="single" w:sz="4" w:space="0" w:color="auto"/>
            </w:tcBorders>
            <w:shd w:val="clear" w:color="auto" w:fill="auto"/>
            <w:noWrap/>
            <w:vAlign w:val="center"/>
            <w:hideMark/>
          </w:tcPr>
          <w:p w14:paraId="5B5271B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14</w:t>
            </w:r>
          </w:p>
        </w:tc>
        <w:tc>
          <w:tcPr>
            <w:tcW w:w="1152" w:type="dxa"/>
            <w:tcBorders>
              <w:top w:val="nil"/>
              <w:left w:val="nil"/>
              <w:bottom w:val="single" w:sz="4" w:space="0" w:color="auto"/>
              <w:right w:val="single" w:sz="4" w:space="0" w:color="auto"/>
            </w:tcBorders>
            <w:shd w:val="clear" w:color="auto" w:fill="auto"/>
            <w:noWrap/>
            <w:vAlign w:val="center"/>
            <w:hideMark/>
          </w:tcPr>
          <w:p w14:paraId="04E0DF1C"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$8,221 </w:t>
            </w:r>
          </w:p>
        </w:tc>
        <w:tc>
          <w:tcPr>
            <w:tcW w:w="1440" w:type="dxa"/>
            <w:tcBorders>
              <w:top w:val="nil"/>
              <w:left w:val="nil"/>
              <w:bottom w:val="single" w:sz="4" w:space="0" w:color="auto"/>
              <w:right w:val="single" w:sz="4" w:space="0" w:color="auto"/>
            </w:tcBorders>
            <w:shd w:val="clear" w:color="auto" w:fill="auto"/>
            <w:noWrap/>
            <w:vAlign w:val="center"/>
            <w:hideMark/>
          </w:tcPr>
          <w:p w14:paraId="41DBEB0C"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181-21-2152</w:t>
            </w:r>
          </w:p>
        </w:tc>
      </w:tr>
      <w:tr w:rsidR="00A76D5C" w:rsidRPr="00B801BC" w14:paraId="4BDDC46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0E801B7" w14:textId="5D2475BC" w:rsidR="00D30ACB" w:rsidRPr="00D30ACB" w:rsidRDefault="00D30ACB" w:rsidP="00D30ACB">
            <w:pPr>
              <w:widowControl/>
              <w:jc w:val="center"/>
              <w:rPr>
                <w:rFonts w:eastAsia="Times New Roman" w:cs="Arial"/>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5F967D5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Erie</w:t>
            </w:r>
          </w:p>
        </w:tc>
        <w:tc>
          <w:tcPr>
            <w:tcW w:w="1117" w:type="dxa"/>
            <w:tcBorders>
              <w:top w:val="nil"/>
              <w:left w:val="nil"/>
              <w:bottom w:val="single" w:sz="4" w:space="0" w:color="auto"/>
              <w:right w:val="single" w:sz="4" w:space="0" w:color="auto"/>
            </w:tcBorders>
            <w:shd w:val="clear" w:color="auto" w:fill="auto"/>
            <w:noWrap/>
            <w:vAlign w:val="center"/>
            <w:hideMark/>
          </w:tcPr>
          <w:p w14:paraId="2B52F40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105253553</w:t>
            </w:r>
          </w:p>
        </w:tc>
        <w:tc>
          <w:tcPr>
            <w:tcW w:w="3744" w:type="dxa"/>
            <w:tcBorders>
              <w:top w:val="nil"/>
              <w:left w:val="nil"/>
              <w:bottom w:val="single" w:sz="4" w:space="0" w:color="auto"/>
              <w:right w:val="single" w:sz="4" w:space="0" w:color="auto"/>
            </w:tcBorders>
            <w:shd w:val="clear" w:color="auto" w:fill="auto"/>
            <w:noWrap/>
            <w:vAlign w:val="center"/>
            <w:hideMark/>
          </w:tcPr>
          <w:p w14:paraId="2868A72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 xml:space="preserve">Fort </w:t>
            </w:r>
            <w:proofErr w:type="spellStart"/>
            <w:r w:rsidRPr="00B801BC">
              <w:rPr>
                <w:rFonts w:eastAsia="Times New Roman" w:cs="Arial"/>
                <w:color w:val="000000"/>
                <w:sz w:val="18"/>
                <w:szCs w:val="18"/>
              </w:rPr>
              <w:t>LeBoeuf</w:t>
            </w:r>
            <w:proofErr w:type="spellEnd"/>
            <w:r w:rsidRPr="00B801BC">
              <w:rPr>
                <w:rFonts w:eastAsia="Times New Roman" w:cs="Arial"/>
                <w:color w:val="000000"/>
                <w:sz w:val="18"/>
                <w:szCs w:val="18"/>
              </w:rPr>
              <w:t xml:space="preserve"> SD</w:t>
            </w:r>
          </w:p>
        </w:tc>
        <w:tc>
          <w:tcPr>
            <w:tcW w:w="1152" w:type="dxa"/>
            <w:tcBorders>
              <w:top w:val="nil"/>
              <w:left w:val="nil"/>
              <w:bottom w:val="single" w:sz="4" w:space="0" w:color="auto"/>
              <w:right w:val="single" w:sz="4" w:space="0" w:color="auto"/>
            </w:tcBorders>
            <w:shd w:val="clear" w:color="auto" w:fill="auto"/>
            <w:noWrap/>
            <w:vAlign w:val="center"/>
            <w:hideMark/>
          </w:tcPr>
          <w:p w14:paraId="51E1719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15</w:t>
            </w:r>
          </w:p>
        </w:tc>
        <w:tc>
          <w:tcPr>
            <w:tcW w:w="1152" w:type="dxa"/>
            <w:tcBorders>
              <w:top w:val="nil"/>
              <w:left w:val="nil"/>
              <w:bottom w:val="single" w:sz="4" w:space="0" w:color="auto"/>
              <w:right w:val="single" w:sz="4" w:space="0" w:color="auto"/>
            </w:tcBorders>
            <w:shd w:val="clear" w:color="auto" w:fill="auto"/>
            <w:noWrap/>
            <w:vAlign w:val="center"/>
            <w:hideMark/>
          </w:tcPr>
          <w:p w14:paraId="50D063D5"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$8,809 </w:t>
            </w:r>
          </w:p>
        </w:tc>
        <w:tc>
          <w:tcPr>
            <w:tcW w:w="1440" w:type="dxa"/>
            <w:tcBorders>
              <w:top w:val="nil"/>
              <w:left w:val="nil"/>
              <w:bottom w:val="single" w:sz="4" w:space="0" w:color="auto"/>
              <w:right w:val="single" w:sz="4" w:space="0" w:color="auto"/>
            </w:tcBorders>
            <w:shd w:val="clear" w:color="auto" w:fill="auto"/>
            <w:noWrap/>
            <w:vAlign w:val="center"/>
            <w:hideMark/>
          </w:tcPr>
          <w:p w14:paraId="6592CD6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181-21-2153</w:t>
            </w:r>
          </w:p>
        </w:tc>
      </w:tr>
      <w:tr w:rsidR="00A76D5C" w:rsidRPr="00B801BC" w14:paraId="328B64E4"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5C465CF" w14:textId="6A00174D" w:rsidR="00D30ACB" w:rsidRPr="00D30ACB" w:rsidRDefault="00D30ACB" w:rsidP="00D30ACB">
            <w:pPr>
              <w:widowControl/>
              <w:jc w:val="center"/>
              <w:rPr>
                <w:rFonts w:eastAsia="Times New Roman" w:cs="Arial"/>
                <w:b/>
                <w:bCs/>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2A82672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Venango</w:t>
            </w:r>
          </w:p>
        </w:tc>
        <w:tc>
          <w:tcPr>
            <w:tcW w:w="1117" w:type="dxa"/>
            <w:tcBorders>
              <w:top w:val="nil"/>
              <w:left w:val="nil"/>
              <w:bottom w:val="single" w:sz="4" w:space="0" w:color="auto"/>
              <w:right w:val="single" w:sz="4" w:space="0" w:color="auto"/>
            </w:tcBorders>
            <w:shd w:val="clear" w:color="auto" w:fill="auto"/>
            <w:noWrap/>
            <w:vAlign w:val="center"/>
            <w:hideMark/>
          </w:tcPr>
          <w:p w14:paraId="67BB27E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106612203</w:t>
            </w:r>
          </w:p>
        </w:tc>
        <w:tc>
          <w:tcPr>
            <w:tcW w:w="3744" w:type="dxa"/>
            <w:tcBorders>
              <w:top w:val="nil"/>
              <w:left w:val="nil"/>
              <w:bottom w:val="single" w:sz="4" w:space="0" w:color="auto"/>
              <w:right w:val="single" w:sz="4" w:space="0" w:color="auto"/>
            </w:tcBorders>
            <w:shd w:val="clear" w:color="auto" w:fill="auto"/>
            <w:noWrap/>
            <w:vAlign w:val="center"/>
            <w:hideMark/>
          </w:tcPr>
          <w:p w14:paraId="11F72E6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Franklin Area SD</w:t>
            </w:r>
          </w:p>
        </w:tc>
        <w:tc>
          <w:tcPr>
            <w:tcW w:w="1152" w:type="dxa"/>
            <w:tcBorders>
              <w:top w:val="nil"/>
              <w:left w:val="nil"/>
              <w:bottom w:val="single" w:sz="4" w:space="0" w:color="auto"/>
              <w:right w:val="single" w:sz="4" w:space="0" w:color="auto"/>
            </w:tcBorders>
            <w:shd w:val="clear" w:color="auto" w:fill="auto"/>
            <w:noWrap/>
            <w:vAlign w:val="center"/>
            <w:hideMark/>
          </w:tcPr>
          <w:p w14:paraId="52BCCD1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82</w:t>
            </w:r>
          </w:p>
        </w:tc>
        <w:tc>
          <w:tcPr>
            <w:tcW w:w="1152" w:type="dxa"/>
            <w:tcBorders>
              <w:top w:val="nil"/>
              <w:left w:val="nil"/>
              <w:bottom w:val="single" w:sz="4" w:space="0" w:color="auto"/>
              <w:right w:val="single" w:sz="4" w:space="0" w:color="auto"/>
            </w:tcBorders>
            <w:shd w:val="clear" w:color="auto" w:fill="auto"/>
            <w:noWrap/>
            <w:vAlign w:val="center"/>
            <w:hideMark/>
          </w:tcPr>
          <w:p w14:paraId="30149564"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$48,154 </w:t>
            </w:r>
          </w:p>
        </w:tc>
        <w:tc>
          <w:tcPr>
            <w:tcW w:w="1440" w:type="dxa"/>
            <w:tcBorders>
              <w:top w:val="nil"/>
              <w:left w:val="nil"/>
              <w:bottom w:val="single" w:sz="4" w:space="0" w:color="auto"/>
              <w:right w:val="single" w:sz="4" w:space="0" w:color="auto"/>
            </w:tcBorders>
            <w:shd w:val="clear" w:color="auto" w:fill="auto"/>
            <w:noWrap/>
            <w:vAlign w:val="center"/>
            <w:hideMark/>
          </w:tcPr>
          <w:p w14:paraId="20B3F359"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181-21-2154</w:t>
            </w:r>
          </w:p>
        </w:tc>
      </w:tr>
      <w:tr w:rsidR="00A76D5C" w:rsidRPr="00B801BC" w14:paraId="715B20A0"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8AA4437" w14:textId="0BA09FDC"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2707AD1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Westmoreland</w:t>
            </w:r>
          </w:p>
        </w:tc>
        <w:tc>
          <w:tcPr>
            <w:tcW w:w="1117" w:type="dxa"/>
            <w:tcBorders>
              <w:top w:val="nil"/>
              <w:left w:val="nil"/>
              <w:bottom w:val="single" w:sz="4" w:space="0" w:color="auto"/>
              <w:right w:val="single" w:sz="4" w:space="0" w:color="auto"/>
            </w:tcBorders>
            <w:shd w:val="clear" w:color="auto" w:fill="auto"/>
            <w:noWrap/>
            <w:vAlign w:val="center"/>
            <w:hideMark/>
          </w:tcPr>
          <w:p w14:paraId="6C887DF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107652603</w:t>
            </w:r>
          </w:p>
        </w:tc>
        <w:tc>
          <w:tcPr>
            <w:tcW w:w="3744" w:type="dxa"/>
            <w:tcBorders>
              <w:top w:val="nil"/>
              <w:left w:val="nil"/>
              <w:bottom w:val="single" w:sz="4" w:space="0" w:color="auto"/>
              <w:right w:val="single" w:sz="4" w:space="0" w:color="auto"/>
            </w:tcBorders>
            <w:shd w:val="clear" w:color="auto" w:fill="auto"/>
            <w:noWrap/>
            <w:vAlign w:val="center"/>
            <w:hideMark/>
          </w:tcPr>
          <w:p w14:paraId="4B56079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Franklin Regional SD</w:t>
            </w:r>
          </w:p>
        </w:tc>
        <w:tc>
          <w:tcPr>
            <w:tcW w:w="1152" w:type="dxa"/>
            <w:tcBorders>
              <w:top w:val="nil"/>
              <w:left w:val="nil"/>
              <w:bottom w:val="single" w:sz="4" w:space="0" w:color="auto"/>
              <w:right w:val="single" w:sz="4" w:space="0" w:color="auto"/>
            </w:tcBorders>
            <w:shd w:val="clear" w:color="auto" w:fill="auto"/>
            <w:noWrap/>
            <w:vAlign w:val="center"/>
            <w:hideMark/>
          </w:tcPr>
          <w:p w14:paraId="3E6DD3A5"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10</w:t>
            </w:r>
          </w:p>
        </w:tc>
        <w:tc>
          <w:tcPr>
            <w:tcW w:w="1152" w:type="dxa"/>
            <w:tcBorders>
              <w:top w:val="nil"/>
              <w:left w:val="nil"/>
              <w:bottom w:val="single" w:sz="4" w:space="0" w:color="auto"/>
              <w:right w:val="single" w:sz="4" w:space="0" w:color="auto"/>
            </w:tcBorders>
            <w:shd w:val="clear" w:color="auto" w:fill="auto"/>
            <w:noWrap/>
            <w:vAlign w:val="center"/>
            <w:hideMark/>
          </w:tcPr>
          <w:p w14:paraId="165D25B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$5,872 </w:t>
            </w:r>
          </w:p>
        </w:tc>
        <w:tc>
          <w:tcPr>
            <w:tcW w:w="1440" w:type="dxa"/>
            <w:tcBorders>
              <w:top w:val="nil"/>
              <w:left w:val="nil"/>
              <w:bottom w:val="single" w:sz="4" w:space="0" w:color="auto"/>
              <w:right w:val="single" w:sz="4" w:space="0" w:color="auto"/>
            </w:tcBorders>
            <w:shd w:val="clear" w:color="auto" w:fill="auto"/>
            <w:noWrap/>
            <w:vAlign w:val="center"/>
            <w:hideMark/>
          </w:tcPr>
          <w:p w14:paraId="0E7D20AC"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181-21-2155</w:t>
            </w:r>
          </w:p>
        </w:tc>
      </w:tr>
      <w:tr w:rsidR="00A76D5C" w:rsidRPr="00B801BC" w14:paraId="5A272C2A"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FFF9887" w14:textId="19B4AF4E"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1B8B5D5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Fayette</w:t>
            </w:r>
          </w:p>
        </w:tc>
        <w:tc>
          <w:tcPr>
            <w:tcW w:w="1117" w:type="dxa"/>
            <w:tcBorders>
              <w:top w:val="nil"/>
              <w:left w:val="nil"/>
              <w:bottom w:val="single" w:sz="4" w:space="0" w:color="auto"/>
              <w:right w:val="single" w:sz="4" w:space="0" w:color="auto"/>
            </w:tcBorders>
            <w:shd w:val="clear" w:color="auto" w:fill="auto"/>
            <w:noWrap/>
            <w:vAlign w:val="center"/>
            <w:hideMark/>
          </w:tcPr>
          <w:p w14:paraId="4C89AF5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101262903</w:t>
            </w:r>
          </w:p>
        </w:tc>
        <w:tc>
          <w:tcPr>
            <w:tcW w:w="3744" w:type="dxa"/>
            <w:tcBorders>
              <w:top w:val="nil"/>
              <w:left w:val="nil"/>
              <w:bottom w:val="single" w:sz="4" w:space="0" w:color="auto"/>
              <w:right w:val="single" w:sz="4" w:space="0" w:color="auto"/>
            </w:tcBorders>
            <w:shd w:val="clear" w:color="auto" w:fill="auto"/>
            <w:noWrap/>
            <w:vAlign w:val="center"/>
            <w:hideMark/>
          </w:tcPr>
          <w:p w14:paraId="5917C44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Frazier SD</w:t>
            </w:r>
          </w:p>
        </w:tc>
        <w:tc>
          <w:tcPr>
            <w:tcW w:w="1152" w:type="dxa"/>
            <w:tcBorders>
              <w:top w:val="nil"/>
              <w:left w:val="nil"/>
              <w:bottom w:val="single" w:sz="4" w:space="0" w:color="auto"/>
              <w:right w:val="single" w:sz="4" w:space="0" w:color="auto"/>
            </w:tcBorders>
            <w:shd w:val="clear" w:color="auto" w:fill="auto"/>
            <w:noWrap/>
            <w:vAlign w:val="center"/>
            <w:hideMark/>
          </w:tcPr>
          <w:p w14:paraId="7FD1389F"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13</w:t>
            </w:r>
          </w:p>
        </w:tc>
        <w:tc>
          <w:tcPr>
            <w:tcW w:w="1152" w:type="dxa"/>
            <w:tcBorders>
              <w:top w:val="nil"/>
              <w:left w:val="nil"/>
              <w:bottom w:val="single" w:sz="4" w:space="0" w:color="auto"/>
              <w:right w:val="single" w:sz="4" w:space="0" w:color="auto"/>
            </w:tcBorders>
            <w:shd w:val="clear" w:color="auto" w:fill="auto"/>
            <w:noWrap/>
            <w:vAlign w:val="center"/>
            <w:hideMark/>
          </w:tcPr>
          <w:p w14:paraId="18761663"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$7,634 </w:t>
            </w:r>
          </w:p>
        </w:tc>
        <w:tc>
          <w:tcPr>
            <w:tcW w:w="1440" w:type="dxa"/>
            <w:tcBorders>
              <w:top w:val="nil"/>
              <w:left w:val="nil"/>
              <w:bottom w:val="single" w:sz="4" w:space="0" w:color="auto"/>
              <w:right w:val="single" w:sz="4" w:space="0" w:color="auto"/>
            </w:tcBorders>
            <w:shd w:val="clear" w:color="auto" w:fill="auto"/>
            <w:noWrap/>
            <w:vAlign w:val="center"/>
            <w:hideMark/>
          </w:tcPr>
          <w:p w14:paraId="054599BA"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181-21-2156</w:t>
            </w:r>
          </w:p>
        </w:tc>
      </w:tr>
      <w:tr w:rsidR="00A76D5C" w:rsidRPr="00B801BC" w14:paraId="4D2F1342"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BD63EEB" w14:textId="3B6D85D3" w:rsidR="00D30ACB" w:rsidRPr="00D30ACB" w:rsidRDefault="00D30ACB" w:rsidP="00D30ACB">
            <w:pPr>
              <w:widowControl/>
              <w:jc w:val="center"/>
              <w:rPr>
                <w:rFonts w:eastAsia="Times New Roman" w:cs="Arial"/>
                <w:sz w:val="18"/>
                <w:szCs w:val="18"/>
              </w:rPr>
            </w:pPr>
            <w:r w:rsidRPr="00D30ACB">
              <w:rPr>
                <w:rFonts w:cs="Arial"/>
                <w:sz w:val="18"/>
                <w:szCs w:val="18"/>
              </w:rPr>
              <w:t>1</w:t>
            </w:r>
          </w:p>
        </w:tc>
        <w:tc>
          <w:tcPr>
            <w:tcW w:w="1584" w:type="dxa"/>
            <w:tcBorders>
              <w:top w:val="nil"/>
              <w:left w:val="nil"/>
              <w:bottom w:val="single" w:sz="4" w:space="0" w:color="auto"/>
              <w:right w:val="single" w:sz="4" w:space="0" w:color="auto"/>
            </w:tcBorders>
            <w:shd w:val="clear" w:color="auto" w:fill="auto"/>
            <w:noWrap/>
            <w:vAlign w:val="center"/>
            <w:hideMark/>
          </w:tcPr>
          <w:p w14:paraId="55389A4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Philadelphia</w:t>
            </w:r>
          </w:p>
        </w:tc>
        <w:tc>
          <w:tcPr>
            <w:tcW w:w="1117" w:type="dxa"/>
            <w:tcBorders>
              <w:top w:val="nil"/>
              <w:left w:val="nil"/>
              <w:bottom w:val="single" w:sz="4" w:space="0" w:color="auto"/>
              <w:right w:val="single" w:sz="4" w:space="0" w:color="auto"/>
            </w:tcBorders>
            <w:shd w:val="clear" w:color="auto" w:fill="auto"/>
            <w:noWrap/>
            <w:vAlign w:val="center"/>
            <w:hideMark/>
          </w:tcPr>
          <w:p w14:paraId="77839EF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126518547</w:t>
            </w:r>
          </w:p>
        </w:tc>
        <w:tc>
          <w:tcPr>
            <w:tcW w:w="3744" w:type="dxa"/>
            <w:tcBorders>
              <w:top w:val="nil"/>
              <w:left w:val="nil"/>
              <w:bottom w:val="single" w:sz="4" w:space="0" w:color="auto"/>
              <w:right w:val="single" w:sz="4" w:space="0" w:color="auto"/>
            </w:tcBorders>
            <w:shd w:val="clear" w:color="auto" w:fill="auto"/>
            <w:noWrap/>
            <w:vAlign w:val="center"/>
            <w:hideMark/>
          </w:tcPr>
          <w:p w14:paraId="0F7719C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Frederick Douglass Mastery CS</w:t>
            </w:r>
          </w:p>
        </w:tc>
        <w:tc>
          <w:tcPr>
            <w:tcW w:w="1152" w:type="dxa"/>
            <w:tcBorders>
              <w:top w:val="nil"/>
              <w:left w:val="nil"/>
              <w:bottom w:val="single" w:sz="4" w:space="0" w:color="auto"/>
              <w:right w:val="single" w:sz="4" w:space="0" w:color="auto"/>
            </w:tcBorders>
            <w:shd w:val="clear" w:color="auto" w:fill="auto"/>
            <w:noWrap/>
            <w:vAlign w:val="center"/>
            <w:hideMark/>
          </w:tcPr>
          <w:p w14:paraId="6725381E"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14</w:t>
            </w:r>
          </w:p>
        </w:tc>
        <w:tc>
          <w:tcPr>
            <w:tcW w:w="1152" w:type="dxa"/>
            <w:tcBorders>
              <w:top w:val="nil"/>
              <w:left w:val="nil"/>
              <w:bottom w:val="single" w:sz="4" w:space="0" w:color="auto"/>
              <w:right w:val="single" w:sz="4" w:space="0" w:color="auto"/>
            </w:tcBorders>
            <w:shd w:val="clear" w:color="auto" w:fill="auto"/>
            <w:noWrap/>
            <w:vAlign w:val="center"/>
            <w:hideMark/>
          </w:tcPr>
          <w:p w14:paraId="19E6B9A8"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$8,221 </w:t>
            </w:r>
          </w:p>
        </w:tc>
        <w:tc>
          <w:tcPr>
            <w:tcW w:w="1440" w:type="dxa"/>
            <w:tcBorders>
              <w:top w:val="nil"/>
              <w:left w:val="nil"/>
              <w:bottom w:val="single" w:sz="4" w:space="0" w:color="auto"/>
              <w:right w:val="single" w:sz="4" w:space="0" w:color="auto"/>
            </w:tcBorders>
            <w:shd w:val="clear" w:color="auto" w:fill="auto"/>
            <w:noWrap/>
            <w:vAlign w:val="center"/>
            <w:hideMark/>
          </w:tcPr>
          <w:p w14:paraId="436D24F1"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181-21-2157</w:t>
            </w:r>
          </w:p>
        </w:tc>
      </w:tr>
      <w:tr w:rsidR="00A76D5C" w:rsidRPr="00B801BC" w14:paraId="3A1B8F1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2029F6C" w14:textId="511AF168"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59AAC0E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Beaver</w:t>
            </w:r>
          </w:p>
        </w:tc>
        <w:tc>
          <w:tcPr>
            <w:tcW w:w="1117" w:type="dxa"/>
            <w:tcBorders>
              <w:top w:val="nil"/>
              <w:left w:val="nil"/>
              <w:bottom w:val="single" w:sz="4" w:space="0" w:color="auto"/>
              <w:right w:val="single" w:sz="4" w:space="0" w:color="auto"/>
            </w:tcBorders>
            <w:shd w:val="clear" w:color="auto" w:fill="auto"/>
            <w:noWrap/>
            <w:vAlign w:val="center"/>
            <w:hideMark/>
          </w:tcPr>
          <w:p w14:paraId="06B779D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127042853</w:t>
            </w:r>
          </w:p>
        </w:tc>
        <w:tc>
          <w:tcPr>
            <w:tcW w:w="3744" w:type="dxa"/>
            <w:tcBorders>
              <w:top w:val="nil"/>
              <w:left w:val="nil"/>
              <w:bottom w:val="single" w:sz="4" w:space="0" w:color="auto"/>
              <w:right w:val="single" w:sz="4" w:space="0" w:color="auto"/>
            </w:tcBorders>
            <w:shd w:val="clear" w:color="auto" w:fill="auto"/>
            <w:noWrap/>
            <w:vAlign w:val="center"/>
            <w:hideMark/>
          </w:tcPr>
          <w:p w14:paraId="47CA2D1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Freedom Area SD</w:t>
            </w:r>
          </w:p>
        </w:tc>
        <w:tc>
          <w:tcPr>
            <w:tcW w:w="1152" w:type="dxa"/>
            <w:tcBorders>
              <w:top w:val="nil"/>
              <w:left w:val="nil"/>
              <w:bottom w:val="single" w:sz="4" w:space="0" w:color="auto"/>
              <w:right w:val="single" w:sz="4" w:space="0" w:color="auto"/>
            </w:tcBorders>
            <w:shd w:val="clear" w:color="auto" w:fill="auto"/>
            <w:noWrap/>
            <w:vAlign w:val="center"/>
            <w:hideMark/>
          </w:tcPr>
          <w:p w14:paraId="323061C3"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20</w:t>
            </w:r>
          </w:p>
        </w:tc>
        <w:tc>
          <w:tcPr>
            <w:tcW w:w="1152" w:type="dxa"/>
            <w:tcBorders>
              <w:top w:val="nil"/>
              <w:left w:val="nil"/>
              <w:bottom w:val="single" w:sz="4" w:space="0" w:color="auto"/>
              <w:right w:val="single" w:sz="4" w:space="0" w:color="auto"/>
            </w:tcBorders>
            <w:shd w:val="clear" w:color="auto" w:fill="auto"/>
            <w:noWrap/>
            <w:vAlign w:val="center"/>
            <w:hideMark/>
          </w:tcPr>
          <w:p w14:paraId="0523353C"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$11,745 </w:t>
            </w:r>
          </w:p>
        </w:tc>
        <w:tc>
          <w:tcPr>
            <w:tcW w:w="1440" w:type="dxa"/>
            <w:tcBorders>
              <w:top w:val="nil"/>
              <w:left w:val="nil"/>
              <w:bottom w:val="single" w:sz="4" w:space="0" w:color="auto"/>
              <w:right w:val="single" w:sz="4" w:space="0" w:color="auto"/>
            </w:tcBorders>
            <w:shd w:val="clear" w:color="auto" w:fill="auto"/>
            <w:noWrap/>
            <w:vAlign w:val="center"/>
            <w:hideMark/>
          </w:tcPr>
          <w:p w14:paraId="32BDE589"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181-21-2158</w:t>
            </w:r>
          </w:p>
        </w:tc>
      </w:tr>
      <w:tr w:rsidR="00A76D5C" w:rsidRPr="00B801BC" w14:paraId="143E1564"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E4D226C" w14:textId="0C6F03CD" w:rsidR="00D30ACB" w:rsidRPr="00D30ACB" w:rsidRDefault="00D30ACB" w:rsidP="00D30ACB">
            <w:pPr>
              <w:widowControl/>
              <w:jc w:val="center"/>
              <w:rPr>
                <w:rFonts w:eastAsia="Times New Roman" w:cs="Arial"/>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002E648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Armstrong</w:t>
            </w:r>
          </w:p>
        </w:tc>
        <w:tc>
          <w:tcPr>
            <w:tcW w:w="1117" w:type="dxa"/>
            <w:tcBorders>
              <w:top w:val="nil"/>
              <w:left w:val="nil"/>
              <w:bottom w:val="single" w:sz="4" w:space="0" w:color="auto"/>
              <w:right w:val="single" w:sz="4" w:space="0" w:color="auto"/>
            </w:tcBorders>
            <w:shd w:val="clear" w:color="auto" w:fill="auto"/>
            <w:noWrap/>
            <w:vAlign w:val="center"/>
            <w:hideMark/>
          </w:tcPr>
          <w:p w14:paraId="0ED23F1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128033053</w:t>
            </w:r>
          </w:p>
        </w:tc>
        <w:tc>
          <w:tcPr>
            <w:tcW w:w="3744" w:type="dxa"/>
            <w:tcBorders>
              <w:top w:val="nil"/>
              <w:left w:val="nil"/>
              <w:bottom w:val="single" w:sz="4" w:space="0" w:color="auto"/>
              <w:right w:val="single" w:sz="4" w:space="0" w:color="auto"/>
            </w:tcBorders>
            <w:shd w:val="clear" w:color="auto" w:fill="auto"/>
            <w:noWrap/>
            <w:vAlign w:val="center"/>
            <w:hideMark/>
          </w:tcPr>
          <w:p w14:paraId="32CC39B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Freeport Area SD</w:t>
            </w:r>
          </w:p>
        </w:tc>
        <w:tc>
          <w:tcPr>
            <w:tcW w:w="1152" w:type="dxa"/>
            <w:tcBorders>
              <w:top w:val="nil"/>
              <w:left w:val="nil"/>
              <w:bottom w:val="single" w:sz="4" w:space="0" w:color="auto"/>
              <w:right w:val="single" w:sz="4" w:space="0" w:color="auto"/>
            </w:tcBorders>
            <w:shd w:val="clear" w:color="auto" w:fill="auto"/>
            <w:noWrap/>
            <w:vAlign w:val="center"/>
            <w:hideMark/>
          </w:tcPr>
          <w:p w14:paraId="5FCF053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14</w:t>
            </w:r>
          </w:p>
        </w:tc>
        <w:tc>
          <w:tcPr>
            <w:tcW w:w="1152" w:type="dxa"/>
            <w:tcBorders>
              <w:top w:val="nil"/>
              <w:left w:val="nil"/>
              <w:bottom w:val="single" w:sz="4" w:space="0" w:color="auto"/>
              <w:right w:val="single" w:sz="4" w:space="0" w:color="auto"/>
            </w:tcBorders>
            <w:shd w:val="clear" w:color="auto" w:fill="auto"/>
            <w:noWrap/>
            <w:vAlign w:val="center"/>
            <w:hideMark/>
          </w:tcPr>
          <w:p w14:paraId="24070171"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$8,221 </w:t>
            </w:r>
          </w:p>
        </w:tc>
        <w:tc>
          <w:tcPr>
            <w:tcW w:w="1440" w:type="dxa"/>
            <w:tcBorders>
              <w:top w:val="nil"/>
              <w:left w:val="nil"/>
              <w:bottom w:val="single" w:sz="4" w:space="0" w:color="auto"/>
              <w:right w:val="single" w:sz="4" w:space="0" w:color="auto"/>
            </w:tcBorders>
            <w:shd w:val="clear" w:color="auto" w:fill="auto"/>
            <w:noWrap/>
            <w:vAlign w:val="center"/>
            <w:hideMark/>
          </w:tcPr>
          <w:p w14:paraId="3BCF215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181-21-2159</w:t>
            </w:r>
          </w:p>
        </w:tc>
      </w:tr>
      <w:tr w:rsidR="00A76D5C" w:rsidRPr="00B801BC" w14:paraId="32712ABE"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CC7658F" w14:textId="629DE5E9" w:rsidR="00D30ACB" w:rsidRPr="00D30ACB" w:rsidRDefault="00D30ACB" w:rsidP="00D30ACB">
            <w:pPr>
              <w:widowControl/>
              <w:jc w:val="center"/>
              <w:rPr>
                <w:rFonts w:eastAsia="Times New Roman" w:cs="Arial"/>
                <w:b/>
                <w:bCs/>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788FFCA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Delaware</w:t>
            </w:r>
          </w:p>
        </w:tc>
        <w:tc>
          <w:tcPr>
            <w:tcW w:w="1117" w:type="dxa"/>
            <w:tcBorders>
              <w:top w:val="nil"/>
              <w:left w:val="nil"/>
              <w:bottom w:val="single" w:sz="4" w:space="0" w:color="auto"/>
              <w:right w:val="single" w:sz="4" w:space="0" w:color="auto"/>
            </w:tcBorders>
            <w:shd w:val="clear" w:color="auto" w:fill="auto"/>
            <w:noWrap/>
            <w:vAlign w:val="center"/>
            <w:hideMark/>
          </w:tcPr>
          <w:p w14:paraId="46DDA85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125234103</w:t>
            </w:r>
          </w:p>
        </w:tc>
        <w:tc>
          <w:tcPr>
            <w:tcW w:w="3744" w:type="dxa"/>
            <w:tcBorders>
              <w:top w:val="nil"/>
              <w:left w:val="nil"/>
              <w:bottom w:val="single" w:sz="4" w:space="0" w:color="auto"/>
              <w:right w:val="single" w:sz="4" w:space="0" w:color="auto"/>
            </w:tcBorders>
            <w:shd w:val="clear" w:color="auto" w:fill="auto"/>
            <w:noWrap/>
            <w:vAlign w:val="center"/>
            <w:hideMark/>
          </w:tcPr>
          <w:p w14:paraId="408F87F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Garnet Valley SD</w:t>
            </w:r>
          </w:p>
        </w:tc>
        <w:tc>
          <w:tcPr>
            <w:tcW w:w="1152" w:type="dxa"/>
            <w:tcBorders>
              <w:top w:val="nil"/>
              <w:left w:val="nil"/>
              <w:bottom w:val="single" w:sz="4" w:space="0" w:color="auto"/>
              <w:right w:val="single" w:sz="4" w:space="0" w:color="auto"/>
            </w:tcBorders>
            <w:shd w:val="clear" w:color="auto" w:fill="auto"/>
            <w:noWrap/>
            <w:vAlign w:val="center"/>
            <w:hideMark/>
          </w:tcPr>
          <w:p w14:paraId="5D5EF1D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18</w:t>
            </w:r>
          </w:p>
        </w:tc>
        <w:tc>
          <w:tcPr>
            <w:tcW w:w="1152" w:type="dxa"/>
            <w:tcBorders>
              <w:top w:val="nil"/>
              <w:left w:val="nil"/>
              <w:bottom w:val="single" w:sz="4" w:space="0" w:color="auto"/>
              <w:right w:val="single" w:sz="4" w:space="0" w:color="auto"/>
            </w:tcBorders>
            <w:shd w:val="clear" w:color="auto" w:fill="auto"/>
            <w:noWrap/>
            <w:vAlign w:val="center"/>
            <w:hideMark/>
          </w:tcPr>
          <w:p w14:paraId="1E704495"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$10,570 </w:t>
            </w:r>
          </w:p>
        </w:tc>
        <w:tc>
          <w:tcPr>
            <w:tcW w:w="1440" w:type="dxa"/>
            <w:tcBorders>
              <w:top w:val="nil"/>
              <w:left w:val="nil"/>
              <w:bottom w:val="single" w:sz="4" w:space="0" w:color="auto"/>
              <w:right w:val="single" w:sz="4" w:space="0" w:color="auto"/>
            </w:tcBorders>
            <w:shd w:val="clear" w:color="auto" w:fill="auto"/>
            <w:noWrap/>
            <w:vAlign w:val="center"/>
            <w:hideMark/>
          </w:tcPr>
          <w:p w14:paraId="5403D78D"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181-21-2160</w:t>
            </w:r>
          </w:p>
        </w:tc>
      </w:tr>
      <w:tr w:rsidR="00A76D5C" w:rsidRPr="00B801BC" w14:paraId="717EE4AF"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A8191CB" w14:textId="71727B7D"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17C2D94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2915A1E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103024102</w:t>
            </w:r>
          </w:p>
        </w:tc>
        <w:tc>
          <w:tcPr>
            <w:tcW w:w="3744" w:type="dxa"/>
            <w:tcBorders>
              <w:top w:val="nil"/>
              <w:left w:val="nil"/>
              <w:bottom w:val="single" w:sz="4" w:space="0" w:color="auto"/>
              <w:right w:val="single" w:sz="4" w:space="0" w:color="auto"/>
            </w:tcBorders>
            <w:shd w:val="clear" w:color="auto" w:fill="auto"/>
            <w:noWrap/>
            <w:vAlign w:val="center"/>
            <w:hideMark/>
          </w:tcPr>
          <w:p w14:paraId="3DEFF39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Gateway SD</w:t>
            </w:r>
          </w:p>
        </w:tc>
        <w:tc>
          <w:tcPr>
            <w:tcW w:w="1152" w:type="dxa"/>
            <w:tcBorders>
              <w:top w:val="nil"/>
              <w:left w:val="nil"/>
              <w:bottom w:val="single" w:sz="4" w:space="0" w:color="auto"/>
              <w:right w:val="single" w:sz="4" w:space="0" w:color="auto"/>
            </w:tcBorders>
            <w:shd w:val="clear" w:color="auto" w:fill="auto"/>
            <w:noWrap/>
            <w:vAlign w:val="center"/>
            <w:hideMark/>
          </w:tcPr>
          <w:p w14:paraId="396143FF"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50</w:t>
            </w:r>
          </w:p>
        </w:tc>
        <w:tc>
          <w:tcPr>
            <w:tcW w:w="1152" w:type="dxa"/>
            <w:tcBorders>
              <w:top w:val="nil"/>
              <w:left w:val="nil"/>
              <w:bottom w:val="single" w:sz="4" w:space="0" w:color="auto"/>
              <w:right w:val="single" w:sz="4" w:space="0" w:color="auto"/>
            </w:tcBorders>
            <w:shd w:val="clear" w:color="auto" w:fill="auto"/>
            <w:noWrap/>
            <w:vAlign w:val="center"/>
            <w:hideMark/>
          </w:tcPr>
          <w:p w14:paraId="637A5A70"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$29,362 </w:t>
            </w:r>
          </w:p>
        </w:tc>
        <w:tc>
          <w:tcPr>
            <w:tcW w:w="1440" w:type="dxa"/>
            <w:tcBorders>
              <w:top w:val="nil"/>
              <w:left w:val="nil"/>
              <w:bottom w:val="single" w:sz="4" w:space="0" w:color="auto"/>
              <w:right w:val="single" w:sz="4" w:space="0" w:color="auto"/>
            </w:tcBorders>
            <w:shd w:val="clear" w:color="auto" w:fill="auto"/>
            <w:noWrap/>
            <w:vAlign w:val="center"/>
            <w:hideMark/>
          </w:tcPr>
          <w:p w14:paraId="67EC5B7E"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181-21-2161</w:t>
            </w:r>
          </w:p>
        </w:tc>
      </w:tr>
      <w:tr w:rsidR="00A76D5C" w:rsidRPr="00B801BC" w14:paraId="550FDB52"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C180DB4" w14:textId="03CF0C72" w:rsidR="00D30ACB" w:rsidRPr="00D30ACB" w:rsidRDefault="00D30ACB" w:rsidP="00D30ACB">
            <w:pPr>
              <w:widowControl/>
              <w:jc w:val="center"/>
              <w:rPr>
                <w:rFonts w:eastAsia="Times New Roman" w:cs="Arial"/>
                <w:b/>
                <w:bCs/>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31D27D3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Adams</w:t>
            </w:r>
          </w:p>
        </w:tc>
        <w:tc>
          <w:tcPr>
            <w:tcW w:w="1117" w:type="dxa"/>
            <w:tcBorders>
              <w:top w:val="nil"/>
              <w:left w:val="nil"/>
              <w:bottom w:val="single" w:sz="4" w:space="0" w:color="auto"/>
              <w:right w:val="single" w:sz="4" w:space="0" w:color="auto"/>
            </w:tcBorders>
            <w:shd w:val="clear" w:color="auto" w:fill="auto"/>
            <w:noWrap/>
            <w:vAlign w:val="center"/>
            <w:hideMark/>
          </w:tcPr>
          <w:p w14:paraId="731B9EF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112013753</w:t>
            </w:r>
          </w:p>
        </w:tc>
        <w:tc>
          <w:tcPr>
            <w:tcW w:w="3744" w:type="dxa"/>
            <w:tcBorders>
              <w:top w:val="nil"/>
              <w:left w:val="nil"/>
              <w:bottom w:val="single" w:sz="4" w:space="0" w:color="auto"/>
              <w:right w:val="single" w:sz="4" w:space="0" w:color="auto"/>
            </w:tcBorders>
            <w:shd w:val="clear" w:color="auto" w:fill="auto"/>
            <w:noWrap/>
            <w:vAlign w:val="center"/>
            <w:hideMark/>
          </w:tcPr>
          <w:p w14:paraId="05AE7C1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Gettysburg Area SD</w:t>
            </w:r>
          </w:p>
        </w:tc>
        <w:tc>
          <w:tcPr>
            <w:tcW w:w="1152" w:type="dxa"/>
            <w:tcBorders>
              <w:top w:val="nil"/>
              <w:left w:val="nil"/>
              <w:bottom w:val="single" w:sz="4" w:space="0" w:color="auto"/>
              <w:right w:val="single" w:sz="4" w:space="0" w:color="auto"/>
            </w:tcBorders>
            <w:shd w:val="clear" w:color="auto" w:fill="auto"/>
            <w:noWrap/>
            <w:vAlign w:val="center"/>
            <w:hideMark/>
          </w:tcPr>
          <w:p w14:paraId="11DA6847"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148</w:t>
            </w:r>
          </w:p>
        </w:tc>
        <w:tc>
          <w:tcPr>
            <w:tcW w:w="1152" w:type="dxa"/>
            <w:tcBorders>
              <w:top w:val="nil"/>
              <w:left w:val="nil"/>
              <w:bottom w:val="single" w:sz="4" w:space="0" w:color="auto"/>
              <w:right w:val="single" w:sz="4" w:space="0" w:color="auto"/>
            </w:tcBorders>
            <w:shd w:val="clear" w:color="auto" w:fill="auto"/>
            <w:noWrap/>
            <w:vAlign w:val="center"/>
            <w:hideMark/>
          </w:tcPr>
          <w:p w14:paraId="02DF25F1"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$86,912 </w:t>
            </w:r>
          </w:p>
        </w:tc>
        <w:tc>
          <w:tcPr>
            <w:tcW w:w="1440" w:type="dxa"/>
            <w:tcBorders>
              <w:top w:val="nil"/>
              <w:left w:val="nil"/>
              <w:bottom w:val="single" w:sz="4" w:space="0" w:color="auto"/>
              <w:right w:val="single" w:sz="4" w:space="0" w:color="auto"/>
            </w:tcBorders>
            <w:shd w:val="clear" w:color="auto" w:fill="auto"/>
            <w:noWrap/>
            <w:vAlign w:val="center"/>
            <w:hideMark/>
          </w:tcPr>
          <w:p w14:paraId="45BF403A"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181-21-2162</w:t>
            </w:r>
          </w:p>
        </w:tc>
      </w:tr>
      <w:tr w:rsidR="00A76D5C" w:rsidRPr="00B801BC" w14:paraId="5D73EE13"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C5DB8FF" w14:textId="308714B2"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128EF12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Schuylkill</w:t>
            </w:r>
          </w:p>
        </w:tc>
        <w:tc>
          <w:tcPr>
            <w:tcW w:w="1117" w:type="dxa"/>
            <w:tcBorders>
              <w:top w:val="nil"/>
              <w:left w:val="nil"/>
              <w:bottom w:val="single" w:sz="4" w:space="0" w:color="auto"/>
              <w:right w:val="single" w:sz="4" w:space="0" w:color="auto"/>
            </w:tcBorders>
            <w:shd w:val="clear" w:color="auto" w:fill="auto"/>
            <w:noWrap/>
            <w:vAlign w:val="center"/>
            <w:hideMark/>
          </w:tcPr>
          <w:p w14:paraId="10C6D2F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129544907</w:t>
            </w:r>
          </w:p>
        </w:tc>
        <w:tc>
          <w:tcPr>
            <w:tcW w:w="3744" w:type="dxa"/>
            <w:tcBorders>
              <w:top w:val="nil"/>
              <w:left w:val="nil"/>
              <w:bottom w:val="single" w:sz="4" w:space="0" w:color="auto"/>
              <w:right w:val="single" w:sz="4" w:space="0" w:color="auto"/>
            </w:tcBorders>
            <w:shd w:val="clear" w:color="auto" w:fill="auto"/>
            <w:noWrap/>
            <w:vAlign w:val="center"/>
            <w:hideMark/>
          </w:tcPr>
          <w:p w14:paraId="369921F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Gillingham CS</w:t>
            </w:r>
          </w:p>
        </w:tc>
        <w:tc>
          <w:tcPr>
            <w:tcW w:w="1152" w:type="dxa"/>
            <w:tcBorders>
              <w:top w:val="nil"/>
              <w:left w:val="nil"/>
              <w:bottom w:val="single" w:sz="4" w:space="0" w:color="auto"/>
              <w:right w:val="single" w:sz="4" w:space="0" w:color="auto"/>
            </w:tcBorders>
            <w:shd w:val="clear" w:color="auto" w:fill="auto"/>
            <w:noWrap/>
            <w:vAlign w:val="center"/>
            <w:hideMark/>
          </w:tcPr>
          <w:p w14:paraId="2BB96D8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13</w:t>
            </w:r>
          </w:p>
        </w:tc>
        <w:tc>
          <w:tcPr>
            <w:tcW w:w="1152" w:type="dxa"/>
            <w:tcBorders>
              <w:top w:val="nil"/>
              <w:left w:val="nil"/>
              <w:bottom w:val="single" w:sz="4" w:space="0" w:color="auto"/>
              <w:right w:val="single" w:sz="4" w:space="0" w:color="auto"/>
            </w:tcBorders>
            <w:shd w:val="clear" w:color="auto" w:fill="auto"/>
            <w:noWrap/>
            <w:vAlign w:val="center"/>
            <w:hideMark/>
          </w:tcPr>
          <w:p w14:paraId="03AAC71B"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$7,634 </w:t>
            </w:r>
          </w:p>
        </w:tc>
        <w:tc>
          <w:tcPr>
            <w:tcW w:w="1440" w:type="dxa"/>
            <w:tcBorders>
              <w:top w:val="nil"/>
              <w:left w:val="nil"/>
              <w:bottom w:val="single" w:sz="4" w:space="0" w:color="auto"/>
              <w:right w:val="single" w:sz="4" w:space="0" w:color="auto"/>
            </w:tcBorders>
            <w:shd w:val="clear" w:color="auto" w:fill="auto"/>
            <w:noWrap/>
            <w:vAlign w:val="center"/>
            <w:hideMark/>
          </w:tcPr>
          <w:p w14:paraId="49A51719"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181-21-2163</w:t>
            </w:r>
          </w:p>
        </w:tc>
      </w:tr>
      <w:tr w:rsidR="00A76D5C" w:rsidRPr="00B801BC" w14:paraId="7E84479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381407E" w14:textId="15946FA7" w:rsidR="00D30ACB" w:rsidRPr="00D30ACB" w:rsidRDefault="00D30ACB" w:rsidP="00D30ACB">
            <w:pPr>
              <w:widowControl/>
              <w:jc w:val="center"/>
              <w:rPr>
                <w:rFonts w:eastAsia="Times New Roman" w:cs="Arial"/>
                <w:b/>
                <w:bCs/>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509409B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Erie</w:t>
            </w:r>
          </w:p>
        </w:tc>
        <w:tc>
          <w:tcPr>
            <w:tcW w:w="1117" w:type="dxa"/>
            <w:tcBorders>
              <w:top w:val="nil"/>
              <w:left w:val="nil"/>
              <w:bottom w:val="single" w:sz="4" w:space="0" w:color="auto"/>
              <w:right w:val="single" w:sz="4" w:space="0" w:color="auto"/>
            </w:tcBorders>
            <w:shd w:val="clear" w:color="auto" w:fill="auto"/>
            <w:noWrap/>
            <w:vAlign w:val="center"/>
            <w:hideMark/>
          </w:tcPr>
          <w:p w14:paraId="5A44EF6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105254053</w:t>
            </w:r>
          </w:p>
        </w:tc>
        <w:tc>
          <w:tcPr>
            <w:tcW w:w="3744" w:type="dxa"/>
            <w:tcBorders>
              <w:top w:val="nil"/>
              <w:left w:val="nil"/>
              <w:bottom w:val="single" w:sz="4" w:space="0" w:color="auto"/>
              <w:right w:val="single" w:sz="4" w:space="0" w:color="auto"/>
            </w:tcBorders>
            <w:shd w:val="clear" w:color="auto" w:fill="auto"/>
            <w:noWrap/>
            <w:vAlign w:val="center"/>
            <w:hideMark/>
          </w:tcPr>
          <w:p w14:paraId="21A0C79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Girard SD</w:t>
            </w:r>
          </w:p>
        </w:tc>
        <w:tc>
          <w:tcPr>
            <w:tcW w:w="1152" w:type="dxa"/>
            <w:tcBorders>
              <w:top w:val="nil"/>
              <w:left w:val="nil"/>
              <w:bottom w:val="single" w:sz="4" w:space="0" w:color="auto"/>
              <w:right w:val="single" w:sz="4" w:space="0" w:color="auto"/>
            </w:tcBorders>
            <w:shd w:val="clear" w:color="auto" w:fill="auto"/>
            <w:noWrap/>
            <w:vAlign w:val="center"/>
            <w:hideMark/>
          </w:tcPr>
          <w:p w14:paraId="3015B3CA"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60</w:t>
            </w:r>
          </w:p>
        </w:tc>
        <w:tc>
          <w:tcPr>
            <w:tcW w:w="1152" w:type="dxa"/>
            <w:tcBorders>
              <w:top w:val="nil"/>
              <w:left w:val="nil"/>
              <w:bottom w:val="single" w:sz="4" w:space="0" w:color="auto"/>
              <w:right w:val="single" w:sz="4" w:space="0" w:color="auto"/>
            </w:tcBorders>
            <w:shd w:val="clear" w:color="auto" w:fill="auto"/>
            <w:noWrap/>
            <w:vAlign w:val="center"/>
            <w:hideMark/>
          </w:tcPr>
          <w:p w14:paraId="4B9F0E3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$35,234 </w:t>
            </w:r>
          </w:p>
        </w:tc>
        <w:tc>
          <w:tcPr>
            <w:tcW w:w="1440" w:type="dxa"/>
            <w:tcBorders>
              <w:top w:val="nil"/>
              <w:left w:val="nil"/>
              <w:bottom w:val="single" w:sz="4" w:space="0" w:color="auto"/>
              <w:right w:val="single" w:sz="4" w:space="0" w:color="auto"/>
            </w:tcBorders>
            <w:shd w:val="clear" w:color="auto" w:fill="auto"/>
            <w:noWrap/>
            <w:vAlign w:val="center"/>
            <w:hideMark/>
          </w:tcPr>
          <w:p w14:paraId="2FF253C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181-21-2164</w:t>
            </w:r>
          </w:p>
        </w:tc>
      </w:tr>
      <w:tr w:rsidR="00A76D5C" w:rsidRPr="00B801BC" w14:paraId="62DAD140"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3BC41D4" w14:textId="6948BCF7" w:rsidR="00D30ACB" w:rsidRPr="00D30ACB" w:rsidRDefault="00D30ACB" w:rsidP="00D30ACB">
            <w:pPr>
              <w:widowControl/>
              <w:jc w:val="center"/>
              <w:rPr>
                <w:rFonts w:eastAsia="Times New Roman" w:cs="Arial"/>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58363C2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Clearfield</w:t>
            </w:r>
          </w:p>
        </w:tc>
        <w:tc>
          <w:tcPr>
            <w:tcW w:w="1117" w:type="dxa"/>
            <w:tcBorders>
              <w:top w:val="nil"/>
              <w:left w:val="nil"/>
              <w:bottom w:val="single" w:sz="4" w:space="0" w:color="auto"/>
              <w:right w:val="single" w:sz="4" w:space="0" w:color="auto"/>
            </w:tcBorders>
            <w:shd w:val="clear" w:color="auto" w:fill="auto"/>
            <w:noWrap/>
            <w:vAlign w:val="center"/>
            <w:hideMark/>
          </w:tcPr>
          <w:p w14:paraId="33AE91B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110173003</w:t>
            </w:r>
          </w:p>
        </w:tc>
        <w:tc>
          <w:tcPr>
            <w:tcW w:w="3744" w:type="dxa"/>
            <w:tcBorders>
              <w:top w:val="nil"/>
              <w:left w:val="nil"/>
              <w:bottom w:val="single" w:sz="4" w:space="0" w:color="auto"/>
              <w:right w:val="single" w:sz="4" w:space="0" w:color="auto"/>
            </w:tcBorders>
            <w:shd w:val="clear" w:color="auto" w:fill="auto"/>
            <w:noWrap/>
            <w:vAlign w:val="center"/>
            <w:hideMark/>
          </w:tcPr>
          <w:p w14:paraId="4B18E26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Glendale SD</w:t>
            </w:r>
          </w:p>
        </w:tc>
        <w:tc>
          <w:tcPr>
            <w:tcW w:w="1152" w:type="dxa"/>
            <w:tcBorders>
              <w:top w:val="nil"/>
              <w:left w:val="nil"/>
              <w:bottom w:val="single" w:sz="4" w:space="0" w:color="auto"/>
              <w:right w:val="single" w:sz="4" w:space="0" w:color="auto"/>
            </w:tcBorders>
            <w:shd w:val="clear" w:color="auto" w:fill="auto"/>
            <w:noWrap/>
            <w:vAlign w:val="center"/>
            <w:hideMark/>
          </w:tcPr>
          <w:p w14:paraId="14B1BFB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13</w:t>
            </w:r>
          </w:p>
        </w:tc>
        <w:tc>
          <w:tcPr>
            <w:tcW w:w="1152" w:type="dxa"/>
            <w:tcBorders>
              <w:top w:val="nil"/>
              <w:left w:val="nil"/>
              <w:bottom w:val="single" w:sz="4" w:space="0" w:color="auto"/>
              <w:right w:val="single" w:sz="4" w:space="0" w:color="auto"/>
            </w:tcBorders>
            <w:shd w:val="clear" w:color="auto" w:fill="auto"/>
            <w:noWrap/>
            <w:vAlign w:val="center"/>
            <w:hideMark/>
          </w:tcPr>
          <w:p w14:paraId="0213A6F9"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$7,634 </w:t>
            </w:r>
          </w:p>
        </w:tc>
        <w:tc>
          <w:tcPr>
            <w:tcW w:w="1440" w:type="dxa"/>
            <w:tcBorders>
              <w:top w:val="nil"/>
              <w:left w:val="nil"/>
              <w:bottom w:val="single" w:sz="4" w:space="0" w:color="auto"/>
              <w:right w:val="single" w:sz="4" w:space="0" w:color="auto"/>
            </w:tcBorders>
            <w:shd w:val="clear" w:color="auto" w:fill="auto"/>
            <w:noWrap/>
            <w:vAlign w:val="center"/>
            <w:hideMark/>
          </w:tcPr>
          <w:p w14:paraId="46F93E6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181-21-2165</w:t>
            </w:r>
          </w:p>
        </w:tc>
      </w:tr>
      <w:tr w:rsidR="00A76D5C" w:rsidRPr="00B801BC" w14:paraId="1A204BE8"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F9A7610" w14:textId="07E3AA73"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63B040A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Berks</w:t>
            </w:r>
          </w:p>
        </w:tc>
        <w:tc>
          <w:tcPr>
            <w:tcW w:w="1117" w:type="dxa"/>
            <w:tcBorders>
              <w:top w:val="nil"/>
              <w:left w:val="nil"/>
              <w:bottom w:val="single" w:sz="4" w:space="0" w:color="auto"/>
              <w:right w:val="single" w:sz="4" w:space="0" w:color="auto"/>
            </w:tcBorders>
            <w:shd w:val="clear" w:color="auto" w:fill="auto"/>
            <w:noWrap/>
            <w:vAlign w:val="center"/>
            <w:hideMark/>
          </w:tcPr>
          <w:p w14:paraId="7BACC51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114063003</w:t>
            </w:r>
          </w:p>
        </w:tc>
        <w:tc>
          <w:tcPr>
            <w:tcW w:w="3744" w:type="dxa"/>
            <w:tcBorders>
              <w:top w:val="nil"/>
              <w:left w:val="nil"/>
              <w:bottom w:val="single" w:sz="4" w:space="0" w:color="auto"/>
              <w:right w:val="single" w:sz="4" w:space="0" w:color="auto"/>
            </w:tcBorders>
            <w:shd w:val="clear" w:color="auto" w:fill="auto"/>
            <w:noWrap/>
            <w:vAlign w:val="center"/>
            <w:hideMark/>
          </w:tcPr>
          <w:p w14:paraId="2E120AA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Governor Mifflin SD</w:t>
            </w:r>
          </w:p>
        </w:tc>
        <w:tc>
          <w:tcPr>
            <w:tcW w:w="1152" w:type="dxa"/>
            <w:tcBorders>
              <w:top w:val="nil"/>
              <w:left w:val="nil"/>
              <w:bottom w:val="single" w:sz="4" w:space="0" w:color="auto"/>
              <w:right w:val="single" w:sz="4" w:space="0" w:color="auto"/>
            </w:tcBorders>
            <w:shd w:val="clear" w:color="auto" w:fill="auto"/>
            <w:noWrap/>
            <w:vAlign w:val="center"/>
            <w:hideMark/>
          </w:tcPr>
          <w:p w14:paraId="05306A7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70</w:t>
            </w:r>
          </w:p>
        </w:tc>
        <w:tc>
          <w:tcPr>
            <w:tcW w:w="1152" w:type="dxa"/>
            <w:tcBorders>
              <w:top w:val="nil"/>
              <w:left w:val="nil"/>
              <w:bottom w:val="single" w:sz="4" w:space="0" w:color="auto"/>
              <w:right w:val="single" w:sz="4" w:space="0" w:color="auto"/>
            </w:tcBorders>
            <w:shd w:val="clear" w:color="auto" w:fill="auto"/>
            <w:noWrap/>
            <w:vAlign w:val="center"/>
            <w:hideMark/>
          </w:tcPr>
          <w:p w14:paraId="2D71F68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$41,107 </w:t>
            </w:r>
          </w:p>
        </w:tc>
        <w:tc>
          <w:tcPr>
            <w:tcW w:w="1440" w:type="dxa"/>
            <w:tcBorders>
              <w:top w:val="nil"/>
              <w:left w:val="nil"/>
              <w:bottom w:val="single" w:sz="4" w:space="0" w:color="auto"/>
              <w:right w:val="single" w:sz="4" w:space="0" w:color="auto"/>
            </w:tcBorders>
            <w:shd w:val="clear" w:color="auto" w:fill="auto"/>
            <w:noWrap/>
            <w:vAlign w:val="center"/>
            <w:hideMark/>
          </w:tcPr>
          <w:p w14:paraId="080A9C71"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181-21-2166</w:t>
            </w:r>
          </w:p>
        </w:tc>
      </w:tr>
      <w:tr w:rsidR="00A76D5C" w:rsidRPr="00B801BC" w14:paraId="6FD9A46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40CC73D" w14:textId="04F1C26D"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594465B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Chester</w:t>
            </w:r>
          </w:p>
        </w:tc>
        <w:tc>
          <w:tcPr>
            <w:tcW w:w="1117" w:type="dxa"/>
            <w:tcBorders>
              <w:top w:val="nil"/>
              <w:left w:val="nil"/>
              <w:bottom w:val="single" w:sz="4" w:space="0" w:color="auto"/>
              <w:right w:val="single" w:sz="4" w:space="0" w:color="auto"/>
            </w:tcBorders>
            <w:shd w:val="clear" w:color="auto" w:fill="auto"/>
            <w:noWrap/>
            <w:vAlign w:val="center"/>
            <w:hideMark/>
          </w:tcPr>
          <w:p w14:paraId="2FFE452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124153503</w:t>
            </w:r>
          </w:p>
        </w:tc>
        <w:tc>
          <w:tcPr>
            <w:tcW w:w="3744" w:type="dxa"/>
            <w:tcBorders>
              <w:top w:val="nil"/>
              <w:left w:val="nil"/>
              <w:bottom w:val="single" w:sz="4" w:space="0" w:color="auto"/>
              <w:right w:val="single" w:sz="4" w:space="0" w:color="auto"/>
            </w:tcBorders>
            <w:shd w:val="clear" w:color="auto" w:fill="auto"/>
            <w:noWrap/>
            <w:vAlign w:val="center"/>
            <w:hideMark/>
          </w:tcPr>
          <w:p w14:paraId="48AF49F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Great Valley SD</w:t>
            </w:r>
          </w:p>
        </w:tc>
        <w:tc>
          <w:tcPr>
            <w:tcW w:w="1152" w:type="dxa"/>
            <w:tcBorders>
              <w:top w:val="nil"/>
              <w:left w:val="nil"/>
              <w:bottom w:val="single" w:sz="4" w:space="0" w:color="auto"/>
              <w:right w:val="single" w:sz="4" w:space="0" w:color="auto"/>
            </w:tcBorders>
            <w:shd w:val="clear" w:color="auto" w:fill="auto"/>
            <w:noWrap/>
            <w:vAlign w:val="center"/>
            <w:hideMark/>
          </w:tcPr>
          <w:p w14:paraId="07B6A643"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20</w:t>
            </w:r>
          </w:p>
        </w:tc>
        <w:tc>
          <w:tcPr>
            <w:tcW w:w="1152" w:type="dxa"/>
            <w:tcBorders>
              <w:top w:val="nil"/>
              <w:left w:val="nil"/>
              <w:bottom w:val="single" w:sz="4" w:space="0" w:color="auto"/>
              <w:right w:val="single" w:sz="4" w:space="0" w:color="auto"/>
            </w:tcBorders>
            <w:shd w:val="clear" w:color="auto" w:fill="auto"/>
            <w:noWrap/>
            <w:vAlign w:val="center"/>
            <w:hideMark/>
          </w:tcPr>
          <w:p w14:paraId="05151E07"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$11,745 </w:t>
            </w:r>
          </w:p>
        </w:tc>
        <w:tc>
          <w:tcPr>
            <w:tcW w:w="1440" w:type="dxa"/>
            <w:tcBorders>
              <w:top w:val="nil"/>
              <w:left w:val="nil"/>
              <w:bottom w:val="single" w:sz="4" w:space="0" w:color="auto"/>
              <w:right w:val="single" w:sz="4" w:space="0" w:color="auto"/>
            </w:tcBorders>
            <w:shd w:val="clear" w:color="auto" w:fill="auto"/>
            <w:noWrap/>
            <w:vAlign w:val="center"/>
            <w:hideMark/>
          </w:tcPr>
          <w:p w14:paraId="162DA32D"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181-21-2167</w:t>
            </w:r>
          </w:p>
        </w:tc>
      </w:tr>
      <w:tr w:rsidR="00A76D5C" w:rsidRPr="00B801BC" w14:paraId="0866C35C"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B84DFF5" w14:textId="5D23226C" w:rsidR="00D30ACB" w:rsidRPr="00D30ACB" w:rsidRDefault="00D30ACB" w:rsidP="00D30ACB">
            <w:pPr>
              <w:widowControl/>
              <w:jc w:val="center"/>
              <w:rPr>
                <w:rFonts w:eastAsia="Times New Roman" w:cs="Arial"/>
                <w:b/>
                <w:bCs/>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03907A1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Cambria</w:t>
            </w:r>
          </w:p>
        </w:tc>
        <w:tc>
          <w:tcPr>
            <w:tcW w:w="1117" w:type="dxa"/>
            <w:tcBorders>
              <w:top w:val="nil"/>
              <w:left w:val="nil"/>
              <w:bottom w:val="single" w:sz="4" w:space="0" w:color="auto"/>
              <w:right w:val="single" w:sz="4" w:space="0" w:color="auto"/>
            </w:tcBorders>
            <w:shd w:val="clear" w:color="auto" w:fill="auto"/>
            <w:noWrap/>
            <w:vAlign w:val="center"/>
            <w:hideMark/>
          </w:tcPr>
          <w:p w14:paraId="58A7C3A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108112502</w:t>
            </w:r>
          </w:p>
        </w:tc>
        <w:tc>
          <w:tcPr>
            <w:tcW w:w="3744" w:type="dxa"/>
            <w:tcBorders>
              <w:top w:val="nil"/>
              <w:left w:val="nil"/>
              <w:bottom w:val="single" w:sz="4" w:space="0" w:color="auto"/>
              <w:right w:val="single" w:sz="4" w:space="0" w:color="auto"/>
            </w:tcBorders>
            <w:shd w:val="clear" w:color="auto" w:fill="auto"/>
            <w:noWrap/>
            <w:vAlign w:val="center"/>
            <w:hideMark/>
          </w:tcPr>
          <w:p w14:paraId="3708CF1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Greater Johnstown SD</w:t>
            </w:r>
          </w:p>
        </w:tc>
        <w:tc>
          <w:tcPr>
            <w:tcW w:w="1152" w:type="dxa"/>
            <w:tcBorders>
              <w:top w:val="nil"/>
              <w:left w:val="nil"/>
              <w:bottom w:val="single" w:sz="4" w:space="0" w:color="auto"/>
              <w:right w:val="single" w:sz="4" w:space="0" w:color="auto"/>
            </w:tcBorders>
            <w:shd w:val="clear" w:color="auto" w:fill="auto"/>
            <w:noWrap/>
            <w:vAlign w:val="center"/>
            <w:hideMark/>
          </w:tcPr>
          <w:p w14:paraId="67FD191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66</w:t>
            </w:r>
          </w:p>
        </w:tc>
        <w:tc>
          <w:tcPr>
            <w:tcW w:w="1152" w:type="dxa"/>
            <w:tcBorders>
              <w:top w:val="nil"/>
              <w:left w:val="nil"/>
              <w:bottom w:val="single" w:sz="4" w:space="0" w:color="auto"/>
              <w:right w:val="single" w:sz="4" w:space="0" w:color="auto"/>
            </w:tcBorders>
            <w:shd w:val="clear" w:color="auto" w:fill="auto"/>
            <w:noWrap/>
            <w:vAlign w:val="center"/>
            <w:hideMark/>
          </w:tcPr>
          <w:p w14:paraId="73B7831B"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$38,758 </w:t>
            </w:r>
          </w:p>
        </w:tc>
        <w:tc>
          <w:tcPr>
            <w:tcW w:w="1440" w:type="dxa"/>
            <w:tcBorders>
              <w:top w:val="nil"/>
              <w:left w:val="nil"/>
              <w:bottom w:val="single" w:sz="4" w:space="0" w:color="auto"/>
              <w:right w:val="single" w:sz="4" w:space="0" w:color="auto"/>
            </w:tcBorders>
            <w:shd w:val="clear" w:color="auto" w:fill="auto"/>
            <w:noWrap/>
            <w:vAlign w:val="center"/>
            <w:hideMark/>
          </w:tcPr>
          <w:p w14:paraId="622D8C28"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181-21-2168</w:t>
            </w:r>
          </w:p>
        </w:tc>
      </w:tr>
      <w:tr w:rsidR="00A76D5C" w:rsidRPr="00B801BC" w14:paraId="20B933F2"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9615851" w14:textId="34340F78"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5686089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Westmoreland</w:t>
            </w:r>
          </w:p>
        </w:tc>
        <w:tc>
          <w:tcPr>
            <w:tcW w:w="1117" w:type="dxa"/>
            <w:tcBorders>
              <w:top w:val="nil"/>
              <w:left w:val="nil"/>
              <w:bottom w:val="single" w:sz="4" w:space="0" w:color="auto"/>
              <w:right w:val="single" w:sz="4" w:space="0" w:color="auto"/>
            </w:tcBorders>
            <w:shd w:val="clear" w:color="auto" w:fill="auto"/>
            <w:noWrap/>
            <w:vAlign w:val="center"/>
            <w:hideMark/>
          </w:tcPr>
          <w:p w14:paraId="6F04A20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107653102</w:t>
            </w:r>
          </w:p>
        </w:tc>
        <w:tc>
          <w:tcPr>
            <w:tcW w:w="3744" w:type="dxa"/>
            <w:tcBorders>
              <w:top w:val="nil"/>
              <w:left w:val="nil"/>
              <w:bottom w:val="single" w:sz="4" w:space="0" w:color="auto"/>
              <w:right w:val="single" w:sz="4" w:space="0" w:color="auto"/>
            </w:tcBorders>
            <w:shd w:val="clear" w:color="auto" w:fill="auto"/>
            <w:noWrap/>
            <w:vAlign w:val="center"/>
            <w:hideMark/>
          </w:tcPr>
          <w:p w14:paraId="1FC80B0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Greater Latrobe SD</w:t>
            </w:r>
          </w:p>
        </w:tc>
        <w:tc>
          <w:tcPr>
            <w:tcW w:w="1152" w:type="dxa"/>
            <w:tcBorders>
              <w:top w:val="nil"/>
              <w:left w:val="nil"/>
              <w:bottom w:val="single" w:sz="4" w:space="0" w:color="auto"/>
              <w:right w:val="single" w:sz="4" w:space="0" w:color="auto"/>
            </w:tcBorders>
            <w:shd w:val="clear" w:color="auto" w:fill="auto"/>
            <w:noWrap/>
            <w:vAlign w:val="center"/>
            <w:hideMark/>
          </w:tcPr>
          <w:p w14:paraId="585CFA5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16</w:t>
            </w:r>
          </w:p>
        </w:tc>
        <w:tc>
          <w:tcPr>
            <w:tcW w:w="1152" w:type="dxa"/>
            <w:tcBorders>
              <w:top w:val="nil"/>
              <w:left w:val="nil"/>
              <w:bottom w:val="single" w:sz="4" w:space="0" w:color="auto"/>
              <w:right w:val="single" w:sz="4" w:space="0" w:color="auto"/>
            </w:tcBorders>
            <w:shd w:val="clear" w:color="auto" w:fill="auto"/>
            <w:noWrap/>
            <w:vAlign w:val="center"/>
            <w:hideMark/>
          </w:tcPr>
          <w:p w14:paraId="01FBD44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$9,396 </w:t>
            </w:r>
          </w:p>
        </w:tc>
        <w:tc>
          <w:tcPr>
            <w:tcW w:w="1440" w:type="dxa"/>
            <w:tcBorders>
              <w:top w:val="nil"/>
              <w:left w:val="nil"/>
              <w:bottom w:val="single" w:sz="4" w:space="0" w:color="auto"/>
              <w:right w:val="single" w:sz="4" w:space="0" w:color="auto"/>
            </w:tcBorders>
            <w:shd w:val="clear" w:color="auto" w:fill="auto"/>
            <w:noWrap/>
            <w:vAlign w:val="center"/>
            <w:hideMark/>
          </w:tcPr>
          <w:p w14:paraId="350BCCB6"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181-21-2169</w:t>
            </w:r>
          </w:p>
        </w:tc>
      </w:tr>
      <w:tr w:rsidR="00A76D5C" w:rsidRPr="00B801BC" w14:paraId="5BF23154"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C0A7C83" w14:textId="2596DF5C" w:rsidR="00D30ACB" w:rsidRPr="00D30ACB" w:rsidRDefault="00D30ACB" w:rsidP="00D30ACB">
            <w:pPr>
              <w:widowControl/>
              <w:jc w:val="center"/>
              <w:rPr>
                <w:rFonts w:eastAsia="Times New Roman" w:cs="Arial"/>
                <w:b/>
                <w:bCs/>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3957B73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Luzerne</w:t>
            </w:r>
          </w:p>
        </w:tc>
        <w:tc>
          <w:tcPr>
            <w:tcW w:w="1117" w:type="dxa"/>
            <w:tcBorders>
              <w:top w:val="nil"/>
              <w:left w:val="nil"/>
              <w:bottom w:val="single" w:sz="4" w:space="0" w:color="auto"/>
              <w:right w:val="single" w:sz="4" w:space="0" w:color="auto"/>
            </w:tcBorders>
            <w:shd w:val="clear" w:color="auto" w:fill="auto"/>
            <w:noWrap/>
            <w:vAlign w:val="center"/>
            <w:hideMark/>
          </w:tcPr>
          <w:p w14:paraId="751D463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118402603</w:t>
            </w:r>
          </w:p>
        </w:tc>
        <w:tc>
          <w:tcPr>
            <w:tcW w:w="3744" w:type="dxa"/>
            <w:tcBorders>
              <w:top w:val="nil"/>
              <w:left w:val="nil"/>
              <w:bottom w:val="single" w:sz="4" w:space="0" w:color="auto"/>
              <w:right w:val="single" w:sz="4" w:space="0" w:color="auto"/>
            </w:tcBorders>
            <w:shd w:val="clear" w:color="auto" w:fill="auto"/>
            <w:noWrap/>
            <w:vAlign w:val="center"/>
            <w:hideMark/>
          </w:tcPr>
          <w:p w14:paraId="7F1ADE5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Greater Nanticoke Area SD</w:t>
            </w:r>
          </w:p>
        </w:tc>
        <w:tc>
          <w:tcPr>
            <w:tcW w:w="1152" w:type="dxa"/>
            <w:tcBorders>
              <w:top w:val="nil"/>
              <w:left w:val="nil"/>
              <w:bottom w:val="single" w:sz="4" w:space="0" w:color="auto"/>
              <w:right w:val="single" w:sz="4" w:space="0" w:color="auto"/>
            </w:tcBorders>
            <w:shd w:val="clear" w:color="auto" w:fill="auto"/>
            <w:noWrap/>
            <w:vAlign w:val="center"/>
            <w:hideMark/>
          </w:tcPr>
          <w:p w14:paraId="44D11C0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20</w:t>
            </w:r>
          </w:p>
        </w:tc>
        <w:tc>
          <w:tcPr>
            <w:tcW w:w="1152" w:type="dxa"/>
            <w:tcBorders>
              <w:top w:val="nil"/>
              <w:left w:val="nil"/>
              <w:bottom w:val="single" w:sz="4" w:space="0" w:color="auto"/>
              <w:right w:val="single" w:sz="4" w:space="0" w:color="auto"/>
            </w:tcBorders>
            <w:shd w:val="clear" w:color="auto" w:fill="auto"/>
            <w:noWrap/>
            <w:vAlign w:val="center"/>
            <w:hideMark/>
          </w:tcPr>
          <w:p w14:paraId="252C2F34"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$11,745 </w:t>
            </w:r>
          </w:p>
        </w:tc>
        <w:tc>
          <w:tcPr>
            <w:tcW w:w="1440" w:type="dxa"/>
            <w:tcBorders>
              <w:top w:val="nil"/>
              <w:left w:val="nil"/>
              <w:bottom w:val="single" w:sz="4" w:space="0" w:color="auto"/>
              <w:right w:val="single" w:sz="4" w:space="0" w:color="auto"/>
            </w:tcBorders>
            <w:shd w:val="clear" w:color="auto" w:fill="auto"/>
            <w:noWrap/>
            <w:vAlign w:val="center"/>
            <w:hideMark/>
          </w:tcPr>
          <w:p w14:paraId="2B1B936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181-21-2170</w:t>
            </w:r>
          </w:p>
        </w:tc>
      </w:tr>
      <w:tr w:rsidR="00A76D5C" w:rsidRPr="00B801BC" w14:paraId="5D02F35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55B40B9" w14:textId="2DCC387F" w:rsidR="00D30ACB" w:rsidRPr="00D30ACB" w:rsidRDefault="00D30ACB" w:rsidP="00D30ACB">
            <w:pPr>
              <w:widowControl/>
              <w:jc w:val="center"/>
              <w:rPr>
                <w:rFonts w:eastAsia="Times New Roman" w:cs="Arial"/>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48CEF7E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Franklin</w:t>
            </w:r>
          </w:p>
        </w:tc>
        <w:tc>
          <w:tcPr>
            <w:tcW w:w="1117" w:type="dxa"/>
            <w:tcBorders>
              <w:top w:val="nil"/>
              <w:left w:val="nil"/>
              <w:bottom w:val="single" w:sz="4" w:space="0" w:color="auto"/>
              <w:right w:val="single" w:sz="4" w:space="0" w:color="auto"/>
            </w:tcBorders>
            <w:shd w:val="clear" w:color="auto" w:fill="auto"/>
            <w:noWrap/>
            <w:vAlign w:val="center"/>
            <w:hideMark/>
          </w:tcPr>
          <w:p w14:paraId="4709857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112283003</w:t>
            </w:r>
          </w:p>
        </w:tc>
        <w:tc>
          <w:tcPr>
            <w:tcW w:w="3744" w:type="dxa"/>
            <w:tcBorders>
              <w:top w:val="nil"/>
              <w:left w:val="nil"/>
              <w:bottom w:val="single" w:sz="4" w:space="0" w:color="auto"/>
              <w:right w:val="single" w:sz="4" w:space="0" w:color="auto"/>
            </w:tcBorders>
            <w:shd w:val="clear" w:color="auto" w:fill="auto"/>
            <w:noWrap/>
            <w:vAlign w:val="center"/>
            <w:hideMark/>
          </w:tcPr>
          <w:p w14:paraId="53527F5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Greencastle-Antrim SD</w:t>
            </w:r>
          </w:p>
        </w:tc>
        <w:tc>
          <w:tcPr>
            <w:tcW w:w="1152" w:type="dxa"/>
            <w:tcBorders>
              <w:top w:val="nil"/>
              <w:left w:val="nil"/>
              <w:bottom w:val="single" w:sz="4" w:space="0" w:color="auto"/>
              <w:right w:val="single" w:sz="4" w:space="0" w:color="auto"/>
            </w:tcBorders>
            <w:shd w:val="clear" w:color="auto" w:fill="auto"/>
            <w:noWrap/>
            <w:vAlign w:val="center"/>
            <w:hideMark/>
          </w:tcPr>
          <w:p w14:paraId="1EED487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35</w:t>
            </w:r>
          </w:p>
        </w:tc>
        <w:tc>
          <w:tcPr>
            <w:tcW w:w="1152" w:type="dxa"/>
            <w:tcBorders>
              <w:top w:val="nil"/>
              <w:left w:val="nil"/>
              <w:bottom w:val="single" w:sz="4" w:space="0" w:color="auto"/>
              <w:right w:val="single" w:sz="4" w:space="0" w:color="auto"/>
            </w:tcBorders>
            <w:shd w:val="clear" w:color="auto" w:fill="auto"/>
            <w:noWrap/>
            <w:vAlign w:val="center"/>
            <w:hideMark/>
          </w:tcPr>
          <w:p w14:paraId="1002A93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$20,553 </w:t>
            </w:r>
          </w:p>
        </w:tc>
        <w:tc>
          <w:tcPr>
            <w:tcW w:w="1440" w:type="dxa"/>
            <w:tcBorders>
              <w:top w:val="nil"/>
              <w:left w:val="nil"/>
              <w:bottom w:val="single" w:sz="4" w:space="0" w:color="auto"/>
              <w:right w:val="single" w:sz="4" w:space="0" w:color="auto"/>
            </w:tcBorders>
            <w:shd w:val="clear" w:color="auto" w:fill="auto"/>
            <w:noWrap/>
            <w:vAlign w:val="center"/>
            <w:hideMark/>
          </w:tcPr>
          <w:p w14:paraId="51239473"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181-21-2171</w:t>
            </w:r>
          </w:p>
        </w:tc>
      </w:tr>
      <w:tr w:rsidR="00A76D5C" w:rsidRPr="00B801BC" w14:paraId="42D8D58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53D47B6" w14:textId="33F9BC33"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2AF4F06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Westmoreland</w:t>
            </w:r>
          </w:p>
        </w:tc>
        <w:tc>
          <w:tcPr>
            <w:tcW w:w="1117" w:type="dxa"/>
            <w:tcBorders>
              <w:top w:val="nil"/>
              <w:left w:val="nil"/>
              <w:bottom w:val="single" w:sz="4" w:space="0" w:color="auto"/>
              <w:right w:val="single" w:sz="4" w:space="0" w:color="auto"/>
            </w:tcBorders>
            <w:shd w:val="clear" w:color="auto" w:fill="auto"/>
            <w:noWrap/>
            <w:vAlign w:val="center"/>
            <w:hideMark/>
          </w:tcPr>
          <w:p w14:paraId="11B8613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107653203</w:t>
            </w:r>
          </w:p>
        </w:tc>
        <w:tc>
          <w:tcPr>
            <w:tcW w:w="3744" w:type="dxa"/>
            <w:tcBorders>
              <w:top w:val="nil"/>
              <w:left w:val="nil"/>
              <w:bottom w:val="single" w:sz="4" w:space="0" w:color="auto"/>
              <w:right w:val="single" w:sz="4" w:space="0" w:color="auto"/>
            </w:tcBorders>
            <w:shd w:val="clear" w:color="auto" w:fill="auto"/>
            <w:noWrap/>
            <w:vAlign w:val="center"/>
            <w:hideMark/>
          </w:tcPr>
          <w:p w14:paraId="69771A4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Greensburg Salem SD</w:t>
            </w:r>
          </w:p>
        </w:tc>
        <w:tc>
          <w:tcPr>
            <w:tcW w:w="1152" w:type="dxa"/>
            <w:tcBorders>
              <w:top w:val="nil"/>
              <w:left w:val="nil"/>
              <w:bottom w:val="single" w:sz="4" w:space="0" w:color="auto"/>
              <w:right w:val="single" w:sz="4" w:space="0" w:color="auto"/>
            </w:tcBorders>
            <w:shd w:val="clear" w:color="auto" w:fill="auto"/>
            <w:noWrap/>
            <w:vAlign w:val="center"/>
            <w:hideMark/>
          </w:tcPr>
          <w:p w14:paraId="1937193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78</w:t>
            </w:r>
          </w:p>
        </w:tc>
        <w:tc>
          <w:tcPr>
            <w:tcW w:w="1152" w:type="dxa"/>
            <w:tcBorders>
              <w:top w:val="nil"/>
              <w:left w:val="nil"/>
              <w:bottom w:val="single" w:sz="4" w:space="0" w:color="auto"/>
              <w:right w:val="single" w:sz="4" w:space="0" w:color="auto"/>
            </w:tcBorders>
            <w:shd w:val="clear" w:color="auto" w:fill="auto"/>
            <w:noWrap/>
            <w:vAlign w:val="center"/>
            <w:hideMark/>
          </w:tcPr>
          <w:p w14:paraId="71CE1DA7"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$45,805 </w:t>
            </w:r>
          </w:p>
        </w:tc>
        <w:tc>
          <w:tcPr>
            <w:tcW w:w="1440" w:type="dxa"/>
            <w:tcBorders>
              <w:top w:val="nil"/>
              <w:left w:val="nil"/>
              <w:bottom w:val="single" w:sz="4" w:space="0" w:color="auto"/>
              <w:right w:val="single" w:sz="4" w:space="0" w:color="auto"/>
            </w:tcBorders>
            <w:shd w:val="clear" w:color="auto" w:fill="auto"/>
            <w:noWrap/>
            <w:vAlign w:val="center"/>
            <w:hideMark/>
          </w:tcPr>
          <w:p w14:paraId="0B5479FF"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181-21-2172</w:t>
            </w:r>
          </w:p>
        </w:tc>
      </w:tr>
      <w:tr w:rsidR="00A76D5C" w:rsidRPr="00B801BC" w14:paraId="5A51A78A"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3843DC4" w14:textId="6EA2CF82" w:rsidR="00D30ACB" w:rsidRPr="00D30ACB" w:rsidRDefault="00D30ACB" w:rsidP="00D30ACB">
            <w:pPr>
              <w:widowControl/>
              <w:jc w:val="center"/>
              <w:rPr>
                <w:rFonts w:eastAsia="Times New Roman" w:cs="Arial"/>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534231A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Mercer</w:t>
            </w:r>
          </w:p>
        </w:tc>
        <w:tc>
          <w:tcPr>
            <w:tcW w:w="1117" w:type="dxa"/>
            <w:tcBorders>
              <w:top w:val="nil"/>
              <w:left w:val="nil"/>
              <w:bottom w:val="single" w:sz="4" w:space="0" w:color="auto"/>
              <w:right w:val="single" w:sz="4" w:space="0" w:color="auto"/>
            </w:tcBorders>
            <w:shd w:val="clear" w:color="auto" w:fill="auto"/>
            <w:noWrap/>
            <w:vAlign w:val="center"/>
            <w:hideMark/>
          </w:tcPr>
          <w:p w14:paraId="2D77253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104432803</w:t>
            </w:r>
          </w:p>
        </w:tc>
        <w:tc>
          <w:tcPr>
            <w:tcW w:w="3744" w:type="dxa"/>
            <w:tcBorders>
              <w:top w:val="nil"/>
              <w:left w:val="nil"/>
              <w:bottom w:val="single" w:sz="4" w:space="0" w:color="auto"/>
              <w:right w:val="single" w:sz="4" w:space="0" w:color="auto"/>
            </w:tcBorders>
            <w:shd w:val="clear" w:color="auto" w:fill="auto"/>
            <w:noWrap/>
            <w:vAlign w:val="center"/>
            <w:hideMark/>
          </w:tcPr>
          <w:p w14:paraId="4EDB712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Greenville Area SD</w:t>
            </w:r>
          </w:p>
        </w:tc>
        <w:tc>
          <w:tcPr>
            <w:tcW w:w="1152" w:type="dxa"/>
            <w:tcBorders>
              <w:top w:val="nil"/>
              <w:left w:val="nil"/>
              <w:bottom w:val="single" w:sz="4" w:space="0" w:color="auto"/>
              <w:right w:val="single" w:sz="4" w:space="0" w:color="auto"/>
            </w:tcBorders>
            <w:shd w:val="clear" w:color="auto" w:fill="auto"/>
            <w:noWrap/>
            <w:vAlign w:val="center"/>
            <w:hideMark/>
          </w:tcPr>
          <w:p w14:paraId="53905AD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43</w:t>
            </w:r>
          </w:p>
        </w:tc>
        <w:tc>
          <w:tcPr>
            <w:tcW w:w="1152" w:type="dxa"/>
            <w:tcBorders>
              <w:top w:val="nil"/>
              <w:left w:val="nil"/>
              <w:bottom w:val="single" w:sz="4" w:space="0" w:color="auto"/>
              <w:right w:val="single" w:sz="4" w:space="0" w:color="auto"/>
            </w:tcBorders>
            <w:shd w:val="clear" w:color="auto" w:fill="auto"/>
            <w:noWrap/>
            <w:vAlign w:val="center"/>
            <w:hideMark/>
          </w:tcPr>
          <w:p w14:paraId="63F94E4E"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$25,251 </w:t>
            </w:r>
          </w:p>
        </w:tc>
        <w:tc>
          <w:tcPr>
            <w:tcW w:w="1440" w:type="dxa"/>
            <w:tcBorders>
              <w:top w:val="nil"/>
              <w:left w:val="nil"/>
              <w:bottom w:val="single" w:sz="4" w:space="0" w:color="auto"/>
              <w:right w:val="single" w:sz="4" w:space="0" w:color="auto"/>
            </w:tcBorders>
            <w:shd w:val="clear" w:color="auto" w:fill="auto"/>
            <w:noWrap/>
            <w:vAlign w:val="center"/>
            <w:hideMark/>
          </w:tcPr>
          <w:p w14:paraId="6E3DF7A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181-21-2173</w:t>
            </w:r>
          </w:p>
        </w:tc>
      </w:tr>
      <w:tr w:rsidR="00A76D5C" w:rsidRPr="00B801BC" w14:paraId="2AEB3060"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9954110" w14:textId="482FD697" w:rsidR="00D30ACB" w:rsidRPr="00D30ACB" w:rsidRDefault="00D30ACB" w:rsidP="00D30ACB">
            <w:pPr>
              <w:widowControl/>
              <w:jc w:val="center"/>
              <w:rPr>
                <w:rFonts w:eastAsia="Times New Roman" w:cs="Arial"/>
                <w:b/>
                <w:bCs/>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3DEDB3D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Mercer</w:t>
            </w:r>
          </w:p>
        </w:tc>
        <w:tc>
          <w:tcPr>
            <w:tcW w:w="1117" w:type="dxa"/>
            <w:tcBorders>
              <w:top w:val="nil"/>
              <w:left w:val="nil"/>
              <w:bottom w:val="single" w:sz="4" w:space="0" w:color="auto"/>
              <w:right w:val="single" w:sz="4" w:space="0" w:color="auto"/>
            </w:tcBorders>
            <w:shd w:val="clear" w:color="auto" w:fill="auto"/>
            <w:noWrap/>
            <w:vAlign w:val="center"/>
            <w:hideMark/>
          </w:tcPr>
          <w:p w14:paraId="63182AD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104432903</w:t>
            </w:r>
          </w:p>
        </w:tc>
        <w:tc>
          <w:tcPr>
            <w:tcW w:w="3744" w:type="dxa"/>
            <w:tcBorders>
              <w:top w:val="nil"/>
              <w:left w:val="nil"/>
              <w:bottom w:val="single" w:sz="4" w:space="0" w:color="auto"/>
              <w:right w:val="single" w:sz="4" w:space="0" w:color="auto"/>
            </w:tcBorders>
            <w:shd w:val="clear" w:color="auto" w:fill="auto"/>
            <w:noWrap/>
            <w:vAlign w:val="center"/>
            <w:hideMark/>
          </w:tcPr>
          <w:p w14:paraId="312FA89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Grove City Area SD</w:t>
            </w:r>
          </w:p>
        </w:tc>
        <w:tc>
          <w:tcPr>
            <w:tcW w:w="1152" w:type="dxa"/>
            <w:tcBorders>
              <w:top w:val="nil"/>
              <w:left w:val="nil"/>
              <w:bottom w:val="single" w:sz="4" w:space="0" w:color="auto"/>
              <w:right w:val="single" w:sz="4" w:space="0" w:color="auto"/>
            </w:tcBorders>
            <w:shd w:val="clear" w:color="auto" w:fill="auto"/>
            <w:noWrap/>
            <w:vAlign w:val="center"/>
            <w:hideMark/>
          </w:tcPr>
          <w:p w14:paraId="0C63445C"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18</w:t>
            </w:r>
          </w:p>
        </w:tc>
        <w:tc>
          <w:tcPr>
            <w:tcW w:w="1152" w:type="dxa"/>
            <w:tcBorders>
              <w:top w:val="nil"/>
              <w:left w:val="nil"/>
              <w:bottom w:val="single" w:sz="4" w:space="0" w:color="auto"/>
              <w:right w:val="single" w:sz="4" w:space="0" w:color="auto"/>
            </w:tcBorders>
            <w:shd w:val="clear" w:color="auto" w:fill="auto"/>
            <w:noWrap/>
            <w:vAlign w:val="center"/>
            <w:hideMark/>
          </w:tcPr>
          <w:p w14:paraId="574223E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$10,570 </w:t>
            </w:r>
          </w:p>
        </w:tc>
        <w:tc>
          <w:tcPr>
            <w:tcW w:w="1440" w:type="dxa"/>
            <w:tcBorders>
              <w:top w:val="nil"/>
              <w:left w:val="nil"/>
              <w:bottom w:val="single" w:sz="4" w:space="0" w:color="auto"/>
              <w:right w:val="single" w:sz="4" w:space="0" w:color="auto"/>
            </w:tcBorders>
            <w:shd w:val="clear" w:color="auto" w:fill="auto"/>
            <w:noWrap/>
            <w:vAlign w:val="center"/>
            <w:hideMark/>
          </w:tcPr>
          <w:p w14:paraId="1F696F9A"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181-21-2174</w:t>
            </w:r>
          </w:p>
        </w:tc>
      </w:tr>
      <w:tr w:rsidR="00A76D5C" w:rsidRPr="00B801BC" w14:paraId="5E59CEDF"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BABAD04" w14:textId="62DF1FE7"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241939A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Berks</w:t>
            </w:r>
          </w:p>
        </w:tc>
        <w:tc>
          <w:tcPr>
            <w:tcW w:w="1117" w:type="dxa"/>
            <w:tcBorders>
              <w:top w:val="nil"/>
              <w:left w:val="nil"/>
              <w:bottom w:val="single" w:sz="4" w:space="0" w:color="auto"/>
              <w:right w:val="single" w:sz="4" w:space="0" w:color="auto"/>
            </w:tcBorders>
            <w:shd w:val="clear" w:color="auto" w:fill="auto"/>
            <w:noWrap/>
            <w:vAlign w:val="center"/>
            <w:hideMark/>
          </w:tcPr>
          <w:p w14:paraId="76C4EB1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114063503</w:t>
            </w:r>
          </w:p>
        </w:tc>
        <w:tc>
          <w:tcPr>
            <w:tcW w:w="3744" w:type="dxa"/>
            <w:tcBorders>
              <w:top w:val="nil"/>
              <w:left w:val="nil"/>
              <w:bottom w:val="single" w:sz="4" w:space="0" w:color="auto"/>
              <w:right w:val="single" w:sz="4" w:space="0" w:color="auto"/>
            </w:tcBorders>
            <w:shd w:val="clear" w:color="auto" w:fill="auto"/>
            <w:noWrap/>
            <w:vAlign w:val="center"/>
            <w:hideMark/>
          </w:tcPr>
          <w:p w14:paraId="7B7CD3F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Hamburg Area SD</w:t>
            </w:r>
          </w:p>
        </w:tc>
        <w:tc>
          <w:tcPr>
            <w:tcW w:w="1152" w:type="dxa"/>
            <w:tcBorders>
              <w:top w:val="nil"/>
              <w:left w:val="nil"/>
              <w:bottom w:val="single" w:sz="4" w:space="0" w:color="auto"/>
              <w:right w:val="single" w:sz="4" w:space="0" w:color="auto"/>
            </w:tcBorders>
            <w:shd w:val="clear" w:color="auto" w:fill="auto"/>
            <w:noWrap/>
            <w:vAlign w:val="center"/>
            <w:hideMark/>
          </w:tcPr>
          <w:p w14:paraId="7EDD4E93"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10</w:t>
            </w:r>
          </w:p>
        </w:tc>
        <w:tc>
          <w:tcPr>
            <w:tcW w:w="1152" w:type="dxa"/>
            <w:tcBorders>
              <w:top w:val="nil"/>
              <w:left w:val="nil"/>
              <w:bottom w:val="single" w:sz="4" w:space="0" w:color="auto"/>
              <w:right w:val="single" w:sz="4" w:space="0" w:color="auto"/>
            </w:tcBorders>
            <w:shd w:val="clear" w:color="auto" w:fill="auto"/>
            <w:noWrap/>
            <w:vAlign w:val="center"/>
            <w:hideMark/>
          </w:tcPr>
          <w:p w14:paraId="0B1C4A20"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$5,872 </w:t>
            </w:r>
          </w:p>
        </w:tc>
        <w:tc>
          <w:tcPr>
            <w:tcW w:w="1440" w:type="dxa"/>
            <w:tcBorders>
              <w:top w:val="nil"/>
              <w:left w:val="nil"/>
              <w:bottom w:val="single" w:sz="4" w:space="0" w:color="auto"/>
              <w:right w:val="single" w:sz="4" w:space="0" w:color="auto"/>
            </w:tcBorders>
            <w:shd w:val="clear" w:color="auto" w:fill="auto"/>
            <w:noWrap/>
            <w:vAlign w:val="center"/>
            <w:hideMark/>
          </w:tcPr>
          <w:p w14:paraId="575476AE"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181-21-2175</w:t>
            </w:r>
          </w:p>
        </w:tc>
      </w:tr>
      <w:tr w:rsidR="00A76D5C" w:rsidRPr="00B801BC" w14:paraId="16CA5ED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6621CCD" w14:textId="08883813" w:rsidR="00D30ACB" w:rsidRPr="00D30ACB" w:rsidRDefault="00D30ACB" w:rsidP="00D30ACB">
            <w:pPr>
              <w:widowControl/>
              <w:jc w:val="center"/>
              <w:rPr>
                <w:rFonts w:eastAsia="Times New Roman" w:cs="Arial"/>
                <w:b/>
                <w:bCs/>
                <w:sz w:val="18"/>
                <w:szCs w:val="18"/>
              </w:rPr>
            </w:pPr>
            <w:r w:rsidRPr="00D30ACB">
              <w:rPr>
                <w:rFonts w:cs="Arial"/>
                <w:sz w:val="18"/>
                <w:szCs w:val="18"/>
              </w:rPr>
              <w:lastRenderedPageBreak/>
              <w:t>7</w:t>
            </w:r>
          </w:p>
        </w:tc>
        <w:tc>
          <w:tcPr>
            <w:tcW w:w="1584" w:type="dxa"/>
            <w:tcBorders>
              <w:top w:val="nil"/>
              <w:left w:val="nil"/>
              <w:bottom w:val="single" w:sz="4" w:space="0" w:color="auto"/>
              <w:right w:val="single" w:sz="4" w:space="0" w:color="auto"/>
            </w:tcBorders>
            <w:shd w:val="clear" w:color="auto" w:fill="auto"/>
            <w:noWrap/>
            <w:vAlign w:val="center"/>
            <w:hideMark/>
          </w:tcPr>
          <w:p w14:paraId="6CF7AB8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Luzerne</w:t>
            </w:r>
          </w:p>
        </w:tc>
        <w:tc>
          <w:tcPr>
            <w:tcW w:w="1117" w:type="dxa"/>
            <w:tcBorders>
              <w:top w:val="nil"/>
              <w:left w:val="nil"/>
              <w:bottom w:val="single" w:sz="4" w:space="0" w:color="auto"/>
              <w:right w:val="single" w:sz="4" w:space="0" w:color="auto"/>
            </w:tcBorders>
            <w:shd w:val="clear" w:color="auto" w:fill="auto"/>
            <w:noWrap/>
            <w:vAlign w:val="center"/>
            <w:hideMark/>
          </w:tcPr>
          <w:p w14:paraId="747B553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118403003</w:t>
            </w:r>
          </w:p>
        </w:tc>
        <w:tc>
          <w:tcPr>
            <w:tcW w:w="3744" w:type="dxa"/>
            <w:tcBorders>
              <w:top w:val="nil"/>
              <w:left w:val="nil"/>
              <w:bottom w:val="single" w:sz="4" w:space="0" w:color="auto"/>
              <w:right w:val="single" w:sz="4" w:space="0" w:color="auto"/>
            </w:tcBorders>
            <w:shd w:val="clear" w:color="auto" w:fill="auto"/>
            <w:noWrap/>
            <w:vAlign w:val="center"/>
            <w:hideMark/>
          </w:tcPr>
          <w:p w14:paraId="3A80373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Hanover Area SD</w:t>
            </w:r>
          </w:p>
        </w:tc>
        <w:tc>
          <w:tcPr>
            <w:tcW w:w="1152" w:type="dxa"/>
            <w:tcBorders>
              <w:top w:val="nil"/>
              <w:left w:val="nil"/>
              <w:bottom w:val="single" w:sz="4" w:space="0" w:color="auto"/>
              <w:right w:val="single" w:sz="4" w:space="0" w:color="auto"/>
            </w:tcBorders>
            <w:shd w:val="clear" w:color="auto" w:fill="auto"/>
            <w:noWrap/>
            <w:vAlign w:val="center"/>
            <w:hideMark/>
          </w:tcPr>
          <w:p w14:paraId="63D2B03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13</w:t>
            </w:r>
          </w:p>
        </w:tc>
        <w:tc>
          <w:tcPr>
            <w:tcW w:w="1152" w:type="dxa"/>
            <w:tcBorders>
              <w:top w:val="nil"/>
              <w:left w:val="nil"/>
              <w:bottom w:val="single" w:sz="4" w:space="0" w:color="auto"/>
              <w:right w:val="single" w:sz="4" w:space="0" w:color="auto"/>
            </w:tcBorders>
            <w:shd w:val="clear" w:color="auto" w:fill="auto"/>
            <w:noWrap/>
            <w:vAlign w:val="center"/>
            <w:hideMark/>
          </w:tcPr>
          <w:p w14:paraId="24BEFE28"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$7,634 </w:t>
            </w:r>
          </w:p>
        </w:tc>
        <w:tc>
          <w:tcPr>
            <w:tcW w:w="1440" w:type="dxa"/>
            <w:tcBorders>
              <w:top w:val="nil"/>
              <w:left w:val="nil"/>
              <w:bottom w:val="single" w:sz="4" w:space="0" w:color="auto"/>
              <w:right w:val="single" w:sz="4" w:space="0" w:color="auto"/>
            </w:tcBorders>
            <w:shd w:val="clear" w:color="auto" w:fill="auto"/>
            <w:noWrap/>
            <w:vAlign w:val="center"/>
            <w:hideMark/>
          </w:tcPr>
          <w:p w14:paraId="4E2905A5"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181-21-2176</w:t>
            </w:r>
          </w:p>
        </w:tc>
      </w:tr>
      <w:tr w:rsidR="00A76D5C" w:rsidRPr="00B801BC" w14:paraId="560681F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CA6088B" w14:textId="4D47D2B7" w:rsidR="00D30ACB" w:rsidRPr="00D30ACB" w:rsidRDefault="00D30ACB" w:rsidP="00D30ACB">
            <w:pPr>
              <w:widowControl/>
              <w:jc w:val="center"/>
              <w:rPr>
                <w:rFonts w:eastAsia="Times New Roman" w:cs="Arial"/>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38A2A88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York</w:t>
            </w:r>
          </w:p>
        </w:tc>
        <w:tc>
          <w:tcPr>
            <w:tcW w:w="1117" w:type="dxa"/>
            <w:tcBorders>
              <w:top w:val="nil"/>
              <w:left w:val="nil"/>
              <w:bottom w:val="single" w:sz="4" w:space="0" w:color="auto"/>
              <w:right w:val="single" w:sz="4" w:space="0" w:color="auto"/>
            </w:tcBorders>
            <w:shd w:val="clear" w:color="auto" w:fill="auto"/>
            <w:noWrap/>
            <w:vAlign w:val="center"/>
            <w:hideMark/>
          </w:tcPr>
          <w:p w14:paraId="5328B3A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112672803</w:t>
            </w:r>
          </w:p>
        </w:tc>
        <w:tc>
          <w:tcPr>
            <w:tcW w:w="3744" w:type="dxa"/>
            <w:tcBorders>
              <w:top w:val="nil"/>
              <w:left w:val="nil"/>
              <w:bottom w:val="single" w:sz="4" w:space="0" w:color="auto"/>
              <w:right w:val="single" w:sz="4" w:space="0" w:color="auto"/>
            </w:tcBorders>
            <w:shd w:val="clear" w:color="auto" w:fill="auto"/>
            <w:noWrap/>
            <w:vAlign w:val="center"/>
            <w:hideMark/>
          </w:tcPr>
          <w:p w14:paraId="5B80579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Hanover Public SD</w:t>
            </w:r>
          </w:p>
        </w:tc>
        <w:tc>
          <w:tcPr>
            <w:tcW w:w="1152" w:type="dxa"/>
            <w:tcBorders>
              <w:top w:val="nil"/>
              <w:left w:val="nil"/>
              <w:bottom w:val="single" w:sz="4" w:space="0" w:color="auto"/>
              <w:right w:val="single" w:sz="4" w:space="0" w:color="auto"/>
            </w:tcBorders>
            <w:shd w:val="clear" w:color="auto" w:fill="auto"/>
            <w:noWrap/>
            <w:vAlign w:val="center"/>
            <w:hideMark/>
          </w:tcPr>
          <w:p w14:paraId="65AC5055"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39</w:t>
            </w:r>
          </w:p>
        </w:tc>
        <w:tc>
          <w:tcPr>
            <w:tcW w:w="1152" w:type="dxa"/>
            <w:tcBorders>
              <w:top w:val="nil"/>
              <w:left w:val="nil"/>
              <w:bottom w:val="single" w:sz="4" w:space="0" w:color="auto"/>
              <w:right w:val="single" w:sz="4" w:space="0" w:color="auto"/>
            </w:tcBorders>
            <w:shd w:val="clear" w:color="auto" w:fill="auto"/>
            <w:noWrap/>
            <w:vAlign w:val="center"/>
            <w:hideMark/>
          </w:tcPr>
          <w:p w14:paraId="1E92B3FC"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$22,902 </w:t>
            </w:r>
          </w:p>
        </w:tc>
        <w:tc>
          <w:tcPr>
            <w:tcW w:w="1440" w:type="dxa"/>
            <w:tcBorders>
              <w:top w:val="nil"/>
              <w:left w:val="nil"/>
              <w:bottom w:val="single" w:sz="4" w:space="0" w:color="auto"/>
              <w:right w:val="single" w:sz="4" w:space="0" w:color="auto"/>
            </w:tcBorders>
            <w:shd w:val="clear" w:color="auto" w:fill="auto"/>
            <w:noWrap/>
            <w:vAlign w:val="center"/>
            <w:hideMark/>
          </w:tcPr>
          <w:p w14:paraId="7D0F7B9F"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181-21-2177</w:t>
            </w:r>
          </w:p>
        </w:tc>
      </w:tr>
      <w:tr w:rsidR="00A76D5C" w:rsidRPr="00B801BC" w14:paraId="50EA383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2B5B13C" w14:textId="57D3C5B2"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1F5D1AF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Dauphin</w:t>
            </w:r>
          </w:p>
        </w:tc>
        <w:tc>
          <w:tcPr>
            <w:tcW w:w="1117" w:type="dxa"/>
            <w:tcBorders>
              <w:top w:val="nil"/>
              <w:left w:val="nil"/>
              <w:bottom w:val="single" w:sz="4" w:space="0" w:color="auto"/>
              <w:right w:val="single" w:sz="4" w:space="0" w:color="auto"/>
            </w:tcBorders>
            <w:shd w:val="clear" w:color="auto" w:fill="auto"/>
            <w:noWrap/>
            <w:vAlign w:val="center"/>
            <w:hideMark/>
          </w:tcPr>
          <w:p w14:paraId="51E0839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115222752</w:t>
            </w:r>
          </w:p>
        </w:tc>
        <w:tc>
          <w:tcPr>
            <w:tcW w:w="3744" w:type="dxa"/>
            <w:tcBorders>
              <w:top w:val="nil"/>
              <w:left w:val="nil"/>
              <w:bottom w:val="single" w:sz="4" w:space="0" w:color="auto"/>
              <w:right w:val="single" w:sz="4" w:space="0" w:color="auto"/>
            </w:tcBorders>
            <w:shd w:val="clear" w:color="auto" w:fill="auto"/>
            <w:noWrap/>
            <w:vAlign w:val="center"/>
            <w:hideMark/>
          </w:tcPr>
          <w:p w14:paraId="2D244BF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Harrisburg City SD</w:t>
            </w:r>
          </w:p>
        </w:tc>
        <w:tc>
          <w:tcPr>
            <w:tcW w:w="1152" w:type="dxa"/>
            <w:tcBorders>
              <w:top w:val="nil"/>
              <w:left w:val="nil"/>
              <w:bottom w:val="single" w:sz="4" w:space="0" w:color="auto"/>
              <w:right w:val="single" w:sz="4" w:space="0" w:color="auto"/>
            </w:tcBorders>
            <w:shd w:val="clear" w:color="auto" w:fill="auto"/>
            <w:noWrap/>
            <w:vAlign w:val="center"/>
            <w:hideMark/>
          </w:tcPr>
          <w:p w14:paraId="6482E0A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509</w:t>
            </w:r>
          </w:p>
        </w:tc>
        <w:tc>
          <w:tcPr>
            <w:tcW w:w="1152" w:type="dxa"/>
            <w:tcBorders>
              <w:top w:val="nil"/>
              <w:left w:val="nil"/>
              <w:bottom w:val="single" w:sz="4" w:space="0" w:color="auto"/>
              <w:right w:val="single" w:sz="4" w:space="0" w:color="auto"/>
            </w:tcBorders>
            <w:shd w:val="clear" w:color="auto" w:fill="auto"/>
            <w:noWrap/>
            <w:vAlign w:val="center"/>
            <w:hideMark/>
          </w:tcPr>
          <w:p w14:paraId="0BF0462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$298,906 </w:t>
            </w:r>
          </w:p>
        </w:tc>
        <w:tc>
          <w:tcPr>
            <w:tcW w:w="1440" w:type="dxa"/>
            <w:tcBorders>
              <w:top w:val="nil"/>
              <w:left w:val="nil"/>
              <w:bottom w:val="single" w:sz="4" w:space="0" w:color="auto"/>
              <w:right w:val="single" w:sz="4" w:space="0" w:color="auto"/>
            </w:tcBorders>
            <w:shd w:val="clear" w:color="auto" w:fill="auto"/>
            <w:noWrap/>
            <w:vAlign w:val="center"/>
            <w:hideMark/>
          </w:tcPr>
          <w:p w14:paraId="1BC0DCFB"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181-21-2178</w:t>
            </w:r>
          </w:p>
        </w:tc>
      </w:tr>
      <w:tr w:rsidR="00A76D5C" w:rsidRPr="00B801BC" w14:paraId="6B82640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47C58B2" w14:textId="22A89869" w:rsidR="00D30ACB" w:rsidRPr="00D30ACB" w:rsidRDefault="00D30ACB" w:rsidP="00D30ACB">
            <w:pPr>
              <w:widowControl/>
              <w:jc w:val="center"/>
              <w:rPr>
                <w:rFonts w:eastAsia="Times New Roman" w:cs="Arial"/>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71638B0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Montgomery</w:t>
            </w:r>
          </w:p>
        </w:tc>
        <w:tc>
          <w:tcPr>
            <w:tcW w:w="1117" w:type="dxa"/>
            <w:tcBorders>
              <w:top w:val="nil"/>
              <w:left w:val="nil"/>
              <w:bottom w:val="single" w:sz="4" w:space="0" w:color="auto"/>
              <w:right w:val="single" w:sz="4" w:space="0" w:color="auto"/>
            </w:tcBorders>
            <w:shd w:val="clear" w:color="auto" w:fill="auto"/>
            <w:noWrap/>
            <w:vAlign w:val="center"/>
            <w:hideMark/>
          </w:tcPr>
          <w:p w14:paraId="12D8F6F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123463603</w:t>
            </w:r>
          </w:p>
        </w:tc>
        <w:tc>
          <w:tcPr>
            <w:tcW w:w="3744" w:type="dxa"/>
            <w:tcBorders>
              <w:top w:val="nil"/>
              <w:left w:val="nil"/>
              <w:bottom w:val="single" w:sz="4" w:space="0" w:color="auto"/>
              <w:right w:val="single" w:sz="4" w:space="0" w:color="auto"/>
            </w:tcBorders>
            <w:shd w:val="clear" w:color="auto" w:fill="auto"/>
            <w:noWrap/>
            <w:vAlign w:val="center"/>
            <w:hideMark/>
          </w:tcPr>
          <w:p w14:paraId="288630F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Hatboro-Horsham SD</w:t>
            </w:r>
          </w:p>
        </w:tc>
        <w:tc>
          <w:tcPr>
            <w:tcW w:w="1152" w:type="dxa"/>
            <w:tcBorders>
              <w:top w:val="nil"/>
              <w:left w:val="nil"/>
              <w:bottom w:val="single" w:sz="4" w:space="0" w:color="auto"/>
              <w:right w:val="single" w:sz="4" w:space="0" w:color="auto"/>
            </w:tcBorders>
            <w:shd w:val="clear" w:color="auto" w:fill="auto"/>
            <w:noWrap/>
            <w:vAlign w:val="center"/>
            <w:hideMark/>
          </w:tcPr>
          <w:p w14:paraId="3F11ADDA"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64</w:t>
            </w:r>
          </w:p>
        </w:tc>
        <w:tc>
          <w:tcPr>
            <w:tcW w:w="1152" w:type="dxa"/>
            <w:tcBorders>
              <w:top w:val="nil"/>
              <w:left w:val="nil"/>
              <w:bottom w:val="single" w:sz="4" w:space="0" w:color="auto"/>
              <w:right w:val="single" w:sz="4" w:space="0" w:color="auto"/>
            </w:tcBorders>
            <w:shd w:val="clear" w:color="auto" w:fill="auto"/>
            <w:noWrap/>
            <w:vAlign w:val="center"/>
            <w:hideMark/>
          </w:tcPr>
          <w:p w14:paraId="24476587"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$37,583 </w:t>
            </w:r>
          </w:p>
        </w:tc>
        <w:tc>
          <w:tcPr>
            <w:tcW w:w="1440" w:type="dxa"/>
            <w:tcBorders>
              <w:top w:val="nil"/>
              <w:left w:val="nil"/>
              <w:bottom w:val="single" w:sz="4" w:space="0" w:color="auto"/>
              <w:right w:val="single" w:sz="4" w:space="0" w:color="auto"/>
            </w:tcBorders>
            <w:shd w:val="clear" w:color="auto" w:fill="auto"/>
            <w:noWrap/>
            <w:vAlign w:val="center"/>
            <w:hideMark/>
          </w:tcPr>
          <w:p w14:paraId="620EC40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181-21-2179</w:t>
            </w:r>
          </w:p>
        </w:tc>
      </w:tr>
      <w:tr w:rsidR="00A76D5C" w:rsidRPr="00B801BC" w14:paraId="10922C25"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4436E0E" w14:textId="484D1999" w:rsidR="00D30ACB" w:rsidRPr="00D30ACB" w:rsidRDefault="00D30ACB" w:rsidP="00D30ACB">
            <w:pPr>
              <w:widowControl/>
              <w:jc w:val="center"/>
              <w:rPr>
                <w:rFonts w:eastAsia="Times New Roman" w:cs="Arial"/>
                <w:b/>
                <w:bCs/>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29E1D3F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Delaware</w:t>
            </w:r>
          </w:p>
        </w:tc>
        <w:tc>
          <w:tcPr>
            <w:tcW w:w="1117" w:type="dxa"/>
            <w:tcBorders>
              <w:top w:val="nil"/>
              <w:left w:val="nil"/>
              <w:bottom w:val="single" w:sz="4" w:space="0" w:color="auto"/>
              <w:right w:val="single" w:sz="4" w:space="0" w:color="auto"/>
            </w:tcBorders>
            <w:shd w:val="clear" w:color="auto" w:fill="auto"/>
            <w:noWrap/>
            <w:vAlign w:val="center"/>
            <w:hideMark/>
          </w:tcPr>
          <w:p w14:paraId="578CC1F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125234502</w:t>
            </w:r>
          </w:p>
        </w:tc>
        <w:tc>
          <w:tcPr>
            <w:tcW w:w="3744" w:type="dxa"/>
            <w:tcBorders>
              <w:top w:val="nil"/>
              <w:left w:val="nil"/>
              <w:bottom w:val="single" w:sz="4" w:space="0" w:color="auto"/>
              <w:right w:val="single" w:sz="4" w:space="0" w:color="auto"/>
            </w:tcBorders>
            <w:shd w:val="clear" w:color="auto" w:fill="auto"/>
            <w:noWrap/>
            <w:vAlign w:val="center"/>
            <w:hideMark/>
          </w:tcPr>
          <w:p w14:paraId="4DFA969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Haverford Township SD</w:t>
            </w:r>
          </w:p>
        </w:tc>
        <w:tc>
          <w:tcPr>
            <w:tcW w:w="1152" w:type="dxa"/>
            <w:tcBorders>
              <w:top w:val="nil"/>
              <w:left w:val="nil"/>
              <w:bottom w:val="single" w:sz="4" w:space="0" w:color="auto"/>
              <w:right w:val="single" w:sz="4" w:space="0" w:color="auto"/>
            </w:tcBorders>
            <w:shd w:val="clear" w:color="auto" w:fill="auto"/>
            <w:noWrap/>
            <w:vAlign w:val="center"/>
            <w:hideMark/>
          </w:tcPr>
          <w:p w14:paraId="216F3775"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13</w:t>
            </w:r>
          </w:p>
        </w:tc>
        <w:tc>
          <w:tcPr>
            <w:tcW w:w="1152" w:type="dxa"/>
            <w:tcBorders>
              <w:top w:val="nil"/>
              <w:left w:val="nil"/>
              <w:bottom w:val="single" w:sz="4" w:space="0" w:color="auto"/>
              <w:right w:val="single" w:sz="4" w:space="0" w:color="auto"/>
            </w:tcBorders>
            <w:shd w:val="clear" w:color="auto" w:fill="auto"/>
            <w:noWrap/>
            <w:vAlign w:val="center"/>
            <w:hideMark/>
          </w:tcPr>
          <w:p w14:paraId="42AF43DE"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$7,634 </w:t>
            </w:r>
          </w:p>
        </w:tc>
        <w:tc>
          <w:tcPr>
            <w:tcW w:w="1440" w:type="dxa"/>
            <w:tcBorders>
              <w:top w:val="nil"/>
              <w:left w:val="nil"/>
              <w:bottom w:val="single" w:sz="4" w:space="0" w:color="auto"/>
              <w:right w:val="single" w:sz="4" w:space="0" w:color="auto"/>
            </w:tcBorders>
            <w:shd w:val="clear" w:color="auto" w:fill="auto"/>
            <w:noWrap/>
            <w:vAlign w:val="center"/>
            <w:hideMark/>
          </w:tcPr>
          <w:p w14:paraId="58CB769C"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181-21-2180</w:t>
            </w:r>
          </w:p>
        </w:tc>
      </w:tr>
      <w:tr w:rsidR="00A76D5C" w:rsidRPr="00B801BC" w14:paraId="7038FCD8"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2B44961" w14:textId="202D8FAE" w:rsidR="00D30ACB" w:rsidRPr="00D30ACB" w:rsidRDefault="00D30ACB" w:rsidP="00D30ACB">
            <w:pPr>
              <w:widowControl/>
              <w:jc w:val="center"/>
              <w:rPr>
                <w:rFonts w:eastAsia="Times New Roman" w:cs="Arial"/>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696FE21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Luzerne</w:t>
            </w:r>
          </w:p>
        </w:tc>
        <w:tc>
          <w:tcPr>
            <w:tcW w:w="1117" w:type="dxa"/>
            <w:tcBorders>
              <w:top w:val="nil"/>
              <w:left w:val="nil"/>
              <w:bottom w:val="single" w:sz="4" w:space="0" w:color="auto"/>
              <w:right w:val="single" w:sz="4" w:space="0" w:color="auto"/>
            </w:tcBorders>
            <w:shd w:val="clear" w:color="auto" w:fill="auto"/>
            <w:noWrap/>
            <w:vAlign w:val="center"/>
            <w:hideMark/>
          </w:tcPr>
          <w:p w14:paraId="0441234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118403302</w:t>
            </w:r>
          </w:p>
        </w:tc>
        <w:tc>
          <w:tcPr>
            <w:tcW w:w="3744" w:type="dxa"/>
            <w:tcBorders>
              <w:top w:val="nil"/>
              <w:left w:val="nil"/>
              <w:bottom w:val="single" w:sz="4" w:space="0" w:color="auto"/>
              <w:right w:val="single" w:sz="4" w:space="0" w:color="auto"/>
            </w:tcBorders>
            <w:shd w:val="clear" w:color="auto" w:fill="auto"/>
            <w:noWrap/>
            <w:vAlign w:val="center"/>
            <w:hideMark/>
          </w:tcPr>
          <w:p w14:paraId="51F3715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Hazleton Area SD</w:t>
            </w:r>
          </w:p>
        </w:tc>
        <w:tc>
          <w:tcPr>
            <w:tcW w:w="1152" w:type="dxa"/>
            <w:tcBorders>
              <w:top w:val="nil"/>
              <w:left w:val="nil"/>
              <w:bottom w:val="single" w:sz="4" w:space="0" w:color="auto"/>
              <w:right w:val="single" w:sz="4" w:space="0" w:color="auto"/>
            </w:tcBorders>
            <w:shd w:val="clear" w:color="auto" w:fill="auto"/>
            <w:noWrap/>
            <w:vAlign w:val="center"/>
            <w:hideMark/>
          </w:tcPr>
          <w:p w14:paraId="034F53C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86</w:t>
            </w:r>
          </w:p>
        </w:tc>
        <w:tc>
          <w:tcPr>
            <w:tcW w:w="1152" w:type="dxa"/>
            <w:tcBorders>
              <w:top w:val="nil"/>
              <w:left w:val="nil"/>
              <w:bottom w:val="single" w:sz="4" w:space="0" w:color="auto"/>
              <w:right w:val="single" w:sz="4" w:space="0" w:color="auto"/>
            </w:tcBorders>
            <w:shd w:val="clear" w:color="auto" w:fill="auto"/>
            <w:noWrap/>
            <w:vAlign w:val="center"/>
            <w:hideMark/>
          </w:tcPr>
          <w:p w14:paraId="154D858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$50,503 </w:t>
            </w:r>
          </w:p>
        </w:tc>
        <w:tc>
          <w:tcPr>
            <w:tcW w:w="1440" w:type="dxa"/>
            <w:tcBorders>
              <w:top w:val="nil"/>
              <w:left w:val="nil"/>
              <w:bottom w:val="single" w:sz="4" w:space="0" w:color="auto"/>
              <w:right w:val="single" w:sz="4" w:space="0" w:color="auto"/>
            </w:tcBorders>
            <w:shd w:val="clear" w:color="auto" w:fill="auto"/>
            <w:noWrap/>
            <w:vAlign w:val="center"/>
            <w:hideMark/>
          </w:tcPr>
          <w:p w14:paraId="5A07970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181-21-2181</w:t>
            </w:r>
          </w:p>
        </w:tc>
      </w:tr>
      <w:tr w:rsidR="00A76D5C" w:rsidRPr="00B801BC" w14:paraId="31D84B82"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548D17F" w14:textId="550FB789"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6599C5A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Westmoreland</w:t>
            </w:r>
          </w:p>
        </w:tc>
        <w:tc>
          <w:tcPr>
            <w:tcW w:w="1117" w:type="dxa"/>
            <w:tcBorders>
              <w:top w:val="nil"/>
              <w:left w:val="nil"/>
              <w:bottom w:val="single" w:sz="4" w:space="0" w:color="auto"/>
              <w:right w:val="single" w:sz="4" w:space="0" w:color="auto"/>
            </w:tcBorders>
            <w:shd w:val="clear" w:color="auto" w:fill="auto"/>
            <w:noWrap/>
            <w:vAlign w:val="center"/>
            <w:hideMark/>
          </w:tcPr>
          <w:p w14:paraId="5741AE8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107653802</w:t>
            </w:r>
          </w:p>
        </w:tc>
        <w:tc>
          <w:tcPr>
            <w:tcW w:w="3744" w:type="dxa"/>
            <w:tcBorders>
              <w:top w:val="nil"/>
              <w:left w:val="nil"/>
              <w:bottom w:val="single" w:sz="4" w:space="0" w:color="auto"/>
              <w:right w:val="single" w:sz="4" w:space="0" w:color="auto"/>
            </w:tcBorders>
            <w:shd w:val="clear" w:color="auto" w:fill="auto"/>
            <w:noWrap/>
            <w:vAlign w:val="center"/>
            <w:hideMark/>
          </w:tcPr>
          <w:p w14:paraId="0DD156B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Hempfield Area SD</w:t>
            </w:r>
          </w:p>
        </w:tc>
        <w:tc>
          <w:tcPr>
            <w:tcW w:w="1152" w:type="dxa"/>
            <w:tcBorders>
              <w:top w:val="nil"/>
              <w:left w:val="nil"/>
              <w:bottom w:val="single" w:sz="4" w:space="0" w:color="auto"/>
              <w:right w:val="single" w:sz="4" w:space="0" w:color="auto"/>
            </w:tcBorders>
            <w:shd w:val="clear" w:color="auto" w:fill="auto"/>
            <w:noWrap/>
            <w:vAlign w:val="center"/>
            <w:hideMark/>
          </w:tcPr>
          <w:p w14:paraId="32F8BD57"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41</w:t>
            </w:r>
          </w:p>
        </w:tc>
        <w:tc>
          <w:tcPr>
            <w:tcW w:w="1152" w:type="dxa"/>
            <w:tcBorders>
              <w:top w:val="nil"/>
              <w:left w:val="nil"/>
              <w:bottom w:val="single" w:sz="4" w:space="0" w:color="auto"/>
              <w:right w:val="single" w:sz="4" w:space="0" w:color="auto"/>
            </w:tcBorders>
            <w:shd w:val="clear" w:color="auto" w:fill="auto"/>
            <w:noWrap/>
            <w:vAlign w:val="center"/>
            <w:hideMark/>
          </w:tcPr>
          <w:p w14:paraId="0B848D0C"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$24,077 </w:t>
            </w:r>
          </w:p>
        </w:tc>
        <w:tc>
          <w:tcPr>
            <w:tcW w:w="1440" w:type="dxa"/>
            <w:tcBorders>
              <w:top w:val="nil"/>
              <w:left w:val="nil"/>
              <w:bottom w:val="single" w:sz="4" w:space="0" w:color="auto"/>
              <w:right w:val="single" w:sz="4" w:space="0" w:color="auto"/>
            </w:tcBorders>
            <w:shd w:val="clear" w:color="auto" w:fill="auto"/>
            <w:noWrap/>
            <w:vAlign w:val="center"/>
            <w:hideMark/>
          </w:tcPr>
          <w:p w14:paraId="7723C20C"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181-21-2182</w:t>
            </w:r>
          </w:p>
        </w:tc>
      </w:tr>
      <w:tr w:rsidR="00A76D5C" w:rsidRPr="00B801BC" w14:paraId="544430F9"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1D58B86" w14:textId="567565D8"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0856709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Lancaster</w:t>
            </w:r>
          </w:p>
        </w:tc>
        <w:tc>
          <w:tcPr>
            <w:tcW w:w="1117" w:type="dxa"/>
            <w:tcBorders>
              <w:top w:val="nil"/>
              <w:left w:val="nil"/>
              <w:bottom w:val="single" w:sz="4" w:space="0" w:color="auto"/>
              <w:right w:val="single" w:sz="4" w:space="0" w:color="auto"/>
            </w:tcBorders>
            <w:shd w:val="clear" w:color="auto" w:fill="auto"/>
            <w:noWrap/>
            <w:vAlign w:val="center"/>
            <w:hideMark/>
          </w:tcPr>
          <w:p w14:paraId="772A33A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113363103</w:t>
            </w:r>
          </w:p>
        </w:tc>
        <w:tc>
          <w:tcPr>
            <w:tcW w:w="3744" w:type="dxa"/>
            <w:tcBorders>
              <w:top w:val="nil"/>
              <w:left w:val="nil"/>
              <w:bottom w:val="single" w:sz="4" w:space="0" w:color="auto"/>
              <w:right w:val="single" w:sz="4" w:space="0" w:color="auto"/>
            </w:tcBorders>
            <w:shd w:val="clear" w:color="auto" w:fill="auto"/>
            <w:noWrap/>
            <w:vAlign w:val="center"/>
            <w:hideMark/>
          </w:tcPr>
          <w:p w14:paraId="290DB0D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Hempfield SD</w:t>
            </w:r>
          </w:p>
        </w:tc>
        <w:tc>
          <w:tcPr>
            <w:tcW w:w="1152" w:type="dxa"/>
            <w:tcBorders>
              <w:top w:val="nil"/>
              <w:left w:val="nil"/>
              <w:bottom w:val="single" w:sz="4" w:space="0" w:color="auto"/>
              <w:right w:val="single" w:sz="4" w:space="0" w:color="auto"/>
            </w:tcBorders>
            <w:shd w:val="clear" w:color="auto" w:fill="auto"/>
            <w:noWrap/>
            <w:vAlign w:val="center"/>
            <w:hideMark/>
          </w:tcPr>
          <w:p w14:paraId="0D451FAA"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87</w:t>
            </w:r>
          </w:p>
        </w:tc>
        <w:tc>
          <w:tcPr>
            <w:tcW w:w="1152" w:type="dxa"/>
            <w:tcBorders>
              <w:top w:val="nil"/>
              <w:left w:val="nil"/>
              <w:bottom w:val="single" w:sz="4" w:space="0" w:color="auto"/>
              <w:right w:val="single" w:sz="4" w:space="0" w:color="auto"/>
            </w:tcBorders>
            <w:shd w:val="clear" w:color="auto" w:fill="auto"/>
            <w:noWrap/>
            <w:vAlign w:val="center"/>
            <w:hideMark/>
          </w:tcPr>
          <w:p w14:paraId="2FDC7927"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$51,090 </w:t>
            </w:r>
          </w:p>
        </w:tc>
        <w:tc>
          <w:tcPr>
            <w:tcW w:w="1440" w:type="dxa"/>
            <w:tcBorders>
              <w:top w:val="nil"/>
              <w:left w:val="nil"/>
              <w:bottom w:val="single" w:sz="4" w:space="0" w:color="auto"/>
              <w:right w:val="single" w:sz="4" w:space="0" w:color="auto"/>
            </w:tcBorders>
            <w:shd w:val="clear" w:color="auto" w:fill="auto"/>
            <w:noWrap/>
            <w:vAlign w:val="center"/>
            <w:hideMark/>
          </w:tcPr>
          <w:p w14:paraId="3820901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181-21-2183</w:t>
            </w:r>
          </w:p>
        </w:tc>
      </w:tr>
      <w:tr w:rsidR="00A76D5C" w:rsidRPr="00B801BC" w14:paraId="7D1A66EA"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71794E6" w14:textId="1AD53EE4" w:rsidR="00D30ACB" w:rsidRPr="00D30ACB" w:rsidRDefault="00D30ACB" w:rsidP="00D30ACB">
            <w:pPr>
              <w:widowControl/>
              <w:jc w:val="center"/>
              <w:rPr>
                <w:rFonts w:eastAsia="Times New Roman" w:cs="Arial"/>
                <w:b/>
                <w:bCs/>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3EB8309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Mercer</w:t>
            </w:r>
          </w:p>
        </w:tc>
        <w:tc>
          <w:tcPr>
            <w:tcW w:w="1117" w:type="dxa"/>
            <w:tcBorders>
              <w:top w:val="nil"/>
              <w:left w:val="nil"/>
              <w:bottom w:val="single" w:sz="4" w:space="0" w:color="auto"/>
              <w:right w:val="single" w:sz="4" w:space="0" w:color="auto"/>
            </w:tcBorders>
            <w:shd w:val="clear" w:color="auto" w:fill="auto"/>
            <w:noWrap/>
            <w:vAlign w:val="center"/>
            <w:hideMark/>
          </w:tcPr>
          <w:p w14:paraId="3B2D066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104433303</w:t>
            </w:r>
          </w:p>
        </w:tc>
        <w:tc>
          <w:tcPr>
            <w:tcW w:w="3744" w:type="dxa"/>
            <w:tcBorders>
              <w:top w:val="nil"/>
              <w:left w:val="nil"/>
              <w:bottom w:val="single" w:sz="4" w:space="0" w:color="auto"/>
              <w:right w:val="single" w:sz="4" w:space="0" w:color="auto"/>
            </w:tcBorders>
            <w:shd w:val="clear" w:color="auto" w:fill="auto"/>
            <w:noWrap/>
            <w:vAlign w:val="center"/>
            <w:hideMark/>
          </w:tcPr>
          <w:p w14:paraId="495C107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Hermitage SD</w:t>
            </w:r>
          </w:p>
        </w:tc>
        <w:tc>
          <w:tcPr>
            <w:tcW w:w="1152" w:type="dxa"/>
            <w:tcBorders>
              <w:top w:val="nil"/>
              <w:left w:val="nil"/>
              <w:bottom w:val="single" w:sz="4" w:space="0" w:color="auto"/>
              <w:right w:val="single" w:sz="4" w:space="0" w:color="auto"/>
            </w:tcBorders>
            <w:shd w:val="clear" w:color="auto" w:fill="auto"/>
            <w:noWrap/>
            <w:vAlign w:val="center"/>
            <w:hideMark/>
          </w:tcPr>
          <w:p w14:paraId="6BF1482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26</w:t>
            </w:r>
          </w:p>
        </w:tc>
        <w:tc>
          <w:tcPr>
            <w:tcW w:w="1152" w:type="dxa"/>
            <w:tcBorders>
              <w:top w:val="nil"/>
              <w:left w:val="nil"/>
              <w:bottom w:val="single" w:sz="4" w:space="0" w:color="auto"/>
              <w:right w:val="single" w:sz="4" w:space="0" w:color="auto"/>
            </w:tcBorders>
            <w:shd w:val="clear" w:color="auto" w:fill="auto"/>
            <w:noWrap/>
            <w:vAlign w:val="center"/>
            <w:hideMark/>
          </w:tcPr>
          <w:p w14:paraId="226ACC1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$15,268 </w:t>
            </w:r>
          </w:p>
        </w:tc>
        <w:tc>
          <w:tcPr>
            <w:tcW w:w="1440" w:type="dxa"/>
            <w:tcBorders>
              <w:top w:val="nil"/>
              <w:left w:val="nil"/>
              <w:bottom w:val="single" w:sz="4" w:space="0" w:color="auto"/>
              <w:right w:val="single" w:sz="4" w:space="0" w:color="auto"/>
            </w:tcBorders>
            <w:shd w:val="clear" w:color="auto" w:fill="auto"/>
            <w:noWrap/>
            <w:vAlign w:val="center"/>
            <w:hideMark/>
          </w:tcPr>
          <w:p w14:paraId="7624CEB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181-21-2184</w:t>
            </w:r>
          </w:p>
        </w:tc>
      </w:tr>
      <w:tr w:rsidR="00A76D5C" w:rsidRPr="00B801BC" w14:paraId="3C33A399"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8EB20B5" w14:textId="320D5898"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6F52A9C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5148120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103024753</w:t>
            </w:r>
          </w:p>
        </w:tc>
        <w:tc>
          <w:tcPr>
            <w:tcW w:w="3744" w:type="dxa"/>
            <w:tcBorders>
              <w:top w:val="nil"/>
              <w:left w:val="nil"/>
              <w:bottom w:val="single" w:sz="4" w:space="0" w:color="auto"/>
              <w:right w:val="single" w:sz="4" w:space="0" w:color="auto"/>
            </w:tcBorders>
            <w:shd w:val="clear" w:color="auto" w:fill="auto"/>
            <w:noWrap/>
            <w:vAlign w:val="center"/>
            <w:hideMark/>
          </w:tcPr>
          <w:p w14:paraId="54E8958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Highlands SD</w:t>
            </w:r>
          </w:p>
        </w:tc>
        <w:tc>
          <w:tcPr>
            <w:tcW w:w="1152" w:type="dxa"/>
            <w:tcBorders>
              <w:top w:val="nil"/>
              <w:left w:val="nil"/>
              <w:bottom w:val="single" w:sz="4" w:space="0" w:color="auto"/>
              <w:right w:val="single" w:sz="4" w:space="0" w:color="auto"/>
            </w:tcBorders>
            <w:shd w:val="clear" w:color="auto" w:fill="auto"/>
            <w:noWrap/>
            <w:vAlign w:val="center"/>
            <w:hideMark/>
          </w:tcPr>
          <w:p w14:paraId="79BDF12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146</w:t>
            </w:r>
          </w:p>
        </w:tc>
        <w:tc>
          <w:tcPr>
            <w:tcW w:w="1152" w:type="dxa"/>
            <w:tcBorders>
              <w:top w:val="nil"/>
              <w:left w:val="nil"/>
              <w:bottom w:val="single" w:sz="4" w:space="0" w:color="auto"/>
              <w:right w:val="single" w:sz="4" w:space="0" w:color="auto"/>
            </w:tcBorders>
            <w:shd w:val="clear" w:color="auto" w:fill="auto"/>
            <w:noWrap/>
            <w:vAlign w:val="center"/>
            <w:hideMark/>
          </w:tcPr>
          <w:p w14:paraId="06D84D98"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$85,737 </w:t>
            </w:r>
          </w:p>
        </w:tc>
        <w:tc>
          <w:tcPr>
            <w:tcW w:w="1440" w:type="dxa"/>
            <w:tcBorders>
              <w:top w:val="nil"/>
              <w:left w:val="nil"/>
              <w:bottom w:val="single" w:sz="4" w:space="0" w:color="auto"/>
              <w:right w:val="single" w:sz="4" w:space="0" w:color="auto"/>
            </w:tcBorders>
            <w:shd w:val="clear" w:color="auto" w:fill="auto"/>
            <w:noWrap/>
            <w:vAlign w:val="center"/>
            <w:hideMark/>
          </w:tcPr>
          <w:p w14:paraId="3325622A"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181-21-2185</w:t>
            </w:r>
          </w:p>
        </w:tc>
      </w:tr>
      <w:tr w:rsidR="00A76D5C" w:rsidRPr="00B801BC" w14:paraId="7D569B5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4180338" w14:textId="1021F413" w:rsidR="00D30ACB" w:rsidRPr="00D30ACB" w:rsidRDefault="00D30ACB" w:rsidP="00D30ACB">
            <w:pPr>
              <w:widowControl/>
              <w:jc w:val="center"/>
              <w:rPr>
                <w:rFonts w:eastAsia="Times New Roman" w:cs="Arial"/>
                <w:b/>
                <w:bCs/>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48403EA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Blair</w:t>
            </w:r>
          </w:p>
        </w:tc>
        <w:tc>
          <w:tcPr>
            <w:tcW w:w="1117" w:type="dxa"/>
            <w:tcBorders>
              <w:top w:val="nil"/>
              <w:left w:val="nil"/>
              <w:bottom w:val="single" w:sz="4" w:space="0" w:color="auto"/>
              <w:right w:val="single" w:sz="4" w:space="0" w:color="auto"/>
            </w:tcBorders>
            <w:shd w:val="clear" w:color="auto" w:fill="auto"/>
            <w:noWrap/>
            <w:vAlign w:val="center"/>
            <w:hideMark/>
          </w:tcPr>
          <w:p w14:paraId="63AF84A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108073503</w:t>
            </w:r>
          </w:p>
        </w:tc>
        <w:tc>
          <w:tcPr>
            <w:tcW w:w="3744" w:type="dxa"/>
            <w:tcBorders>
              <w:top w:val="nil"/>
              <w:left w:val="nil"/>
              <w:bottom w:val="single" w:sz="4" w:space="0" w:color="auto"/>
              <w:right w:val="single" w:sz="4" w:space="0" w:color="auto"/>
            </w:tcBorders>
            <w:shd w:val="clear" w:color="auto" w:fill="auto"/>
            <w:noWrap/>
            <w:vAlign w:val="center"/>
            <w:hideMark/>
          </w:tcPr>
          <w:p w14:paraId="5F81A0A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Hollidaysburg Area SD</w:t>
            </w:r>
          </w:p>
        </w:tc>
        <w:tc>
          <w:tcPr>
            <w:tcW w:w="1152" w:type="dxa"/>
            <w:tcBorders>
              <w:top w:val="nil"/>
              <w:left w:val="nil"/>
              <w:bottom w:val="single" w:sz="4" w:space="0" w:color="auto"/>
              <w:right w:val="single" w:sz="4" w:space="0" w:color="auto"/>
            </w:tcBorders>
            <w:shd w:val="clear" w:color="auto" w:fill="auto"/>
            <w:noWrap/>
            <w:vAlign w:val="center"/>
            <w:hideMark/>
          </w:tcPr>
          <w:p w14:paraId="0AFE507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59</w:t>
            </w:r>
          </w:p>
        </w:tc>
        <w:tc>
          <w:tcPr>
            <w:tcW w:w="1152" w:type="dxa"/>
            <w:tcBorders>
              <w:top w:val="nil"/>
              <w:left w:val="nil"/>
              <w:bottom w:val="single" w:sz="4" w:space="0" w:color="auto"/>
              <w:right w:val="single" w:sz="4" w:space="0" w:color="auto"/>
            </w:tcBorders>
            <w:shd w:val="clear" w:color="auto" w:fill="auto"/>
            <w:noWrap/>
            <w:vAlign w:val="center"/>
            <w:hideMark/>
          </w:tcPr>
          <w:p w14:paraId="59628900"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$34,647 </w:t>
            </w:r>
          </w:p>
        </w:tc>
        <w:tc>
          <w:tcPr>
            <w:tcW w:w="1440" w:type="dxa"/>
            <w:tcBorders>
              <w:top w:val="nil"/>
              <w:left w:val="nil"/>
              <w:bottom w:val="single" w:sz="4" w:space="0" w:color="auto"/>
              <w:right w:val="single" w:sz="4" w:space="0" w:color="auto"/>
            </w:tcBorders>
            <w:shd w:val="clear" w:color="auto" w:fill="auto"/>
            <w:noWrap/>
            <w:vAlign w:val="center"/>
            <w:hideMark/>
          </w:tcPr>
          <w:p w14:paraId="342EAAAE"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181-21-2186</w:t>
            </w:r>
          </w:p>
        </w:tc>
      </w:tr>
      <w:tr w:rsidR="00A76D5C" w:rsidRPr="00B801BC" w14:paraId="4E42BE44"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E925967" w14:textId="07ABDB86" w:rsidR="00D30ACB" w:rsidRPr="00D30ACB" w:rsidRDefault="00D30ACB" w:rsidP="00D30ACB">
            <w:pPr>
              <w:widowControl/>
              <w:jc w:val="center"/>
              <w:rPr>
                <w:rFonts w:eastAsia="Times New Roman" w:cs="Arial"/>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4F7CCDE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Indiana</w:t>
            </w:r>
          </w:p>
        </w:tc>
        <w:tc>
          <w:tcPr>
            <w:tcW w:w="1117" w:type="dxa"/>
            <w:tcBorders>
              <w:top w:val="nil"/>
              <w:left w:val="nil"/>
              <w:bottom w:val="single" w:sz="4" w:space="0" w:color="auto"/>
              <w:right w:val="single" w:sz="4" w:space="0" w:color="auto"/>
            </w:tcBorders>
            <w:shd w:val="clear" w:color="auto" w:fill="auto"/>
            <w:noWrap/>
            <w:vAlign w:val="center"/>
            <w:hideMark/>
          </w:tcPr>
          <w:p w14:paraId="01F4497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128323303</w:t>
            </w:r>
          </w:p>
        </w:tc>
        <w:tc>
          <w:tcPr>
            <w:tcW w:w="3744" w:type="dxa"/>
            <w:tcBorders>
              <w:top w:val="nil"/>
              <w:left w:val="nil"/>
              <w:bottom w:val="single" w:sz="4" w:space="0" w:color="auto"/>
              <w:right w:val="single" w:sz="4" w:space="0" w:color="auto"/>
            </w:tcBorders>
            <w:shd w:val="clear" w:color="auto" w:fill="auto"/>
            <w:noWrap/>
            <w:vAlign w:val="center"/>
            <w:hideMark/>
          </w:tcPr>
          <w:p w14:paraId="13B37B0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Homer-Center SD</w:t>
            </w:r>
          </w:p>
        </w:tc>
        <w:tc>
          <w:tcPr>
            <w:tcW w:w="1152" w:type="dxa"/>
            <w:tcBorders>
              <w:top w:val="nil"/>
              <w:left w:val="nil"/>
              <w:bottom w:val="single" w:sz="4" w:space="0" w:color="auto"/>
              <w:right w:val="single" w:sz="4" w:space="0" w:color="auto"/>
            </w:tcBorders>
            <w:shd w:val="clear" w:color="auto" w:fill="auto"/>
            <w:noWrap/>
            <w:vAlign w:val="center"/>
            <w:hideMark/>
          </w:tcPr>
          <w:p w14:paraId="67838DB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27</w:t>
            </w:r>
          </w:p>
        </w:tc>
        <w:tc>
          <w:tcPr>
            <w:tcW w:w="1152" w:type="dxa"/>
            <w:tcBorders>
              <w:top w:val="nil"/>
              <w:left w:val="nil"/>
              <w:bottom w:val="single" w:sz="4" w:space="0" w:color="auto"/>
              <w:right w:val="single" w:sz="4" w:space="0" w:color="auto"/>
            </w:tcBorders>
            <w:shd w:val="clear" w:color="auto" w:fill="auto"/>
            <w:noWrap/>
            <w:vAlign w:val="center"/>
            <w:hideMark/>
          </w:tcPr>
          <w:p w14:paraId="3CE18678"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$15,856 </w:t>
            </w:r>
          </w:p>
        </w:tc>
        <w:tc>
          <w:tcPr>
            <w:tcW w:w="1440" w:type="dxa"/>
            <w:tcBorders>
              <w:top w:val="nil"/>
              <w:left w:val="nil"/>
              <w:bottom w:val="single" w:sz="4" w:space="0" w:color="auto"/>
              <w:right w:val="single" w:sz="4" w:space="0" w:color="auto"/>
            </w:tcBorders>
            <w:shd w:val="clear" w:color="auto" w:fill="auto"/>
            <w:noWrap/>
            <w:vAlign w:val="center"/>
            <w:hideMark/>
          </w:tcPr>
          <w:p w14:paraId="32F07845"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181-21-2187</w:t>
            </w:r>
          </w:p>
        </w:tc>
      </w:tr>
      <w:tr w:rsidR="00A76D5C" w:rsidRPr="00B801BC" w14:paraId="3515A9F2"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18A1051" w14:textId="20774921" w:rsidR="00D30ACB" w:rsidRPr="00D30ACB" w:rsidRDefault="00D30ACB" w:rsidP="00D30ACB">
            <w:pPr>
              <w:widowControl/>
              <w:jc w:val="center"/>
              <w:rPr>
                <w:rFonts w:eastAsia="Times New Roman" w:cs="Arial"/>
                <w:b/>
                <w:bCs/>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58A0D68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Huntingdon</w:t>
            </w:r>
          </w:p>
        </w:tc>
        <w:tc>
          <w:tcPr>
            <w:tcW w:w="1117" w:type="dxa"/>
            <w:tcBorders>
              <w:top w:val="nil"/>
              <w:left w:val="nil"/>
              <w:bottom w:val="single" w:sz="4" w:space="0" w:color="auto"/>
              <w:right w:val="single" w:sz="4" w:space="0" w:color="auto"/>
            </w:tcBorders>
            <w:shd w:val="clear" w:color="auto" w:fill="auto"/>
            <w:noWrap/>
            <w:vAlign w:val="center"/>
            <w:hideMark/>
          </w:tcPr>
          <w:p w14:paraId="2D53EB6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111312503</w:t>
            </w:r>
          </w:p>
        </w:tc>
        <w:tc>
          <w:tcPr>
            <w:tcW w:w="3744" w:type="dxa"/>
            <w:tcBorders>
              <w:top w:val="nil"/>
              <w:left w:val="nil"/>
              <w:bottom w:val="single" w:sz="4" w:space="0" w:color="auto"/>
              <w:right w:val="single" w:sz="4" w:space="0" w:color="auto"/>
            </w:tcBorders>
            <w:shd w:val="clear" w:color="auto" w:fill="auto"/>
            <w:noWrap/>
            <w:vAlign w:val="center"/>
            <w:hideMark/>
          </w:tcPr>
          <w:p w14:paraId="077B159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Huntingdon Area SD</w:t>
            </w:r>
          </w:p>
        </w:tc>
        <w:tc>
          <w:tcPr>
            <w:tcW w:w="1152" w:type="dxa"/>
            <w:tcBorders>
              <w:top w:val="nil"/>
              <w:left w:val="nil"/>
              <w:bottom w:val="single" w:sz="4" w:space="0" w:color="auto"/>
              <w:right w:val="single" w:sz="4" w:space="0" w:color="auto"/>
            </w:tcBorders>
            <w:shd w:val="clear" w:color="auto" w:fill="auto"/>
            <w:noWrap/>
            <w:vAlign w:val="center"/>
            <w:hideMark/>
          </w:tcPr>
          <w:p w14:paraId="17F7A0F7"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18</w:t>
            </w:r>
          </w:p>
        </w:tc>
        <w:tc>
          <w:tcPr>
            <w:tcW w:w="1152" w:type="dxa"/>
            <w:tcBorders>
              <w:top w:val="nil"/>
              <w:left w:val="nil"/>
              <w:bottom w:val="single" w:sz="4" w:space="0" w:color="auto"/>
              <w:right w:val="single" w:sz="4" w:space="0" w:color="auto"/>
            </w:tcBorders>
            <w:shd w:val="clear" w:color="auto" w:fill="auto"/>
            <w:noWrap/>
            <w:vAlign w:val="center"/>
            <w:hideMark/>
          </w:tcPr>
          <w:p w14:paraId="11E6E12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$10,570 </w:t>
            </w:r>
          </w:p>
        </w:tc>
        <w:tc>
          <w:tcPr>
            <w:tcW w:w="1440" w:type="dxa"/>
            <w:tcBorders>
              <w:top w:val="nil"/>
              <w:left w:val="nil"/>
              <w:bottom w:val="single" w:sz="4" w:space="0" w:color="auto"/>
              <w:right w:val="single" w:sz="4" w:space="0" w:color="auto"/>
            </w:tcBorders>
            <w:shd w:val="clear" w:color="auto" w:fill="auto"/>
            <w:noWrap/>
            <w:vAlign w:val="center"/>
            <w:hideMark/>
          </w:tcPr>
          <w:p w14:paraId="61592CB9"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181-21-2188</w:t>
            </w:r>
          </w:p>
        </w:tc>
      </w:tr>
      <w:tr w:rsidR="00A76D5C" w:rsidRPr="00B801BC" w14:paraId="49048648"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B25829B" w14:textId="151A02D4" w:rsidR="00D30ACB" w:rsidRPr="00D30ACB" w:rsidRDefault="00D30ACB" w:rsidP="00D30ACB">
            <w:pPr>
              <w:widowControl/>
              <w:jc w:val="center"/>
              <w:rPr>
                <w:rFonts w:eastAsia="Times New Roman" w:cs="Arial"/>
                <w:sz w:val="18"/>
                <w:szCs w:val="18"/>
              </w:rPr>
            </w:pPr>
            <w:r w:rsidRPr="00D30ACB">
              <w:rPr>
                <w:rFonts w:cs="Arial"/>
                <w:sz w:val="18"/>
                <w:szCs w:val="18"/>
              </w:rPr>
              <w:t>1</w:t>
            </w:r>
          </w:p>
        </w:tc>
        <w:tc>
          <w:tcPr>
            <w:tcW w:w="1584" w:type="dxa"/>
            <w:tcBorders>
              <w:top w:val="nil"/>
              <w:left w:val="nil"/>
              <w:bottom w:val="single" w:sz="4" w:space="0" w:color="auto"/>
              <w:right w:val="single" w:sz="4" w:space="0" w:color="auto"/>
            </w:tcBorders>
            <w:shd w:val="clear" w:color="auto" w:fill="auto"/>
            <w:noWrap/>
            <w:vAlign w:val="center"/>
            <w:hideMark/>
          </w:tcPr>
          <w:p w14:paraId="0910380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Philadelphia</w:t>
            </w:r>
          </w:p>
        </w:tc>
        <w:tc>
          <w:tcPr>
            <w:tcW w:w="1117" w:type="dxa"/>
            <w:tcBorders>
              <w:top w:val="nil"/>
              <w:left w:val="nil"/>
              <w:bottom w:val="single" w:sz="4" w:space="0" w:color="auto"/>
              <w:right w:val="single" w:sz="4" w:space="0" w:color="auto"/>
            </w:tcBorders>
            <w:shd w:val="clear" w:color="auto" w:fill="auto"/>
            <w:noWrap/>
            <w:vAlign w:val="center"/>
            <w:hideMark/>
          </w:tcPr>
          <w:p w14:paraId="4E42DFA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126513510</w:t>
            </w:r>
          </w:p>
        </w:tc>
        <w:tc>
          <w:tcPr>
            <w:tcW w:w="3744" w:type="dxa"/>
            <w:tcBorders>
              <w:top w:val="nil"/>
              <w:left w:val="nil"/>
              <w:bottom w:val="single" w:sz="4" w:space="0" w:color="auto"/>
              <w:right w:val="single" w:sz="4" w:space="0" w:color="auto"/>
            </w:tcBorders>
            <w:shd w:val="clear" w:color="auto" w:fill="auto"/>
            <w:noWrap/>
            <w:vAlign w:val="center"/>
            <w:hideMark/>
          </w:tcPr>
          <w:p w14:paraId="7689F0F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Independence CS</w:t>
            </w:r>
          </w:p>
        </w:tc>
        <w:tc>
          <w:tcPr>
            <w:tcW w:w="1152" w:type="dxa"/>
            <w:tcBorders>
              <w:top w:val="nil"/>
              <w:left w:val="nil"/>
              <w:bottom w:val="single" w:sz="4" w:space="0" w:color="auto"/>
              <w:right w:val="single" w:sz="4" w:space="0" w:color="auto"/>
            </w:tcBorders>
            <w:shd w:val="clear" w:color="auto" w:fill="auto"/>
            <w:noWrap/>
            <w:vAlign w:val="center"/>
            <w:hideMark/>
          </w:tcPr>
          <w:p w14:paraId="24EE0687"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11</w:t>
            </w:r>
          </w:p>
        </w:tc>
        <w:tc>
          <w:tcPr>
            <w:tcW w:w="1152" w:type="dxa"/>
            <w:tcBorders>
              <w:top w:val="nil"/>
              <w:left w:val="nil"/>
              <w:bottom w:val="single" w:sz="4" w:space="0" w:color="auto"/>
              <w:right w:val="single" w:sz="4" w:space="0" w:color="auto"/>
            </w:tcBorders>
            <w:shd w:val="clear" w:color="auto" w:fill="auto"/>
            <w:noWrap/>
            <w:vAlign w:val="center"/>
            <w:hideMark/>
          </w:tcPr>
          <w:p w14:paraId="5A7D37F1"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$6,460 </w:t>
            </w:r>
          </w:p>
        </w:tc>
        <w:tc>
          <w:tcPr>
            <w:tcW w:w="1440" w:type="dxa"/>
            <w:tcBorders>
              <w:top w:val="nil"/>
              <w:left w:val="nil"/>
              <w:bottom w:val="single" w:sz="4" w:space="0" w:color="auto"/>
              <w:right w:val="single" w:sz="4" w:space="0" w:color="auto"/>
            </w:tcBorders>
            <w:shd w:val="clear" w:color="auto" w:fill="auto"/>
            <w:noWrap/>
            <w:vAlign w:val="center"/>
            <w:hideMark/>
          </w:tcPr>
          <w:p w14:paraId="10D7FCA8"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181-21-2189</w:t>
            </w:r>
          </w:p>
        </w:tc>
      </w:tr>
      <w:tr w:rsidR="00A76D5C" w:rsidRPr="00B801BC" w14:paraId="25F4506B"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DA05C69" w14:textId="56A3C174" w:rsidR="00D30ACB" w:rsidRPr="00D30ACB" w:rsidRDefault="00D30ACB" w:rsidP="00D30ACB">
            <w:pPr>
              <w:widowControl/>
              <w:jc w:val="center"/>
              <w:rPr>
                <w:rFonts w:eastAsia="Times New Roman" w:cs="Arial"/>
                <w:b/>
                <w:bCs/>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1C06035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Indiana</w:t>
            </w:r>
          </w:p>
        </w:tc>
        <w:tc>
          <w:tcPr>
            <w:tcW w:w="1117" w:type="dxa"/>
            <w:tcBorders>
              <w:top w:val="nil"/>
              <w:left w:val="nil"/>
              <w:bottom w:val="single" w:sz="4" w:space="0" w:color="auto"/>
              <w:right w:val="single" w:sz="4" w:space="0" w:color="auto"/>
            </w:tcBorders>
            <w:shd w:val="clear" w:color="auto" w:fill="auto"/>
            <w:noWrap/>
            <w:vAlign w:val="center"/>
            <w:hideMark/>
          </w:tcPr>
          <w:p w14:paraId="2DBAAFE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128323703</w:t>
            </w:r>
          </w:p>
        </w:tc>
        <w:tc>
          <w:tcPr>
            <w:tcW w:w="3744" w:type="dxa"/>
            <w:tcBorders>
              <w:top w:val="nil"/>
              <w:left w:val="nil"/>
              <w:bottom w:val="single" w:sz="4" w:space="0" w:color="auto"/>
              <w:right w:val="single" w:sz="4" w:space="0" w:color="auto"/>
            </w:tcBorders>
            <w:shd w:val="clear" w:color="auto" w:fill="auto"/>
            <w:noWrap/>
            <w:vAlign w:val="center"/>
            <w:hideMark/>
          </w:tcPr>
          <w:p w14:paraId="6DFA99C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Indiana Area SD</w:t>
            </w:r>
          </w:p>
        </w:tc>
        <w:tc>
          <w:tcPr>
            <w:tcW w:w="1152" w:type="dxa"/>
            <w:tcBorders>
              <w:top w:val="nil"/>
              <w:left w:val="nil"/>
              <w:bottom w:val="single" w:sz="4" w:space="0" w:color="auto"/>
              <w:right w:val="single" w:sz="4" w:space="0" w:color="auto"/>
            </w:tcBorders>
            <w:shd w:val="clear" w:color="auto" w:fill="auto"/>
            <w:noWrap/>
            <w:vAlign w:val="center"/>
            <w:hideMark/>
          </w:tcPr>
          <w:p w14:paraId="41E9C92C"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37</w:t>
            </w:r>
          </w:p>
        </w:tc>
        <w:tc>
          <w:tcPr>
            <w:tcW w:w="1152" w:type="dxa"/>
            <w:tcBorders>
              <w:top w:val="nil"/>
              <w:left w:val="nil"/>
              <w:bottom w:val="single" w:sz="4" w:space="0" w:color="auto"/>
              <w:right w:val="single" w:sz="4" w:space="0" w:color="auto"/>
            </w:tcBorders>
            <w:shd w:val="clear" w:color="auto" w:fill="auto"/>
            <w:noWrap/>
            <w:vAlign w:val="center"/>
            <w:hideMark/>
          </w:tcPr>
          <w:p w14:paraId="40D77639"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$21,728 </w:t>
            </w:r>
          </w:p>
        </w:tc>
        <w:tc>
          <w:tcPr>
            <w:tcW w:w="1440" w:type="dxa"/>
            <w:tcBorders>
              <w:top w:val="nil"/>
              <w:left w:val="nil"/>
              <w:bottom w:val="single" w:sz="4" w:space="0" w:color="auto"/>
              <w:right w:val="single" w:sz="4" w:space="0" w:color="auto"/>
            </w:tcBorders>
            <w:shd w:val="clear" w:color="auto" w:fill="auto"/>
            <w:noWrap/>
            <w:vAlign w:val="center"/>
            <w:hideMark/>
          </w:tcPr>
          <w:p w14:paraId="24DF4F5C"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181-21-2190</w:t>
            </w:r>
          </w:p>
        </w:tc>
      </w:tr>
      <w:tr w:rsidR="00A76D5C" w:rsidRPr="00B801BC" w14:paraId="237A8855"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8BDE41A" w14:textId="5ED3F1C6" w:rsidR="00D30ACB" w:rsidRPr="00D30ACB" w:rsidRDefault="00D30ACB" w:rsidP="00D30ACB">
            <w:pPr>
              <w:widowControl/>
              <w:jc w:val="center"/>
              <w:rPr>
                <w:rFonts w:eastAsia="Times New Roman" w:cs="Arial"/>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17E47B0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Lehigh</w:t>
            </w:r>
          </w:p>
        </w:tc>
        <w:tc>
          <w:tcPr>
            <w:tcW w:w="1117" w:type="dxa"/>
            <w:tcBorders>
              <w:top w:val="nil"/>
              <w:left w:val="nil"/>
              <w:bottom w:val="single" w:sz="4" w:space="0" w:color="auto"/>
              <w:right w:val="single" w:sz="4" w:space="0" w:color="auto"/>
            </w:tcBorders>
            <w:shd w:val="clear" w:color="auto" w:fill="auto"/>
            <w:noWrap/>
            <w:vAlign w:val="center"/>
            <w:hideMark/>
          </w:tcPr>
          <w:p w14:paraId="334FD31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121395526</w:t>
            </w:r>
          </w:p>
        </w:tc>
        <w:tc>
          <w:tcPr>
            <w:tcW w:w="3744" w:type="dxa"/>
            <w:tcBorders>
              <w:top w:val="nil"/>
              <w:left w:val="nil"/>
              <w:bottom w:val="single" w:sz="4" w:space="0" w:color="auto"/>
              <w:right w:val="single" w:sz="4" w:space="0" w:color="auto"/>
            </w:tcBorders>
            <w:shd w:val="clear" w:color="auto" w:fill="auto"/>
            <w:noWrap/>
            <w:vAlign w:val="center"/>
            <w:hideMark/>
          </w:tcPr>
          <w:p w14:paraId="1862119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Innovative Arts Academy CS</w:t>
            </w:r>
          </w:p>
        </w:tc>
        <w:tc>
          <w:tcPr>
            <w:tcW w:w="1152" w:type="dxa"/>
            <w:tcBorders>
              <w:top w:val="nil"/>
              <w:left w:val="nil"/>
              <w:bottom w:val="single" w:sz="4" w:space="0" w:color="auto"/>
              <w:right w:val="single" w:sz="4" w:space="0" w:color="auto"/>
            </w:tcBorders>
            <w:shd w:val="clear" w:color="auto" w:fill="auto"/>
            <w:noWrap/>
            <w:vAlign w:val="center"/>
            <w:hideMark/>
          </w:tcPr>
          <w:p w14:paraId="054AA255"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11</w:t>
            </w:r>
          </w:p>
        </w:tc>
        <w:tc>
          <w:tcPr>
            <w:tcW w:w="1152" w:type="dxa"/>
            <w:tcBorders>
              <w:top w:val="nil"/>
              <w:left w:val="nil"/>
              <w:bottom w:val="single" w:sz="4" w:space="0" w:color="auto"/>
              <w:right w:val="single" w:sz="4" w:space="0" w:color="auto"/>
            </w:tcBorders>
            <w:shd w:val="clear" w:color="auto" w:fill="auto"/>
            <w:noWrap/>
            <w:vAlign w:val="center"/>
            <w:hideMark/>
          </w:tcPr>
          <w:p w14:paraId="1B4258BE"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$6,460 </w:t>
            </w:r>
          </w:p>
        </w:tc>
        <w:tc>
          <w:tcPr>
            <w:tcW w:w="1440" w:type="dxa"/>
            <w:tcBorders>
              <w:top w:val="nil"/>
              <w:left w:val="nil"/>
              <w:bottom w:val="single" w:sz="4" w:space="0" w:color="auto"/>
              <w:right w:val="single" w:sz="4" w:space="0" w:color="auto"/>
            </w:tcBorders>
            <w:shd w:val="clear" w:color="auto" w:fill="auto"/>
            <w:noWrap/>
            <w:vAlign w:val="center"/>
            <w:hideMark/>
          </w:tcPr>
          <w:p w14:paraId="5B533DE6"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181-21-2191</w:t>
            </w:r>
          </w:p>
        </w:tc>
      </w:tr>
      <w:tr w:rsidR="00A76D5C" w:rsidRPr="00B801BC" w14:paraId="10F2EC58"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ECCEE4F" w14:textId="0870218F"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06DF26D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Chester</w:t>
            </w:r>
          </w:p>
        </w:tc>
        <w:tc>
          <w:tcPr>
            <w:tcW w:w="1117" w:type="dxa"/>
            <w:tcBorders>
              <w:top w:val="nil"/>
              <w:left w:val="nil"/>
              <w:bottom w:val="single" w:sz="4" w:space="0" w:color="auto"/>
              <w:right w:val="single" w:sz="4" w:space="0" w:color="auto"/>
            </w:tcBorders>
            <w:shd w:val="clear" w:color="auto" w:fill="auto"/>
            <w:noWrap/>
            <w:vAlign w:val="center"/>
            <w:hideMark/>
          </w:tcPr>
          <w:p w14:paraId="39E1CD4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124152637</w:t>
            </w:r>
          </w:p>
        </w:tc>
        <w:tc>
          <w:tcPr>
            <w:tcW w:w="3744" w:type="dxa"/>
            <w:tcBorders>
              <w:top w:val="nil"/>
              <w:left w:val="nil"/>
              <w:bottom w:val="single" w:sz="4" w:space="0" w:color="auto"/>
              <w:right w:val="single" w:sz="4" w:space="0" w:color="auto"/>
            </w:tcBorders>
            <w:shd w:val="clear" w:color="auto" w:fill="auto"/>
            <w:noWrap/>
            <w:vAlign w:val="center"/>
            <w:hideMark/>
          </w:tcPr>
          <w:p w14:paraId="268D58C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Insight PA Cyber CS</w:t>
            </w:r>
          </w:p>
        </w:tc>
        <w:tc>
          <w:tcPr>
            <w:tcW w:w="1152" w:type="dxa"/>
            <w:tcBorders>
              <w:top w:val="nil"/>
              <w:left w:val="nil"/>
              <w:bottom w:val="single" w:sz="4" w:space="0" w:color="auto"/>
              <w:right w:val="single" w:sz="4" w:space="0" w:color="auto"/>
            </w:tcBorders>
            <w:shd w:val="clear" w:color="auto" w:fill="auto"/>
            <w:noWrap/>
            <w:vAlign w:val="center"/>
            <w:hideMark/>
          </w:tcPr>
          <w:p w14:paraId="17940D1C"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116</w:t>
            </w:r>
          </w:p>
        </w:tc>
        <w:tc>
          <w:tcPr>
            <w:tcW w:w="1152" w:type="dxa"/>
            <w:tcBorders>
              <w:top w:val="nil"/>
              <w:left w:val="nil"/>
              <w:bottom w:val="single" w:sz="4" w:space="0" w:color="auto"/>
              <w:right w:val="single" w:sz="4" w:space="0" w:color="auto"/>
            </w:tcBorders>
            <w:shd w:val="clear" w:color="auto" w:fill="auto"/>
            <w:noWrap/>
            <w:vAlign w:val="center"/>
            <w:hideMark/>
          </w:tcPr>
          <w:p w14:paraId="25C7A8D7"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$68,120 </w:t>
            </w:r>
          </w:p>
        </w:tc>
        <w:tc>
          <w:tcPr>
            <w:tcW w:w="1440" w:type="dxa"/>
            <w:tcBorders>
              <w:top w:val="nil"/>
              <w:left w:val="nil"/>
              <w:bottom w:val="single" w:sz="4" w:space="0" w:color="auto"/>
              <w:right w:val="single" w:sz="4" w:space="0" w:color="auto"/>
            </w:tcBorders>
            <w:shd w:val="clear" w:color="auto" w:fill="auto"/>
            <w:noWrap/>
            <w:vAlign w:val="center"/>
            <w:hideMark/>
          </w:tcPr>
          <w:p w14:paraId="77A50663"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181-21-2192</w:t>
            </w:r>
          </w:p>
        </w:tc>
      </w:tr>
      <w:tr w:rsidR="00A76D5C" w:rsidRPr="00B801BC" w14:paraId="5201E4AE"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261A07E" w14:textId="0CEA4321" w:rsidR="00D30ACB" w:rsidRPr="00D30ACB" w:rsidRDefault="00D30ACB" w:rsidP="00D30ACB">
            <w:pPr>
              <w:widowControl/>
              <w:jc w:val="center"/>
              <w:rPr>
                <w:rFonts w:eastAsia="Times New Roman" w:cs="Arial"/>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0656E84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Delaware</w:t>
            </w:r>
          </w:p>
        </w:tc>
        <w:tc>
          <w:tcPr>
            <w:tcW w:w="1117" w:type="dxa"/>
            <w:tcBorders>
              <w:top w:val="nil"/>
              <w:left w:val="nil"/>
              <w:bottom w:val="single" w:sz="4" w:space="0" w:color="auto"/>
              <w:right w:val="single" w:sz="4" w:space="0" w:color="auto"/>
            </w:tcBorders>
            <w:shd w:val="clear" w:color="auto" w:fill="auto"/>
            <w:noWrap/>
            <w:vAlign w:val="center"/>
            <w:hideMark/>
          </w:tcPr>
          <w:p w14:paraId="4F19B1D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125235103</w:t>
            </w:r>
          </w:p>
        </w:tc>
        <w:tc>
          <w:tcPr>
            <w:tcW w:w="3744" w:type="dxa"/>
            <w:tcBorders>
              <w:top w:val="nil"/>
              <w:left w:val="nil"/>
              <w:bottom w:val="single" w:sz="4" w:space="0" w:color="auto"/>
              <w:right w:val="single" w:sz="4" w:space="0" w:color="auto"/>
            </w:tcBorders>
            <w:shd w:val="clear" w:color="auto" w:fill="auto"/>
            <w:noWrap/>
            <w:vAlign w:val="center"/>
            <w:hideMark/>
          </w:tcPr>
          <w:p w14:paraId="27C8CBAB" w14:textId="77777777" w:rsidR="00D30ACB" w:rsidRPr="00B801BC" w:rsidRDefault="00D30ACB" w:rsidP="00D30ACB">
            <w:pPr>
              <w:widowControl/>
              <w:rPr>
                <w:rFonts w:eastAsia="Times New Roman" w:cs="Arial"/>
                <w:color w:val="000000"/>
                <w:sz w:val="18"/>
                <w:szCs w:val="18"/>
              </w:rPr>
            </w:pPr>
            <w:proofErr w:type="spellStart"/>
            <w:r w:rsidRPr="00B801BC">
              <w:rPr>
                <w:rFonts w:eastAsia="Times New Roman" w:cs="Arial"/>
                <w:color w:val="000000"/>
                <w:sz w:val="18"/>
                <w:szCs w:val="18"/>
              </w:rPr>
              <w:t>Interboro</w:t>
            </w:r>
            <w:proofErr w:type="spellEnd"/>
            <w:r w:rsidRPr="00B801BC">
              <w:rPr>
                <w:rFonts w:eastAsia="Times New Roman" w:cs="Arial"/>
                <w:color w:val="000000"/>
                <w:sz w:val="18"/>
                <w:szCs w:val="18"/>
              </w:rPr>
              <w:t xml:space="preserve"> SD</w:t>
            </w:r>
          </w:p>
        </w:tc>
        <w:tc>
          <w:tcPr>
            <w:tcW w:w="1152" w:type="dxa"/>
            <w:tcBorders>
              <w:top w:val="nil"/>
              <w:left w:val="nil"/>
              <w:bottom w:val="single" w:sz="4" w:space="0" w:color="auto"/>
              <w:right w:val="single" w:sz="4" w:space="0" w:color="auto"/>
            </w:tcBorders>
            <w:shd w:val="clear" w:color="auto" w:fill="auto"/>
            <w:noWrap/>
            <w:vAlign w:val="center"/>
            <w:hideMark/>
          </w:tcPr>
          <w:p w14:paraId="5D3A1FEF"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49</w:t>
            </w:r>
          </w:p>
        </w:tc>
        <w:tc>
          <w:tcPr>
            <w:tcW w:w="1152" w:type="dxa"/>
            <w:tcBorders>
              <w:top w:val="nil"/>
              <w:left w:val="nil"/>
              <w:bottom w:val="single" w:sz="4" w:space="0" w:color="auto"/>
              <w:right w:val="single" w:sz="4" w:space="0" w:color="auto"/>
            </w:tcBorders>
            <w:shd w:val="clear" w:color="auto" w:fill="auto"/>
            <w:noWrap/>
            <w:vAlign w:val="center"/>
            <w:hideMark/>
          </w:tcPr>
          <w:p w14:paraId="19E7F23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$28,775 </w:t>
            </w:r>
          </w:p>
        </w:tc>
        <w:tc>
          <w:tcPr>
            <w:tcW w:w="1440" w:type="dxa"/>
            <w:tcBorders>
              <w:top w:val="nil"/>
              <w:left w:val="nil"/>
              <w:bottom w:val="single" w:sz="4" w:space="0" w:color="auto"/>
              <w:right w:val="single" w:sz="4" w:space="0" w:color="auto"/>
            </w:tcBorders>
            <w:shd w:val="clear" w:color="auto" w:fill="auto"/>
            <w:noWrap/>
            <w:vAlign w:val="center"/>
            <w:hideMark/>
          </w:tcPr>
          <w:p w14:paraId="7244BC8A"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181-21-2193</w:t>
            </w:r>
          </w:p>
        </w:tc>
      </w:tr>
      <w:tr w:rsidR="00A76D5C" w:rsidRPr="00B801BC" w14:paraId="21EE1CD4"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DAECC71" w14:textId="243D0977" w:rsidR="00D30ACB" w:rsidRPr="00D30ACB" w:rsidRDefault="00D30ACB" w:rsidP="00D30ACB">
            <w:pPr>
              <w:widowControl/>
              <w:jc w:val="center"/>
              <w:rPr>
                <w:rFonts w:eastAsia="Times New Roman" w:cs="Arial"/>
                <w:b/>
                <w:bCs/>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25E5CDB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Erie</w:t>
            </w:r>
          </w:p>
        </w:tc>
        <w:tc>
          <w:tcPr>
            <w:tcW w:w="1117" w:type="dxa"/>
            <w:tcBorders>
              <w:top w:val="nil"/>
              <w:left w:val="nil"/>
              <w:bottom w:val="single" w:sz="4" w:space="0" w:color="auto"/>
              <w:right w:val="single" w:sz="4" w:space="0" w:color="auto"/>
            </w:tcBorders>
            <w:shd w:val="clear" w:color="auto" w:fill="auto"/>
            <w:noWrap/>
            <w:vAlign w:val="center"/>
            <w:hideMark/>
          </w:tcPr>
          <w:p w14:paraId="7C12987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105256553</w:t>
            </w:r>
          </w:p>
        </w:tc>
        <w:tc>
          <w:tcPr>
            <w:tcW w:w="3744" w:type="dxa"/>
            <w:tcBorders>
              <w:top w:val="nil"/>
              <w:left w:val="nil"/>
              <w:bottom w:val="single" w:sz="4" w:space="0" w:color="auto"/>
              <w:right w:val="single" w:sz="4" w:space="0" w:color="auto"/>
            </w:tcBorders>
            <w:shd w:val="clear" w:color="auto" w:fill="auto"/>
            <w:noWrap/>
            <w:vAlign w:val="center"/>
            <w:hideMark/>
          </w:tcPr>
          <w:p w14:paraId="706FC7A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Iroquois SD</w:t>
            </w:r>
          </w:p>
        </w:tc>
        <w:tc>
          <w:tcPr>
            <w:tcW w:w="1152" w:type="dxa"/>
            <w:tcBorders>
              <w:top w:val="nil"/>
              <w:left w:val="nil"/>
              <w:bottom w:val="single" w:sz="4" w:space="0" w:color="auto"/>
              <w:right w:val="single" w:sz="4" w:space="0" w:color="auto"/>
            </w:tcBorders>
            <w:shd w:val="clear" w:color="auto" w:fill="auto"/>
            <w:noWrap/>
            <w:vAlign w:val="center"/>
            <w:hideMark/>
          </w:tcPr>
          <w:p w14:paraId="0B4C0567"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42</w:t>
            </w:r>
          </w:p>
        </w:tc>
        <w:tc>
          <w:tcPr>
            <w:tcW w:w="1152" w:type="dxa"/>
            <w:tcBorders>
              <w:top w:val="nil"/>
              <w:left w:val="nil"/>
              <w:bottom w:val="single" w:sz="4" w:space="0" w:color="auto"/>
              <w:right w:val="single" w:sz="4" w:space="0" w:color="auto"/>
            </w:tcBorders>
            <w:shd w:val="clear" w:color="auto" w:fill="auto"/>
            <w:noWrap/>
            <w:vAlign w:val="center"/>
            <w:hideMark/>
          </w:tcPr>
          <w:p w14:paraId="7E77F3E4"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$24,664 </w:t>
            </w:r>
          </w:p>
        </w:tc>
        <w:tc>
          <w:tcPr>
            <w:tcW w:w="1440" w:type="dxa"/>
            <w:tcBorders>
              <w:top w:val="nil"/>
              <w:left w:val="nil"/>
              <w:bottom w:val="single" w:sz="4" w:space="0" w:color="auto"/>
              <w:right w:val="single" w:sz="4" w:space="0" w:color="auto"/>
            </w:tcBorders>
            <w:shd w:val="clear" w:color="auto" w:fill="auto"/>
            <w:noWrap/>
            <w:vAlign w:val="center"/>
            <w:hideMark/>
          </w:tcPr>
          <w:p w14:paraId="5AD469DD"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181-21-2194</w:t>
            </w:r>
          </w:p>
        </w:tc>
      </w:tr>
      <w:tr w:rsidR="00A76D5C" w:rsidRPr="00B801BC" w14:paraId="4F5C8E4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6D4A6D0" w14:textId="38D800BA" w:rsidR="00D30ACB" w:rsidRPr="00D30ACB" w:rsidRDefault="00D30ACB" w:rsidP="00D30ACB">
            <w:pPr>
              <w:widowControl/>
              <w:jc w:val="center"/>
              <w:rPr>
                <w:rFonts w:eastAsia="Times New Roman" w:cs="Arial"/>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6710636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Mercer</w:t>
            </w:r>
          </w:p>
        </w:tc>
        <w:tc>
          <w:tcPr>
            <w:tcW w:w="1117" w:type="dxa"/>
            <w:tcBorders>
              <w:top w:val="nil"/>
              <w:left w:val="nil"/>
              <w:bottom w:val="single" w:sz="4" w:space="0" w:color="auto"/>
              <w:right w:val="single" w:sz="4" w:space="0" w:color="auto"/>
            </w:tcBorders>
            <w:shd w:val="clear" w:color="auto" w:fill="auto"/>
            <w:noWrap/>
            <w:vAlign w:val="center"/>
            <w:hideMark/>
          </w:tcPr>
          <w:p w14:paraId="7AC38C6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104433604</w:t>
            </w:r>
          </w:p>
        </w:tc>
        <w:tc>
          <w:tcPr>
            <w:tcW w:w="3744" w:type="dxa"/>
            <w:tcBorders>
              <w:top w:val="nil"/>
              <w:left w:val="nil"/>
              <w:bottom w:val="single" w:sz="4" w:space="0" w:color="auto"/>
              <w:right w:val="single" w:sz="4" w:space="0" w:color="auto"/>
            </w:tcBorders>
            <w:shd w:val="clear" w:color="auto" w:fill="auto"/>
            <w:noWrap/>
            <w:vAlign w:val="center"/>
            <w:hideMark/>
          </w:tcPr>
          <w:p w14:paraId="3AEE985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Jamestown Area SD</w:t>
            </w:r>
          </w:p>
        </w:tc>
        <w:tc>
          <w:tcPr>
            <w:tcW w:w="1152" w:type="dxa"/>
            <w:tcBorders>
              <w:top w:val="nil"/>
              <w:left w:val="nil"/>
              <w:bottom w:val="single" w:sz="4" w:space="0" w:color="auto"/>
              <w:right w:val="single" w:sz="4" w:space="0" w:color="auto"/>
            </w:tcBorders>
            <w:shd w:val="clear" w:color="auto" w:fill="auto"/>
            <w:noWrap/>
            <w:vAlign w:val="center"/>
            <w:hideMark/>
          </w:tcPr>
          <w:p w14:paraId="6E57601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27</w:t>
            </w:r>
          </w:p>
        </w:tc>
        <w:tc>
          <w:tcPr>
            <w:tcW w:w="1152" w:type="dxa"/>
            <w:tcBorders>
              <w:top w:val="nil"/>
              <w:left w:val="nil"/>
              <w:bottom w:val="single" w:sz="4" w:space="0" w:color="auto"/>
              <w:right w:val="single" w:sz="4" w:space="0" w:color="auto"/>
            </w:tcBorders>
            <w:shd w:val="clear" w:color="auto" w:fill="auto"/>
            <w:noWrap/>
            <w:vAlign w:val="center"/>
            <w:hideMark/>
          </w:tcPr>
          <w:p w14:paraId="290DBFA0"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$15,856 </w:t>
            </w:r>
          </w:p>
        </w:tc>
        <w:tc>
          <w:tcPr>
            <w:tcW w:w="1440" w:type="dxa"/>
            <w:tcBorders>
              <w:top w:val="nil"/>
              <w:left w:val="nil"/>
              <w:bottom w:val="single" w:sz="4" w:space="0" w:color="auto"/>
              <w:right w:val="single" w:sz="4" w:space="0" w:color="auto"/>
            </w:tcBorders>
            <w:shd w:val="clear" w:color="auto" w:fill="auto"/>
            <w:noWrap/>
            <w:vAlign w:val="center"/>
            <w:hideMark/>
          </w:tcPr>
          <w:p w14:paraId="0F7D276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181-21-2195</w:t>
            </w:r>
          </w:p>
        </w:tc>
      </w:tr>
      <w:tr w:rsidR="00A76D5C" w:rsidRPr="00B801BC" w14:paraId="092BB06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CCC068D" w14:textId="1D912758"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2A241C4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Westmoreland</w:t>
            </w:r>
          </w:p>
        </w:tc>
        <w:tc>
          <w:tcPr>
            <w:tcW w:w="1117" w:type="dxa"/>
            <w:tcBorders>
              <w:top w:val="nil"/>
              <w:left w:val="nil"/>
              <w:bottom w:val="single" w:sz="4" w:space="0" w:color="auto"/>
              <w:right w:val="single" w:sz="4" w:space="0" w:color="auto"/>
            </w:tcBorders>
            <w:shd w:val="clear" w:color="auto" w:fill="auto"/>
            <w:noWrap/>
            <w:vAlign w:val="center"/>
            <w:hideMark/>
          </w:tcPr>
          <w:p w14:paraId="465C929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107654103</w:t>
            </w:r>
          </w:p>
        </w:tc>
        <w:tc>
          <w:tcPr>
            <w:tcW w:w="3744" w:type="dxa"/>
            <w:tcBorders>
              <w:top w:val="nil"/>
              <w:left w:val="nil"/>
              <w:bottom w:val="single" w:sz="4" w:space="0" w:color="auto"/>
              <w:right w:val="single" w:sz="4" w:space="0" w:color="auto"/>
            </w:tcBorders>
            <w:shd w:val="clear" w:color="auto" w:fill="auto"/>
            <w:noWrap/>
            <w:vAlign w:val="center"/>
            <w:hideMark/>
          </w:tcPr>
          <w:p w14:paraId="6870DF2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Jeannette City SD</w:t>
            </w:r>
          </w:p>
        </w:tc>
        <w:tc>
          <w:tcPr>
            <w:tcW w:w="1152" w:type="dxa"/>
            <w:tcBorders>
              <w:top w:val="nil"/>
              <w:left w:val="nil"/>
              <w:bottom w:val="single" w:sz="4" w:space="0" w:color="auto"/>
              <w:right w:val="single" w:sz="4" w:space="0" w:color="auto"/>
            </w:tcBorders>
            <w:shd w:val="clear" w:color="auto" w:fill="auto"/>
            <w:noWrap/>
            <w:vAlign w:val="center"/>
            <w:hideMark/>
          </w:tcPr>
          <w:p w14:paraId="4D2CF63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12</w:t>
            </w:r>
          </w:p>
        </w:tc>
        <w:tc>
          <w:tcPr>
            <w:tcW w:w="1152" w:type="dxa"/>
            <w:tcBorders>
              <w:top w:val="nil"/>
              <w:left w:val="nil"/>
              <w:bottom w:val="single" w:sz="4" w:space="0" w:color="auto"/>
              <w:right w:val="single" w:sz="4" w:space="0" w:color="auto"/>
            </w:tcBorders>
            <w:shd w:val="clear" w:color="auto" w:fill="auto"/>
            <w:noWrap/>
            <w:vAlign w:val="center"/>
            <w:hideMark/>
          </w:tcPr>
          <w:p w14:paraId="50EF68A9"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$7,047 </w:t>
            </w:r>
          </w:p>
        </w:tc>
        <w:tc>
          <w:tcPr>
            <w:tcW w:w="1440" w:type="dxa"/>
            <w:tcBorders>
              <w:top w:val="nil"/>
              <w:left w:val="nil"/>
              <w:bottom w:val="single" w:sz="4" w:space="0" w:color="auto"/>
              <w:right w:val="single" w:sz="4" w:space="0" w:color="auto"/>
            </w:tcBorders>
            <w:shd w:val="clear" w:color="auto" w:fill="auto"/>
            <w:noWrap/>
            <w:vAlign w:val="center"/>
            <w:hideMark/>
          </w:tcPr>
          <w:p w14:paraId="0B8F07D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181-21-2196</w:t>
            </w:r>
          </w:p>
        </w:tc>
      </w:tr>
      <w:tr w:rsidR="00A76D5C" w:rsidRPr="00B801BC" w14:paraId="4409C8E0"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C1AF9DE" w14:textId="4946EB8E" w:rsidR="00D30ACB" w:rsidRPr="00D30ACB" w:rsidRDefault="00D30ACB" w:rsidP="00D30ACB">
            <w:pPr>
              <w:widowControl/>
              <w:jc w:val="center"/>
              <w:rPr>
                <w:rFonts w:eastAsia="Times New Roman" w:cs="Arial"/>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61F0980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Jefferson</w:t>
            </w:r>
          </w:p>
        </w:tc>
        <w:tc>
          <w:tcPr>
            <w:tcW w:w="1117" w:type="dxa"/>
            <w:tcBorders>
              <w:top w:val="nil"/>
              <w:left w:val="nil"/>
              <w:bottom w:val="single" w:sz="4" w:space="0" w:color="auto"/>
              <w:right w:val="single" w:sz="4" w:space="0" w:color="auto"/>
            </w:tcBorders>
            <w:shd w:val="clear" w:color="auto" w:fill="auto"/>
            <w:noWrap/>
            <w:vAlign w:val="center"/>
            <w:hideMark/>
          </w:tcPr>
          <w:p w14:paraId="66064C3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106333407</w:t>
            </w:r>
          </w:p>
        </w:tc>
        <w:tc>
          <w:tcPr>
            <w:tcW w:w="3744" w:type="dxa"/>
            <w:tcBorders>
              <w:top w:val="nil"/>
              <w:left w:val="nil"/>
              <w:bottom w:val="single" w:sz="4" w:space="0" w:color="auto"/>
              <w:right w:val="single" w:sz="4" w:space="0" w:color="auto"/>
            </w:tcBorders>
            <w:shd w:val="clear" w:color="auto" w:fill="auto"/>
            <w:noWrap/>
            <w:vAlign w:val="center"/>
            <w:hideMark/>
          </w:tcPr>
          <w:p w14:paraId="1AA5DE5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Jefferson County-DuBois AVTS</w:t>
            </w:r>
          </w:p>
        </w:tc>
        <w:tc>
          <w:tcPr>
            <w:tcW w:w="1152" w:type="dxa"/>
            <w:tcBorders>
              <w:top w:val="nil"/>
              <w:left w:val="nil"/>
              <w:bottom w:val="single" w:sz="4" w:space="0" w:color="auto"/>
              <w:right w:val="single" w:sz="4" w:space="0" w:color="auto"/>
            </w:tcBorders>
            <w:shd w:val="clear" w:color="auto" w:fill="auto"/>
            <w:noWrap/>
            <w:vAlign w:val="center"/>
            <w:hideMark/>
          </w:tcPr>
          <w:p w14:paraId="684FE16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10</w:t>
            </w:r>
          </w:p>
        </w:tc>
        <w:tc>
          <w:tcPr>
            <w:tcW w:w="1152" w:type="dxa"/>
            <w:tcBorders>
              <w:top w:val="nil"/>
              <w:left w:val="nil"/>
              <w:bottom w:val="single" w:sz="4" w:space="0" w:color="auto"/>
              <w:right w:val="single" w:sz="4" w:space="0" w:color="auto"/>
            </w:tcBorders>
            <w:shd w:val="clear" w:color="auto" w:fill="auto"/>
            <w:noWrap/>
            <w:vAlign w:val="center"/>
            <w:hideMark/>
          </w:tcPr>
          <w:p w14:paraId="5B87544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$5,872 </w:t>
            </w:r>
          </w:p>
        </w:tc>
        <w:tc>
          <w:tcPr>
            <w:tcW w:w="1440" w:type="dxa"/>
            <w:tcBorders>
              <w:top w:val="nil"/>
              <w:left w:val="nil"/>
              <w:bottom w:val="single" w:sz="4" w:space="0" w:color="auto"/>
              <w:right w:val="single" w:sz="4" w:space="0" w:color="auto"/>
            </w:tcBorders>
            <w:shd w:val="clear" w:color="auto" w:fill="auto"/>
            <w:noWrap/>
            <w:vAlign w:val="center"/>
            <w:hideMark/>
          </w:tcPr>
          <w:p w14:paraId="71B83D0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181-21-2197</w:t>
            </w:r>
          </w:p>
        </w:tc>
      </w:tr>
      <w:tr w:rsidR="00A76D5C" w:rsidRPr="00B801BC" w14:paraId="7511E22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66C0E1E" w14:textId="3FB3917D" w:rsidR="00D30ACB" w:rsidRPr="00D30ACB" w:rsidRDefault="00D30ACB" w:rsidP="00D30ACB">
            <w:pPr>
              <w:widowControl/>
              <w:jc w:val="center"/>
              <w:rPr>
                <w:rFonts w:eastAsia="Times New Roman" w:cs="Arial"/>
                <w:b/>
                <w:bCs/>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3A667F7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Lycoming</w:t>
            </w:r>
          </w:p>
        </w:tc>
        <w:tc>
          <w:tcPr>
            <w:tcW w:w="1117" w:type="dxa"/>
            <w:tcBorders>
              <w:top w:val="nil"/>
              <w:left w:val="nil"/>
              <w:bottom w:val="single" w:sz="4" w:space="0" w:color="auto"/>
              <w:right w:val="single" w:sz="4" w:space="0" w:color="auto"/>
            </w:tcBorders>
            <w:shd w:val="clear" w:color="auto" w:fill="auto"/>
            <w:noWrap/>
            <w:vAlign w:val="center"/>
            <w:hideMark/>
          </w:tcPr>
          <w:p w14:paraId="09341D7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117414003</w:t>
            </w:r>
          </w:p>
        </w:tc>
        <w:tc>
          <w:tcPr>
            <w:tcW w:w="3744" w:type="dxa"/>
            <w:tcBorders>
              <w:top w:val="nil"/>
              <w:left w:val="nil"/>
              <w:bottom w:val="single" w:sz="4" w:space="0" w:color="auto"/>
              <w:right w:val="single" w:sz="4" w:space="0" w:color="auto"/>
            </w:tcBorders>
            <w:shd w:val="clear" w:color="auto" w:fill="auto"/>
            <w:noWrap/>
            <w:vAlign w:val="center"/>
            <w:hideMark/>
          </w:tcPr>
          <w:p w14:paraId="2F5C45E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Jersey Shore Area SD</w:t>
            </w:r>
          </w:p>
        </w:tc>
        <w:tc>
          <w:tcPr>
            <w:tcW w:w="1152" w:type="dxa"/>
            <w:tcBorders>
              <w:top w:val="nil"/>
              <w:left w:val="nil"/>
              <w:bottom w:val="single" w:sz="4" w:space="0" w:color="auto"/>
              <w:right w:val="single" w:sz="4" w:space="0" w:color="auto"/>
            </w:tcBorders>
            <w:shd w:val="clear" w:color="auto" w:fill="auto"/>
            <w:noWrap/>
            <w:vAlign w:val="center"/>
            <w:hideMark/>
          </w:tcPr>
          <w:p w14:paraId="01F1EA83"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26</w:t>
            </w:r>
          </w:p>
        </w:tc>
        <w:tc>
          <w:tcPr>
            <w:tcW w:w="1152" w:type="dxa"/>
            <w:tcBorders>
              <w:top w:val="nil"/>
              <w:left w:val="nil"/>
              <w:bottom w:val="single" w:sz="4" w:space="0" w:color="auto"/>
              <w:right w:val="single" w:sz="4" w:space="0" w:color="auto"/>
            </w:tcBorders>
            <w:shd w:val="clear" w:color="auto" w:fill="auto"/>
            <w:noWrap/>
            <w:vAlign w:val="center"/>
            <w:hideMark/>
          </w:tcPr>
          <w:p w14:paraId="38BE5D49"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$15,268 </w:t>
            </w:r>
          </w:p>
        </w:tc>
        <w:tc>
          <w:tcPr>
            <w:tcW w:w="1440" w:type="dxa"/>
            <w:tcBorders>
              <w:top w:val="nil"/>
              <w:left w:val="nil"/>
              <w:bottom w:val="single" w:sz="4" w:space="0" w:color="auto"/>
              <w:right w:val="single" w:sz="4" w:space="0" w:color="auto"/>
            </w:tcBorders>
            <w:shd w:val="clear" w:color="auto" w:fill="auto"/>
            <w:noWrap/>
            <w:vAlign w:val="center"/>
            <w:hideMark/>
          </w:tcPr>
          <w:p w14:paraId="7A0D8E1D"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181-21-2198</w:t>
            </w:r>
          </w:p>
        </w:tc>
      </w:tr>
      <w:tr w:rsidR="00A76D5C" w:rsidRPr="00B801BC" w14:paraId="457282D9"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A1DB022" w14:textId="67B225B5" w:rsidR="00D30ACB" w:rsidRPr="00D30ACB" w:rsidRDefault="00D30ACB" w:rsidP="00D30ACB">
            <w:pPr>
              <w:widowControl/>
              <w:jc w:val="center"/>
              <w:rPr>
                <w:rFonts w:eastAsia="Times New Roman" w:cs="Arial"/>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6FFAEA9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Carbon</w:t>
            </w:r>
          </w:p>
        </w:tc>
        <w:tc>
          <w:tcPr>
            <w:tcW w:w="1117" w:type="dxa"/>
            <w:tcBorders>
              <w:top w:val="nil"/>
              <w:left w:val="nil"/>
              <w:bottom w:val="single" w:sz="4" w:space="0" w:color="auto"/>
              <w:right w:val="single" w:sz="4" w:space="0" w:color="auto"/>
            </w:tcBorders>
            <w:shd w:val="clear" w:color="auto" w:fill="auto"/>
            <w:noWrap/>
            <w:vAlign w:val="center"/>
            <w:hideMark/>
          </w:tcPr>
          <w:p w14:paraId="080634F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121135003</w:t>
            </w:r>
          </w:p>
        </w:tc>
        <w:tc>
          <w:tcPr>
            <w:tcW w:w="3744" w:type="dxa"/>
            <w:tcBorders>
              <w:top w:val="nil"/>
              <w:left w:val="nil"/>
              <w:bottom w:val="single" w:sz="4" w:space="0" w:color="auto"/>
              <w:right w:val="single" w:sz="4" w:space="0" w:color="auto"/>
            </w:tcBorders>
            <w:shd w:val="clear" w:color="auto" w:fill="auto"/>
            <w:noWrap/>
            <w:vAlign w:val="center"/>
            <w:hideMark/>
          </w:tcPr>
          <w:p w14:paraId="712BA63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Jim Thorpe Area SD</w:t>
            </w:r>
          </w:p>
        </w:tc>
        <w:tc>
          <w:tcPr>
            <w:tcW w:w="1152" w:type="dxa"/>
            <w:tcBorders>
              <w:top w:val="nil"/>
              <w:left w:val="nil"/>
              <w:bottom w:val="single" w:sz="4" w:space="0" w:color="auto"/>
              <w:right w:val="single" w:sz="4" w:space="0" w:color="auto"/>
            </w:tcBorders>
            <w:shd w:val="clear" w:color="auto" w:fill="auto"/>
            <w:noWrap/>
            <w:vAlign w:val="center"/>
            <w:hideMark/>
          </w:tcPr>
          <w:p w14:paraId="3295C502"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18</w:t>
            </w:r>
          </w:p>
        </w:tc>
        <w:tc>
          <w:tcPr>
            <w:tcW w:w="1152" w:type="dxa"/>
            <w:tcBorders>
              <w:top w:val="nil"/>
              <w:left w:val="nil"/>
              <w:bottom w:val="single" w:sz="4" w:space="0" w:color="auto"/>
              <w:right w:val="single" w:sz="4" w:space="0" w:color="auto"/>
            </w:tcBorders>
            <w:shd w:val="clear" w:color="auto" w:fill="auto"/>
            <w:noWrap/>
            <w:vAlign w:val="center"/>
            <w:hideMark/>
          </w:tcPr>
          <w:p w14:paraId="36B3BCF6"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$10,570 </w:t>
            </w:r>
          </w:p>
        </w:tc>
        <w:tc>
          <w:tcPr>
            <w:tcW w:w="1440" w:type="dxa"/>
            <w:tcBorders>
              <w:top w:val="nil"/>
              <w:left w:val="nil"/>
              <w:bottom w:val="single" w:sz="4" w:space="0" w:color="auto"/>
              <w:right w:val="single" w:sz="4" w:space="0" w:color="auto"/>
            </w:tcBorders>
            <w:shd w:val="clear" w:color="auto" w:fill="auto"/>
            <w:noWrap/>
            <w:vAlign w:val="center"/>
            <w:hideMark/>
          </w:tcPr>
          <w:p w14:paraId="2864FE0A"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181-21-2199</w:t>
            </w:r>
          </w:p>
        </w:tc>
      </w:tr>
      <w:tr w:rsidR="00A76D5C" w:rsidRPr="00B801BC" w14:paraId="126D90F5"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512A808" w14:textId="77E5404E" w:rsidR="00D30ACB" w:rsidRPr="00D30ACB" w:rsidRDefault="00D30ACB" w:rsidP="00D30ACB">
            <w:pPr>
              <w:widowControl/>
              <w:jc w:val="center"/>
              <w:rPr>
                <w:rFonts w:eastAsia="Times New Roman" w:cs="Arial"/>
                <w:b/>
                <w:bCs/>
                <w:sz w:val="18"/>
                <w:szCs w:val="18"/>
              </w:rPr>
            </w:pPr>
            <w:r w:rsidRPr="00D30ACB">
              <w:rPr>
                <w:rFonts w:cs="Arial"/>
                <w:sz w:val="18"/>
                <w:szCs w:val="18"/>
              </w:rPr>
              <w:t>1</w:t>
            </w:r>
          </w:p>
        </w:tc>
        <w:tc>
          <w:tcPr>
            <w:tcW w:w="1584" w:type="dxa"/>
            <w:tcBorders>
              <w:top w:val="nil"/>
              <w:left w:val="nil"/>
              <w:bottom w:val="single" w:sz="4" w:space="0" w:color="auto"/>
              <w:right w:val="single" w:sz="4" w:space="0" w:color="auto"/>
            </w:tcBorders>
            <w:shd w:val="clear" w:color="auto" w:fill="auto"/>
            <w:noWrap/>
            <w:vAlign w:val="center"/>
            <w:hideMark/>
          </w:tcPr>
          <w:p w14:paraId="47C515A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Philadelphia</w:t>
            </w:r>
          </w:p>
        </w:tc>
        <w:tc>
          <w:tcPr>
            <w:tcW w:w="1117" w:type="dxa"/>
            <w:tcBorders>
              <w:top w:val="nil"/>
              <w:left w:val="nil"/>
              <w:bottom w:val="single" w:sz="4" w:space="0" w:color="auto"/>
              <w:right w:val="single" w:sz="4" w:space="0" w:color="auto"/>
            </w:tcBorders>
            <w:shd w:val="clear" w:color="auto" w:fill="auto"/>
            <w:noWrap/>
            <w:vAlign w:val="center"/>
            <w:hideMark/>
          </w:tcPr>
          <w:p w14:paraId="6EDC338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133513315</w:t>
            </w:r>
          </w:p>
        </w:tc>
        <w:tc>
          <w:tcPr>
            <w:tcW w:w="3744" w:type="dxa"/>
            <w:tcBorders>
              <w:top w:val="nil"/>
              <w:left w:val="nil"/>
              <w:bottom w:val="single" w:sz="4" w:space="0" w:color="auto"/>
              <w:right w:val="single" w:sz="4" w:space="0" w:color="auto"/>
            </w:tcBorders>
            <w:shd w:val="clear" w:color="auto" w:fill="auto"/>
            <w:noWrap/>
            <w:vAlign w:val="center"/>
            <w:hideMark/>
          </w:tcPr>
          <w:p w14:paraId="10B0D08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John B Stetson CS</w:t>
            </w:r>
          </w:p>
        </w:tc>
        <w:tc>
          <w:tcPr>
            <w:tcW w:w="1152" w:type="dxa"/>
            <w:tcBorders>
              <w:top w:val="nil"/>
              <w:left w:val="nil"/>
              <w:bottom w:val="single" w:sz="4" w:space="0" w:color="auto"/>
              <w:right w:val="single" w:sz="4" w:space="0" w:color="auto"/>
            </w:tcBorders>
            <w:shd w:val="clear" w:color="auto" w:fill="auto"/>
            <w:noWrap/>
            <w:vAlign w:val="center"/>
            <w:hideMark/>
          </w:tcPr>
          <w:p w14:paraId="6A3C9DD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45</w:t>
            </w:r>
          </w:p>
        </w:tc>
        <w:tc>
          <w:tcPr>
            <w:tcW w:w="1152" w:type="dxa"/>
            <w:tcBorders>
              <w:top w:val="nil"/>
              <w:left w:val="nil"/>
              <w:bottom w:val="single" w:sz="4" w:space="0" w:color="auto"/>
              <w:right w:val="single" w:sz="4" w:space="0" w:color="auto"/>
            </w:tcBorders>
            <w:shd w:val="clear" w:color="auto" w:fill="auto"/>
            <w:noWrap/>
            <w:vAlign w:val="center"/>
            <w:hideMark/>
          </w:tcPr>
          <w:p w14:paraId="32800FEE"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$26,426 </w:t>
            </w:r>
          </w:p>
        </w:tc>
        <w:tc>
          <w:tcPr>
            <w:tcW w:w="1440" w:type="dxa"/>
            <w:tcBorders>
              <w:top w:val="nil"/>
              <w:left w:val="nil"/>
              <w:bottom w:val="single" w:sz="4" w:space="0" w:color="auto"/>
              <w:right w:val="single" w:sz="4" w:space="0" w:color="auto"/>
            </w:tcBorders>
            <w:shd w:val="clear" w:color="auto" w:fill="auto"/>
            <w:noWrap/>
            <w:vAlign w:val="center"/>
            <w:hideMark/>
          </w:tcPr>
          <w:p w14:paraId="75EFFA98"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181-21-2200</w:t>
            </w:r>
          </w:p>
        </w:tc>
      </w:tr>
      <w:tr w:rsidR="00A76D5C" w:rsidRPr="00B801BC" w14:paraId="3E154C0A"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05EC4AC" w14:textId="3C98FC93" w:rsidR="00D30ACB" w:rsidRPr="00D30ACB" w:rsidRDefault="00D30ACB" w:rsidP="00D30ACB">
            <w:pPr>
              <w:widowControl/>
              <w:jc w:val="center"/>
              <w:rPr>
                <w:rFonts w:eastAsia="Times New Roman" w:cs="Arial"/>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1EABC0C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Juniata</w:t>
            </w:r>
          </w:p>
        </w:tc>
        <w:tc>
          <w:tcPr>
            <w:tcW w:w="1117" w:type="dxa"/>
            <w:tcBorders>
              <w:top w:val="nil"/>
              <w:left w:val="nil"/>
              <w:bottom w:val="single" w:sz="4" w:space="0" w:color="auto"/>
              <w:right w:val="single" w:sz="4" w:space="0" w:color="auto"/>
            </w:tcBorders>
            <w:shd w:val="clear" w:color="auto" w:fill="auto"/>
            <w:noWrap/>
            <w:vAlign w:val="center"/>
            <w:hideMark/>
          </w:tcPr>
          <w:p w14:paraId="3E0F079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111343603</w:t>
            </w:r>
          </w:p>
        </w:tc>
        <w:tc>
          <w:tcPr>
            <w:tcW w:w="3744" w:type="dxa"/>
            <w:tcBorders>
              <w:top w:val="nil"/>
              <w:left w:val="nil"/>
              <w:bottom w:val="single" w:sz="4" w:space="0" w:color="auto"/>
              <w:right w:val="single" w:sz="4" w:space="0" w:color="auto"/>
            </w:tcBorders>
            <w:shd w:val="clear" w:color="auto" w:fill="auto"/>
            <w:noWrap/>
            <w:vAlign w:val="center"/>
            <w:hideMark/>
          </w:tcPr>
          <w:p w14:paraId="61A2939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Juniata County SD</w:t>
            </w:r>
          </w:p>
        </w:tc>
        <w:tc>
          <w:tcPr>
            <w:tcW w:w="1152" w:type="dxa"/>
            <w:tcBorders>
              <w:top w:val="nil"/>
              <w:left w:val="nil"/>
              <w:bottom w:val="single" w:sz="4" w:space="0" w:color="auto"/>
              <w:right w:val="single" w:sz="4" w:space="0" w:color="auto"/>
            </w:tcBorders>
            <w:shd w:val="clear" w:color="auto" w:fill="auto"/>
            <w:noWrap/>
            <w:vAlign w:val="center"/>
            <w:hideMark/>
          </w:tcPr>
          <w:p w14:paraId="3504744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57</w:t>
            </w:r>
          </w:p>
        </w:tc>
        <w:tc>
          <w:tcPr>
            <w:tcW w:w="1152" w:type="dxa"/>
            <w:tcBorders>
              <w:top w:val="nil"/>
              <w:left w:val="nil"/>
              <w:bottom w:val="single" w:sz="4" w:space="0" w:color="auto"/>
              <w:right w:val="single" w:sz="4" w:space="0" w:color="auto"/>
            </w:tcBorders>
            <w:shd w:val="clear" w:color="auto" w:fill="auto"/>
            <w:noWrap/>
            <w:vAlign w:val="center"/>
            <w:hideMark/>
          </w:tcPr>
          <w:p w14:paraId="06EE7828"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$33,473 </w:t>
            </w:r>
          </w:p>
        </w:tc>
        <w:tc>
          <w:tcPr>
            <w:tcW w:w="1440" w:type="dxa"/>
            <w:tcBorders>
              <w:top w:val="nil"/>
              <w:left w:val="nil"/>
              <w:bottom w:val="single" w:sz="4" w:space="0" w:color="auto"/>
              <w:right w:val="single" w:sz="4" w:space="0" w:color="auto"/>
            </w:tcBorders>
            <w:shd w:val="clear" w:color="auto" w:fill="auto"/>
            <w:noWrap/>
            <w:vAlign w:val="center"/>
            <w:hideMark/>
          </w:tcPr>
          <w:p w14:paraId="0584434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181-21-2201</w:t>
            </w:r>
          </w:p>
        </w:tc>
      </w:tr>
      <w:tr w:rsidR="00A76D5C" w:rsidRPr="00B801BC" w14:paraId="60410EA0"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212E849" w14:textId="2AF07C20" w:rsidR="00D30ACB" w:rsidRPr="00D30ACB" w:rsidRDefault="00D30ACB" w:rsidP="00D30ACB">
            <w:pPr>
              <w:widowControl/>
              <w:jc w:val="center"/>
              <w:rPr>
                <w:rFonts w:eastAsia="Times New Roman" w:cs="Arial"/>
                <w:b/>
                <w:bCs/>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3A660B6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Huntingdon</w:t>
            </w:r>
          </w:p>
        </w:tc>
        <w:tc>
          <w:tcPr>
            <w:tcW w:w="1117" w:type="dxa"/>
            <w:tcBorders>
              <w:top w:val="nil"/>
              <w:left w:val="nil"/>
              <w:bottom w:val="single" w:sz="4" w:space="0" w:color="auto"/>
              <w:right w:val="single" w:sz="4" w:space="0" w:color="auto"/>
            </w:tcBorders>
            <w:shd w:val="clear" w:color="auto" w:fill="auto"/>
            <w:noWrap/>
            <w:vAlign w:val="center"/>
            <w:hideMark/>
          </w:tcPr>
          <w:p w14:paraId="77CFD11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111312804</w:t>
            </w:r>
          </w:p>
        </w:tc>
        <w:tc>
          <w:tcPr>
            <w:tcW w:w="3744" w:type="dxa"/>
            <w:tcBorders>
              <w:top w:val="nil"/>
              <w:left w:val="nil"/>
              <w:bottom w:val="single" w:sz="4" w:space="0" w:color="auto"/>
              <w:right w:val="single" w:sz="4" w:space="0" w:color="auto"/>
            </w:tcBorders>
            <w:shd w:val="clear" w:color="auto" w:fill="auto"/>
            <w:noWrap/>
            <w:vAlign w:val="center"/>
            <w:hideMark/>
          </w:tcPr>
          <w:p w14:paraId="7A966B4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Juniata Valley SD</w:t>
            </w:r>
          </w:p>
        </w:tc>
        <w:tc>
          <w:tcPr>
            <w:tcW w:w="1152" w:type="dxa"/>
            <w:tcBorders>
              <w:top w:val="nil"/>
              <w:left w:val="nil"/>
              <w:bottom w:val="single" w:sz="4" w:space="0" w:color="auto"/>
              <w:right w:val="single" w:sz="4" w:space="0" w:color="auto"/>
            </w:tcBorders>
            <w:shd w:val="clear" w:color="auto" w:fill="auto"/>
            <w:noWrap/>
            <w:vAlign w:val="center"/>
            <w:hideMark/>
          </w:tcPr>
          <w:p w14:paraId="779E5489"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9</w:t>
            </w:r>
          </w:p>
        </w:tc>
        <w:tc>
          <w:tcPr>
            <w:tcW w:w="1152" w:type="dxa"/>
            <w:tcBorders>
              <w:top w:val="nil"/>
              <w:left w:val="nil"/>
              <w:bottom w:val="single" w:sz="4" w:space="0" w:color="auto"/>
              <w:right w:val="single" w:sz="4" w:space="0" w:color="auto"/>
            </w:tcBorders>
            <w:shd w:val="clear" w:color="auto" w:fill="auto"/>
            <w:noWrap/>
            <w:vAlign w:val="center"/>
            <w:hideMark/>
          </w:tcPr>
          <w:p w14:paraId="101E129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$5,285 </w:t>
            </w:r>
          </w:p>
        </w:tc>
        <w:tc>
          <w:tcPr>
            <w:tcW w:w="1440" w:type="dxa"/>
            <w:tcBorders>
              <w:top w:val="nil"/>
              <w:left w:val="nil"/>
              <w:bottom w:val="single" w:sz="4" w:space="0" w:color="auto"/>
              <w:right w:val="single" w:sz="4" w:space="0" w:color="auto"/>
            </w:tcBorders>
            <w:shd w:val="clear" w:color="auto" w:fill="auto"/>
            <w:noWrap/>
            <w:vAlign w:val="center"/>
            <w:hideMark/>
          </w:tcPr>
          <w:p w14:paraId="6CBB15D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181-21-2202</w:t>
            </w:r>
          </w:p>
        </w:tc>
      </w:tr>
      <w:tr w:rsidR="00A76D5C" w:rsidRPr="00B801BC" w14:paraId="4500DF4A"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ADAFB59" w14:textId="517D80C7" w:rsidR="00D30ACB" w:rsidRPr="00D30ACB" w:rsidRDefault="00D30ACB" w:rsidP="00D30ACB">
            <w:pPr>
              <w:widowControl/>
              <w:jc w:val="center"/>
              <w:rPr>
                <w:rFonts w:eastAsia="Times New Roman" w:cs="Arial"/>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7DE95C6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McKean</w:t>
            </w:r>
          </w:p>
        </w:tc>
        <w:tc>
          <w:tcPr>
            <w:tcW w:w="1117" w:type="dxa"/>
            <w:tcBorders>
              <w:top w:val="nil"/>
              <w:left w:val="nil"/>
              <w:bottom w:val="single" w:sz="4" w:space="0" w:color="auto"/>
              <w:right w:val="single" w:sz="4" w:space="0" w:color="auto"/>
            </w:tcBorders>
            <w:shd w:val="clear" w:color="auto" w:fill="auto"/>
            <w:noWrap/>
            <w:vAlign w:val="center"/>
            <w:hideMark/>
          </w:tcPr>
          <w:p w14:paraId="7C8A917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109422303</w:t>
            </w:r>
          </w:p>
        </w:tc>
        <w:tc>
          <w:tcPr>
            <w:tcW w:w="3744" w:type="dxa"/>
            <w:tcBorders>
              <w:top w:val="nil"/>
              <w:left w:val="nil"/>
              <w:bottom w:val="single" w:sz="4" w:space="0" w:color="auto"/>
              <w:right w:val="single" w:sz="4" w:space="0" w:color="auto"/>
            </w:tcBorders>
            <w:shd w:val="clear" w:color="auto" w:fill="auto"/>
            <w:noWrap/>
            <w:vAlign w:val="center"/>
            <w:hideMark/>
          </w:tcPr>
          <w:p w14:paraId="6AFA748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Kane Area SD</w:t>
            </w:r>
          </w:p>
        </w:tc>
        <w:tc>
          <w:tcPr>
            <w:tcW w:w="1152" w:type="dxa"/>
            <w:tcBorders>
              <w:top w:val="nil"/>
              <w:left w:val="nil"/>
              <w:bottom w:val="single" w:sz="4" w:space="0" w:color="auto"/>
              <w:right w:val="single" w:sz="4" w:space="0" w:color="auto"/>
            </w:tcBorders>
            <w:shd w:val="clear" w:color="auto" w:fill="auto"/>
            <w:noWrap/>
            <w:vAlign w:val="center"/>
            <w:hideMark/>
          </w:tcPr>
          <w:p w14:paraId="2555BFE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40</w:t>
            </w:r>
          </w:p>
        </w:tc>
        <w:tc>
          <w:tcPr>
            <w:tcW w:w="1152" w:type="dxa"/>
            <w:tcBorders>
              <w:top w:val="nil"/>
              <w:left w:val="nil"/>
              <w:bottom w:val="single" w:sz="4" w:space="0" w:color="auto"/>
              <w:right w:val="single" w:sz="4" w:space="0" w:color="auto"/>
            </w:tcBorders>
            <w:shd w:val="clear" w:color="auto" w:fill="auto"/>
            <w:noWrap/>
            <w:vAlign w:val="center"/>
            <w:hideMark/>
          </w:tcPr>
          <w:p w14:paraId="65AFDEC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$23,490 </w:t>
            </w:r>
          </w:p>
        </w:tc>
        <w:tc>
          <w:tcPr>
            <w:tcW w:w="1440" w:type="dxa"/>
            <w:tcBorders>
              <w:top w:val="nil"/>
              <w:left w:val="nil"/>
              <w:bottom w:val="single" w:sz="4" w:space="0" w:color="auto"/>
              <w:right w:val="single" w:sz="4" w:space="0" w:color="auto"/>
            </w:tcBorders>
            <w:shd w:val="clear" w:color="auto" w:fill="auto"/>
            <w:noWrap/>
            <w:vAlign w:val="center"/>
            <w:hideMark/>
          </w:tcPr>
          <w:p w14:paraId="27034F2B"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181-21-2203</w:t>
            </w:r>
          </w:p>
        </w:tc>
      </w:tr>
      <w:tr w:rsidR="00A76D5C" w:rsidRPr="00B801BC" w14:paraId="546EF0B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D82FC57" w14:textId="73A7F490" w:rsidR="00D30ACB" w:rsidRPr="00D30ACB" w:rsidRDefault="00D30ACB" w:rsidP="00D30ACB">
            <w:pPr>
              <w:widowControl/>
              <w:jc w:val="center"/>
              <w:rPr>
                <w:rFonts w:eastAsia="Times New Roman" w:cs="Arial"/>
                <w:b/>
                <w:bCs/>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3517630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Butler</w:t>
            </w:r>
          </w:p>
        </w:tc>
        <w:tc>
          <w:tcPr>
            <w:tcW w:w="1117" w:type="dxa"/>
            <w:tcBorders>
              <w:top w:val="nil"/>
              <w:left w:val="nil"/>
              <w:bottom w:val="single" w:sz="4" w:space="0" w:color="auto"/>
              <w:right w:val="single" w:sz="4" w:space="0" w:color="auto"/>
            </w:tcBorders>
            <w:shd w:val="clear" w:color="auto" w:fill="auto"/>
            <w:noWrap/>
            <w:vAlign w:val="center"/>
            <w:hideMark/>
          </w:tcPr>
          <w:p w14:paraId="5D3E0F8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104103603</w:t>
            </w:r>
          </w:p>
        </w:tc>
        <w:tc>
          <w:tcPr>
            <w:tcW w:w="3744" w:type="dxa"/>
            <w:tcBorders>
              <w:top w:val="nil"/>
              <w:left w:val="nil"/>
              <w:bottom w:val="single" w:sz="4" w:space="0" w:color="auto"/>
              <w:right w:val="single" w:sz="4" w:space="0" w:color="auto"/>
            </w:tcBorders>
            <w:shd w:val="clear" w:color="auto" w:fill="auto"/>
            <w:noWrap/>
            <w:vAlign w:val="center"/>
            <w:hideMark/>
          </w:tcPr>
          <w:p w14:paraId="30E78D88" w14:textId="77777777" w:rsidR="00D30ACB" w:rsidRPr="00B801BC" w:rsidRDefault="00D30ACB" w:rsidP="00D30ACB">
            <w:pPr>
              <w:widowControl/>
              <w:rPr>
                <w:rFonts w:eastAsia="Times New Roman" w:cs="Arial"/>
                <w:color w:val="000000"/>
                <w:sz w:val="18"/>
                <w:szCs w:val="18"/>
              </w:rPr>
            </w:pPr>
            <w:proofErr w:type="spellStart"/>
            <w:r w:rsidRPr="00B801BC">
              <w:rPr>
                <w:rFonts w:eastAsia="Times New Roman" w:cs="Arial"/>
                <w:color w:val="000000"/>
                <w:sz w:val="18"/>
                <w:szCs w:val="18"/>
              </w:rPr>
              <w:t>Karns</w:t>
            </w:r>
            <w:proofErr w:type="spellEnd"/>
            <w:r w:rsidRPr="00B801BC">
              <w:rPr>
                <w:rFonts w:eastAsia="Times New Roman" w:cs="Arial"/>
                <w:color w:val="000000"/>
                <w:sz w:val="18"/>
                <w:szCs w:val="18"/>
              </w:rPr>
              <w:t xml:space="preserve"> City Area SD</w:t>
            </w:r>
          </w:p>
        </w:tc>
        <w:tc>
          <w:tcPr>
            <w:tcW w:w="1152" w:type="dxa"/>
            <w:tcBorders>
              <w:top w:val="nil"/>
              <w:left w:val="nil"/>
              <w:bottom w:val="single" w:sz="4" w:space="0" w:color="auto"/>
              <w:right w:val="single" w:sz="4" w:space="0" w:color="auto"/>
            </w:tcBorders>
            <w:shd w:val="clear" w:color="auto" w:fill="auto"/>
            <w:noWrap/>
            <w:vAlign w:val="center"/>
            <w:hideMark/>
          </w:tcPr>
          <w:p w14:paraId="3E2D772B"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11</w:t>
            </w:r>
          </w:p>
        </w:tc>
        <w:tc>
          <w:tcPr>
            <w:tcW w:w="1152" w:type="dxa"/>
            <w:tcBorders>
              <w:top w:val="nil"/>
              <w:left w:val="nil"/>
              <w:bottom w:val="single" w:sz="4" w:space="0" w:color="auto"/>
              <w:right w:val="single" w:sz="4" w:space="0" w:color="auto"/>
            </w:tcBorders>
            <w:shd w:val="clear" w:color="auto" w:fill="auto"/>
            <w:noWrap/>
            <w:vAlign w:val="center"/>
            <w:hideMark/>
          </w:tcPr>
          <w:p w14:paraId="71418183"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$6,460 </w:t>
            </w:r>
          </w:p>
        </w:tc>
        <w:tc>
          <w:tcPr>
            <w:tcW w:w="1440" w:type="dxa"/>
            <w:tcBorders>
              <w:top w:val="nil"/>
              <w:left w:val="nil"/>
              <w:bottom w:val="single" w:sz="4" w:space="0" w:color="auto"/>
              <w:right w:val="single" w:sz="4" w:space="0" w:color="auto"/>
            </w:tcBorders>
            <w:shd w:val="clear" w:color="auto" w:fill="auto"/>
            <w:noWrap/>
            <w:vAlign w:val="center"/>
            <w:hideMark/>
          </w:tcPr>
          <w:p w14:paraId="7912771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181-21-2204</w:t>
            </w:r>
          </w:p>
        </w:tc>
      </w:tr>
      <w:tr w:rsidR="00A76D5C" w:rsidRPr="00B801BC" w14:paraId="63082DD3"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F165E99" w14:textId="6FB6F3A3"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5837E88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Chester</w:t>
            </w:r>
          </w:p>
        </w:tc>
        <w:tc>
          <w:tcPr>
            <w:tcW w:w="1117" w:type="dxa"/>
            <w:tcBorders>
              <w:top w:val="nil"/>
              <w:left w:val="nil"/>
              <w:bottom w:val="single" w:sz="4" w:space="0" w:color="auto"/>
              <w:right w:val="single" w:sz="4" w:space="0" w:color="auto"/>
            </w:tcBorders>
            <w:shd w:val="clear" w:color="auto" w:fill="auto"/>
            <w:noWrap/>
            <w:vAlign w:val="center"/>
            <w:hideMark/>
          </w:tcPr>
          <w:p w14:paraId="73E1424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124154003</w:t>
            </w:r>
          </w:p>
        </w:tc>
        <w:tc>
          <w:tcPr>
            <w:tcW w:w="3744" w:type="dxa"/>
            <w:tcBorders>
              <w:top w:val="nil"/>
              <w:left w:val="nil"/>
              <w:bottom w:val="single" w:sz="4" w:space="0" w:color="auto"/>
              <w:right w:val="single" w:sz="4" w:space="0" w:color="auto"/>
            </w:tcBorders>
            <w:shd w:val="clear" w:color="auto" w:fill="auto"/>
            <w:noWrap/>
            <w:vAlign w:val="center"/>
            <w:hideMark/>
          </w:tcPr>
          <w:p w14:paraId="23B9CFC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Kennett Consolidated SD</w:t>
            </w:r>
          </w:p>
        </w:tc>
        <w:tc>
          <w:tcPr>
            <w:tcW w:w="1152" w:type="dxa"/>
            <w:tcBorders>
              <w:top w:val="nil"/>
              <w:left w:val="nil"/>
              <w:bottom w:val="single" w:sz="4" w:space="0" w:color="auto"/>
              <w:right w:val="single" w:sz="4" w:space="0" w:color="auto"/>
            </w:tcBorders>
            <w:shd w:val="clear" w:color="auto" w:fill="auto"/>
            <w:noWrap/>
            <w:vAlign w:val="center"/>
            <w:hideMark/>
          </w:tcPr>
          <w:p w14:paraId="2A64E18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273</w:t>
            </w:r>
          </w:p>
        </w:tc>
        <w:tc>
          <w:tcPr>
            <w:tcW w:w="1152" w:type="dxa"/>
            <w:tcBorders>
              <w:top w:val="nil"/>
              <w:left w:val="nil"/>
              <w:bottom w:val="single" w:sz="4" w:space="0" w:color="auto"/>
              <w:right w:val="single" w:sz="4" w:space="0" w:color="auto"/>
            </w:tcBorders>
            <w:shd w:val="clear" w:color="auto" w:fill="auto"/>
            <w:noWrap/>
            <w:vAlign w:val="center"/>
            <w:hideMark/>
          </w:tcPr>
          <w:p w14:paraId="7B2CE8E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$160,317 </w:t>
            </w:r>
          </w:p>
        </w:tc>
        <w:tc>
          <w:tcPr>
            <w:tcW w:w="1440" w:type="dxa"/>
            <w:tcBorders>
              <w:top w:val="nil"/>
              <w:left w:val="nil"/>
              <w:bottom w:val="single" w:sz="4" w:space="0" w:color="auto"/>
              <w:right w:val="single" w:sz="4" w:space="0" w:color="auto"/>
            </w:tcBorders>
            <w:shd w:val="clear" w:color="auto" w:fill="auto"/>
            <w:noWrap/>
            <w:vAlign w:val="center"/>
            <w:hideMark/>
          </w:tcPr>
          <w:p w14:paraId="04EF1513"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181-21-2205</w:t>
            </w:r>
          </w:p>
        </w:tc>
      </w:tr>
      <w:tr w:rsidR="00A76D5C" w:rsidRPr="00B801BC" w14:paraId="41A137F4"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BD2F322" w14:textId="16911101" w:rsidR="00D30ACB" w:rsidRPr="00D30ACB" w:rsidRDefault="00D30ACB" w:rsidP="00D30ACB">
            <w:pPr>
              <w:widowControl/>
              <w:jc w:val="center"/>
              <w:rPr>
                <w:rFonts w:eastAsia="Times New Roman" w:cs="Arial"/>
                <w:b/>
                <w:bCs/>
                <w:sz w:val="18"/>
                <w:szCs w:val="18"/>
              </w:rPr>
            </w:pPr>
            <w:r w:rsidRPr="00D30ACB">
              <w:rPr>
                <w:rFonts w:cs="Arial"/>
                <w:sz w:val="18"/>
                <w:szCs w:val="18"/>
              </w:rPr>
              <w:t>1</w:t>
            </w:r>
          </w:p>
        </w:tc>
        <w:tc>
          <w:tcPr>
            <w:tcW w:w="1584" w:type="dxa"/>
            <w:tcBorders>
              <w:top w:val="nil"/>
              <w:left w:val="nil"/>
              <w:bottom w:val="single" w:sz="4" w:space="0" w:color="auto"/>
              <w:right w:val="single" w:sz="4" w:space="0" w:color="auto"/>
            </w:tcBorders>
            <w:shd w:val="clear" w:color="auto" w:fill="auto"/>
            <w:noWrap/>
            <w:vAlign w:val="center"/>
            <w:hideMark/>
          </w:tcPr>
          <w:p w14:paraId="76C6466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Philadelphia</w:t>
            </w:r>
          </w:p>
        </w:tc>
        <w:tc>
          <w:tcPr>
            <w:tcW w:w="1117" w:type="dxa"/>
            <w:tcBorders>
              <w:top w:val="nil"/>
              <w:left w:val="nil"/>
              <w:bottom w:val="single" w:sz="4" w:space="0" w:color="auto"/>
              <w:right w:val="single" w:sz="4" w:space="0" w:color="auto"/>
            </w:tcBorders>
            <w:shd w:val="clear" w:color="auto" w:fill="auto"/>
            <w:noWrap/>
            <w:vAlign w:val="center"/>
            <w:hideMark/>
          </w:tcPr>
          <w:p w14:paraId="2F86C7B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182514568</w:t>
            </w:r>
          </w:p>
        </w:tc>
        <w:tc>
          <w:tcPr>
            <w:tcW w:w="3744" w:type="dxa"/>
            <w:tcBorders>
              <w:top w:val="nil"/>
              <w:left w:val="nil"/>
              <w:bottom w:val="single" w:sz="4" w:space="0" w:color="auto"/>
              <w:right w:val="single" w:sz="4" w:space="0" w:color="auto"/>
            </w:tcBorders>
            <w:shd w:val="clear" w:color="auto" w:fill="auto"/>
            <w:noWrap/>
            <w:vAlign w:val="center"/>
            <w:hideMark/>
          </w:tcPr>
          <w:p w14:paraId="60A86E4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Keystone Academy CS</w:t>
            </w:r>
          </w:p>
        </w:tc>
        <w:tc>
          <w:tcPr>
            <w:tcW w:w="1152" w:type="dxa"/>
            <w:tcBorders>
              <w:top w:val="nil"/>
              <w:left w:val="nil"/>
              <w:bottom w:val="single" w:sz="4" w:space="0" w:color="auto"/>
              <w:right w:val="single" w:sz="4" w:space="0" w:color="auto"/>
            </w:tcBorders>
            <w:shd w:val="clear" w:color="auto" w:fill="auto"/>
            <w:noWrap/>
            <w:vAlign w:val="center"/>
            <w:hideMark/>
          </w:tcPr>
          <w:p w14:paraId="389A84FC"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12</w:t>
            </w:r>
          </w:p>
        </w:tc>
        <w:tc>
          <w:tcPr>
            <w:tcW w:w="1152" w:type="dxa"/>
            <w:tcBorders>
              <w:top w:val="nil"/>
              <w:left w:val="nil"/>
              <w:bottom w:val="single" w:sz="4" w:space="0" w:color="auto"/>
              <w:right w:val="single" w:sz="4" w:space="0" w:color="auto"/>
            </w:tcBorders>
            <w:shd w:val="clear" w:color="auto" w:fill="auto"/>
            <w:noWrap/>
            <w:vAlign w:val="center"/>
            <w:hideMark/>
          </w:tcPr>
          <w:p w14:paraId="1AEC9B6E"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$7,047 </w:t>
            </w:r>
          </w:p>
        </w:tc>
        <w:tc>
          <w:tcPr>
            <w:tcW w:w="1440" w:type="dxa"/>
            <w:tcBorders>
              <w:top w:val="nil"/>
              <w:left w:val="nil"/>
              <w:bottom w:val="single" w:sz="4" w:space="0" w:color="auto"/>
              <w:right w:val="single" w:sz="4" w:space="0" w:color="auto"/>
            </w:tcBorders>
            <w:shd w:val="clear" w:color="auto" w:fill="auto"/>
            <w:noWrap/>
            <w:vAlign w:val="center"/>
            <w:hideMark/>
          </w:tcPr>
          <w:p w14:paraId="0213835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181-21-2206</w:t>
            </w:r>
          </w:p>
        </w:tc>
      </w:tr>
      <w:tr w:rsidR="00A76D5C" w:rsidRPr="00B801BC" w14:paraId="2C36EBAF"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0EC65B5" w14:textId="584D4E98" w:rsidR="00D30ACB" w:rsidRPr="00D30ACB" w:rsidRDefault="00D30ACB" w:rsidP="00D30ACB">
            <w:pPr>
              <w:widowControl/>
              <w:jc w:val="center"/>
              <w:rPr>
                <w:rFonts w:eastAsia="Times New Roman" w:cs="Arial"/>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6806A7F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Clinton</w:t>
            </w:r>
          </w:p>
        </w:tc>
        <w:tc>
          <w:tcPr>
            <w:tcW w:w="1117" w:type="dxa"/>
            <w:tcBorders>
              <w:top w:val="nil"/>
              <w:left w:val="nil"/>
              <w:bottom w:val="single" w:sz="4" w:space="0" w:color="auto"/>
              <w:right w:val="single" w:sz="4" w:space="0" w:color="auto"/>
            </w:tcBorders>
            <w:shd w:val="clear" w:color="auto" w:fill="auto"/>
            <w:noWrap/>
            <w:vAlign w:val="center"/>
            <w:hideMark/>
          </w:tcPr>
          <w:p w14:paraId="6266BF6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110183602</w:t>
            </w:r>
          </w:p>
        </w:tc>
        <w:tc>
          <w:tcPr>
            <w:tcW w:w="3744" w:type="dxa"/>
            <w:tcBorders>
              <w:top w:val="nil"/>
              <w:left w:val="nil"/>
              <w:bottom w:val="single" w:sz="4" w:space="0" w:color="auto"/>
              <w:right w:val="single" w:sz="4" w:space="0" w:color="auto"/>
            </w:tcBorders>
            <w:shd w:val="clear" w:color="auto" w:fill="auto"/>
            <w:noWrap/>
            <w:vAlign w:val="center"/>
            <w:hideMark/>
          </w:tcPr>
          <w:p w14:paraId="1ACA3C0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Keystone Central SD</w:t>
            </w:r>
          </w:p>
        </w:tc>
        <w:tc>
          <w:tcPr>
            <w:tcW w:w="1152" w:type="dxa"/>
            <w:tcBorders>
              <w:top w:val="nil"/>
              <w:left w:val="nil"/>
              <w:bottom w:val="single" w:sz="4" w:space="0" w:color="auto"/>
              <w:right w:val="single" w:sz="4" w:space="0" w:color="auto"/>
            </w:tcBorders>
            <w:shd w:val="clear" w:color="auto" w:fill="auto"/>
            <w:noWrap/>
            <w:vAlign w:val="center"/>
            <w:hideMark/>
          </w:tcPr>
          <w:p w14:paraId="5B6E5979"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42</w:t>
            </w:r>
          </w:p>
        </w:tc>
        <w:tc>
          <w:tcPr>
            <w:tcW w:w="1152" w:type="dxa"/>
            <w:tcBorders>
              <w:top w:val="nil"/>
              <w:left w:val="nil"/>
              <w:bottom w:val="single" w:sz="4" w:space="0" w:color="auto"/>
              <w:right w:val="single" w:sz="4" w:space="0" w:color="auto"/>
            </w:tcBorders>
            <w:shd w:val="clear" w:color="auto" w:fill="auto"/>
            <w:noWrap/>
            <w:vAlign w:val="center"/>
            <w:hideMark/>
          </w:tcPr>
          <w:p w14:paraId="336B4AE1"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$24,664 </w:t>
            </w:r>
          </w:p>
        </w:tc>
        <w:tc>
          <w:tcPr>
            <w:tcW w:w="1440" w:type="dxa"/>
            <w:tcBorders>
              <w:top w:val="nil"/>
              <w:left w:val="nil"/>
              <w:bottom w:val="single" w:sz="4" w:space="0" w:color="auto"/>
              <w:right w:val="single" w:sz="4" w:space="0" w:color="auto"/>
            </w:tcBorders>
            <w:shd w:val="clear" w:color="auto" w:fill="auto"/>
            <w:noWrap/>
            <w:vAlign w:val="center"/>
            <w:hideMark/>
          </w:tcPr>
          <w:p w14:paraId="36245E0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181-21-2207</w:t>
            </w:r>
          </w:p>
        </w:tc>
      </w:tr>
      <w:tr w:rsidR="00A76D5C" w:rsidRPr="00B801BC" w14:paraId="73E704E9"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1FC6F91" w14:textId="5C429432" w:rsidR="00D30ACB" w:rsidRPr="00D30ACB" w:rsidRDefault="00D30ACB" w:rsidP="00D30ACB">
            <w:pPr>
              <w:widowControl/>
              <w:jc w:val="center"/>
              <w:rPr>
                <w:rFonts w:eastAsia="Times New Roman" w:cs="Arial"/>
                <w:b/>
                <w:bCs/>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5C50E31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Mercer</w:t>
            </w:r>
          </w:p>
        </w:tc>
        <w:tc>
          <w:tcPr>
            <w:tcW w:w="1117" w:type="dxa"/>
            <w:tcBorders>
              <w:top w:val="nil"/>
              <w:left w:val="nil"/>
              <w:bottom w:val="single" w:sz="4" w:space="0" w:color="auto"/>
              <w:right w:val="single" w:sz="4" w:space="0" w:color="auto"/>
            </w:tcBorders>
            <w:shd w:val="clear" w:color="auto" w:fill="auto"/>
            <w:noWrap/>
            <w:vAlign w:val="center"/>
            <w:hideMark/>
          </w:tcPr>
          <w:p w14:paraId="2624EC4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104432830</w:t>
            </w:r>
          </w:p>
        </w:tc>
        <w:tc>
          <w:tcPr>
            <w:tcW w:w="3744" w:type="dxa"/>
            <w:tcBorders>
              <w:top w:val="nil"/>
              <w:left w:val="nil"/>
              <w:bottom w:val="single" w:sz="4" w:space="0" w:color="auto"/>
              <w:right w:val="single" w:sz="4" w:space="0" w:color="auto"/>
            </w:tcBorders>
            <w:shd w:val="clear" w:color="auto" w:fill="auto"/>
            <w:noWrap/>
            <w:vAlign w:val="center"/>
            <w:hideMark/>
          </w:tcPr>
          <w:p w14:paraId="71885FF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Keystone Education Center CS</w:t>
            </w:r>
          </w:p>
        </w:tc>
        <w:tc>
          <w:tcPr>
            <w:tcW w:w="1152" w:type="dxa"/>
            <w:tcBorders>
              <w:top w:val="nil"/>
              <w:left w:val="nil"/>
              <w:bottom w:val="single" w:sz="4" w:space="0" w:color="auto"/>
              <w:right w:val="single" w:sz="4" w:space="0" w:color="auto"/>
            </w:tcBorders>
            <w:shd w:val="clear" w:color="auto" w:fill="auto"/>
            <w:noWrap/>
            <w:vAlign w:val="center"/>
            <w:hideMark/>
          </w:tcPr>
          <w:p w14:paraId="17D6653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17</w:t>
            </w:r>
          </w:p>
        </w:tc>
        <w:tc>
          <w:tcPr>
            <w:tcW w:w="1152" w:type="dxa"/>
            <w:tcBorders>
              <w:top w:val="nil"/>
              <w:left w:val="nil"/>
              <w:bottom w:val="single" w:sz="4" w:space="0" w:color="auto"/>
              <w:right w:val="single" w:sz="4" w:space="0" w:color="auto"/>
            </w:tcBorders>
            <w:shd w:val="clear" w:color="auto" w:fill="auto"/>
            <w:noWrap/>
            <w:vAlign w:val="center"/>
            <w:hideMark/>
          </w:tcPr>
          <w:p w14:paraId="16F5CAC5"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$9,983 </w:t>
            </w:r>
          </w:p>
        </w:tc>
        <w:tc>
          <w:tcPr>
            <w:tcW w:w="1440" w:type="dxa"/>
            <w:tcBorders>
              <w:top w:val="nil"/>
              <w:left w:val="nil"/>
              <w:bottom w:val="single" w:sz="4" w:space="0" w:color="auto"/>
              <w:right w:val="single" w:sz="4" w:space="0" w:color="auto"/>
            </w:tcBorders>
            <w:shd w:val="clear" w:color="auto" w:fill="auto"/>
            <w:noWrap/>
            <w:vAlign w:val="center"/>
            <w:hideMark/>
          </w:tcPr>
          <w:p w14:paraId="6E70AE99"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181-21-2208</w:t>
            </w:r>
          </w:p>
        </w:tc>
      </w:tr>
      <w:tr w:rsidR="00A76D5C" w:rsidRPr="00B801BC" w14:paraId="6C34C172"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0B45D0E" w14:textId="7AB4BC67"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22627FA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37C92CC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103025002</w:t>
            </w:r>
          </w:p>
        </w:tc>
        <w:tc>
          <w:tcPr>
            <w:tcW w:w="3744" w:type="dxa"/>
            <w:tcBorders>
              <w:top w:val="nil"/>
              <w:left w:val="nil"/>
              <w:bottom w:val="single" w:sz="4" w:space="0" w:color="auto"/>
              <w:right w:val="single" w:sz="4" w:space="0" w:color="auto"/>
            </w:tcBorders>
            <w:shd w:val="clear" w:color="auto" w:fill="auto"/>
            <w:noWrap/>
            <w:vAlign w:val="center"/>
            <w:hideMark/>
          </w:tcPr>
          <w:p w14:paraId="3BC68E5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Keystone Oaks SD</w:t>
            </w:r>
          </w:p>
        </w:tc>
        <w:tc>
          <w:tcPr>
            <w:tcW w:w="1152" w:type="dxa"/>
            <w:tcBorders>
              <w:top w:val="nil"/>
              <w:left w:val="nil"/>
              <w:bottom w:val="single" w:sz="4" w:space="0" w:color="auto"/>
              <w:right w:val="single" w:sz="4" w:space="0" w:color="auto"/>
            </w:tcBorders>
            <w:shd w:val="clear" w:color="auto" w:fill="auto"/>
            <w:noWrap/>
            <w:vAlign w:val="center"/>
            <w:hideMark/>
          </w:tcPr>
          <w:p w14:paraId="4B50686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18</w:t>
            </w:r>
          </w:p>
        </w:tc>
        <w:tc>
          <w:tcPr>
            <w:tcW w:w="1152" w:type="dxa"/>
            <w:tcBorders>
              <w:top w:val="nil"/>
              <w:left w:val="nil"/>
              <w:bottom w:val="single" w:sz="4" w:space="0" w:color="auto"/>
              <w:right w:val="single" w:sz="4" w:space="0" w:color="auto"/>
            </w:tcBorders>
            <w:shd w:val="clear" w:color="auto" w:fill="auto"/>
            <w:noWrap/>
            <w:vAlign w:val="center"/>
            <w:hideMark/>
          </w:tcPr>
          <w:p w14:paraId="66C19FA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$10,570 </w:t>
            </w:r>
          </w:p>
        </w:tc>
        <w:tc>
          <w:tcPr>
            <w:tcW w:w="1440" w:type="dxa"/>
            <w:tcBorders>
              <w:top w:val="nil"/>
              <w:left w:val="nil"/>
              <w:bottom w:val="single" w:sz="4" w:space="0" w:color="auto"/>
              <w:right w:val="single" w:sz="4" w:space="0" w:color="auto"/>
            </w:tcBorders>
            <w:shd w:val="clear" w:color="auto" w:fill="auto"/>
            <w:noWrap/>
            <w:vAlign w:val="center"/>
            <w:hideMark/>
          </w:tcPr>
          <w:p w14:paraId="2D1726B5"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181-21-2209</w:t>
            </w:r>
          </w:p>
        </w:tc>
      </w:tr>
      <w:tr w:rsidR="00A76D5C" w:rsidRPr="00B801BC" w14:paraId="01BAEF9A"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EEE2E7F" w14:textId="35A4171F" w:rsidR="00D30ACB" w:rsidRPr="00D30ACB" w:rsidRDefault="00D30ACB" w:rsidP="00D30ACB">
            <w:pPr>
              <w:widowControl/>
              <w:jc w:val="center"/>
              <w:rPr>
                <w:rFonts w:eastAsia="Times New Roman" w:cs="Arial"/>
                <w:b/>
                <w:bCs/>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527A902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Clarion</w:t>
            </w:r>
          </w:p>
        </w:tc>
        <w:tc>
          <w:tcPr>
            <w:tcW w:w="1117" w:type="dxa"/>
            <w:tcBorders>
              <w:top w:val="nil"/>
              <w:left w:val="nil"/>
              <w:bottom w:val="single" w:sz="4" w:space="0" w:color="auto"/>
              <w:right w:val="single" w:sz="4" w:space="0" w:color="auto"/>
            </w:tcBorders>
            <w:shd w:val="clear" w:color="auto" w:fill="auto"/>
            <w:noWrap/>
            <w:vAlign w:val="center"/>
            <w:hideMark/>
          </w:tcPr>
          <w:p w14:paraId="42FA30F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106166503</w:t>
            </w:r>
          </w:p>
        </w:tc>
        <w:tc>
          <w:tcPr>
            <w:tcW w:w="3744" w:type="dxa"/>
            <w:tcBorders>
              <w:top w:val="nil"/>
              <w:left w:val="nil"/>
              <w:bottom w:val="single" w:sz="4" w:space="0" w:color="auto"/>
              <w:right w:val="single" w:sz="4" w:space="0" w:color="auto"/>
            </w:tcBorders>
            <w:shd w:val="clear" w:color="auto" w:fill="auto"/>
            <w:noWrap/>
            <w:vAlign w:val="center"/>
            <w:hideMark/>
          </w:tcPr>
          <w:p w14:paraId="13346D8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Keystone SD</w:t>
            </w:r>
          </w:p>
        </w:tc>
        <w:tc>
          <w:tcPr>
            <w:tcW w:w="1152" w:type="dxa"/>
            <w:tcBorders>
              <w:top w:val="nil"/>
              <w:left w:val="nil"/>
              <w:bottom w:val="single" w:sz="4" w:space="0" w:color="auto"/>
              <w:right w:val="single" w:sz="4" w:space="0" w:color="auto"/>
            </w:tcBorders>
            <w:shd w:val="clear" w:color="auto" w:fill="auto"/>
            <w:noWrap/>
            <w:vAlign w:val="center"/>
            <w:hideMark/>
          </w:tcPr>
          <w:p w14:paraId="5D5AEE65"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15</w:t>
            </w:r>
          </w:p>
        </w:tc>
        <w:tc>
          <w:tcPr>
            <w:tcW w:w="1152" w:type="dxa"/>
            <w:tcBorders>
              <w:top w:val="nil"/>
              <w:left w:val="nil"/>
              <w:bottom w:val="single" w:sz="4" w:space="0" w:color="auto"/>
              <w:right w:val="single" w:sz="4" w:space="0" w:color="auto"/>
            </w:tcBorders>
            <w:shd w:val="clear" w:color="auto" w:fill="auto"/>
            <w:noWrap/>
            <w:vAlign w:val="center"/>
            <w:hideMark/>
          </w:tcPr>
          <w:p w14:paraId="0478796E"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$8,809 </w:t>
            </w:r>
          </w:p>
        </w:tc>
        <w:tc>
          <w:tcPr>
            <w:tcW w:w="1440" w:type="dxa"/>
            <w:tcBorders>
              <w:top w:val="nil"/>
              <w:left w:val="nil"/>
              <w:bottom w:val="single" w:sz="4" w:space="0" w:color="auto"/>
              <w:right w:val="single" w:sz="4" w:space="0" w:color="auto"/>
            </w:tcBorders>
            <w:shd w:val="clear" w:color="auto" w:fill="auto"/>
            <w:noWrap/>
            <w:vAlign w:val="center"/>
            <w:hideMark/>
          </w:tcPr>
          <w:p w14:paraId="1CD7112F"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181-21-2210</w:t>
            </w:r>
          </w:p>
        </w:tc>
      </w:tr>
      <w:tr w:rsidR="00A76D5C" w:rsidRPr="00B801BC" w14:paraId="2F386CD5"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B868AE8" w14:textId="762DD393" w:rsidR="00D30ACB" w:rsidRPr="00D30ACB" w:rsidRDefault="00D30ACB" w:rsidP="00D30ACB">
            <w:pPr>
              <w:widowControl/>
              <w:jc w:val="center"/>
              <w:rPr>
                <w:rFonts w:eastAsia="Times New Roman" w:cs="Arial"/>
                <w:sz w:val="18"/>
                <w:szCs w:val="18"/>
              </w:rPr>
            </w:pPr>
            <w:r w:rsidRPr="00D30ACB">
              <w:rPr>
                <w:rFonts w:cs="Arial"/>
                <w:sz w:val="18"/>
                <w:szCs w:val="18"/>
              </w:rPr>
              <w:t>1</w:t>
            </w:r>
          </w:p>
        </w:tc>
        <w:tc>
          <w:tcPr>
            <w:tcW w:w="1584" w:type="dxa"/>
            <w:tcBorders>
              <w:top w:val="nil"/>
              <w:left w:val="nil"/>
              <w:bottom w:val="single" w:sz="4" w:space="0" w:color="auto"/>
              <w:right w:val="single" w:sz="4" w:space="0" w:color="auto"/>
            </w:tcBorders>
            <w:shd w:val="clear" w:color="auto" w:fill="auto"/>
            <w:noWrap/>
            <w:vAlign w:val="center"/>
            <w:hideMark/>
          </w:tcPr>
          <w:p w14:paraId="738BEDA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Philadelphia</w:t>
            </w:r>
          </w:p>
        </w:tc>
        <w:tc>
          <w:tcPr>
            <w:tcW w:w="1117" w:type="dxa"/>
            <w:tcBorders>
              <w:top w:val="nil"/>
              <w:left w:val="nil"/>
              <w:bottom w:val="single" w:sz="4" w:space="0" w:color="auto"/>
              <w:right w:val="single" w:sz="4" w:space="0" w:color="auto"/>
            </w:tcBorders>
            <w:shd w:val="clear" w:color="auto" w:fill="auto"/>
            <w:noWrap/>
            <w:vAlign w:val="center"/>
            <w:hideMark/>
          </w:tcPr>
          <w:p w14:paraId="5A29FF4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126510013</w:t>
            </w:r>
          </w:p>
        </w:tc>
        <w:tc>
          <w:tcPr>
            <w:tcW w:w="3744" w:type="dxa"/>
            <w:tcBorders>
              <w:top w:val="nil"/>
              <w:left w:val="nil"/>
              <w:bottom w:val="single" w:sz="4" w:space="0" w:color="auto"/>
              <w:right w:val="single" w:sz="4" w:space="0" w:color="auto"/>
            </w:tcBorders>
            <w:shd w:val="clear" w:color="auto" w:fill="auto"/>
            <w:noWrap/>
            <w:vAlign w:val="center"/>
            <w:hideMark/>
          </w:tcPr>
          <w:p w14:paraId="18343E1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KIPP Philadelphia CS</w:t>
            </w:r>
          </w:p>
        </w:tc>
        <w:tc>
          <w:tcPr>
            <w:tcW w:w="1152" w:type="dxa"/>
            <w:tcBorders>
              <w:top w:val="nil"/>
              <w:left w:val="nil"/>
              <w:bottom w:val="single" w:sz="4" w:space="0" w:color="auto"/>
              <w:right w:val="single" w:sz="4" w:space="0" w:color="auto"/>
            </w:tcBorders>
            <w:shd w:val="clear" w:color="auto" w:fill="auto"/>
            <w:noWrap/>
            <w:vAlign w:val="center"/>
            <w:hideMark/>
          </w:tcPr>
          <w:p w14:paraId="273F8BCB"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13</w:t>
            </w:r>
          </w:p>
        </w:tc>
        <w:tc>
          <w:tcPr>
            <w:tcW w:w="1152" w:type="dxa"/>
            <w:tcBorders>
              <w:top w:val="nil"/>
              <w:left w:val="nil"/>
              <w:bottom w:val="single" w:sz="4" w:space="0" w:color="auto"/>
              <w:right w:val="single" w:sz="4" w:space="0" w:color="auto"/>
            </w:tcBorders>
            <w:shd w:val="clear" w:color="auto" w:fill="auto"/>
            <w:noWrap/>
            <w:vAlign w:val="center"/>
            <w:hideMark/>
          </w:tcPr>
          <w:p w14:paraId="4BE2B97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$7,634 </w:t>
            </w:r>
          </w:p>
        </w:tc>
        <w:tc>
          <w:tcPr>
            <w:tcW w:w="1440" w:type="dxa"/>
            <w:tcBorders>
              <w:top w:val="nil"/>
              <w:left w:val="nil"/>
              <w:bottom w:val="single" w:sz="4" w:space="0" w:color="auto"/>
              <w:right w:val="single" w:sz="4" w:space="0" w:color="auto"/>
            </w:tcBorders>
            <w:shd w:val="clear" w:color="auto" w:fill="auto"/>
            <w:noWrap/>
            <w:vAlign w:val="center"/>
            <w:hideMark/>
          </w:tcPr>
          <w:p w14:paraId="53F3134E"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181-21-2211</w:t>
            </w:r>
          </w:p>
        </w:tc>
      </w:tr>
      <w:tr w:rsidR="00A76D5C" w:rsidRPr="00B801BC" w14:paraId="09ED29A8"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2B3E486" w14:textId="31D7EE07" w:rsidR="00D30ACB" w:rsidRPr="00D30ACB" w:rsidRDefault="00D30ACB" w:rsidP="00D30ACB">
            <w:pPr>
              <w:widowControl/>
              <w:jc w:val="center"/>
              <w:rPr>
                <w:rFonts w:eastAsia="Times New Roman" w:cs="Arial"/>
                <w:b/>
                <w:bCs/>
                <w:sz w:val="18"/>
                <w:szCs w:val="18"/>
              </w:rPr>
            </w:pPr>
            <w:r w:rsidRPr="00D30ACB">
              <w:rPr>
                <w:rFonts w:cs="Arial"/>
                <w:sz w:val="18"/>
                <w:szCs w:val="18"/>
              </w:rPr>
              <w:t>1</w:t>
            </w:r>
          </w:p>
        </w:tc>
        <w:tc>
          <w:tcPr>
            <w:tcW w:w="1584" w:type="dxa"/>
            <w:tcBorders>
              <w:top w:val="nil"/>
              <w:left w:val="nil"/>
              <w:bottom w:val="single" w:sz="4" w:space="0" w:color="auto"/>
              <w:right w:val="single" w:sz="4" w:space="0" w:color="auto"/>
            </w:tcBorders>
            <w:shd w:val="clear" w:color="auto" w:fill="auto"/>
            <w:noWrap/>
            <w:vAlign w:val="center"/>
            <w:hideMark/>
          </w:tcPr>
          <w:p w14:paraId="6A52A48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Philadelphia</w:t>
            </w:r>
          </w:p>
        </w:tc>
        <w:tc>
          <w:tcPr>
            <w:tcW w:w="1117" w:type="dxa"/>
            <w:tcBorders>
              <w:top w:val="nil"/>
              <w:left w:val="nil"/>
              <w:bottom w:val="single" w:sz="4" w:space="0" w:color="auto"/>
              <w:right w:val="single" w:sz="4" w:space="0" w:color="auto"/>
            </w:tcBorders>
            <w:shd w:val="clear" w:color="auto" w:fill="auto"/>
            <w:noWrap/>
            <w:vAlign w:val="center"/>
            <w:hideMark/>
          </w:tcPr>
          <w:p w14:paraId="7F7F6DB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126515492</w:t>
            </w:r>
          </w:p>
        </w:tc>
        <w:tc>
          <w:tcPr>
            <w:tcW w:w="3744" w:type="dxa"/>
            <w:tcBorders>
              <w:top w:val="nil"/>
              <w:left w:val="nil"/>
              <w:bottom w:val="single" w:sz="4" w:space="0" w:color="auto"/>
              <w:right w:val="single" w:sz="4" w:space="0" w:color="auto"/>
            </w:tcBorders>
            <w:shd w:val="clear" w:color="auto" w:fill="auto"/>
            <w:noWrap/>
            <w:vAlign w:val="center"/>
            <w:hideMark/>
          </w:tcPr>
          <w:p w14:paraId="56A1040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KIPP West Philadelphia CS</w:t>
            </w:r>
          </w:p>
        </w:tc>
        <w:tc>
          <w:tcPr>
            <w:tcW w:w="1152" w:type="dxa"/>
            <w:tcBorders>
              <w:top w:val="nil"/>
              <w:left w:val="nil"/>
              <w:bottom w:val="single" w:sz="4" w:space="0" w:color="auto"/>
              <w:right w:val="single" w:sz="4" w:space="0" w:color="auto"/>
            </w:tcBorders>
            <w:shd w:val="clear" w:color="auto" w:fill="auto"/>
            <w:noWrap/>
            <w:vAlign w:val="center"/>
            <w:hideMark/>
          </w:tcPr>
          <w:p w14:paraId="7A249F2A"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9</w:t>
            </w:r>
          </w:p>
        </w:tc>
        <w:tc>
          <w:tcPr>
            <w:tcW w:w="1152" w:type="dxa"/>
            <w:tcBorders>
              <w:top w:val="nil"/>
              <w:left w:val="nil"/>
              <w:bottom w:val="single" w:sz="4" w:space="0" w:color="auto"/>
              <w:right w:val="single" w:sz="4" w:space="0" w:color="auto"/>
            </w:tcBorders>
            <w:shd w:val="clear" w:color="auto" w:fill="auto"/>
            <w:noWrap/>
            <w:vAlign w:val="center"/>
            <w:hideMark/>
          </w:tcPr>
          <w:p w14:paraId="69FAFC8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$5,285 </w:t>
            </w:r>
          </w:p>
        </w:tc>
        <w:tc>
          <w:tcPr>
            <w:tcW w:w="1440" w:type="dxa"/>
            <w:tcBorders>
              <w:top w:val="nil"/>
              <w:left w:val="nil"/>
              <w:bottom w:val="single" w:sz="4" w:space="0" w:color="auto"/>
              <w:right w:val="single" w:sz="4" w:space="0" w:color="auto"/>
            </w:tcBorders>
            <w:shd w:val="clear" w:color="auto" w:fill="auto"/>
            <w:noWrap/>
            <w:vAlign w:val="center"/>
            <w:hideMark/>
          </w:tcPr>
          <w:p w14:paraId="5CB7957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181-21-2212</w:t>
            </w:r>
          </w:p>
        </w:tc>
      </w:tr>
      <w:tr w:rsidR="00A76D5C" w:rsidRPr="00B801BC" w14:paraId="7A7622D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A63D371" w14:textId="1CC8A194"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12B385D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Westmoreland</w:t>
            </w:r>
          </w:p>
        </w:tc>
        <w:tc>
          <w:tcPr>
            <w:tcW w:w="1117" w:type="dxa"/>
            <w:tcBorders>
              <w:top w:val="nil"/>
              <w:left w:val="nil"/>
              <w:bottom w:val="single" w:sz="4" w:space="0" w:color="auto"/>
              <w:right w:val="single" w:sz="4" w:space="0" w:color="auto"/>
            </w:tcBorders>
            <w:shd w:val="clear" w:color="auto" w:fill="auto"/>
            <w:noWrap/>
            <w:vAlign w:val="center"/>
            <w:hideMark/>
          </w:tcPr>
          <w:p w14:paraId="0C22899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107654403</w:t>
            </w:r>
          </w:p>
        </w:tc>
        <w:tc>
          <w:tcPr>
            <w:tcW w:w="3744" w:type="dxa"/>
            <w:tcBorders>
              <w:top w:val="nil"/>
              <w:left w:val="nil"/>
              <w:bottom w:val="single" w:sz="4" w:space="0" w:color="auto"/>
              <w:right w:val="single" w:sz="4" w:space="0" w:color="auto"/>
            </w:tcBorders>
            <w:shd w:val="clear" w:color="auto" w:fill="auto"/>
            <w:noWrap/>
            <w:vAlign w:val="center"/>
            <w:hideMark/>
          </w:tcPr>
          <w:p w14:paraId="2405ECDB" w14:textId="77777777" w:rsidR="00D30ACB" w:rsidRPr="00B801BC" w:rsidRDefault="00D30ACB" w:rsidP="00D30ACB">
            <w:pPr>
              <w:widowControl/>
              <w:rPr>
                <w:rFonts w:eastAsia="Times New Roman" w:cs="Arial"/>
                <w:color w:val="000000"/>
                <w:sz w:val="18"/>
                <w:szCs w:val="18"/>
              </w:rPr>
            </w:pPr>
            <w:proofErr w:type="spellStart"/>
            <w:r w:rsidRPr="00B801BC">
              <w:rPr>
                <w:rFonts w:eastAsia="Times New Roman" w:cs="Arial"/>
                <w:color w:val="000000"/>
                <w:sz w:val="18"/>
                <w:szCs w:val="18"/>
              </w:rPr>
              <w:t>Kiski</w:t>
            </w:r>
            <w:proofErr w:type="spellEnd"/>
            <w:r w:rsidRPr="00B801BC">
              <w:rPr>
                <w:rFonts w:eastAsia="Times New Roman" w:cs="Arial"/>
                <w:color w:val="000000"/>
                <w:sz w:val="18"/>
                <w:szCs w:val="18"/>
              </w:rPr>
              <w:t xml:space="preserve"> Area SD</w:t>
            </w:r>
          </w:p>
        </w:tc>
        <w:tc>
          <w:tcPr>
            <w:tcW w:w="1152" w:type="dxa"/>
            <w:tcBorders>
              <w:top w:val="nil"/>
              <w:left w:val="nil"/>
              <w:bottom w:val="single" w:sz="4" w:space="0" w:color="auto"/>
              <w:right w:val="single" w:sz="4" w:space="0" w:color="auto"/>
            </w:tcBorders>
            <w:shd w:val="clear" w:color="auto" w:fill="auto"/>
            <w:noWrap/>
            <w:vAlign w:val="center"/>
            <w:hideMark/>
          </w:tcPr>
          <w:p w14:paraId="125C567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31</w:t>
            </w:r>
          </w:p>
        </w:tc>
        <w:tc>
          <w:tcPr>
            <w:tcW w:w="1152" w:type="dxa"/>
            <w:tcBorders>
              <w:top w:val="nil"/>
              <w:left w:val="nil"/>
              <w:bottom w:val="single" w:sz="4" w:space="0" w:color="auto"/>
              <w:right w:val="single" w:sz="4" w:space="0" w:color="auto"/>
            </w:tcBorders>
            <w:shd w:val="clear" w:color="auto" w:fill="auto"/>
            <w:noWrap/>
            <w:vAlign w:val="center"/>
            <w:hideMark/>
          </w:tcPr>
          <w:p w14:paraId="7B6DE2F3"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$18,204 </w:t>
            </w:r>
          </w:p>
        </w:tc>
        <w:tc>
          <w:tcPr>
            <w:tcW w:w="1440" w:type="dxa"/>
            <w:tcBorders>
              <w:top w:val="nil"/>
              <w:left w:val="nil"/>
              <w:bottom w:val="single" w:sz="4" w:space="0" w:color="auto"/>
              <w:right w:val="single" w:sz="4" w:space="0" w:color="auto"/>
            </w:tcBorders>
            <w:shd w:val="clear" w:color="auto" w:fill="auto"/>
            <w:noWrap/>
            <w:vAlign w:val="center"/>
            <w:hideMark/>
          </w:tcPr>
          <w:p w14:paraId="41A88EAC"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181-21-2213</w:t>
            </w:r>
          </w:p>
        </w:tc>
      </w:tr>
      <w:tr w:rsidR="00A76D5C" w:rsidRPr="00B801BC" w14:paraId="57E4137F"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1238173" w14:textId="007369AF"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6A29EF9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Berks</w:t>
            </w:r>
          </w:p>
        </w:tc>
        <w:tc>
          <w:tcPr>
            <w:tcW w:w="1117" w:type="dxa"/>
            <w:tcBorders>
              <w:top w:val="nil"/>
              <w:left w:val="nil"/>
              <w:bottom w:val="single" w:sz="4" w:space="0" w:color="auto"/>
              <w:right w:val="single" w:sz="4" w:space="0" w:color="auto"/>
            </w:tcBorders>
            <w:shd w:val="clear" w:color="auto" w:fill="auto"/>
            <w:noWrap/>
            <w:vAlign w:val="center"/>
            <w:hideMark/>
          </w:tcPr>
          <w:p w14:paraId="65DA6E3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114064003</w:t>
            </w:r>
          </w:p>
        </w:tc>
        <w:tc>
          <w:tcPr>
            <w:tcW w:w="3744" w:type="dxa"/>
            <w:tcBorders>
              <w:top w:val="nil"/>
              <w:left w:val="nil"/>
              <w:bottom w:val="single" w:sz="4" w:space="0" w:color="auto"/>
              <w:right w:val="single" w:sz="4" w:space="0" w:color="auto"/>
            </w:tcBorders>
            <w:shd w:val="clear" w:color="auto" w:fill="auto"/>
            <w:noWrap/>
            <w:vAlign w:val="center"/>
            <w:hideMark/>
          </w:tcPr>
          <w:p w14:paraId="07C4254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Kutztown Area SD</w:t>
            </w:r>
          </w:p>
        </w:tc>
        <w:tc>
          <w:tcPr>
            <w:tcW w:w="1152" w:type="dxa"/>
            <w:tcBorders>
              <w:top w:val="nil"/>
              <w:left w:val="nil"/>
              <w:bottom w:val="single" w:sz="4" w:space="0" w:color="auto"/>
              <w:right w:val="single" w:sz="4" w:space="0" w:color="auto"/>
            </w:tcBorders>
            <w:shd w:val="clear" w:color="auto" w:fill="auto"/>
            <w:noWrap/>
            <w:vAlign w:val="center"/>
            <w:hideMark/>
          </w:tcPr>
          <w:p w14:paraId="0AD7E09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17</w:t>
            </w:r>
          </w:p>
        </w:tc>
        <w:tc>
          <w:tcPr>
            <w:tcW w:w="1152" w:type="dxa"/>
            <w:tcBorders>
              <w:top w:val="nil"/>
              <w:left w:val="nil"/>
              <w:bottom w:val="single" w:sz="4" w:space="0" w:color="auto"/>
              <w:right w:val="single" w:sz="4" w:space="0" w:color="auto"/>
            </w:tcBorders>
            <w:shd w:val="clear" w:color="auto" w:fill="auto"/>
            <w:noWrap/>
            <w:vAlign w:val="center"/>
            <w:hideMark/>
          </w:tcPr>
          <w:p w14:paraId="16CF4CE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$9,983 </w:t>
            </w:r>
          </w:p>
        </w:tc>
        <w:tc>
          <w:tcPr>
            <w:tcW w:w="1440" w:type="dxa"/>
            <w:tcBorders>
              <w:top w:val="nil"/>
              <w:left w:val="nil"/>
              <w:bottom w:val="single" w:sz="4" w:space="0" w:color="auto"/>
              <w:right w:val="single" w:sz="4" w:space="0" w:color="auto"/>
            </w:tcBorders>
            <w:shd w:val="clear" w:color="auto" w:fill="auto"/>
            <w:noWrap/>
            <w:vAlign w:val="center"/>
            <w:hideMark/>
          </w:tcPr>
          <w:p w14:paraId="29C72506"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181-21-2214</w:t>
            </w:r>
          </w:p>
        </w:tc>
      </w:tr>
      <w:tr w:rsidR="00A76D5C" w:rsidRPr="00B801BC" w14:paraId="64B00418"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3CCD171" w14:textId="25C56B6C"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438BC1E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Lancaster</w:t>
            </w:r>
          </w:p>
        </w:tc>
        <w:tc>
          <w:tcPr>
            <w:tcW w:w="1117" w:type="dxa"/>
            <w:tcBorders>
              <w:top w:val="nil"/>
              <w:left w:val="nil"/>
              <w:bottom w:val="single" w:sz="4" w:space="0" w:color="auto"/>
              <w:right w:val="single" w:sz="4" w:space="0" w:color="auto"/>
            </w:tcBorders>
            <w:shd w:val="clear" w:color="auto" w:fill="auto"/>
            <w:noWrap/>
            <w:vAlign w:val="center"/>
            <w:hideMark/>
          </w:tcPr>
          <w:p w14:paraId="6399A8C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113362940</w:t>
            </w:r>
          </w:p>
        </w:tc>
        <w:tc>
          <w:tcPr>
            <w:tcW w:w="3744" w:type="dxa"/>
            <w:tcBorders>
              <w:top w:val="nil"/>
              <w:left w:val="nil"/>
              <w:bottom w:val="single" w:sz="4" w:space="0" w:color="auto"/>
              <w:right w:val="single" w:sz="4" w:space="0" w:color="auto"/>
            </w:tcBorders>
            <w:shd w:val="clear" w:color="auto" w:fill="auto"/>
            <w:noWrap/>
            <w:vAlign w:val="center"/>
            <w:hideMark/>
          </w:tcPr>
          <w:p w14:paraId="18EDDF6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La Academia Partnership CS</w:t>
            </w:r>
          </w:p>
        </w:tc>
        <w:tc>
          <w:tcPr>
            <w:tcW w:w="1152" w:type="dxa"/>
            <w:tcBorders>
              <w:top w:val="nil"/>
              <w:left w:val="nil"/>
              <w:bottom w:val="single" w:sz="4" w:space="0" w:color="auto"/>
              <w:right w:val="single" w:sz="4" w:space="0" w:color="auto"/>
            </w:tcBorders>
            <w:shd w:val="clear" w:color="auto" w:fill="auto"/>
            <w:noWrap/>
            <w:vAlign w:val="center"/>
            <w:hideMark/>
          </w:tcPr>
          <w:p w14:paraId="78A0097E"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14</w:t>
            </w:r>
          </w:p>
        </w:tc>
        <w:tc>
          <w:tcPr>
            <w:tcW w:w="1152" w:type="dxa"/>
            <w:tcBorders>
              <w:top w:val="nil"/>
              <w:left w:val="nil"/>
              <w:bottom w:val="single" w:sz="4" w:space="0" w:color="auto"/>
              <w:right w:val="single" w:sz="4" w:space="0" w:color="auto"/>
            </w:tcBorders>
            <w:shd w:val="clear" w:color="auto" w:fill="auto"/>
            <w:noWrap/>
            <w:vAlign w:val="center"/>
            <w:hideMark/>
          </w:tcPr>
          <w:p w14:paraId="2E9924E1"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$8,221 </w:t>
            </w:r>
          </w:p>
        </w:tc>
        <w:tc>
          <w:tcPr>
            <w:tcW w:w="1440" w:type="dxa"/>
            <w:tcBorders>
              <w:top w:val="nil"/>
              <w:left w:val="nil"/>
              <w:bottom w:val="single" w:sz="4" w:space="0" w:color="auto"/>
              <w:right w:val="single" w:sz="4" w:space="0" w:color="auto"/>
            </w:tcBorders>
            <w:shd w:val="clear" w:color="auto" w:fill="auto"/>
            <w:noWrap/>
            <w:vAlign w:val="center"/>
            <w:hideMark/>
          </w:tcPr>
          <w:p w14:paraId="44289A3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181-21-2215</w:t>
            </w:r>
          </w:p>
        </w:tc>
      </w:tr>
      <w:tr w:rsidR="00A76D5C" w:rsidRPr="00B801BC" w14:paraId="7C680F9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F99F2B2" w14:textId="7FE3BEBA" w:rsidR="00D30ACB" w:rsidRPr="00D30ACB" w:rsidRDefault="00D30ACB" w:rsidP="00D30ACB">
            <w:pPr>
              <w:widowControl/>
              <w:jc w:val="center"/>
              <w:rPr>
                <w:rFonts w:eastAsia="Times New Roman" w:cs="Arial"/>
                <w:b/>
                <w:bCs/>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600078A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Mercer</w:t>
            </w:r>
          </w:p>
        </w:tc>
        <w:tc>
          <w:tcPr>
            <w:tcW w:w="1117" w:type="dxa"/>
            <w:tcBorders>
              <w:top w:val="nil"/>
              <w:left w:val="nil"/>
              <w:bottom w:val="single" w:sz="4" w:space="0" w:color="auto"/>
              <w:right w:val="single" w:sz="4" w:space="0" w:color="auto"/>
            </w:tcBorders>
            <w:shd w:val="clear" w:color="auto" w:fill="auto"/>
            <w:noWrap/>
            <w:vAlign w:val="center"/>
            <w:hideMark/>
          </w:tcPr>
          <w:p w14:paraId="0D22287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104433903</w:t>
            </w:r>
          </w:p>
        </w:tc>
        <w:tc>
          <w:tcPr>
            <w:tcW w:w="3744" w:type="dxa"/>
            <w:tcBorders>
              <w:top w:val="nil"/>
              <w:left w:val="nil"/>
              <w:bottom w:val="single" w:sz="4" w:space="0" w:color="auto"/>
              <w:right w:val="single" w:sz="4" w:space="0" w:color="auto"/>
            </w:tcBorders>
            <w:shd w:val="clear" w:color="auto" w:fill="auto"/>
            <w:noWrap/>
            <w:vAlign w:val="center"/>
            <w:hideMark/>
          </w:tcPr>
          <w:p w14:paraId="7276353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Lakeview SD</w:t>
            </w:r>
          </w:p>
        </w:tc>
        <w:tc>
          <w:tcPr>
            <w:tcW w:w="1152" w:type="dxa"/>
            <w:tcBorders>
              <w:top w:val="nil"/>
              <w:left w:val="nil"/>
              <w:bottom w:val="single" w:sz="4" w:space="0" w:color="auto"/>
              <w:right w:val="single" w:sz="4" w:space="0" w:color="auto"/>
            </w:tcBorders>
            <w:shd w:val="clear" w:color="auto" w:fill="auto"/>
            <w:noWrap/>
            <w:vAlign w:val="center"/>
            <w:hideMark/>
          </w:tcPr>
          <w:p w14:paraId="3BE55C39"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27</w:t>
            </w:r>
          </w:p>
        </w:tc>
        <w:tc>
          <w:tcPr>
            <w:tcW w:w="1152" w:type="dxa"/>
            <w:tcBorders>
              <w:top w:val="nil"/>
              <w:left w:val="nil"/>
              <w:bottom w:val="single" w:sz="4" w:space="0" w:color="auto"/>
              <w:right w:val="single" w:sz="4" w:space="0" w:color="auto"/>
            </w:tcBorders>
            <w:shd w:val="clear" w:color="auto" w:fill="auto"/>
            <w:noWrap/>
            <w:vAlign w:val="center"/>
            <w:hideMark/>
          </w:tcPr>
          <w:p w14:paraId="690FC24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$15,856 </w:t>
            </w:r>
          </w:p>
        </w:tc>
        <w:tc>
          <w:tcPr>
            <w:tcW w:w="1440" w:type="dxa"/>
            <w:tcBorders>
              <w:top w:val="nil"/>
              <w:left w:val="nil"/>
              <w:bottom w:val="single" w:sz="4" w:space="0" w:color="auto"/>
              <w:right w:val="single" w:sz="4" w:space="0" w:color="auto"/>
            </w:tcBorders>
            <w:shd w:val="clear" w:color="auto" w:fill="auto"/>
            <w:noWrap/>
            <w:vAlign w:val="center"/>
            <w:hideMark/>
          </w:tcPr>
          <w:p w14:paraId="1C9E351B"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181-21-2216</w:t>
            </w:r>
          </w:p>
        </w:tc>
      </w:tr>
      <w:tr w:rsidR="00A76D5C" w:rsidRPr="00B801BC" w14:paraId="3C42296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F2A27CF" w14:textId="59B228FC"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4F460D0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Lancaster</w:t>
            </w:r>
          </w:p>
        </w:tc>
        <w:tc>
          <w:tcPr>
            <w:tcW w:w="1117" w:type="dxa"/>
            <w:tcBorders>
              <w:top w:val="nil"/>
              <w:left w:val="nil"/>
              <w:bottom w:val="single" w:sz="4" w:space="0" w:color="auto"/>
              <w:right w:val="single" w:sz="4" w:space="0" w:color="auto"/>
            </w:tcBorders>
            <w:shd w:val="clear" w:color="auto" w:fill="auto"/>
            <w:noWrap/>
            <w:vAlign w:val="center"/>
            <w:hideMark/>
          </w:tcPr>
          <w:p w14:paraId="4D6EEE2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113363603</w:t>
            </w:r>
          </w:p>
        </w:tc>
        <w:tc>
          <w:tcPr>
            <w:tcW w:w="3744" w:type="dxa"/>
            <w:tcBorders>
              <w:top w:val="nil"/>
              <w:left w:val="nil"/>
              <w:bottom w:val="single" w:sz="4" w:space="0" w:color="auto"/>
              <w:right w:val="single" w:sz="4" w:space="0" w:color="auto"/>
            </w:tcBorders>
            <w:shd w:val="clear" w:color="auto" w:fill="auto"/>
            <w:noWrap/>
            <w:vAlign w:val="center"/>
            <w:hideMark/>
          </w:tcPr>
          <w:p w14:paraId="33B25C5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Lampeter-Strasburg SD</w:t>
            </w:r>
          </w:p>
        </w:tc>
        <w:tc>
          <w:tcPr>
            <w:tcW w:w="1152" w:type="dxa"/>
            <w:tcBorders>
              <w:top w:val="nil"/>
              <w:left w:val="nil"/>
              <w:bottom w:val="single" w:sz="4" w:space="0" w:color="auto"/>
              <w:right w:val="single" w:sz="4" w:space="0" w:color="auto"/>
            </w:tcBorders>
            <w:shd w:val="clear" w:color="auto" w:fill="auto"/>
            <w:noWrap/>
            <w:vAlign w:val="center"/>
            <w:hideMark/>
          </w:tcPr>
          <w:p w14:paraId="5C8DC5E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47</w:t>
            </w:r>
          </w:p>
        </w:tc>
        <w:tc>
          <w:tcPr>
            <w:tcW w:w="1152" w:type="dxa"/>
            <w:tcBorders>
              <w:top w:val="nil"/>
              <w:left w:val="nil"/>
              <w:bottom w:val="single" w:sz="4" w:space="0" w:color="auto"/>
              <w:right w:val="single" w:sz="4" w:space="0" w:color="auto"/>
            </w:tcBorders>
            <w:shd w:val="clear" w:color="auto" w:fill="auto"/>
            <w:noWrap/>
            <w:vAlign w:val="center"/>
            <w:hideMark/>
          </w:tcPr>
          <w:p w14:paraId="45EE2D9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$27,600 </w:t>
            </w:r>
          </w:p>
        </w:tc>
        <w:tc>
          <w:tcPr>
            <w:tcW w:w="1440" w:type="dxa"/>
            <w:tcBorders>
              <w:top w:val="nil"/>
              <w:left w:val="nil"/>
              <w:bottom w:val="single" w:sz="4" w:space="0" w:color="auto"/>
              <w:right w:val="single" w:sz="4" w:space="0" w:color="auto"/>
            </w:tcBorders>
            <w:shd w:val="clear" w:color="auto" w:fill="auto"/>
            <w:noWrap/>
            <w:vAlign w:val="center"/>
            <w:hideMark/>
          </w:tcPr>
          <w:p w14:paraId="5D590C85"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181-21-2217</w:t>
            </w:r>
          </w:p>
        </w:tc>
      </w:tr>
      <w:tr w:rsidR="00A76D5C" w:rsidRPr="00B801BC" w14:paraId="3574176E"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13B1B26" w14:textId="4EC29B47"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638D6CA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Lancaster</w:t>
            </w:r>
          </w:p>
        </w:tc>
        <w:tc>
          <w:tcPr>
            <w:tcW w:w="1117" w:type="dxa"/>
            <w:tcBorders>
              <w:top w:val="nil"/>
              <w:left w:val="nil"/>
              <w:bottom w:val="single" w:sz="4" w:space="0" w:color="auto"/>
              <w:right w:val="single" w:sz="4" w:space="0" w:color="auto"/>
            </w:tcBorders>
            <w:shd w:val="clear" w:color="auto" w:fill="auto"/>
            <w:noWrap/>
            <w:vAlign w:val="center"/>
            <w:hideMark/>
          </w:tcPr>
          <w:p w14:paraId="438D1E9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113364002</w:t>
            </w:r>
          </w:p>
        </w:tc>
        <w:tc>
          <w:tcPr>
            <w:tcW w:w="3744" w:type="dxa"/>
            <w:tcBorders>
              <w:top w:val="nil"/>
              <w:left w:val="nil"/>
              <w:bottom w:val="single" w:sz="4" w:space="0" w:color="auto"/>
              <w:right w:val="single" w:sz="4" w:space="0" w:color="auto"/>
            </w:tcBorders>
            <w:shd w:val="clear" w:color="auto" w:fill="auto"/>
            <w:noWrap/>
            <w:vAlign w:val="center"/>
            <w:hideMark/>
          </w:tcPr>
          <w:p w14:paraId="17DACF3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Lancaster SD</w:t>
            </w:r>
          </w:p>
        </w:tc>
        <w:tc>
          <w:tcPr>
            <w:tcW w:w="1152" w:type="dxa"/>
            <w:tcBorders>
              <w:top w:val="nil"/>
              <w:left w:val="nil"/>
              <w:bottom w:val="single" w:sz="4" w:space="0" w:color="auto"/>
              <w:right w:val="single" w:sz="4" w:space="0" w:color="auto"/>
            </w:tcBorders>
            <w:shd w:val="clear" w:color="auto" w:fill="auto"/>
            <w:noWrap/>
            <w:vAlign w:val="center"/>
            <w:hideMark/>
          </w:tcPr>
          <w:p w14:paraId="404B197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939</w:t>
            </w:r>
          </w:p>
        </w:tc>
        <w:tc>
          <w:tcPr>
            <w:tcW w:w="1152" w:type="dxa"/>
            <w:tcBorders>
              <w:top w:val="nil"/>
              <w:left w:val="nil"/>
              <w:bottom w:val="single" w:sz="4" w:space="0" w:color="auto"/>
              <w:right w:val="single" w:sz="4" w:space="0" w:color="auto"/>
            </w:tcBorders>
            <w:shd w:val="clear" w:color="auto" w:fill="auto"/>
            <w:noWrap/>
            <w:vAlign w:val="center"/>
            <w:hideMark/>
          </w:tcPr>
          <w:p w14:paraId="1C1D9AF7"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$551,420 </w:t>
            </w:r>
          </w:p>
        </w:tc>
        <w:tc>
          <w:tcPr>
            <w:tcW w:w="1440" w:type="dxa"/>
            <w:tcBorders>
              <w:top w:val="nil"/>
              <w:left w:val="nil"/>
              <w:bottom w:val="single" w:sz="4" w:space="0" w:color="auto"/>
              <w:right w:val="single" w:sz="4" w:space="0" w:color="auto"/>
            </w:tcBorders>
            <w:shd w:val="clear" w:color="auto" w:fill="auto"/>
            <w:noWrap/>
            <w:vAlign w:val="center"/>
            <w:hideMark/>
          </w:tcPr>
          <w:p w14:paraId="36CEC54E"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181-21-2218</w:t>
            </w:r>
          </w:p>
        </w:tc>
      </w:tr>
      <w:tr w:rsidR="00A76D5C" w:rsidRPr="00B801BC" w14:paraId="29CA420A"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1B3A57C" w14:textId="1AEE6C90"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23E06DA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Fayette</w:t>
            </w:r>
          </w:p>
        </w:tc>
        <w:tc>
          <w:tcPr>
            <w:tcW w:w="1117" w:type="dxa"/>
            <w:tcBorders>
              <w:top w:val="nil"/>
              <w:left w:val="nil"/>
              <w:bottom w:val="single" w:sz="4" w:space="0" w:color="auto"/>
              <w:right w:val="single" w:sz="4" w:space="0" w:color="auto"/>
            </w:tcBorders>
            <w:shd w:val="clear" w:color="auto" w:fill="auto"/>
            <w:noWrap/>
            <w:vAlign w:val="center"/>
            <w:hideMark/>
          </w:tcPr>
          <w:p w14:paraId="73DC415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101264003</w:t>
            </w:r>
          </w:p>
        </w:tc>
        <w:tc>
          <w:tcPr>
            <w:tcW w:w="3744" w:type="dxa"/>
            <w:tcBorders>
              <w:top w:val="nil"/>
              <w:left w:val="nil"/>
              <w:bottom w:val="single" w:sz="4" w:space="0" w:color="auto"/>
              <w:right w:val="single" w:sz="4" w:space="0" w:color="auto"/>
            </w:tcBorders>
            <w:shd w:val="clear" w:color="auto" w:fill="auto"/>
            <w:noWrap/>
            <w:vAlign w:val="center"/>
            <w:hideMark/>
          </w:tcPr>
          <w:p w14:paraId="63C388F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Laurel Highlands SD</w:t>
            </w:r>
          </w:p>
        </w:tc>
        <w:tc>
          <w:tcPr>
            <w:tcW w:w="1152" w:type="dxa"/>
            <w:tcBorders>
              <w:top w:val="nil"/>
              <w:left w:val="nil"/>
              <w:bottom w:val="single" w:sz="4" w:space="0" w:color="auto"/>
              <w:right w:val="single" w:sz="4" w:space="0" w:color="auto"/>
            </w:tcBorders>
            <w:shd w:val="clear" w:color="auto" w:fill="auto"/>
            <w:noWrap/>
            <w:vAlign w:val="center"/>
            <w:hideMark/>
          </w:tcPr>
          <w:p w14:paraId="5F6B186B"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46</w:t>
            </w:r>
          </w:p>
        </w:tc>
        <w:tc>
          <w:tcPr>
            <w:tcW w:w="1152" w:type="dxa"/>
            <w:tcBorders>
              <w:top w:val="nil"/>
              <w:left w:val="nil"/>
              <w:bottom w:val="single" w:sz="4" w:space="0" w:color="auto"/>
              <w:right w:val="single" w:sz="4" w:space="0" w:color="auto"/>
            </w:tcBorders>
            <w:shd w:val="clear" w:color="auto" w:fill="auto"/>
            <w:noWrap/>
            <w:vAlign w:val="center"/>
            <w:hideMark/>
          </w:tcPr>
          <w:p w14:paraId="2A9497C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$27,013 </w:t>
            </w:r>
          </w:p>
        </w:tc>
        <w:tc>
          <w:tcPr>
            <w:tcW w:w="1440" w:type="dxa"/>
            <w:tcBorders>
              <w:top w:val="nil"/>
              <w:left w:val="nil"/>
              <w:bottom w:val="single" w:sz="4" w:space="0" w:color="auto"/>
              <w:right w:val="single" w:sz="4" w:space="0" w:color="auto"/>
            </w:tcBorders>
            <w:shd w:val="clear" w:color="auto" w:fill="auto"/>
            <w:noWrap/>
            <w:vAlign w:val="center"/>
            <w:hideMark/>
          </w:tcPr>
          <w:p w14:paraId="218FEED6"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181-21-2219</w:t>
            </w:r>
          </w:p>
        </w:tc>
      </w:tr>
      <w:tr w:rsidR="00A76D5C" w:rsidRPr="00B801BC" w14:paraId="664FC99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F54393F" w14:textId="50A9996B" w:rsidR="00D30ACB" w:rsidRPr="00D30ACB" w:rsidRDefault="00D30ACB" w:rsidP="00D30ACB">
            <w:pPr>
              <w:widowControl/>
              <w:jc w:val="center"/>
              <w:rPr>
                <w:rFonts w:eastAsia="Times New Roman" w:cs="Arial"/>
                <w:b/>
                <w:bCs/>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6D2507E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Lawrence</w:t>
            </w:r>
          </w:p>
        </w:tc>
        <w:tc>
          <w:tcPr>
            <w:tcW w:w="1117" w:type="dxa"/>
            <w:tcBorders>
              <w:top w:val="nil"/>
              <w:left w:val="nil"/>
              <w:bottom w:val="single" w:sz="4" w:space="0" w:color="auto"/>
              <w:right w:val="single" w:sz="4" w:space="0" w:color="auto"/>
            </w:tcBorders>
            <w:shd w:val="clear" w:color="auto" w:fill="auto"/>
            <w:noWrap/>
            <w:vAlign w:val="center"/>
            <w:hideMark/>
          </w:tcPr>
          <w:p w14:paraId="40ACA62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104374207</w:t>
            </w:r>
          </w:p>
        </w:tc>
        <w:tc>
          <w:tcPr>
            <w:tcW w:w="3744" w:type="dxa"/>
            <w:tcBorders>
              <w:top w:val="nil"/>
              <w:left w:val="nil"/>
              <w:bottom w:val="single" w:sz="4" w:space="0" w:color="auto"/>
              <w:right w:val="single" w:sz="4" w:space="0" w:color="auto"/>
            </w:tcBorders>
            <w:shd w:val="clear" w:color="auto" w:fill="auto"/>
            <w:noWrap/>
            <w:vAlign w:val="center"/>
            <w:hideMark/>
          </w:tcPr>
          <w:p w14:paraId="3A6EBE1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Lawrence County CTC</w:t>
            </w:r>
          </w:p>
        </w:tc>
        <w:tc>
          <w:tcPr>
            <w:tcW w:w="1152" w:type="dxa"/>
            <w:tcBorders>
              <w:top w:val="nil"/>
              <w:left w:val="nil"/>
              <w:bottom w:val="single" w:sz="4" w:space="0" w:color="auto"/>
              <w:right w:val="single" w:sz="4" w:space="0" w:color="auto"/>
            </w:tcBorders>
            <w:shd w:val="clear" w:color="auto" w:fill="auto"/>
            <w:noWrap/>
            <w:vAlign w:val="center"/>
            <w:hideMark/>
          </w:tcPr>
          <w:p w14:paraId="457E9035"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13</w:t>
            </w:r>
          </w:p>
        </w:tc>
        <w:tc>
          <w:tcPr>
            <w:tcW w:w="1152" w:type="dxa"/>
            <w:tcBorders>
              <w:top w:val="nil"/>
              <w:left w:val="nil"/>
              <w:bottom w:val="single" w:sz="4" w:space="0" w:color="auto"/>
              <w:right w:val="single" w:sz="4" w:space="0" w:color="auto"/>
            </w:tcBorders>
            <w:shd w:val="clear" w:color="auto" w:fill="auto"/>
            <w:noWrap/>
            <w:vAlign w:val="center"/>
            <w:hideMark/>
          </w:tcPr>
          <w:p w14:paraId="236F08A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$7,634 </w:t>
            </w:r>
          </w:p>
        </w:tc>
        <w:tc>
          <w:tcPr>
            <w:tcW w:w="1440" w:type="dxa"/>
            <w:tcBorders>
              <w:top w:val="nil"/>
              <w:left w:val="nil"/>
              <w:bottom w:val="single" w:sz="4" w:space="0" w:color="auto"/>
              <w:right w:val="single" w:sz="4" w:space="0" w:color="auto"/>
            </w:tcBorders>
            <w:shd w:val="clear" w:color="auto" w:fill="auto"/>
            <w:noWrap/>
            <w:vAlign w:val="center"/>
            <w:hideMark/>
          </w:tcPr>
          <w:p w14:paraId="75AC193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181-21-2220</w:t>
            </w:r>
          </w:p>
        </w:tc>
      </w:tr>
      <w:tr w:rsidR="00A76D5C" w:rsidRPr="00B801BC" w14:paraId="39E55518"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DF67144" w14:textId="71DA2112"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1264006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Lebanon</w:t>
            </w:r>
          </w:p>
        </w:tc>
        <w:tc>
          <w:tcPr>
            <w:tcW w:w="1117" w:type="dxa"/>
            <w:tcBorders>
              <w:top w:val="nil"/>
              <w:left w:val="nil"/>
              <w:bottom w:val="single" w:sz="4" w:space="0" w:color="auto"/>
              <w:right w:val="single" w:sz="4" w:space="0" w:color="auto"/>
            </w:tcBorders>
            <w:shd w:val="clear" w:color="auto" w:fill="auto"/>
            <w:noWrap/>
            <w:vAlign w:val="center"/>
            <w:hideMark/>
          </w:tcPr>
          <w:p w14:paraId="216FC92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113384603</w:t>
            </w:r>
          </w:p>
        </w:tc>
        <w:tc>
          <w:tcPr>
            <w:tcW w:w="3744" w:type="dxa"/>
            <w:tcBorders>
              <w:top w:val="nil"/>
              <w:left w:val="nil"/>
              <w:bottom w:val="single" w:sz="4" w:space="0" w:color="auto"/>
              <w:right w:val="single" w:sz="4" w:space="0" w:color="auto"/>
            </w:tcBorders>
            <w:shd w:val="clear" w:color="auto" w:fill="auto"/>
            <w:noWrap/>
            <w:vAlign w:val="center"/>
            <w:hideMark/>
          </w:tcPr>
          <w:p w14:paraId="5883D7C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Lebanon SD</w:t>
            </w:r>
          </w:p>
        </w:tc>
        <w:tc>
          <w:tcPr>
            <w:tcW w:w="1152" w:type="dxa"/>
            <w:tcBorders>
              <w:top w:val="nil"/>
              <w:left w:val="nil"/>
              <w:bottom w:val="single" w:sz="4" w:space="0" w:color="auto"/>
              <w:right w:val="single" w:sz="4" w:space="0" w:color="auto"/>
            </w:tcBorders>
            <w:shd w:val="clear" w:color="auto" w:fill="auto"/>
            <w:noWrap/>
            <w:vAlign w:val="center"/>
            <w:hideMark/>
          </w:tcPr>
          <w:p w14:paraId="54FA7AA9"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513</w:t>
            </w:r>
          </w:p>
        </w:tc>
        <w:tc>
          <w:tcPr>
            <w:tcW w:w="1152" w:type="dxa"/>
            <w:tcBorders>
              <w:top w:val="nil"/>
              <w:left w:val="nil"/>
              <w:bottom w:val="single" w:sz="4" w:space="0" w:color="auto"/>
              <w:right w:val="single" w:sz="4" w:space="0" w:color="auto"/>
            </w:tcBorders>
            <w:shd w:val="clear" w:color="auto" w:fill="auto"/>
            <w:noWrap/>
            <w:vAlign w:val="center"/>
            <w:hideMark/>
          </w:tcPr>
          <w:p w14:paraId="28407F29"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$301,255 </w:t>
            </w:r>
          </w:p>
        </w:tc>
        <w:tc>
          <w:tcPr>
            <w:tcW w:w="1440" w:type="dxa"/>
            <w:tcBorders>
              <w:top w:val="nil"/>
              <w:left w:val="nil"/>
              <w:bottom w:val="single" w:sz="4" w:space="0" w:color="auto"/>
              <w:right w:val="single" w:sz="4" w:space="0" w:color="auto"/>
            </w:tcBorders>
            <w:shd w:val="clear" w:color="auto" w:fill="auto"/>
            <w:noWrap/>
            <w:vAlign w:val="center"/>
            <w:hideMark/>
          </w:tcPr>
          <w:p w14:paraId="4D5B1299"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181-21-2221</w:t>
            </w:r>
          </w:p>
        </w:tc>
      </w:tr>
      <w:tr w:rsidR="00A76D5C" w:rsidRPr="00B801BC" w14:paraId="4E935F33"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DFE4792" w14:textId="4DB9AE15" w:rsidR="00D30ACB" w:rsidRPr="00D30ACB" w:rsidRDefault="00D30ACB" w:rsidP="00D30ACB">
            <w:pPr>
              <w:widowControl/>
              <w:jc w:val="center"/>
              <w:rPr>
                <w:rFonts w:eastAsia="Times New Roman" w:cs="Arial"/>
                <w:b/>
                <w:bCs/>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0F0C7B5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Armstrong</w:t>
            </w:r>
          </w:p>
        </w:tc>
        <w:tc>
          <w:tcPr>
            <w:tcW w:w="1117" w:type="dxa"/>
            <w:tcBorders>
              <w:top w:val="nil"/>
              <w:left w:val="nil"/>
              <w:bottom w:val="single" w:sz="4" w:space="0" w:color="auto"/>
              <w:right w:val="single" w:sz="4" w:space="0" w:color="auto"/>
            </w:tcBorders>
            <w:shd w:val="clear" w:color="auto" w:fill="auto"/>
            <w:noWrap/>
            <w:vAlign w:val="center"/>
            <w:hideMark/>
          </w:tcPr>
          <w:p w14:paraId="6CE38CA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128034503</w:t>
            </w:r>
          </w:p>
        </w:tc>
        <w:tc>
          <w:tcPr>
            <w:tcW w:w="3744" w:type="dxa"/>
            <w:tcBorders>
              <w:top w:val="nil"/>
              <w:left w:val="nil"/>
              <w:bottom w:val="single" w:sz="4" w:space="0" w:color="auto"/>
              <w:right w:val="single" w:sz="4" w:space="0" w:color="auto"/>
            </w:tcBorders>
            <w:shd w:val="clear" w:color="auto" w:fill="auto"/>
            <w:noWrap/>
            <w:vAlign w:val="center"/>
            <w:hideMark/>
          </w:tcPr>
          <w:p w14:paraId="709774F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Leechburg Area SD</w:t>
            </w:r>
          </w:p>
        </w:tc>
        <w:tc>
          <w:tcPr>
            <w:tcW w:w="1152" w:type="dxa"/>
            <w:tcBorders>
              <w:top w:val="nil"/>
              <w:left w:val="nil"/>
              <w:bottom w:val="single" w:sz="4" w:space="0" w:color="auto"/>
              <w:right w:val="single" w:sz="4" w:space="0" w:color="auto"/>
            </w:tcBorders>
            <w:shd w:val="clear" w:color="auto" w:fill="auto"/>
            <w:noWrap/>
            <w:vAlign w:val="center"/>
            <w:hideMark/>
          </w:tcPr>
          <w:p w14:paraId="7D6E7467"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14</w:t>
            </w:r>
          </w:p>
        </w:tc>
        <w:tc>
          <w:tcPr>
            <w:tcW w:w="1152" w:type="dxa"/>
            <w:tcBorders>
              <w:top w:val="nil"/>
              <w:left w:val="nil"/>
              <w:bottom w:val="single" w:sz="4" w:space="0" w:color="auto"/>
              <w:right w:val="single" w:sz="4" w:space="0" w:color="auto"/>
            </w:tcBorders>
            <w:shd w:val="clear" w:color="auto" w:fill="auto"/>
            <w:noWrap/>
            <w:vAlign w:val="center"/>
            <w:hideMark/>
          </w:tcPr>
          <w:p w14:paraId="11748370"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$8,221 </w:t>
            </w:r>
          </w:p>
        </w:tc>
        <w:tc>
          <w:tcPr>
            <w:tcW w:w="1440" w:type="dxa"/>
            <w:tcBorders>
              <w:top w:val="nil"/>
              <w:left w:val="nil"/>
              <w:bottom w:val="single" w:sz="4" w:space="0" w:color="auto"/>
              <w:right w:val="single" w:sz="4" w:space="0" w:color="auto"/>
            </w:tcBorders>
            <w:shd w:val="clear" w:color="auto" w:fill="auto"/>
            <w:noWrap/>
            <w:vAlign w:val="center"/>
            <w:hideMark/>
          </w:tcPr>
          <w:p w14:paraId="3DE32871"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181-21-2222</w:t>
            </w:r>
          </w:p>
        </w:tc>
      </w:tr>
      <w:tr w:rsidR="00A76D5C" w:rsidRPr="00B801BC" w14:paraId="7BCAE11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6B813CD" w14:textId="40721276" w:rsidR="00D30ACB" w:rsidRPr="00D30ACB" w:rsidRDefault="00D30ACB" w:rsidP="00D30ACB">
            <w:pPr>
              <w:widowControl/>
              <w:jc w:val="center"/>
              <w:rPr>
                <w:rFonts w:eastAsia="Times New Roman" w:cs="Arial"/>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5EDC650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Northampton</w:t>
            </w:r>
          </w:p>
        </w:tc>
        <w:tc>
          <w:tcPr>
            <w:tcW w:w="1117" w:type="dxa"/>
            <w:tcBorders>
              <w:top w:val="nil"/>
              <w:left w:val="nil"/>
              <w:bottom w:val="single" w:sz="4" w:space="0" w:color="auto"/>
              <w:right w:val="single" w:sz="4" w:space="0" w:color="auto"/>
            </w:tcBorders>
            <w:shd w:val="clear" w:color="auto" w:fill="auto"/>
            <w:noWrap/>
            <w:vAlign w:val="center"/>
            <w:hideMark/>
          </w:tcPr>
          <w:p w14:paraId="481BC6C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120480002</w:t>
            </w:r>
          </w:p>
        </w:tc>
        <w:tc>
          <w:tcPr>
            <w:tcW w:w="3744" w:type="dxa"/>
            <w:tcBorders>
              <w:top w:val="nil"/>
              <w:left w:val="nil"/>
              <w:bottom w:val="single" w:sz="4" w:space="0" w:color="auto"/>
              <w:right w:val="single" w:sz="4" w:space="0" w:color="auto"/>
            </w:tcBorders>
            <w:shd w:val="clear" w:color="auto" w:fill="auto"/>
            <w:noWrap/>
            <w:vAlign w:val="center"/>
            <w:hideMark/>
          </w:tcPr>
          <w:p w14:paraId="6CA5C45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Lehigh Valley Academy Regional CS</w:t>
            </w:r>
          </w:p>
        </w:tc>
        <w:tc>
          <w:tcPr>
            <w:tcW w:w="1152" w:type="dxa"/>
            <w:tcBorders>
              <w:top w:val="nil"/>
              <w:left w:val="nil"/>
              <w:bottom w:val="single" w:sz="4" w:space="0" w:color="auto"/>
              <w:right w:val="single" w:sz="4" w:space="0" w:color="auto"/>
            </w:tcBorders>
            <w:shd w:val="clear" w:color="auto" w:fill="auto"/>
            <w:noWrap/>
            <w:vAlign w:val="center"/>
            <w:hideMark/>
          </w:tcPr>
          <w:p w14:paraId="2E693337"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11</w:t>
            </w:r>
          </w:p>
        </w:tc>
        <w:tc>
          <w:tcPr>
            <w:tcW w:w="1152" w:type="dxa"/>
            <w:tcBorders>
              <w:top w:val="nil"/>
              <w:left w:val="nil"/>
              <w:bottom w:val="single" w:sz="4" w:space="0" w:color="auto"/>
              <w:right w:val="single" w:sz="4" w:space="0" w:color="auto"/>
            </w:tcBorders>
            <w:shd w:val="clear" w:color="auto" w:fill="auto"/>
            <w:noWrap/>
            <w:vAlign w:val="center"/>
            <w:hideMark/>
          </w:tcPr>
          <w:p w14:paraId="14DE8C17"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$6,460 </w:t>
            </w:r>
          </w:p>
        </w:tc>
        <w:tc>
          <w:tcPr>
            <w:tcW w:w="1440" w:type="dxa"/>
            <w:tcBorders>
              <w:top w:val="nil"/>
              <w:left w:val="nil"/>
              <w:bottom w:val="single" w:sz="4" w:space="0" w:color="auto"/>
              <w:right w:val="single" w:sz="4" w:space="0" w:color="auto"/>
            </w:tcBorders>
            <w:shd w:val="clear" w:color="auto" w:fill="auto"/>
            <w:noWrap/>
            <w:vAlign w:val="center"/>
            <w:hideMark/>
          </w:tcPr>
          <w:p w14:paraId="38B1104B"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181-21-2223</w:t>
            </w:r>
          </w:p>
        </w:tc>
      </w:tr>
      <w:tr w:rsidR="00A76D5C" w:rsidRPr="00B801BC" w14:paraId="556859BE"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12A1303" w14:textId="3BAB628A" w:rsidR="00D30ACB" w:rsidRPr="00D30ACB" w:rsidRDefault="00D30ACB" w:rsidP="00D30ACB">
            <w:pPr>
              <w:widowControl/>
              <w:jc w:val="center"/>
              <w:rPr>
                <w:rFonts w:eastAsia="Times New Roman" w:cs="Arial"/>
                <w:b/>
                <w:bCs/>
                <w:sz w:val="18"/>
                <w:szCs w:val="18"/>
              </w:rPr>
            </w:pPr>
            <w:r w:rsidRPr="00D30ACB">
              <w:rPr>
                <w:rFonts w:cs="Arial"/>
                <w:sz w:val="18"/>
                <w:szCs w:val="18"/>
              </w:rPr>
              <w:lastRenderedPageBreak/>
              <w:t>7</w:t>
            </w:r>
          </w:p>
        </w:tc>
        <w:tc>
          <w:tcPr>
            <w:tcW w:w="1584" w:type="dxa"/>
            <w:tcBorders>
              <w:top w:val="nil"/>
              <w:left w:val="nil"/>
              <w:bottom w:val="single" w:sz="4" w:space="0" w:color="auto"/>
              <w:right w:val="single" w:sz="4" w:space="0" w:color="auto"/>
            </w:tcBorders>
            <w:shd w:val="clear" w:color="auto" w:fill="auto"/>
            <w:noWrap/>
            <w:vAlign w:val="center"/>
            <w:hideMark/>
          </w:tcPr>
          <w:p w14:paraId="3628240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Carbon</w:t>
            </w:r>
          </w:p>
        </w:tc>
        <w:tc>
          <w:tcPr>
            <w:tcW w:w="1117" w:type="dxa"/>
            <w:tcBorders>
              <w:top w:val="nil"/>
              <w:left w:val="nil"/>
              <w:bottom w:val="single" w:sz="4" w:space="0" w:color="auto"/>
              <w:right w:val="single" w:sz="4" w:space="0" w:color="auto"/>
            </w:tcBorders>
            <w:shd w:val="clear" w:color="auto" w:fill="auto"/>
            <w:noWrap/>
            <w:vAlign w:val="center"/>
            <w:hideMark/>
          </w:tcPr>
          <w:p w14:paraId="3CFB9E8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121135503</w:t>
            </w:r>
          </w:p>
        </w:tc>
        <w:tc>
          <w:tcPr>
            <w:tcW w:w="3744" w:type="dxa"/>
            <w:tcBorders>
              <w:top w:val="nil"/>
              <w:left w:val="nil"/>
              <w:bottom w:val="single" w:sz="4" w:space="0" w:color="auto"/>
              <w:right w:val="single" w:sz="4" w:space="0" w:color="auto"/>
            </w:tcBorders>
            <w:shd w:val="clear" w:color="auto" w:fill="auto"/>
            <w:noWrap/>
            <w:vAlign w:val="center"/>
            <w:hideMark/>
          </w:tcPr>
          <w:p w14:paraId="1BFE57E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Lehighton Area SD</w:t>
            </w:r>
          </w:p>
        </w:tc>
        <w:tc>
          <w:tcPr>
            <w:tcW w:w="1152" w:type="dxa"/>
            <w:tcBorders>
              <w:top w:val="nil"/>
              <w:left w:val="nil"/>
              <w:bottom w:val="single" w:sz="4" w:space="0" w:color="auto"/>
              <w:right w:val="single" w:sz="4" w:space="0" w:color="auto"/>
            </w:tcBorders>
            <w:shd w:val="clear" w:color="auto" w:fill="auto"/>
            <w:noWrap/>
            <w:vAlign w:val="center"/>
            <w:hideMark/>
          </w:tcPr>
          <w:p w14:paraId="077FC44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28</w:t>
            </w:r>
          </w:p>
        </w:tc>
        <w:tc>
          <w:tcPr>
            <w:tcW w:w="1152" w:type="dxa"/>
            <w:tcBorders>
              <w:top w:val="nil"/>
              <w:left w:val="nil"/>
              <w:bottom w:val="single" w:sz="4" w:space="0" w:color="auto"/>
              <w:right w:val="single" w:sz="4" w:space="0" w:color="auto"/>
            </w:tcBorders>
            <w:shd w:val="clear" w:color="auto" w:fill="auto"/>
            <w:noWrap/>
            <w:vAlign w:val="center"/>
            <w:hideMark/>
          </w:tcPr>
          <w:p w14:paraId="4B991BC6"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$16,443 </w:t>
            </w:r>
          </w:p>
        </w:tc>
        <w:tc>
          <w:tcPr>
            <w:tcW w:w="1440" w:type="dxa"/>
            <w:tcBorders>
              <w:top w:val="nil"/>
              <w:left w:val="nil"/>
              <w:bottom w:val="single" w:sz="4" w:space="0" w:color="auto"/>
              <w:right w:val="single" w:sz="4" w:space="0" w:color="auto"/>
            </w:tcBorders>
            <w:shd w:val="clear" w:color="auto" w:fill="auto"/>
            <w:noWrap/>
            <w:vAlign w:val="center"/>
            <w:hideMark/>
          </w:tcPr>
          <w:p w14:paraId="4BCB682D"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181-21-2224</w:t>
            </w:r>
          </w:p>
        </w:tc>
      </w:tr>
      <w:tr w:rsidR="00A76D5C" w:rsidRPr="00B801BC" w14:paraId="4A9EE033"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F47AE3C" w14:textId="6EBEA5DA" w:rsidR="00D30ACB" w:rsidRPr="00D30ACB" w:rsidRDefault="00D30ACB" w:rsidP="00D30ACB">
            <w:pPr>
              <w:widowControl/>
              <w:jc w:val="center"/>
              <w:rPr>
                <w:rFonts w:eastAsia="Times New Roman" w:cs="Arial"/>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1BF3EFF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Union</w:t>
            </w:r>
          </w:p>
        </w:tc>
        <w:tc>
          <w:tcPr>
            <w:tcW w:w="1117" w:type="dxa"/>
            <w:tcBorders>
              <w:top w:val="nil"/>
              <w:left w:val="nil"/>
              <w:bottom w:val="single" w:sz="4" w:space="0" w:color="auto"/>
              <w:right w:val="single" w:sz="4" w:space="0" w:color="auto"/>
            </w:tcBorders>
            <w:shd w:val="clear" w:color="auto" w:fill="auto"/>
            <w:noWrap/>
            <w:vAlign w:val="center"/>
            <w:hideMark/>
          </w:tcPr>
          <w:p w14:paraId="7849AB1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116604003</w:t>
            </w:r>
          </w:p>
        </w:tc>
        <w:tc>
          <w:tcPr>
            <w:tcW w:w="3744" w:type="dxa"/>
            <w:tcBorders>
              <w:top w:val="nil"/>
              <w:left w:val="nil"/>
              <w:bottom w:val="single" w:sz="4" w:space="0" w:color="auto"/>
              <w:right w:val="single" w:sz="4" w:space="0" w:color="auto"/>
            </w:tcBorders>
            <w:shd w:val="clear" w:color="auto" w:fill="auto"/>
            <w:noWrap/>
            <w:vAlign w:val="center"/>
            <w:hideMark/>
          </w:tcPr>
          <w:p w14:paraId="3D35CC2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Lewisburg Area SD</w:t>
            </w:r>
          </w:p>
        </w:tc>
        <w:tc>
          <w:tcPr>
            <w:tcW w:w="1152" w:type="dxa"/>
            <w:tcBorders>
              <w:top w:val="nil"/>
              <w:left w:val="nil"/>
              <w:bottom w:val="single" w:sz="4" w:space="0" w:color="auto"/>
              <w:right w:val="single" w:sz="4" w:space="0" w:color="auto"/>
            </w:tcBorders>
            <w:shd w:val="clear" w:color="auto" w:fill="auto"/>
            <w:noWrap/>
            <w:vAlign w:val="center"/>
            <w:hideMark/>
          </w:tcPr>
          <w:p w14:paraId="53E5C79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14</w:t>
            </w:r>
          </w:p>
        </w:tc>
        <w:tc>
          <w:tcPr>
            <w:tcW w:w="1152" w:type="dxa"/>
            <w:tcBorders>
              <w:top w:val="nil"/>
              <w:left w:val="nil"/>
              <w:bottom w:val="single" w:sz="4" w:space="0" w:color="auto"/>
              <w:right w:val="single" w:sz="4" w:space="0" w:color="auto"/>
            </w:tcBorders>
            <w:shd w:val="clear" w:color="auto" w:fill="auto"/>
            <w:noWrap/>
            <w:vAlign w:val="center"/>
            <w:hideMark/>
          </w:tcPr>
          <w:p w14:paraId="3125BF86"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$8,221 </w:t>
            </w:r>
          </w:p>
        </w:tc>
        <w:tc>
          <w:tcPr>
            <w:tcW w:w="1440" w:type="dxa"/>
            <w:tcBorders>
              <w:top w:val="nil"/>
              <w:left w:val="nil"/>
              <w:bottom w:val="single" w:sz="4" w:space="0" w:color="auto"/>
              <w:right w:val="single" w:sz="4" w:space="0" w:color="auto"/>
            </w:tcBorders>
            <w:shd w:val="clear" w:color="auto" w:fill="auto"/>
            <w:noWrap/>
            <w:vAlign w:val="center"/>
            <w:hideMark/>
          </w:tcPr>
          <w:p w14:paraId="103133DA"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181-21-2225</w:t>
            </w:r>
          </w:p>
        </w:tc>
      </w:tr>
      <w:tr w:rsidR="00A76D5C" w:rsidRPr="00B801BC" w14:paraId="20ACBD6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C0BF299" w14:textId="0E2322FF"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0166AAE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Westmoreland</w:t>
            </w:r>
          </w:p>
        </w:tc>
        <w:tc>
          <w:tcPr>
            <w:tcW w:w="1117" w:type="dxa"/>
            <w:tcBorders>
              <w:top w:val="nil"/>
              <w:left w:val="nil"/>
              <w:bottom w:val="single" w:sz="4" w:space="0" w:color="auto"/>
              <w:right w:val="single" w:sz="4" w:space="0" w:color="auto"/>
            </w:tcBorders>
            <w:shd w:val="clear" w:color="auto" w:fill="auto"/>
            <w:noWrap/>
            <w:vAlign w:val="center"/>
            <w:hideMark/>
          </w:tcPr>
          <w:p w14:paraId="5AB7392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107654903</w:t>
            </w:r>
          </w:p>
        </w:tc>
        <w:tc>
          <w:tcPr>
            <w:tcW w:w="3744" w:type="dxa"/>
            <w:tcBorders>
              <w:top w:val="nil"/>
              <w:left w:val="nil"/>
              <w:bottom w:val="single" w:sz="4" w:space="0" w:color="auto"/>
              <w:right w:val="single" w:sz="4" w:space="0" w:color="auto"/>
            </w:tcBorders>
            <w:shd w:val="clear" w:color="auto" w:fill="auto"/>
            <w:noWrap/>
            <w:vAlign w:val="center"/>
            <w:hideMark/>
          </w:tcPr>
          <w:p w14:paraId="42189A2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Ligonier Valley SD</w:t>
            </w:r>
          </w:p>
        </w:tc>
        <w:tc>
          <w:tcPr>
            <w:tcW w:w="1152" w:type="dxa"/>
            <w:tcBorders>
              <w:top w:val="nil"/>
              <w:left w:val="nil"/>
              <w:bottom w:val="single" w:sz="4" w:space="0" w:color="auto"/>
              <w:right w:val="single" w:sz="4" w:space="0" w:color="auto"/>
            </w:tcBorders>
            <w:shd w:val="clear" w:color="auto" w:fill="auto"/>
            <w:noWrap/>
            <w:vAlign w:val="center"/>
            <w:hideMark/>
          </w:tcPr>
          <w:p w14:paraId="44DFDC8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51</w:t>
            </w:r>
          </w:p>
        </w:tc>
        <w:tc>
          <w:tcPr>
            <w:tcW w:w="1152" w:type="dxa"/>
            <w:tcBorders>
              <w:top w:val="nil"/>
              <w:left w:val="nil"/>
              <w:bottom w:val="single" w:sz="4" w:space="0" w:color="auto"/>
              <w:right w:val="single" w:sz="4" w:space="0" w:color="auto"/>
            </w:tcBorders>
            <w:shd w:val="clear" w:color="auto" w:fill="auto"/>
            <w:noWrap/>
            <w:vAlign w:val="center"/>
            <w:hideMark/>
          </w:tcPr>
          <w:p w14:paraId="5B1C36FB"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$29,949 </w:t>
            </w:r>
          </w:p>
        </w:tc>
        <w:tc>
          <w:tcPr>
            <w:tcW w:w="1440" w:type="dxa"/>
            <w:tcBorders>
              <w:top w:val="nil"/>
              <w:left w:val="nil"/>
              <w:bottom w:val="single" w:sz="4" w:space="0" w:color="auto"/>
              <w:right w:val="single" w:sz="4" w:space="0" w:color="auto"/>
            </w:tcBorders>
            <w:shd w:val="clear" w:color="auto" w:fill="auto"/>
            <w:noWrap/>
            <w:vAlign w:val="center"/>
            <w:hideMark/>
          </w:tcPr>
          <w:p w14:paraId="64761266"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181-21-2226</w:t>
            </w:r>
          </w:p>
        </w:tc>
      </w:tr>
      <w:tr w:rsidR="00A76D5C" w:rsidRPr="00B801BC" w14:paraId="786B6B5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DEA026A" w14:textId="765D1747" w:rsidR="00D30ACB" w:rsidRPr="00D30ACB" w:rsidRDefault="00D30ACB" w:rsidP="00D30ACB">
            <w:pPr>
              <w:widowControl/>
              <w:jc w:val="center"/>
              <w:rPr>
                <w:rFonts w:eastAsia="Times New Roman" w:cs="Arial"/>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356B5D9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York</w:t>
            </w:r>
          </w:p>
        </w:tc>
        <w:tc>
          <w:tcPr>
            <w:tcW w:w="1117" w:type="dxa"/>
            <w:tcBorders>
              <w:top w:val="nil"/>
              <w:left w:val="nil"/>
              <w:bottom w:val="single" w:sz="4" w:space="0" w:color="auto"/>
              <w:right w:val="single" w:sz="4" w:space="0" w:color="auto"/>
            </w:tcBorders>
            <w:shd w:val="clear" w:color="auto" w:fill="auto"/>
            <w:noWrap/>
            <w:vAlign w:val="center"/>
            <w:hideMark/>
          </w:tcPr>
          <w:p w14:paraId="72F370A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112673500</w:t>
            </w:r>
          </w:p>
        </w:tc>
        <w:tc>
          <w:tcPr>
            <w:tcW w:w="3744" w:type="dxa"/>
            <w:tcBorders>
              <w:top w:val="nil"/>
              <w:left w:val="nil"/>
              <w:bottom w:val="single" w:sz="4" w:space="0" w:color="auto"/>
              <w:right w:val="single" w:sz="4" w:space="0" w:color="auto"/>
            </w:tcBorders>
            <w:shd w:val="clear" w:color="auto" w:fill="auto"/>
            <w:noWrap/>
            <w:vAlign w:val="center"/>
            <w:hideMark/>
          </w:tcPr>
          <w:p w14:paraId="0036ADD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Lincoln CS</w:t>
            </w:r>
          </w:p>
        </w:tc>
        <w:tc>
          <w:tcPr>
            <w:tcW w:w="1152" w:type="dxa"/>
            <w:tcBorders>
              <w:top w:val="nil"/>
              <w:left w:val="nil"/>
              <w:bottom w:val="single" w:sz="4" w:space="0" w:color="auto"/>
              <w:right w:val="single" w:sz="4" w:space="0" w:color="auto"/>
            </w:tcBorders>
            <w:shd w:val="clear" w:color="auto" w:fill="auto"/>
            <w:noWrap/>
            <w:vAlign w:val="center"/>
            <w:hideMark/>
          </w:tcPr>
          <w:p w14:paraId="4CB7B08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36</w:t>
            </w:r>
          </w:p>
        </w:tc>
        <w:tc>
          <w:tcPr>
            <w:tcW w:w="1152" w:type="dxa"/>
            <w:tcBorders>
              <w:top w:val="nil"/>
              <w:left w:val="nil"/>
              <w:bottom w:val="single" w:sz="4" w:space="0" w:color="auto"/>
              <w:right w:val="single" w:sz="4" w:space="0" w:color="auto"/>
            </w:tcBorders>
            <w:shd w:val="clear" w:color="auto" w:fill="auto"/>
            <w:noWrap/>
            <w:vAlign w:val="center"/>
            <w:hideMark/>
          </w:tcPr>
          <w:p w14:paraId="3DFAFC76"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$21,141 </w:t>
            </w:r>
          </w:p>
        </w:tc>
        <w:tc>
          <w:tcPr>
            <w:tcW w:w="1440" w:type="dxa"/>
            <w:tcBorders>
              <w:top w:val="nil"/>
              <w:left w:val="nil"/>
              <w:bottom w:val="single" w:sz="4" w:space="0" w:color="auto"/>
              <w:right w:val="single" w:sz="4" w:space="0" w:color="auto"/>
            </w:tcBorders>
            <w:shd w:val="clear" w:color="auto" w:fill="auto"/>
            <w:noWrap/>
            <w:vAlign w:val="center"/>
            <w:hideMark/>
          </w:tcPr>
          <w:p w14:paraId="60B41A8D"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181-21-2227</w:t>
            </w:r>
          </w:p>
        </w:tc>
      </w:tr>
      <w:tr w:rsidR="00A76D5C" w:rsidRPr="00B801BC" w14:paraId="037FB50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C01B375" w14:textId="45136525" w:rsidR="00D30ACB" w:rsidRPr="00D30ACB" w:rsidRDefault="00D30ACB" w:rsidP="00D30ACB">
            <w:pPr>
              <w:widowControl/>
              <w:jc w:val="center"/>
              <w:rPr>
                <w:rFonts w:eastAsia="Times New Roman" w:cs="Arial"/>
                <w:b/>
                <w:bCs/>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784E7B0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Northumberland</w:t>
            </w:r>
          </w:p>
        </w:tc>
        <w:tc>
          <w:tcPr>
            <w:tcW w:w="1117" w:type="dxa"/>
            <w:tcBorders>
              <w:top w:val="nil"/>
              <w:left w:val="nil"/>
              <w:bottom w:val="single" w:sz="4" w:space="0" w:color="auto"/>
              <w:right w:val="single" w:sz="4" w:space="0" w:color="auto"/>
            </w:tcBorders>
            <w:shd w:val="clear" w:color="auto" w:fill="auto"/>
            <w:noWrap/>
            <w:vAlign w:val="center"/>
            <w:hideMark/>
          </w:tcPr>
          <w:p w14:paraId="75D2881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116493503</w:t>
            </w:r>
          </w:p>
        </w:tc>
        <w:tc>
          <w:tcPr>
            <w:tcW w:w="3744" w:type="dxa"/>
            <w:tcBorders>
              <w:top w:val="nil"/>
              <w:left w:val="nil"/>
              <w:bottom w:val="single" w:sz="4" w:space="0" w:color="auto"/>
              <w:right w:val="single" w:sz="4" w:space="0" w:color="auto"/>
            </w:tcBorders>
            <w:shd w:val="clear" w:color="auto" w:fill="auto"/>
            <w:noWrap/>
            <w:vAlign w:val="center"/>
            <w:hideMark/>
          </w:tcPr>
          <w:p w14:paraId="28BCD95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Line Mountain SD</w:t>
            </w:r>
          </w:p>
        </w:tc>
        <w:tc>
          <w:tcPr>
            <w:tcW w:w="1152" w:type="dxa"/>
            <w:tcBorders>
              <w:top w:val="nil"/>
              <w:left w:val="nil"/>
              <w:bottom w:val="single" w:sz="4" w:space="0" w:color="auto"/>
              <w:right w:val="single" w:sz="4" w:space="0" w:color="auto"/>
            </w:tcBorders>
            <w:shd w:val="clear" w:color="auto" w:fill="auto"/>
            <w:noWrap/>
            <w:vAlign w:val="center"/>
            <w:hideMark/>
          </w:tcPr>
          <w:p w14:paraId="6FE9B9FC"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11</w:t>
            </w:r>
          </w:p>
        </w:tc>
        <w:tc>
          <w:tcPr>
            <w:tcW w:w="1152" w:type="dxa"/>
            <w:tcBorders>
              <w:top w:val="nil"/>
              <w:left w:val="nil"/>
              <w:bottom w:val="single" w:sz="4" w:space="0" w:color="auto"/>
              <w:right w:val="single" w:sz="4" w:space="0" w:color="auto"/>
            </w:tcBorders>
            <w:shd w:val="clear" w:color="auto" w:fill="auto"/>
            <w:noWrap/>
            <w:vAlign w:val="center"/>
            <w:hideMark/>
          </w:tcPr>
          <w:p w14:paraId="7490F646"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$6,460 </w:t>
            </w:r>
          </w:p>
        </w:tc>
        <w:tc>
          <w:tcPr>
            <w:tcW w:w="1440" w:type="dxa"/>
            <w:tcBorders>
              <w:top w:val="nil"/>
              <w:left w:val="nil"/>
              <w:bottom w:val="single" w:sz="4" w:space="0" w:color="auto"/>
              <w:right w:val="single" w:sz="4" w:space="0" w:color="auto"/>
            </w:tcBorders>
            <w:shd w:val="clear" w:color="auto" w:fill="auto"/>
            <w:noWrap/>
            <w:vAlign w:val="center"/>
            <w:hideMark/>
          </w:tcPr>
          <w:p w14:paraId="7844D3D6"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181-21-2228</w:t>
            </w:r>
          </w:p>
        </w:tc>
      </w:tr>
      <w:tr w:rsidR="00A76D5C" w:rsidRPr="00B801BC" w14:paraId="57BD442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5517463" w14:textId="150294A8" w:rsidR="00D30ACB" w:rsidRPr="00D30ACB" w:rsidRDefault="00D30ACB" w:rsidP="00D30ACB">
            <w:pPr>
              <w:widowControl/>
              <w:jc w:val="center"/>
              <w:rPr>
                <w:rFonts w:eastAsia="Times New Roman" w:cs="Arial"/>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30EACA7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Adams</w:t>
            </w:r>
          </w:p>
        </w:tc>
        <w:tc>
          <w:tcPr>
            <w:tcW w:w="1117" w:type="dxa"/>
            <w:tcBorders>
              <w:top w:val="nil"/>
              <w:left w:val="nil"/>
              <w:bottom w:val="single" w:sz="4" w:space="0" w:color="auto"/>
              <w:right w:val="single" w:sz="4" w:space="0" w:color="auto"/>
            </w:tcBorders>
            <w:shd w:val="clear" w:color="auto" w:fill="auto"/>
            <w:noWrap/>
            <w:vAlign w:val="center"/>
            <w:hideMark/>
          </w:tcPr>
          <w:p w14:paraId="3A6507A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112015203</w:t>
            </w:r>
          </w:p>
        </w:tc>
        <w:tc>
          <w:tcPr>
            <w:tcW w:w="3744" w:type="dxa"/>
            <w:tcBorders>
              <w:top w:val="nil"/>
              <w:left w:val="nil"/>
              <w:bottom w:val="single" w:sz="4" w:space="0" w:color="auto"/>
              <w:right w:val="single" w:sz="4" w:space="0" w:color="auto"/>
            </w:tcBorders>
            <w:shd w:val="clear" w:color="auto" w:fill="auto"/>
            <w:noWrap/>
            <w:vAlign w:val="center"/>
            <w:hideMark/>
          </w:tcPr>
          <w:p w14:paraId="50E43B4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Littlestown Area SD</w:t>
            </w:r>
          </w:p>
        </w:tc>
        <w:tc>
          <w:tcPr>
            <w:tcW w:w="1152" w:type="dxa"/>
            <w:tcBorders>
              <w:top w:val="nil"/>
              <w:left w:val="nil"/>
              <w:bottom w:val="single" w:sz="4" w:space="0" w:color="auto"/>
              <w:right w:val="single" w:sz="4" w:space="0" w:color="auto"/>
            </w:tcBorders>
            <w:shd w:val="clear" w:color="auto" w:fill="auto"/>
            <w:noWrap/>
            <w:vAlign w:val="center"/>
            <w:hideMark/>
          </w:tcPr>
          <w:p w14:paraId="5EC32547"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39</w:t>
            </w:r>
          </w:p>
        </w:tc>
        <w:tc>
          <w:tcPr>
            <w:tcW w:w="1152" w:type="dxa"/>
            <w:tcBorders>
              <w:top w:val="nil"/>
              <w:left w:val="nil"/>
              <w:bottom w:val="single" w:sz="4" w:space="0" w:color="auto"/>
              <w:right w:val="single" w:sz="4" w:space="0" w:color="auto"/>
            </w:tcBorders>
            <w:shd w:val="clear" w:color="auto" w:fill="auto"/>
            <w:noWrap/>
            <w:vAlign w:val="center"/>
            <w:hideMark/>
          </w:tcPr>
          <w:p w14:paraId="7F79F2C0"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$22,902 </w:t>
            </w:r>
          </w:p>
        </w:tc>
        <w:tc>
          <w:tcPr>
            <w:tcW w:w="1440" w:type="dxa"/>
            <w:tcBorders>
              <w:top w:val="nil"/>
              <w:left w:val="nil"/>
              <w:bottom w:val="single" w:sz="4" w:space="0" w:color="auto"/>
              <w:right w:val="single" w:sz="4" w:space="0" w:color="auto"/>
            </w:tcBorders>
            <w:shd w:val="clear" w:color="auto" w:fill="auto"/>
            <w:noWrap/>
            <w:vAlign w:val="center"/>
            <w:hideMark/>
          </w:tcPr>
          <w:p w14:paraId="0462A76A"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181-21-2229</w:t>
            </w:r>
          </w:p>
        </w:tc>
      </w:tr>
      <w:tr w:rsidR="00A76D5C" w:rsidRPr="00B801BC" w14:paraId="7300A52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2EB8FCA" w14:textId="6D66731D"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71F7FE2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Dauphin</w:t>
            </w:r>
          </w:p>
        </w:tc>
        <w:tc>
          <w:tcPr>
            <w:tcW w:w="1117" w:type="dxa"/>
            <w:tcBorders>
              <w:top w:val="nil"/>
              <w:left w:val="nil"/>
              <w:bottom w:val="single" w:sz="4" w:space="0" w:color="auto"/>
              <w:right w:val="single" w:sz="4" w:space="0" w:color="auto"/>
            </w:tcBorders>
            <w:shd w:val="clear" w:color="auto" w:fill="auto"/>
            <w:noWrap/>
            <w:vAlign w:val="center"/>
            <w:hideMark/>
          </w:tcPr>
          <w:p w14:paraId="51DD890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115224003</w:t>
            </w:r>
          </w:p>
        </w:tc>
        <w:tc>
          <w:tcPr>
            <w:tcW w:w="3744" w:type="dxa"/>
            <w:tcBorders>
              <w:top w:val="nil"/>
              <w:left w:val="nil"/>
              <w:bottom w:val="single" w:sz="4" w:space="0" w:color="auto"/>
              <w:right w:val="single" w:sz="4" w:space="0" w:color="auto"/>
            </w:tcBorders>
            <w:shd w:val="clear" w:color="auto" w:fill="auto"/>
            <w:noWrap/>
            <w:vAlign w:val="center"/>
            <w:hideMark/>
          </w:tcPr>
          <w:p w14:paraId="3ADF161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Lower Dauphin SD</w:t>
            </w:r>
          </w:p>
        </w:tc>
        <w:tc>
          <w:tcPr>
            <w:tcW w:w="1152" w:type="dxa"/>
            <w:tcBorders>
              <w:top w:val="nil"/>
              <w:left w:val="nil"/>
              <w:bottom w:val="single" w:sz="4" w:space="0" w:color="auto"/>
              <w:right w:val="single" w:sz="4" w:space="0" w:color="auto"/>
            </w:tcBorders>
            <w:shd w:val="clear" w:color="auto" w:fill="auto"/>
            <w:noWrap/>
            <w:vAlign w:val="center"/>
            <w:hideMark/>
          </w:tcPr>
          <w:p w14:paraId="1B5EE81E"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47</w:t>
            </w:r>
          </w:p>
        </w:tc>
        <w:tc>
          <w:tcPr>
            <w:tcW w:w="1152" w:type="dxa"/>
            <w:tcBorders>
              <w:top w:val="nil"/>
              <w:left w:val="nil"/>
              <w:bottom w:val="single" w:sz="4" w:space="0" w:color="auto"/>
              <w:right w:val="single" w:sz="4" w:space="0" w:color="auto"/>
            </w:tcBorders>
            <w:shd w:val="clear" w:color="auto" w:fill="auto"/>
            <w:noWrap/>
            <w:vAlign w:val="center"/>
            <w:hideMark/>
          </w:tcPr>
          <w:p w14:paraId="22FB7B20"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$27,600 </w:t>
            </w:r>
          </w:p>
        </w:tc>
        <w:tc>
          <w:tcPr>
            <w:tcW w:w="1440" w:type="dxa"/>
            <w:tcBorders>
              <w:top w:val="nil"/>
              <w:left w:val="nil"/>
              <w:bottom w:val="single" w:sz="4" w:space="0" w:color="auto"/>
              <w:right w:val="single" w:sz="4" w:space="0" w:color="auto"/>
            </w:tcBorders>
            <w:shd w:val="clear" w:color="auto" w:fill="auto"/>
            <w:noWrap/>
            <w:vAlign w:val="center"/>
            <w:hideMark/>
          </w:tcPr>
          <w:p w14:paraId="24AF4541"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181-21-2230</w:t>
            </w:r>
          </w:p>
        </w:tc>
      </w:tr>
      <w:tr w:rsidR="00A76D5C" w:rsidRPr="00B801BC" w14:paraId="7A82D97C"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ACCC180" w14:textId="58A3E9FE" w:rsidR="00D30ACB" w:rsidRPr="00D30ACB" w:rsidRDefault="00D30ACB" w:rsidP="00D30ACB">
            <w:pPr>
              <w:widowControl/>
              <w:jc w:val="center"/>
              <w:rPr>
                <w:rFonts w:eastAsia="Times New Roman" w:cs="Arial"/>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1C2840E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Montgomery</w:t>
            </w:r>
          </w:p>
        </w:tc>
        <w:tc>
          <w:tcPr>
            <w:tcW w:w="1117" w:type="dxa"/>
            <w:tcBorders>
              <w:top w:val="nil"/>
              <w:left w:val="nil"/>
              <w:bottom w:val="single" w:sz="4" w:space="0" w:color="auto"/>
              <w:right w:val="single" w:sz="4" w:space="0" w:color="auto"/>
            </w:tcBorders>
            <w:shd w:val="clear" w:color="auto" w:fill="auto"/>
            <w:noWrap/>
            <w:vAlign w:val="center"/>
            <w:hideMark/>
          </w:tcPr>
          <w:p w14:paraId="4F4F1CC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123464502</w:t>
            </w:r>
          </w:p>
        </w:tc>
        <w:tc>
          <w:tcPr>
            <w:tcW w:w="3744" w:type="dxa"/>
            <w:tcBorders>
              <w:top w:val="nil"/>
              <w:left w:val="nil"/>
              <w:bottom w:val="single" w:sz="4" w:space="0" w:color="auto"/>
              <w:right w:val="single" w:sz="4" w:space="0" w:color="auto"/>
            </w:tcBorders>
            <w:shd w:val="clear" w:color="auto" w:fill="auto"/>
            <w:noWrap/>
            <w:vAlign w:val="center"/>
            <w:hideMark/>
          </w:tcPr>
          <w:p w14:paraId="290F30D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Lower Merion SD</w:t>
            </w:r>
          </w:p>
        </w:tc>
        <w:tc>
          <w:tcPr>
            <w:tcW w:w="1152" w:type="dxa"/>
            <w:tcBorders>
              <w:top w:val="nil"/>
              <w:left w:val="nil"/>
              <w:bottom w:val="single" w:sz="4" w:space="0" w:color="auto"/>
              <w:right w:val="single" w:sz="4" w:space="0" w:color="auto"/>
            </w:tcBorders>
            <w:shd w:val="clear" w:color="auto" w:fill="auto"/>
            <w:noWrap/>
            <w:vAlign w:val="center"/>
            <w:hideMark/>
          </w:tcPr>
          <w:p w14:paraId="46D0A2CF"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22</w:t>
            </w:r>
          </w:p>
        </w:tc>
        <w:tc>
          <w:tcPr>
            <w:tcW w:w="1152" w:type="dxa"/>
            <w:tcBorders>
              <w:top w:val="nil"/>
              <w:left w:val="nil"/>
              <w:bottom w:val="single" w:sz="4" w:space="0" w:color="auto"/>
              <w:right w:val="single" w:sz="4" w:space="0" w:color="auto"/>
            </w:tcBorders>
            <w:shd w:val="clear" w:color="auto" w:fill="auto"/>
            <w:noWrap/>
            <w:vAlign w:val="center"/>
            <w:hideMark/>
          </w:tcPr>
          <w:p w14:paraId="4D02B3B8"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$12,919 </w:t>
            </w:r>
          </w:p>
        </w:tc>
        <w:tc>
          <w:tcPr>
            <w:tcW w:w="1440" w:type="dxa"/>
            <w:tcBorders>
              <w:top w:val="nil"/>
              <w:left w:val="nil"/>
              <w:bottom w:val="single" w:sz="4" w:space="0" w:color="auto"/>
              <w:right w:val="single" w:sz="4" w:space="0" w:color="auto"/>
            </w:tcBorders>
            <w:shd w:val="clear" w:color="auto" w:fill="auto"/>
            <w:noWrap/>
            <w:vAlign w:val="center"/>
            <w:hideMark/>
          </w:tcPr>
          <w:p w14:paraId="7BB56F7C"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181-21-2231</w:t>
            </w:r>
          </w:p>
        </w:tc>
      </w:tr>
      <w:tr w:rsidR="00A76D5C" w:rsidRPr="00B801BC" w14:paraId="3E4C188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8DE6A8D" w14:textId="7FD7A820" w:rsidR="00D30ACB" w:rsidRPr="00D30ACB" w:rsidRDefault="00D30ACB" w:rsidP="00D30ACB">
            <w:pPr>
              <w:widowControl/>
              <w:jc w:val="center"/>
              <w:rPr>
                <w:rFonts w:eastAsia="Times New Roman" w:cs="Arial"/>
                <w:b/>
                <w:bCs/>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57AA6A7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Lycoming</w:t>
            </w:r>
          </w:p>
        </w:tc>
        <w:tc>
          <w:tcPr>
            <w:tcW w:w="1117" w:type="dxa"/>
            <w:tcBorders>
              <w:top w:val="nil"/>
              <w:left w:val="nil"/>
              <w:bottom w:val="single" w:sz="4" w:space="0" w:color="auto"/>
              <w:right w:val="single" w:sz="4" w:space="0" w:color="auto"/>
            </w:tcBorders>
            <w:shd w:val="clear" w:color="auto" w:fill="auto"/>
            <w:noWrap/>
            <w:vAlign w:val="center"/>
            <w:hideMark/>
          </w:tcPr>
          <w:p w14:paraId="3FC3C08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117414203</w:t>
            </w:r>
          </w:p>
        </w:tc>
        <w:tc>
          <w:tcPr>
            <w:tcW w:w="3744" w:type="dxa"/>
            <w:tcBorders>
              <w:top w:val="nil"/>
              <w:left w:val="nil"/>
              <w:bottom w:val="single" w:sz="4" w:space="0" w:color="auto"/>
              <w:right w:val="single" w:sz="4" w:space="0" w:color="auto"/>
            </w:tcBorders>
            <w:shd w:val="clear" w:color="auto" w:fill="auto"/>
            <w:noWrap/>
            <w:vAlign w:val="center"/>
            <w:hideMark/>
          </w:tcPr>
          <w:p w14:paraId="53BEF98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Loyalsock Township SD</w:t>
            </w:r>
          </w:p>
        </w:tc>
        <w:tc>
          <w:tcPr>
            <w:tcW w:w="1152" w:type="dxa"/>
            <w:tcBorders>
              <w:top w:val="nil"/>
              <w:left w:val="nil"/>
              <w:bottom w:val="single" w:sz="4" w:space="0" w:color="auto"/>
              <w:right w:val="single" w:sz="4" w:space="0" w:color="auto"/>
            </w:tcBorders>
            <w:shd w:val="clear" w:color="auto" w:fill="auto"/>
            <w:noWrap/>
            <w:vAlign w:val="center"/>
            <w:hideMark/>
          </w:tcPr>
          <w:p w14:paraId="60787AA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13</w:t>
            </w:r>
          </w:p>
        </w:tc>
        <w:tc>
          <w:tcPr>
            <w:tcW w:w="1152" w:type="dxa"/>
            <w:tcBorders>
              <w:top w:val="nil"/>
              <w:left w:val="nil"/>
              <w:bottom w:val="single" w:sz="4" w:space="0" w:color="auto"/>
              <w:right w:val="single" w:sz="4" w:space="0" w:color="auto"/>
            </w:tcBorders>
            <w:shd w:val="clear" w:color="auto" w:fill="auto"/>
            <w:noWrap/>
            <w:vAlign w:val="center"/>
            <w:hideMark/>
          </w:tcPr>
          <w:p w14:paraId="09053541"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$7,634 </w:t>
            </w:r>
          </w:p>
        </w:tc>
        <w:tc>
          <w:tcPr>
            <w:tcW w:w="1440" w:type="dxa"/>
            <w:tcBorders>
              <w:top w:val="nil"/>
              <w:left w:val="nil"/>
              <w:bottom w:val="single" w:sz="4" w:space="0" w:color="auto"/>
              <w:right w:val="single" w:sz="4" w:space="0" w:color="auto"/>
            </w:tcBorders>
            <w:shd w:val="clear" w:color="auto" w:fill="auto"/>
            <w:noWrap/>
            <w:vAlign w:val="center"/>
            <w:hideMark/>
          </w:tcPr>
          <w:p w14:paraId="27D8AC06"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181-21-2232</w:t>
            </w:r>
          </w:p>
        </w:tc>
      </w:tr>
      <w:tr w:rsidR="00A76D5C" w:rsidRPr="00B801BC" w14:paraId="4B5C3F8C"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854DACB" w14:textId="0120C039"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3A5A4DA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Schuylkill</w:t>
            </w:r>
          </w:p>
        </w:tc>
        <w:tc>
          <w:tcPr>
            <w:tcW w:w="1117" w:type="dxa"/>
            <w:tcBorders>
              <w:top w:val="nil"/>
              <w:left w:val="nil"/>
              <w:bottom w:val="single" w:sz="4" w:space="0" w:color="auto"/>
              <w:right w:val="single" w:sz="4" w:space="0" w:color="auto"/>
            </w:tcBorders>
            <w:shd w:val="clear" w:color="auto" w:fill="auto"/>
            <w:noWrap/>
            <w:vAlign w:val="center"/>
            <w:hideMark/>
          </w:tcPr>
          <w:p w14:paraId="3560CF9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129544503</w:t>
            </w:r>
          </w:p>
        </w:tc>
        <w:tc>
          <w:tcPr>
            <w:tcW w:w="3744" w:type="dxa"/>
            <w:tcBorders>
              <w:top w:val="nil"/>
              <w:left w:val="nil"/>
              <w:bottom w:val="single" w:sz="4" w:space="0" w:color="auto"/>
              <w:right w:val="single" w:sz="4" w:space="0" w:color="auto"/>
            </w:tcBorders>
            <w:shd w:val="clear" w:color="auto" w:fill="auto"/>
            <w:noWrap/>
            <w:vAlign w:val="center"/>
            <w:hideMark/>
          </w:tcPr>
          <w:p w14:paraId="5E088CE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Mahanoy Area SD</w:t>
            </w:r>
          </w:p>
        </w:tc>
        <w:tc>
          <w:tcPr>
            <w:tcW w:w="1152" w:type="dxa"/>
            <w:tcBorders>
              <w:top w:val="nil"/>
              <w:left w:val="nil"/>
              <w:bottom w:val="single" w:sz="4" w:space="0" w:color="auto"/>
              <w:right w:val="single" w:sz="4" w:space="0" w:color="auto"/>
            </w:tcBorders>
            <w:shd w:val="clear" w:color="auto" w:fill="auto"/>
            <w:noWrap/>
            <w:vAlign w:val="center"/>
            <w:hideMark/>
          </w:tcPr>
          <w:p w14:paraId="09114FFC"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74</w:t>
            </w:r>
          </w:p>
        </w:tc>
        <w:tc>
          <w:tcPr>
            <w:tcW w:w="1152" w:type="dxa"/>
            <w:tcBorders>
              <w:top w:val="nil"/>
              <w:left w:val="nil"/>
              <w:bottom w:val="single" w:sz="4" w:space="0" w:color="auto"/>
              <w:right w:val="single" w:sz="4" w:space="0" w:color="auto"/>
            </w:tcBorders>
            <w:shd w:val="clear" w:color="auto" w:fill="auto"/>
            <w:noWrap/>
            <w:vAlign w:val="center"/>
            <w:hideMark/>
          </w:tcPr>
          <w:p w14:paraId="78362B85"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$43,456 </w:t>
            </w:r>
          </w:p>
        </w:tc>
        <w:tc>
          <w:tcPr>
            <w:tcW w:w="1440" w:type="dxa"/>
            <w:tcBorders>
              <w:top w:val="nil"/>
              <w:left w:val="nil"/>
              <w:bottom w:val="single" w:sz="4" w:space="0" w:color="auto"/>
              <w:right w:val="single" w:sz="4" w:space="0" w:color="auto"/>
            </w:tcBorders>
            <w:shd w:val="clear" w:color="auto" w:fill="auto"/>
            <w:noWrap/>
            <w:vAlign w:val="center"/>
            <w:hideMark/>
          </w:tcPr>
          <w:p w14:paraId="5130774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181-21-2233</w:t>
            </w:r>
          </w:p>
        </w:tc>
      </w:tr>
      <w:tr w:rsidR="00A76D5C" w:rsidRPr="00B801BC" w14:paraId="130AF905"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CFEC184" w14:textId="6790589A"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4452AEC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Lancaster</w:t>
            </w:r>
          </w:p>
        </w:tc>
        <w:tc>
          <w:tcPr>
            <w:tcW w:w="1117" w:type="dxa"/>
            <w:tcBorders>
              <w:top w:val="nil"/>
              <w:left w:val="nil"/>
              <w:bottom w:val="single" w:sz="4" w:space="0" w:color="auto"/>
              <w:right w:val="single" w:sz="4" w:space="0" w:color="auto"/>
            </w:tcBorders>
            <w:shd w:val="clear" w:color="auto" w:fill="auto"/>
            <w:noWrap/>
            <w:vAlign w:val="center"/>
            <w:hideMark/>
          </w:tcPr>
          <w:p w14:paraId="33071F1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113364403</w:t>
            </w:r>
          </w:p>
        </w:tc>
        <w:tc>
          <w:tcPr>
            <w:tcW w:w="3744" w:type="dxa"/>
            <w:tcBorders>
              <w:top w:val="nil"/>
              <w:left w:val="nil"/>
              <w:bottom w:val="single" w:sz="4" w:space="0" w:color="auto"/>
              <w:right w:val="single" w:sz="4" w:space="0" w:color="auto"/>
            </w:tcBorders>
            <w:shd w:val="clear" w:color="auto" w:fill="auto"/>
            <w:noWrap/>
            <w:vAlign w:val="center"/>
            <w:hideMark/>
          </w:tcPr>
          <w:p w14:paraId="3340B4A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Manheim Central SD</w:t>
            </w:r>
          </w:p>
        </w:tc>
        <w:tc>
          <w:tcPr>
            <w:tcW w:w="1152" w:type="dxa"/>
            <w:tcBorders>
              <w:top w:val="nil"/>
              <w:left w:val="nil"/>
              <w:bottom w:val="single" w:sz="4" w:space="0" w:color="auto"/>
              <w:right w:val="single" w:sz="4" w:space="0" w:color="auto"/>
            </w:tcBorders>
            <w:shd w:val="clear" w:color="auto" w:fill="auto"/>
            <w:noWrap/>
            <w:vAlign w:val="center"/>
            <w:hideMark/>
          </w:tcPr>
          <w:p w14:paraId="545F822C"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61</w:t>
            </w:r>
          </w:p>
        </w:tc>
        <w:tc>
          <w:tcPr>
            <w:tcW w:w="1152" w:type="dxa"/>
            <w:tcBorders>
              <w:top w:val="nil"/>
              <w:left w:val="nil"/>
              <w:bottom w:val="single" w:sz="4" w:space="0" w:color="auto"/>
              <w:right w:val="single" w:sz="4" w:space="0" w:color="auto"/>
            </w:tcBorders>
            <w:shd w:val="clear" w:color="auto" w:fill="auto"/>
            <w:noWrap/>
            <w:vAlign w:val="center"/>
            <w:hideMark/>
          </w:tcPr>
          <w:p w14:paraId="6F11B676"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$35,822 </w:t>
            </w:r>
          </w:p>
        </w:tc>
        <w:tc>
          <w:tcPr>
            <w:tcW w:w="1440" w:type="dxa"/>
            <w:tcBorders>
              <w:top w:val="nil"/>
              <w:left w:val="nil"/>
              <w:bottom w:val="single" w:sz="4" w:space="0" w:color="auto"/>
              <w:right w:val="single" w:sz="4" w:space="0" w:color="auto"/>
            </w:tcBorders>
            <w:shd w:val="clear" w:color="auto" w:fill="auto"/>
            <w:noWrap/>
            <w:vAlign w:val="center"/>
            <w:hideMark/>
          </w:tcPr>
          <w:p w14:paraId="1591BCF6"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181-21-2234</w:t>
            </w:r>
          </w:p>
        </w:tc>
      </w:tr>
      <w:tr w:rsidR="00A76D5C" w:rsidRPr="00B801BC" w14:paraId="49BF6C40"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6FFEB84" w14:textId="583CC476"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42FAF15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Lancaster</w:t>
            </w:r>
          </w:p>
        </w:tc>
        <w:tc>
          <w:tcPr>
            <w:tcW w:w="1117" w:type="dxa"/>
            <w:tcBorders>
              <w:top w:val="nil"/>
              <w:left w:val="nil"/>
              <w:bottom w:val="single" w:sz="4" w:space="0" w:color="auto"/>
              <w:right w:val="single" w:sz="4" w:space="0" w:color="auto"/>
            </w:tcBorders>
            <w:shd w:val="clear" w:color="auto" w:fill="auto"/>
            <w:noWrap/>
            <w:vAlign w:val="center"/>
            <w:hideMark/>
          </w:tcPr>
          <w:p w14:paraId="300A180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113364503</w:t>
            </w:r>
          </w:p>
        </w:tc>
        <w:tc>
          <w:tcPr>
            <w:tcW w:w="3744" w:type="dxa"/>
            <w:tcBorders>
              <w:top w:val="nil"/>
              <w:left w:val="nil"/>
              <w:bottom w:val="single" w:sz="4" w:space="0" w:color="auto"/>
              <w:right w:val="single" w:sz="4" w:space="0" w:color="auto"/>
            </w:tcBorders>
            <w:shd w:val="clear" w:color="auto" w:fill="auto"/>
            <w:noWrap/>
            <w:vAlign w:val="center"/>
            <w:hideMark/>
          </w:tcPr>
          <w:p w14:paraId="0E49D5C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Manheim Township SD</w:t>
            </w:r>
          </w:p>
        </w:tc>
        <w:tc>
          <w:tcPr>
            <w:tcW w:w="1152" w:type="dxa"/>
            <w:tcBorders>
              <w:top w:val="nil"/>
              <w:left w:val="nil"/>
              <w:bottom w:val="single" w:sz="4" w:space="0" w:color="auto"/>
              <w:right w:val="single" w:sz="4" w:space="0" w:color="auto"/>
            </w:tcBorders>
            <w:shd w:val="clear" w:color="auto" w:fill="auto"/>
            <w:noWrap/>
            <w:vAlign w:val="center"/>
            <w:hideMark/>
          </w:tcPr>
          <w:p w14:paraId="419B4DCC"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92</w:t>
            </w:r>
          </w:p>
        </w:tc>
        <w:tc>
          <w:tcPr>
            <w:tcW w:w="1152" w:type="dxa"/>
            <w:tcBorders>
              <w:top w:val="nil"/>
              <w:left w:val="nil"/>
              <w:bottom w:val="single" w:sz="4" w:space="0" w:color="auto"/>
              <w:right w:val="single" w:sz="4" w:space="0" w:color="auto"/>
            </w:tcBorders>
            <w:shd w:val="clear" w:color="auto" w:fill="auto"/>
            <w:noWrap/>
            <w:vAlign w:val="center"/>
            <w:hideMark/>
          </w:tcPr>
          <w:p w14:paraId="7E045369"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$54,026 </w:t>
            </w:r>
          </w:p>
        </w:tc>
        <w:tc>
          <w:tcPr>
            <w:tcW w:w="1440" w:type="dxa"/>
            <w:tcBorders>
              <w:top w:val="nil"/>
              <w:left w:val="nil"/>
              <w:bottom w:val="single" w:sz="4" w:space="0" w:color="auto"/>
              <w:right w:val="single" w:sz="4" w:space="0" w:color="auto"/>
            </w:tcBorders>
            <w:shd w:val="clear" w:color="auto" w:fill="auto"/>
            <w:noWrap/>
            <w:vAlign w:val="center"/>
            <w:hideMark/>
          </w:tcPr>
          <w:p w14:paraId="0700EE37"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181-21-2235</w:t>
            </w:r>
          </w:p>
        </w:tc>
      </w:tr>
      <w:tr w:rsidR="00A76D5C" w:rsidRPr="00B801BC" w14:paraId="089C0012"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FA8BCE6" w14:textId="61EF8E59" w:rsidR="00D30ACB" w:rsidRPr="00D30ACB" w:rsidRDefault="00D30ACB" w:rsidP="00D30ACB">
            <w:pPr>
              <w:widowControl/>
              <w:jc w:val="center"/>
              <w:rPr>
                <w:rFonts w:eastAsia="Times New Roman" w:cs="Arial"/>
                <w:b/>
                <w:bCs/>
                <w:sz w:val="18"/>
                <w:szCs w:val="18"/>
              </w:rPr>
            </w:pPr>
            <w:r w:rsidRPr="00D30ACB">
              <w:rPr>
                <w:rFonts w:cs="Arial"/>
                <w:sz w:val="18"/>
                <w:szCs w:val="18"/>
              </w:rPr>
              <w:t>1</w:t>
            </w:r>
          </w:p>
        </w:tc>
        <w:tc>
          <w:tcPr>
            <w:tcW w:w="1584" w:type="dxa"/>
            <w:tcBorders>
              <w:top w:val="nil"/>
              <w:left w:val="nil"/>
              <w:bottom w:val="single" w:sz="4" w:space="0" w:color="auto"/>
              <w:right w:val="single" w:sz="4" w:space="0" w:color="auto"/>
            </w:tcBorders>
            <w:shd w:val="clear" w:color="auto" w:fill="auto"/>
            <w:noWrap/>
            <w:vAlign w:val="center"/>
            <w:hideMark/>
          </w:tcPr>
          <w:p w14:paraId="1763A1B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Philadelphia</w:t>
            </w:r>
          </w:p>
        </w:tc>
        <w:tc>
          <w:tcPr>
            <w:tcW w:w="1117" w:type="dxa"/>
            <w:tcBorders>
              <w:top w:val="nil"/>
              <w:left w:val="nil"/>
              <w:bottom w:val="single" w:sz="4" w:space="0" w:color="auto"/>
              <w:right w:val="single" w:sz="4" w:space="0" w:color="auto"/>
            </w:tcBorders>
            <w:shd w:val="clear" w:color="auto" w:fill="auto"/>
            <w:noWrap/>
            <w:vAlign w:val="center"/>
            <w:hideMark/>
          </w:tcPr>
          <w:p w14:paraId="6440B5D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126513480</w:t>
            </w:r>
          </w:p>
        </w:tc>
        <w:tc>
          <w:tcPr>
            <w:tcW w:w="3744" w:type="dxa"/>
            <w:tcBorders>
              <w:top w:val="nil"/>
              <w:left w:val="nil"/>
              <w:bottom w:val="single" w:sz="4" w:space="0" w:color="auto"/>
              <w:right w:val="single" w:sz="4" w:space="0" w:color="auto"/>
            </w:tcBorders>
            <w:shd w:val="clear" w:color="auto" w:fill="auto"/>
            <w:noWrap/>
            <w:vAlign w:val="center"/>
            <w:hideMark/>
          </w:tcPr>
          <w:p w14:paraId="218DAFD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 xml:space="preserve">Mariana </w:t>
            </w:r>
            <w:proofErr w:type="spellStart"/>
            <w:r w:rsidRPr="00B801BC">
              <w:rPr>
                <w:rFonts w:eastAsia="Times New Roman" w:cs="Arial"/>
                <w:color w:val="000000"/>
                <w:sz w:val="18"/>
                <w:szCs w:val="18"/>
              </w:rPr>
              <w:t>Bracetti</w:t>
            </w:r>
            <w:proofErr w:type="spellEnd"/>
            <w:r w:rsidRPr="00B801BC">
              <w:rPr>
                <w:rFonts w:eastAsia="Times New Roman" w:cs="Arial"/>
                <w:color w:val="000000"/>
                <w:sz w:val="18"/>
                <w:szCs w:val="18"/>
              </w:rPr>
              <w:t xml:space="preserve"> Academy CS</w:t>
            </w:r>
          </w:p>
        </w:tc>
        <w:tc>
          <w:tcPr>
            <w:tcW w:w="1152" w:type="dxa"/>
            <w:tcBorders>
              <w:top w:val="nil"/>
              <w:left w:val="nil"/>
              <w:bottom w:val="single" w:sz="4" w:space="0" w:color="auto"/>
              <w:right w:val="single" w:sz="4" w:space="0" w:color="auto"/>
            </w:tcBorders>
            <w:shd w:val="clear" w:color="auto" w:fill="auto"/>
            <w:noWrap/>
            <w:vAlign w:val="center"/>
            <w:hideMark/>
          </w:tcPr>
          <w:p w14:paraId="539F6255"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37</w:t>
            </w:r>
          </w:p>
        </w:tc>
        <w:tc>
          <w:tcPr>
            <w:tcW w:w="1152" w:type="dxa"/>
            <w:tcBorders>
              <w:top w:val="nil"/>
              <w:left w:val="nil"/>
              <w:bottom w:val="single" w:sz="4" w:space="0" w:color="auto"/>
              <w:right w:val="single" w:sz="4" w:space="0" w:color="auto"/>
            </w:tcBorders>
            <w:shd w:val="clear" w:color="auto" w:fill="auto"/>
            <w:noWrap/>
            <w:vAlign w:val="center"/>
            <w:hideMark/>
          </w:tcPr>
          <w:p w14:paraId="248C3C8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$21,728 </w:t>
            </w:r>
          </w:p>
        </w:tc>
        <w:tc>
          <w:tcPr>
            <w:tcW w:w="1440" w:type="dxa"/>
            <w:tcBorders>
              <w:top w:val="nil"/>
              <w:left w:val="nil"/>
              <w:bottom w:val="single" w:sz="4" w:space="0" w:color="auto"/>
              <w:right w:val="single" w:sz="4" w:space="0" w:color="auto"/>
            </w:tcBorders>
            <w:shd w:val="clear" w:color="auto" w:fill="auto"/>
            <w:noWrap/>
            <w:vAlign w:val="center"/>
            <w:hideMark/>
          </w:tcPr>
          <w:p w14:paraId="32FC0015"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181-21-2236</w:t>
            </w:r>
          </w:p>
        </w:tc>
      </w:tr>
      <w:tr w:rsidR="00A76D5C" w:rsidRPr="00B801BC" w14:paraId="1352DD4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3BB6F3B" w14:textId="0EBC5CF2" w:rsidR="00D30ACB" w:rsidRPr="00D30ACB" w:rsidRDefault="00D30ACB" w:rsidP="00D30ACB">
            <w:pPr>
              <w:widowControl/>
              <w:jc w:val="center"/>
              <w:rPr>
                <w:rFonts w:eastAsia="Times New Roman" w:cs="Arial"/>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28A7093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Indiana</w:t>
            </w:r>
          </w:p>
        </w:tc>
        <w:tc>
          <w:tcPr>
            <w:tcW w:w="1117" w:type="dxa"/>
            <w:tcBorders>
              <w:top w:val="nil"/>
              <w:left w:val="nil"/>
              <w:bottom w:val="single" w:sz="4" w:space="0" w:color="auto"/>
              <w:right w:val="single" w:sz="4" w:space="0" w:color="auto"/>
            </w:tcBorders>
            <w:shd w:val="clear" w:color="auto" w:fill="auto"/>
            <w:noWrap/>
            <w:vAlign w:val="center"/>
            <w:hideMark/>
          </w:tcPr>
          <w:p w14:paraId="2B197A9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128325203</w:t>
            </w:r>
          </w:p>
        </w:tc>
        <w:tc>
          <w:tcPr>
            <w:tcW w:w="3744" w:type="dxa"/>
            <w:tcBorders>
              <w:top w:val="nil"/>
              <w:left w:val="nil"/>
              <w:bottom w:val="single" w:sz="4" w:space="0" w:color="auto"/>
              <w:right w:val="single" w:sz="4" w:space="0" w:color="auto"/>
            </w:tcBorders>
            <w:shd w:val="clear" w:color="auto" w:fill="auto"/>
            <w:noWrap/>
            <w:vAlign w:val="center"/>
            <w:hideMark/>
          </w:tcPr>
          <w:p w14:paraId="0B7FE29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Marion Center Area SD</w:t>
            </w:r>
          </w:p>
        </w:tc>
        <w:tc>
          <w:tcPr>
            <w:tcW w:w="1152" w:type="dxa"/>
            <w:tcBorders>
              <w:top w:val="nil"/>
              <w:left w:val="nil"/>
              <w:bottom w:val="single" w:sz="4" w:space="0" w:color="auto"/>
              <w:right w:val="single" w:sz="4" w:space="0" w:color="auto"/>
            </w:tcBorders>
            <w:shd w:val="clear" w:color="auto" w:fill="auto"/>
            <w:noWrap/>
            <w:vAlign w:val="center"/>
            <w:hideMark/>
          </w:tcPr>
          <w:p w14:paraId="4425AE5A"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16</w:t>
            </w:r>
          </w:p>
        </w:tc>
        <w:tc>
          <w:tcPr>
            <w:tcW w:w="1152" w:type="dxa"/>
            <w:tcBorders>
              <w:top w:val="nil"/>
              <w:left w:val="nil"/>
              <w:bottom w:val="single" w:sz="4" w:space="0" w:color="auto"/>
              <w:right w:val="single" w:sz="4" w:space="0" w:color="auto"/>
            </w:tcBorders>
            <w:shd w:val="clear" w:color="auto" w:fill="auto"/>
            <w:noWrap/>
            <w:vAlign w:val="center"/>
            <w:hideMark/>
          </w:tcPr>
          <w:p w14:paraId="749E7C3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$9,396 </w:t>
            </w:r>
          </w:p>
        </w:tc>
        <w:tc>
          <w:tcPr>
            <w:tcW w:w="1440" w:type="dxa"/>
            <w:tcBorders>
              <w:top w:val="nil"/>
              <w:left w:val="nil"/>
              <w:bottom w:val="single" w:sz="4" w:space="0" w:color="auto"/>
              <w:right w:val="single" w:sz="4" w:space="0" w:color="auto"/>
            </w:tcBorders>
            <w:shd w:val="clear" w:color="auto" w:fill="auto"/>
            <w:noWrap/>
            <w:vAlign w:val="center"/>
            <w:hideMark/>
          </w:tcPr>
          <w:p w14:paraId="7F0F91A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181-21-2237</w:t>
            </w:r>
          </w:p>
        </w:tc>
      </w:tr>
      <w:tr w:rsidR="00A76D5C" w:rsidRPr="00B801BC" w14:paraId="0B8B616E"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CFFB625" w14:textId="07A1B685" w:rsidR="00D30ACB" w:rsidRPr="00D30ACB" w:rsidRDefault="00D30ACB" w:rsidP="00D30ACB">
            <w:pPr>
              <w:widowControl/>
              <w:jc w:val="center"/>
              <w:rPr>
                <w:rFonts w:eastAsia="Times New Roman" w:cs="Arial"/>
                <w:b/>
                <w:bCs/>
                <w:sz w:val="18"/>
                <w:szCs w:val="18"/>
              </w:rPr>
            </w:pPr>
            <w:r w:rsidRPr="00D30ACB">
              <w:rPr>
                <w:rFonts w:cs="Arial"/>
                <w:sz w:val="18"/>
                <w:szCs w:val="18"/>
              </w:rPr>
              <w:t>1</w:t>
            </w:r>
          </w:p>
        </w:tc>
        <w:tc>
          <w:tcPr>
            <w:tcW w:w="1584" w:type="dxa"/>
            <w:tcBorders>
              <w:top w:val="nil"/>
              <w:left w:val="nil"/>
              <w:bottom w:val="single" w:sz="4" w:space="0" w:color="auto"/>
              <w:right w:val="single" w:sz="4" w:space="0" w:color="auto"/>
            </w:tcBorders>
            <w:shd w:val="clear" w:color="auto" w:fill="auto"/>
            <w:noWrap/>
            <w:vAlign w:val="center"/>
            <w:hideMark/>
          </w:tcPr>
          <w:p w14:paraId="28FBA2F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Philadelphia</w:t>
            </w:r>
          </w:p>
        </w:tc>
        <w:tc>
          <w:tcPr>
            <w:tcW w:w="1117" w:type="dxa"/>
            <w:tcBorders>
              <w:top w:val="nil"/>
              <w:left w:val="nil"/>
              <w:bottom w:val="single" w:sz="4" w:space="0" w:color="auto"/>
              <w:right w:val="single" w:sz="4" w:space="0" w:color="auto"/>
            </w:tcBorders>
            <w:shd w:val="clear" w:color="auto" w:fill="auto"/>
            <w:noWrap/>
            <w:vAlign w:val="center"/>
            <w:hideMark/>
          </w:tcPr>
          <w:p w14:paraId="58A81C4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126510002</w:t>
            </w:r>
          </w:p>
        </w:tc>
        <w:tc>
          <w:tcPr>
            <w:tcW w:w="3744" w:type="dxa"/>
            <w:tcBorders>
              <w:top w:val="nil"/>
              <w:left w:val="nil"/>
              <w:bottom w:val="single" w:sz="4" w:space="0" w:color="auto"/>
              <w:right w:val="single" w:sz="4" w:space="0" w:color="auto"/>
            </w:tcBorders>
            <w:shd w:val="clear" w:color="auto" w:fill="auto"/>
            <w:noWrap/>
            <w:vAlign w:val="center"/>
            <w:hideMark/>
          </w:tcPr>
          <w:p w14:paraId="44517FE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 xml:space="preserve">Mastery CHS </w:t>
            </w:r>
            <w:proofErr w:type="spellStart"/>
            <w:r w:rsidRPr="00B801BC">
              <w:rPr>
                <w:rFonts w:eastAsia="Times New Roman" w:cs="Arial"/>
                <w:color w:val="000000"/>
                <w:sz w:val="18"/>
                <w:szCs w:val="18"/>
              </w:rPr>
              <w:t>Lenfest</w:t>
            </w:r>
            <w:proofErr w:type="spellEnd"/>
            <w:r w:rsidRPr="00B801BC">
              <w:rPr>
                <w:rFonts w:eastAsia="Times New Roman" w:cs="Arial"/>
                <w:color w:val="000000"/>
                <w:sz w:val="18"/>
                <w:szCs w:val="18"/>
              </w:rPr>
              <w:t xml:space="preserve"> Campus</w:t>
            </w:r>
          </w:p>
        </w:tc>
        <w:tc>
          <w:tcPr>
            <w:tcW w:w="1152" w:type="dxa"/>
            <w:tcBorders>
              <w:top w:val="nil"/>
              <w:left w:val="nil"/>
              <w:bottom w:val="single" w:sz="4" w:space="0" w:color="auto"/>
              <w:right w:val="single" w:sz="4" w:space="0" w:color="auto"/>
            </w:tcBorders>
            <w:shd w:val="clear" w:color="auto" w:fill="auto"/>
            <w:noWrap/>
            <w:vAlign w:val="center"/>
            <w:hideMark/>
          </w:tcPr>
          <w:p w14:paraId="05A4659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15</w:t>
            </w:r>
          </w:p>
        </w:tc>
        <w:tc>
          <w:tcPr>
            <w:tcW w:w="1152" w:type="dxa"/>
            <w:tcBorders>
              <w:top w:val="nil"/>
              <w:left w:val="nil"/>
              <w:bottom w:val="single" w:sz="4" w:space="0" w:color="auto"/>
              <w:right w:val="single" w:sz="4" w:space="0" w:color="auto"/>
            </w:tcBorders>
            <w:shd w:val="clear" w:color="auto" w:fill="auto"/>
            <w:noWrap/>
            <w:vAlign w:val="center"/>
            <w:hideMark/>
          </w:tcPr>
          <w:p w14:paraId="0ED8F1F9"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$8,809 </w:t>
            </w:r>
          </w:p>
        </w:tc>
        <w:tc>
          <w:tcPr>
            <w:tcW w:w="1440" w:type="dxa"/>
            <w:tcBorders>
              <w:top w:val="nil"/>
              <w:left w:val="nil"/>
              <w:bottom w:val="single" w:sz="4" w:space="0" w:color="auto"/>
              <w:right w:val="single" w:sz="4" w:space="0" w:color="auto"/>
            </w:tcBorders>
            <w:shd w:val="clear" w:color="auto" w:fill="auto"/>
            <w:noWrap/>
            <w:vAlign w:val="center"/>
            <w:hideMark/>
          </w:tcPr>
          <w:p w14:paraId="33C79AD3"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181-21-2238</w:t>
            </w:r>
          </w:p>
        </w:tc>
      </w:tr>
      <w:tr w:rsidR="00A76D5C" w:rsidRPr="00B801BC" w14:paraId="16787022"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D256517" w14:textId="79082300" w:rsidR="00D30ACB" w:rsidRPr="00D30ACB" w:rsidRDefault="00D30ACB" w:rsidP="00D30ACB">
            <w:pPr>
              <w:widowControl/>
              <w:jc w:val="center"/>
              <w:rPr>
                <w:rFonts w:eastAsia="Times New Roman" w:cs="Arial"/>
                <w:sz w:val="18"/>
                <w:szCs w:val="18"/>
              </w:rPr>
            </w:pPr>
            <w:r w:rsidRPr="00D30ACB">
              <w:rPr>
                <w:rFonts w:cs="Arial"/>
                <w:sz w:val="18"/>
                <w:szCs w:val="18"/>
              </w:rPr>
              <w:t>1</w:t>
            </w:r>
          </w:p>
        </w:tc>
        <w:tc>
          <w:tcPr>
            <w:tcW w:w="1584" w:type="dxa"/>
            <w:tcBorders>
              <w:top w:val="nil"/>
              <w:left w:val="nil"/>
              <w:bottom w:val="single" w:sz="4" w:space="0" w:color="auto"/>
              <w:right w:val="single" w:sz="4" w:space="0" w:color="auto"/>
            </w:tcBorders>
            <w:shd w:val="clear" w:color="auto" w:fill="auto"/>
            <w:noWrap/>
            <w:vAlign w:val="center"/>
            <w:hideMark/>
          </w:tcPr>
          <w:p w14:paraId="1EA4230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Philadelphia</w:t>
            </w:r>
          </w:p>
        </w:tc>
        <w:tc>
          <w:tcPr>
            <w:tcW w:w="1117" w:type="dxa"/>
            <w:tcBorders>
              <w:top w:val="nil"/>
              <w:left w:val="nil"/>
              <w:bottom w:val="single" w:sz="4" w:space="0" w:color="auto"/>
              <w:right w:val="single" w:sz="4" w:space="0" w:color="auto"/>
            </w:tcBorders>
            <w:shd w:val="clear" w:color="auto" w:fill="auto"/>
            <w:noWrap/>
            <w:vAlign w:val="center"/>
            <w:hideMark/>
          </w:tcPr>
          <w:p w14:paraId="19E0D78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126519644</w:t>
            </w:r>
          </w:p>
        </w:tc>
        <w:tc>
          <w:tcPr>
            <w:tcW w:w="3744" w:type="dxa"/>
            <w:tcBorders>
              <w:top w:val="nil"/>
              <w:left w:val="nil"/>
              <w:bottom w:val="single" w:sz="4" w:space="0" w:color="auto"/>
              <w:right w:val="single" w:sz="4" w:space="0" w:color="auto"/>
            </w:tcBorders>
            <w:shd w:val="clear" w:color="auto" w:fill="auto"/>
            <w:noWrap/>
            <w:vAlign w:val="center"/>
            <w:hideMark/>
          </w:tcPr>
          <w:p w14:paraId="61B925E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Mastery CS Cleveland Elementary</w:t>
            </w:r>
          </w:p>
        </w:tc>
        <w:tc>
          <w:tcPr>
            <w:tcW w:w="1152" w:type="dxa"/>
            <w:tcBorders>
              <w:top w:val="nil"/>
              <w:left w:val="nil"/>
              <w:bottom w:val="single" w:sz="4" w:space="0" w:color="auto"/>
              <w:right w:val="single" w:sz="4" w:space="0" w:color="auto"/>
            </w:tcBorders>
            <w:shd w:val="clear" w:color="auto" w:fill="auto"/>
            <w:noWrap/>
            <w:vAlign w:val="center"/>
            <w:hideMark/>
          </w:tcPr>
          <w:p w14:paraId="16F073FA"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33</w:t>
            </w:r>
          </w:p>
        </w:tc>
        <w:tc>
          <w:tcPr>
            <w:tcW w:w="1152" w:type="dxa"/>
            <w:tcBorders>
              <w:top w:val="nil"/>
              <w:left w:val="nil"/>
              <w:bottom w:val="single" w:sz="4" w:space="0" w:color="auto"/>
              <w:right w:val="single" w:sz="4" w:space="0" w:color="auto"/>
            </w:tcBorders>
            <w:shd w:val="clear" w:color="auto" w:fill="auto"/>
            <w:noWrap/>
            <w:vAlign w:val="center"/>
            <w:hideMark/>
          </w:tcPr>
          <w:p w14:paraId="219DFBD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$19,379 </w:t>
            </w:r>
          </w:p>
        </w:tc>
        <w:tc>
          <w:tcPr>
            <w:tcW w:w="1440" w:type="dxa"/>
            <w:tcBorders>
              <w:top w:val="nil"/>
              <w:left w:val="nil"/>
              <w:bottom w:val="single" w:sz="4" w:space="0" w:color="auto"/>
              <w:right w:val="single" w:sz="4" w:space="0" w:color="auto"/>
            </w:tcBorders>
            <w:shd w:val="clear" w:color="auto" w:fill="auto"/>
            <w:noWrap/>
            <w:vAlign w:val="center"/>
            <w:hideMark/>
          </w:tcPr>
          <w:p w14:paraId="44D4100C"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181-21-2239</w:t>
            </w:r>
          </w:p>
        </w:tc>
      </w:tr>
      <w:tr w:rsidR="00A76D5C" w:rsidRPr="00B801BC" w14:paraId="3124EDC5"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5727EAD" w14:textId="03D14E97" w:rsidR="00D30ACB" w:rsidRPr="00D30ACB" w:rsidRDefault="00D30ACB" w:rsidP="00D30ACB">
            <w:pPr>
              <w:widowControl/>
              <w:jc w:val="center"/>
              <w:rPr>
                <w:rFonts w:eastAsia="Times New Roman" w:cs="Arial"/>
                <w:b/>
                <w:bCs/>
                <w:sz w:val="18"/>
                <w:szCs w:val="18"/>
              </w:rPr>
            </w:pPr>
            <w:r w:rsidRPr="00D30ACB">
              <w:rPr>
                <w:rFonts w:cs="Arial"/>
                <w:sz w:val="18"/>
                <w:szCs w:val="18"/>
              </w:rPr>
              <w:t>1</w:t>
            </w:r>
          </w:p>
        </w:tc>
        <w:tc>
          <w:tcPr>
            <w:tcW w:w="1584" w:type="dxa"/>
            <w:tcBorders>
              <w:top w:val="nil"/>
              <w:left w:val="nil"/>
              <w:bottom w:val="single" w:sz="4" w:space="0" w:color="auto"/>
              <w:right w:val="single" w:sz="4" w:space="0" w:color="auto"/>
            </w:tcBorders>
            <w:shd w:val="clear" w:color="auto" w:fill="auto"/>
            <w:noWrap/>
            <w:vAlign w:val="center"/>
            <w:hideMark/>
          </w:tcPr>
          <w:p w14:paraId="347280C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Philadelphia</w:t>
            </w:r>
          </w:p>
        </w:tc>
        <w:tc>
          <w:tcPr>
            <w:tcW w:w="1117" w:type="dxa"/>
            <w:tcBorders>
              <w:top w:val="nil"/>
              <w:left w:val="nil"/>
              <w:bottom w:val="single" w:sz="4" w:space="0" w:color="auto"/>
              <w:right w:val="single" w:sz="4" w:space="0" w:color="auto"/>
            </w:tcBorders>
            <w:shd w:val="clear" w:color="auto" w:fill="auto"/>
            <w:noWrap/>
            <w:vAlign w:val="center"/>
            <w:hideMark/>
          </w:tcPr>
          <w:p w14:paraId="27C3022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126511748</w:t>
            </w:r>
          </w:p>
        </w:tc>
        <w:tc>
          <w:tcPr>
            <w:tcW w:w="3744" w:type="dxa"/>
            <w:tcBorders>
              <w:top w:val="nil"/>
              <w:left w:val="nil"/>
              <w:bottom w:val="single" w:sz="4" w:space="0" w:color="auto"/>
              <w:right w:val="single" w:sz="4" w:space="0" w:color="auto"/>
            </w:tcBorders>
            <w:shd w:val="clear" w:color="auto" w:fill="auto"/>
            <w:noWrap/>
            <w:vAlign w:val="center"/>
            <w:hideMark/>
          </w:tcPr>
          <w:p w14:paraId="7F372E7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Mastery CS Clymer Elementary</w:t>
            </w:r>
          </w:p>
        </w:tc>
        <w:tc>
          <w:tcPr>
            <w:tcW w:w="1152" w:type="dxa"/>
            <w:tcBorders>
              <w:top w:val="nil"/>
              <w:left w:val="nil"/>
              <w:bottom w:val="single" w:sz="4" w:space="0" w:color="auto"/>
              <w:right w:val="single" w:sz="4" w:space="0" w:color="auto"/>
            </w:tcBorders>
            <w:shd w:val="clear" w:color="auto" w:fill="auto"/>
            <w:noWrap/>
            <w:vAlign w:val="center"/>
            <w:hideMark/>
          </w:tcPr>
          <w:p w14:paraId="02FDAAC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36</w:t>
            </w:r>
          </w:p>
        </w:tc>
        <w:tc>
          <w:tcPr>
            <w:tcW w:w="1152" w:type="dxa"/>
            <w:tcBorders>
              <w:top w:val="nil"/>
              <w:left w:val="nil"/>
              <w:bottom w:val="single" w:sz="4" w:space="0" w:color="auto"/>
              <w:right w:val="single" w:sz="4" w:space="0" w:color="auto"/>
            </w:tcBorders>
            <w:shd w:val="clear" w:color="auto" w:fill="auto"/>
            <w:noWrap/>
            <w:vAlign w:val="center"/>
            <w:hideMark/>
          </w:tcPr>
          <w:p w14:paraId="588E36C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$21,141 </w:t>
            </w:r>
          </w:p>
        </w:tc>
        <w:tc>
          <w:tcPr>
            <w:tcW w:w="1440" w:type="dxa"/>
            <w:tcBorders>
              <w:top w:val="nil"/>
              <w:left w:val="nil"/>
              <w:bottom w:val="single" w:sz="4" w:space="0" w:color="auto"/>
              <w:right w:val="single" w:sz="4" w:space="0" w:color="auto"/>
            </w:tcBorders>
            <w:shd w:val="clear" w:color="auto" w:fill="auto"/>
            <w:noWrap/>
            <w:vAlign w:val="center"/>
            <w:hideMark/>
          </w:tcPr>
          <w:p w14:paraId="62D8C5B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181-21-2240</w:t>
            </w:r>
          </w:p>
        </w:tc>
      </w:tr>
      <w:tr w:rsidR="00A76D5C" w:rsidRPr="00B801BC" w14:paraId="718D3E8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0C26991" w14:textId="6B50C7B3" w:rsidR="00D30ACB" w:rsidRPr="00D30ACB" w:rsidRDefault="00D30ACB" w:rsidP="00D30ACB">
            <w:pPr>
              <w:widowControl/>
              <w:jc w:val="center"/>
              <w:rPr>
                <w:rFonts w:eastAsia="Times New Roman" w:cs="Arial"/>
                <w:sz w:val="18"/>
                <w:szCs w:val="18"/>
              </w:rPr>
            </w:pPr>
            <w:r w:rsidRPr="00D30ACB">
              <w:rPr>
                <w:rFonts w:cs="Arial"/>
                <w:sz w:val="18"/>
                <w:szCs w:val="18"/>
              </w:rPr>
              <w:t>1</w:t>
            </w:r>
          </w:p>
        </w:tc>
        <w:tc>
          <w:tcPr>
            <w:tcW w:w="1584" w:type="dxa"/>
            <w:tcBorders>
              <w:top w:val="nil"/>
              <w:left w:val="nil"/>
              <w:bottom w:val="single" w:sz="4" w:space="0" w:color="auto"/>
              <w:right w:val="single" w:sz="4" w:space="0" w:color="auto"/>
            </w:tcBorders>
            <w:shd w:val="clear" w:color="auto" w:fill="auto"/>
            <w:noWrap/>
            <w:vAlign w:val="center"/>
            <w:hideMark/>
          </w:tcPr>
          <w:p w14:paraId="6D58D90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Philadelphia</w:t>
            </w:r>
          </w:p>
        </w:tc>
        <w:tc>
          <w:tcPr>
            <w:tcW w:w="1117" w:type="dxa"/>
            <w:tcBorders>
              <w:top w:val="nil"/>
              <w:left w:val="nil"/>
              <w:bottom w:val="single" w:sz="4" w:space="0" w:color="auto"/>
              <w:right w:val="single" w:sz="4" w:space="0" w:color="auto"/>
            </w:tcBorders>
            <w:shd w:val="clear" w:color="auto" w:fill="auto"/>
            <w:noWrap/>
            <w:vAlign w:val="center"/>
            <w:hideMark/>
          </w:tcPr>
          <w:p w14:paraId="048BF82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126513734</w:t>
            </w:r>
          </w:p>
        </w:tc>
        <w:tc>
          <w:tcPr>
            <w:tcW w:w="3744" w:type="dxa"/>
            <w:tcBorders>
              <w:top w:val="nil"/>
              <w:left w:val="nil"/>
              <w:bottom w:val="single" w:sz="4" w:space="0" w:color="auto"/>
              <w:right w:val="single" w:sz="4" w:space="0" w:color="auto"/>
            </w:tcBorders>
            <w:shd w:val="clear" w:color="auto" w:fill="auto"/>
            <w:noWrap/>
            <w:vAlign w:val="center"/>
            <w:hideMark/>
          </w:tcPr>
          <w:p w14:paraId="08BCCD9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Mastery CS Gratz Campus</w:t>
            </w:r>
          </w:p>
        </w:tc>
        <w:tc>
          <w:tcPr>
            <w:tcW w:w="1152" w:type="dxa"/>
            <w:tcBorders>
              <w:top w:val="nil"/>
              <w:left w:val="nil"/>
              <w:bottom w:val="single" w:sz="4" w:space="0" w:color="auto"/>
              <w:right w:val="single" w:sz="4" w:space="0" w:color="auto"/>
            </w:tcBorders>
            <w:shd w:val="clear" w:color="auto" w:fill="auto"/>
            <w:noWrap/>
            <w:vAlign w:val="center"/>
            <w:hideMark/>
          </w:tcPr>
          <w:p w14:paraId="4E26C06A"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30</w:t>
            </w:r>
          </w:p>
        </w:tc>
        <w:tc>
          <w:tcPr>
            <w:tcW w:w="1152" w:type="dxa"/>
            <w:tcBorders>
              <w:top w:val="nil"/>
              <w:left w:val="nil"/>
              <w:bottom w:val="single" w:sz="4" w:space="0" w:color="auto"/>
              <w:right w:val="single" w:sz="4" w:space="0" w:color="auto"/>
            </w:tcBorders>
            <w:shd w:val="clear" w:color="auto" w:fill="auto"/>
            <w:noWrap/>
            <w:vAlign w:val="center"/>
            <w:hideMark/>
          </w:tcPr>
          <w:p w14:paraId="3FB077B4"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$17,617 </w:t>
            </w:r>
          </w:p>
        </w:tc>
        <w:tc>
          <w:tcPr>
            <w:tcW w:w="1440" w:type="dxa"/>
            <w:tcBorders>
              <w:top w:val="nil"/>
              <w:left w:val="nil"/>
              <w:bottom w:val="single" w:sz="4" w:space="0" w:color="auto"/>
              <w:right w:val="single" w:sz="4" w:space="0" w:color="auto"/>
            </w:tcBorders>
            <w:shd w:val="clear" w:color="auto" w:fill="auto"/>
            <w:noWrap/>
            <w:vAlign w:val="center"/>
            <w:hideMark/>
          </w:tcPr>
          <w:p w14:paraId="6FECFC05"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181-21-2241</w:t>
            </w:r>
          </w:p>
        </w:tc>
      </w:tr>
      <w:tr w:rsidR="00A76D5C" w:rsidRPr="00B801BC" w14:paraId="2F2E5F22"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2A4C4D7" w14:textId="3BB5E31E" w:rsidR="00D30ACB" w:rsidRPr="00D30ACB" w:rsidRDefault="00D30ACB" w:rsidP="00D30ACB">
            <w:pPr>
              <w:widowControl/>
              <w:jc w:val="center"/>
              <w:rPr>
                <w:rFonts w:eastAsia="Times New Roman" w:cs="Arial"/>
                <w:b/>
                <w:bCs/>
                <w:sz w:val="18"/>
                <w:szCs w:val="18"/>
              </w:rPr>
            </w:pPr>
            <w:r w:rsidRPr="00D30ACB">
              <w:rPr>
                <w:rFonts w:cs="Arial"/>
                <w:sz w:val="18"/>
                <w:szCs w:val="18"/>
              </w:rPr>
              <w:t>1</w:t>
            </w:r>
          </w:p>
        </w:tc>
        <w:tc>
          <w:tcPr>
            <w:tcW w:w="1584" w:type="dxa"/>
            <w:tcBorders>
              <w:top w:val="nil"/>
              <w:left w:val="nil"/>
              <w:bottom w:val="single" w:sz="4" w:space="0" w:color="auto"/>
              <w:right w:val="single" w:sz="4" w:space="0" w:color="auto"/>
            </w:tcBorders>
            <w:shd w:val="clear" w:color="auto" w:fill="auto"/>
            <w:noWrap/>
            <w:vAlign w:val="center"/>
            <w:hideMark/>
          </w:tcPr>
          <w:p w14:paraId="1620596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Philadelphia</w:t>
            </w:r>
          </w:p>
        </w:tc>
        <w:tc>
          <w:tcPr>
            <w:tcW w:w="1117" w:type="dxa"/>
            <w:tcBorders>
              <w:top w:val="nil"/>
              <w:left w:val="nil"/>
              <w:bottom w:val="single" w:sz="4" w:space="0" w:color="auto"/>
              <w:right w:val="single" w:sz="4" w:space="0" w:color="auto"/>
            </w:tcBorders>
            <w:shd w:val="clear" w:color="auto" w:fill="auto"/>
            <w:noWrap/>
            <w:vAlign w:val="center"/>
            <w:hideMark/>
          </w:tcPr>
          <w:p w14:paraId="721384F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126516457</w:t>
            </w:r>
          </w:p>
        </w:tc>
        <w:tc>
          <w:tcPr>
            <w:tcW w:w="3744" w:type="dxa"/>
            <w:tcBorders>
              <w:top w:val="nil"/>
              <w:left w:val="nil"/>
              <w:bottom w:val="single" w:sz="4" w:space="0" w:color="auto"/>
              <w:right w:val="single" w:sz="4" w:space="0" w:color="auto"/>
            </w:tcBorders>
            <w:shd w:val="clear" w:color="auto" w:fill="auto"/>
            <w:noWrap/>
            <w:vAlign w:val="center"/>
            <w:hideMark/>
          </w:tcPr>
          <w:p w14:paraId="71E0AD7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 xml:space="preserve">Mastery CS </w:t>
            </w:r>
            <w:proofErr w:type="spellStart"/>
            <w:r w:rsidRPr="00B801BC">
              <w:rPr>
                <w:rFonts w:eastAsia="Times New Roman" w:cs="Arial"/>
                <w:color w:val="000000"/>
                <w:sz w:val="18"/>
                <w:szCs w:val="18"/>
              </w:rPr>
              <w:t>Harrity</w:t>
            </w:r>
            <w:proofErr w:type="spellEnd"/>
            <w:r w:rsidRPr="00B801BC">
              <w:rPr>
                <w:rFonts w:eastAsia="Times New Roman" w:cs="Arial"/>
                <w:color w:val="000000"/>
                <w:sz w:val="18"/>
                <w:szCs w:val="18"/>
              </w:rPr>
              <w:t xml:space="preserve"> Campus</w:t>
            </w:r>
          </w:p>
        </w:tc>
        <w:tc>
          <w:tcPr>
            <w:tcW w:w="1152" w:type="dxa"/>
            <w:tcBorders>
              <w:top w:val="nil"/>
              <w:left w:val="nil"/>
              <w:bottom w:val="single" w:sz="4" w:space="0" w:color="auto"/>
              <w:right w:val="single" w:sz="4" w:space="0" w:color="auto"/>
            </w:tcBorders>
            <w:shd w:val="clear" w:color="auto" w:fill="auto"/>
            <w:noWrap/>
            <w:vAlign w:val="center"/>
            <w:hideMark/>
          </w:tcPr>
          <w:p w14:paraId="536B1E1F"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32</w:t>
            </w:r>
          </w:p>
        </w:tc>
        <w:tc>
          <w:tcPr>
            <w:tcW w:w="1152" w:type="dxa"/>
            <w:tcBorders>
              <w:top w:val="nil"/>
              <w:left w:val="nil"/>
              <w:bottom w:val="single" w:sz="4" w:space="0" w:color="auto"/>
              <w:right w:val="single" w:sz="4" w:space="0" w:color="auto"/>
            </w:tcBorders>
            <w:shd w:val="clear" w:color="auto" w:fill="auto"/>
            <w:noWrap/>
            <w:vAlign w:val="center"/>
            <w:hideMark/>
          </w:tcPr>
          <w:p w14:paraId="4F6F6327"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$18,792 </w:t>
            </w:r>
          </w:p>
        </w:tc>
        <w:tc>
          <w:tcPr>
            <w:tcW w:w="1440" w:type="dxa"/>
            <w:tcBorders>
              <w:top w:val="nil"/>
              <w:left w:val="nil"/>
              <w:bottom w:val="single" w:sz="4" w:space="0" w:color="auto"/>
              <w:right w:val="single" w:sz="4" w:space="0" w:color="auto"/>
            </w:tcBorders>
            <w:shd w:val="clear" w:color="auto" w:fill="auto"/>
            <w:noWrap/>
            <w:vAlign w:val="center"/>
            <w:hideMark/>
          </w:tcPr>
          <w:p w14:paraId="7F3BAB7A"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181-21-2242</w:t>
            </w:r>
          </w:p>
        </w:tc>
      </w:tr>
      <w:tr w:rsidR="00A76D5C" w:rsidRPr="00B801BC" w14:paraId="1B94135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1045FEA" w14:textId="07A21D3A" w:rsidR="00D30ACB" w:rsidRPr="00D30ACB" w:rsidRDefault="00D30ACB" w:rsidP="00D30ACB">
            <w:pPr>
              <w:widowControl/>
              <w:jc w:val="center"/>
              <w:rPr>
                <w:rFonts w:eastAsia="Times New Roman" w:cs="Arial"/>
                <w:sz w:val="18"/>
                <w:szCs w:val="18"/>
              </w:rPr>
            </w:pPr>
            <w:r w:rsidRPr="00D30ACB">
              <w:rPr>
                <w:rFonts w:cs="Arial"/>
                <w:sz w:val="18"/>
                <w:szCs w:val="18"/>
              </w:rPr>
              <w:t>1</w:t>
            </w:r>
          </w:p>
        </w:tc>
        <w:tc>
          <w:tcPr>
            <w:tcW w:w="1584" w:type="dxa"/>
            <w:tcBorders>
              <w:top w:val="nil"/>
              <w:left w:val="nil"/>
              <w:bottom w:val="single" w:sz="4" w:space="0" w:color="auto"/>
              <w:right w:val="single" w:sz="4" w:space="0" w:color="auto"/>
            </w:tcBorders>
            <w:shd w:val="clear" w:color="auto" w:fill="auto"/>
            <w:noWrap/>
            <w:vAlign w:val="center"/>
            <w:hideMark/>
          </w:tcPr>
          <w:p w14:paraId="3FE04F3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Philadelphia</w:t>
            </w:r>
          </w:p>
        </w:tc>
        <w:tc>
          <w:tcPr>
            <w:tcW w:w="1117" w:type="dxa"/>
            <w:tcBorders>
              <w:top w:val="nil"/>
              <w:left w:val="nil"/>
              <w:bottom w:val="single" w:sz="4" w:space="0" w:color="auto"/>
              <w:right w:val="single" w:sz="4" w:space="0" w:color="auto"/>
            </w:tcBorders>
            <w:shd w:val="clear" w:color="auto" w:fill="auto"/>
            <w:noWrap/>
            <w:vAlign w:val="center"/>
            <w:hideMark/>
          </w:tcPr>
          <w:p w14:paraId="1B4B446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126518118</w:t>
            </w:r>
          </w:p>
        </w:tc>
        <w:tc>
          <w:tcPr>
            <w:tcW w:w="3744" w:type="dxa"/>
            <w:tcBorders>
              <w:top w:val="nil"/>
              <w:left w:val="nil"/>
              <w:bottom w:val="single" w:sz="4" w:space="0" w:color="auto"/>
              <w:right w:val="single" w:sz="4" w:space="0" w:color="auto"/>
            </w:tcBorders>
            <w:shd w:val="clear" w:color="auto" w:fill="auto"/>
            <w:noWrap/>
            <w:vAlign w:val="center"/>
            <w:hideMark/>
          </w:tcPr>
          <w:p w14:paraId="318BD3F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Mastery CS John Wister Elementary</w:t>
            </w:r>
          </w:p>
        </w:tc>
        <w:tc>
          <w:tcPr>
            <w:tcW w:w="1152" w:type="dxa"/>
            <w:tcBorders>
              <w:top w:val="nil"/>
              <w:left w:val="nil"/>
              <w:bottom w:val="single" w:sz="4" w:space="0" w:color="auto"/>
              <w:right w:val="single" w:sz="4" w:space="0" w:color="auto"/>
            </w:tcBorders>
            <w:shd w:val="clear" w:color="auto" w:fill="auto"/>
            <w:noWrap/>
            <w:vAlign w:val="center"/>
            <w:hideMark/>
          </w:tcPr>
          <w:p w14:paraId="5C4FC5E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40</w:t>
            </w:r>
          </w:p>
        </w:tc>
        <w:tc>
          <w:tcPr>
            <w:tcW w:w="1152" w:type="dxa"/>
            <w:tcBorders>
              <w:top w:val="nil"/>
              <w:left w:val="nil"/>
              <w:bottom w:val="single" w:sz="4" w:space="0" w:color="auto"/>
              <w:right w:val="single" w:sz="4" w:space="0" w:color="auto"/>
            </w:tcBorders>
            <w:shd w:val="clear" w:color="auto" w:fill="auto"/>
            <w:noWrap/>
            <w:vAlign w:val="center"/>
            <w:hideMark/>
          </w:tcPr>
          <w:p w14:paraId="7B6835E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$23,490 </w:t>
            </w:r>
          </w:p>
        </w:tc>
        <w:tc>
          <w:tcPr>
            <w:tcW w:w="1440" w:type="dxa"/>
            <w:tcBorders>
              <w:top w:val="nil"/>
              <w:left w:val="nil"/>
              <w:bottom w:val="single" w:sz="4" w:space="0" w:color="auto"/>
              <w:right w:val="single" w:sz="4" w:space="0" w:color="auto"/>
            </w:tcBorders>
            <w:shd w:val="clear" w:color="auto" w:fill="auto"/>
            <w:noWrap/>
            <w:vAlign w:val="center"/>
            <w:hideMark/>
          </w:tcPr>
          <w:p w14:paraId="67EA1E2A"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181-21-2243</w:t>
            </w:r>
          </w:p>
        </w:tc>
      </w:tr>
      <w:tr w:rsidR="00A76D5C" w:rsidRPr="00B801BC" w14:paraId="176043A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AB6C188" w14:textId="721A26E1" w:rsidR="00D30ACB" w:rsidRPr="00D30ACB" w:rsidRDefault="00D30ACB" w:rsidP="00D30ACB">
            <w:pPr>
              <w:widowControl/>
              <w:jc w:val="center"/>
              <w:rPr>
                <w:rFonts w:eastAsia="Times New Roman" w:cs="Arial"/>
                <w:b/>
                <w:bCs/>
                <w:sz w:val="18"/>
                <w:szCs w:val="18"/>
              </w:rPr>
            </w:pPr>
            <w:r w:rsidRPr="00D30ACB">
              <w:rPr>
                <w:rFonts w:cs="Arial"/>
                <w:sz w:val="18"/>
                <w:szCs w:val="18"/>
              </w:rPr>
              <w:t>1</w:t>
            </w:r>
          </w:p>
        </w:tc>
        <w:tc>
          <w:tcPr>
            <w:tcW w:w="1584" w:type="dxa"/>
            <w:tcBorders>
              <w:top w:val="nil"/>
              <w:left w:val="nil"/>
              <w:bottom w:val="single" w:sz="4" w:space="0" w:color="auto"/>
              <w:right w:val="single" w:sz="4" w:space="0" w:color="auto"/>
            </w:tcBorders>
            <w:shd w:val="clear" w:color="auto" w:fill="auto"/>
            <w:noWrap/>
            <w:vAlign w:val="center"/>
            <w:hideMark/>
          </w:tcPr>
          <w:p w14:paraId="702B387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Philadelphia</w:t>
            </w:r>
          </w:p>
        </w:tc>
        <w:tc>
          <w:tcPr>
            <w:tcW w:w="1117" w:type="dxa"/>
            <w:tcBorders>
              <w:top w:val="nil"/>
              <w:left w:val="nil"/>
              <w:bottom w:val="single" w:sz="4" w:space="0" w:color="auto"/>
              <w:right w:val="single" w:sz="4" w:space="0" w:color="auto"/>
            </w:tcBorders>
            <w:shd w:val="clear" w:color="auto" w:fill="auto"/>
            <w:noWrap/>
            <w:vAlign w:val="center"/>
            <w:hideMark/>
          </w:tcPr>
          <w:p w14:paraId="4522716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151514721</w:t>
            </w:r>
          </w:p>
        </w:tc>
        <w:tc>
          <w:tcPr>
            <w:tcW w:w="3744" w:type="dxa"/>
            <w:tcBorders>
              <w:top w:val="nil"/>
              <w:left w:val="nil"/>
              <w:bottom w:val="single" w:sz="4" w:space="0" w:color="auto"/>
              <w:right w:val="single" w:sz="4" w:space="0" w:color="auto"/>
            </w:tcBorders>
            <w:shd w:val="clear" w:color="auto" w:fill="auto"/>
            <w:noWrap/>
            <w:vAlign w:val="center"/>
            <w:hideMark/>
          </w:tcPr>
          <w:p w14:paraId="5564F7D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Mastery CS Pickett Campus</w:t>
            </w:r>
          </w:p>
        </w:tc>
        <w:tc>
          <w:tcPr>
            <w:tcW w:w="1152" w:type="dxa"/>
            <w:tcBorders>
              <w:top w:val="nil"/>
              <w:left w:val="nil"/>
              <w:bottom w:val="single" w:sz="4" w:space="0" w:color="auto"/>
              <w:right w:val="single" w:sz="4" w:space="0" w:color="auto"/>
            </w:tcBorders>
            <w:shd w:val="clear" w:color="auto" w:fill="auto"/>
            <w:noWrap/>
            <w:vAlign w:val="center"/>
            <w:hideMark/>
          </w:tcPr>
          <w:p w14:paraId="1D85169A"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20</w:t>
            </w:r>
          </w:p>
        </w:tc>
        <w:tc>
          <w:tcPr>
            <w:tcW w:w="1152" w:type="dxa"/>
            <w:tcBorders>
              <w:top w:val="nil"/>
              <w:left w:val="nil"/>
              <w:bottom w:val="single" w:sz="4" w:space="0" w:color="auto"/>
              <w:right w:val="single" w:sz="4" w:space="0" w:color="auto"/>
            </w:tcBorders>
            <w:shd w:val="clear" w:color="auto" w:fill="auto"/>
            <w:noWrap/>
            <w:vAlign w:val="center"/>
            <w:hideMark/>
          </w:tcPr>
          <w:p w14:paraId="15C0D276"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$11,745 </w:t>
            </w:r>
          </w:p>
        </w:tc>
        <w:tc>
          <w:tcPr>
            <w:tcW w:w="1440" w:type="dxa"/>
            <w:tcBorders>
              <w:top w:val="nil"/>
              <w:left w:val="nil"/>
              <w:bottom w:val="single" w:sz="4" w:space="0" w:color="auto"/>
              <w:right w:val="single" w:sz="4" w:space="0" w:color="auto"/>
            </w:tcBorders>
            <w:shd w:val="clear" w:color="auto" w:fill="auto"/>
            <w:noWrap/>
            <w:vAlign w:val="center"/>
            <w:hideMark/>
          </w:tcPr>
          <w:p w14:paraId="2156BB68"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181-21-2244</w:t>
            </w:r>
          </w:p>
        </w:tc>
      </w:tr>
      <w:tr w:rsidR="00A76D5C" w:rsidRPr="00B801BC" w14:paraId="55204733"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30FF9FD" w14:textId="26375F56" w:rsidR="00D30ACB" w:rsidRPr="00D30ACB" w:rsidRDefault="00D30ACB" w:rsidP="00D30ACB">
            <w:pPr>
              <w:widowControl/>
              <w:jc w:val="center"/>
              <w:rPr>
                <w:rFonts w:eastAsia="Times New Roman" w:cs="Arial"/>
                <w:sz w:val="18"/>
                <w:szCs w:val="18"/>
              </w:rPr>
            </w:pPr>
            <w:r w:rsidRPr="00D30ACB">
              <w:rPr>
                <w:rFonts w:cs="Arial"/>
                <w:sz w:val="18"/>
                <w:szCs w:val="18"/>
              </w:rPr>
              <w:t>1</w:t>
            </w:r>
          </w:p>
        </w:tc>
        <w:tc>
          <w:tcPr>
            <w:tcW w:w="1584" w:type="dxa"/>
            <w:tcBorders>
              <w:top w:val="nil"/>
              <w:left w:val="nil"/>
              <w:bottom w:val="single" w:sz="4" w:space="0" w:color="auto"/>
              <w:right w:val="single" w:sz="4" w:space="0" w:color="auto"/>
            </w:tcBorders>
            <w:shd w:val="clear" w:color="auto" w:fill="auto"/>
            <w:noWrap/>
            <w:vAlign w:val="center"/>
            <w:hideMark/>
          </w:tcPr>
          <w:p w14:paraId="76F6521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Philadelphia</w:t>
            </w:r>
          </w:p>
        </w:tc>
        <w:tc>
          <w:tcPr>
            <w:tcW w:w="1117" w:type="dxa"/>
            <w:tcBorders>
              <w:top w:val="nil"/>
              <w:left w:val="nil"/>
              <w:bottom w:val="single" w:sz="4" w:space="0" w:color="auto"/>
              <w:right w:val="single" w:sz="4" w:space="0" w:color="auto"/>
            </w:tcBorders>
            <w:shd w:val="clear" w:color="auto" w:fill="auto"/>
            <w:noWrap/>
            <w:vAlign w:val="center"/>
            <w:hideMark/>
          </w:tcPr>
          <w:p w14:paraId="62B783B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126510022</w:t>
            </w:r>
          </w:p>
        </w:tc>
        <w:tc>
          <w:tcPr>
            <w:tcW w:w="3744" w:type="dxa"/>
            <w:tcBorders>
              <w:top w:val="nil"/>
              <w:left w:val="nil"/>
              <w:bottom w:val="single" w:sz="4" w:space="0" w:color="auto"/>
              <w:right w:val="single" w:sz="4" w:space="0" w:color="auto"/>
            </w:tcBorders>
            <w:shd w:val="clear" w:color="auto" w:fill="auto"/>
            <w:noWrap/>
            <w:vAlign w:val="center"/>
            <w:hideMark/>
          </w:tcPr>
          <w:p w14:paraId="3544AAA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Mastery CS Shoemaker Campus</w:t>
            </w:r>
          </w:p>
        </w:tc>
        <w:tc>
          <w:tcPr>
            <w:tcW w:w="1152" w:type="dxa"/>
            <w:tcBorders>
              <w:top w:val="nil"/>
              <w:left w:val="nil"/>
              <w:bottom w:val="single" w:sz="4" w:space="0" w:color="auto"/>
              <w:right w:val="single" w:sz="4" w:space="0" w:color="auto"/>
            </w:tcBorders>
            <w:shd w:val="clear" w:color="auto" w:fill="auto"/>
            <w:noWrap/>
            <w:vAlign w:val="center"/>
            <w:hideMark/>
          </w:tcPr>
          <w:p w14:paraId="26543BE3"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22</w:t>
            </w:r>
          </w:p>
        </w:tc>
        <w:tc>
          <w:tcPr>
            <w:tcW w:w="1152" w:type="dxa"/>
            <w:tcBorders>
              <w:top w:val="nil"/>
              <w:left w:val="nil"/>
              <w:bottom w:val="single" w:sz="4" w:space="0" w:color="auto"/>
              <w:right w:val="single" w:sz="4" w:space="0" w:color="auto"/>
            </w:tcBorders>
            <w:shd w:val="clear" w:color="auto" w:fill="auto"/>
            <w:noWrap/>
            <w:vAlign w:val="center"/>
            <w:hideMark/>
          </w:tcPr>
          <w:p w14:paraId="088A3E2C"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$12,919 </w:t>
            </w:r>
          </w:p>
        </w:tc>
        <w:tc>
          <w:tcPr>
            <w:tcW w:w="1440" w:type="dxa"/>
            <w:tcBorders>
              <w:top w:val="nil"/>
              <w:left w:val="nil"/>
              <w:bottom w:val="single" w:sz="4" w:space="0" w:color="auto"/>
              <w:right w:val="single" w:sz="4" w:space="0" w:color="auto"/>
            </w:tcBorders>
            <w:shd w:val="clear" w:color="auto" w:fill="auto"/>
            <w:noWrap/>
            <w:vAlign w:val="center"/>
            <w:hideMark/>
          </w:tcPr>
          <w:p w14:paraId="3A7FD52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181-21-2245</w:t>
            </w:r>
          </w:p>
        </w:tc>
      </w:tr>
      <w:tr w:rsidR="00A76D5C" w:rsidRPr="00B801BC" w14:paraId="5E89CE9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258652A" w14:textId="08CF3A69" w:rsidR="00D30ACB" w:rsidRPr="00D30ACB" w:rsidRDefault="00D30ACB" w:rsidP="00D30ACB">
            <w:pPr>
              <w:widowControl/>
              <w:jc w:val="center"/>
              <w:rPr>
                <w:rFonts w:eastAsia="Times New Roman" w:cs="Arial"/>
                <w:b/>
                <w:bCs/>
                <w:sz w:val="18"/>
                <w:szCs w:val="18"/>
              </w:rPr>
            </w:pPr>
            <w:r w:rsidRPr="00D30ACB">
              <w:rPr>
                <w:rFonts w:cs="Arial"/>
                <w:sz w:val="18"/>
                <w:szCs w:val="18"/>
              </w:rPr>
              <w:t>1</w:t>
            </w:r>
          </w:p>
        </w:tc>
        <w:tc>
          <w:tcPr>
            <w:tcW w:w="1584" w:type="dxa"/>
            <w:tcBorders>
              <w:top w:val="nil"/>
              <w:left w:val="nil"/>
              <w:bottom w:val="single" w:sz="4" w:space="0" w:color="auto"/>
              <w:right w:val="single" w:sz="4" w:space="0" w:color="auto"/>
            </w:tcBorders>
            <w:shd w:val="clear" w:color="auto" w:fill="auto"/>
            <w:noWrap/>
            <w:vAlign w:val="center"/>
            <w:hideMark/>
          </w:tcPr>
          <w:p w14:paraId="242DDCD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Philadelphia</w:t>
            </w:r>
          </w:p>
        </w:tc>
        <w:tc>
          <w:tcPr>
            <w:tcW w:w="1117" w:type="dxa"/>
            <w:tcBorders>
              <w:top w:val="nil"/>
              <w:left w:val="nil"/>
              <w:bottom w:val="single" w:sz="4" w:space="0" w:color="auto"/>
              <w:right w:val="single" w:sz="4" w:space="0" w:color="auto"/>
            </w:tcBorders>
            <w:shd w:val="clear" w:color="auto" w:fill="auto"/>
            <w:noWrap/>
            <w:vAlign w:val="center"/>
            <w:hideMark/>
          </w:tcPr>
          <w:p w14:paraId="0E7E031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126517286</w:t>
            </w:r>
          </w:p>
        </w:tc>
        <w:tc>
          <w:tcPr>
            <w:tcW w:w="3744" w:type="dxa"/>
            <w:tcBorders>
              <w:top w:val="nil"/>
              <w:left w:val="nil"/>
              <w:bottom w:val="single" w:sz="4" w:space="0" w:color="auto"/>
              <w:right w:val="single" w:sz="4" w:space="0" w:color="auto"/>
            </w:tcBorders>
            <w:shd w:val="clear" w:color="auto" w:fill="auto"/>
            <w:noWrap/>
            <w:vAlign w:val="center"/>
            <w:hideMark/>
          </w:tcPr>
          <w:p w14:paraId="134A55A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Mastery CS Smedley Campus</w:t>
            </w:r>
          </w:p>
        </w:tc>
        <w:tc>
          <w:tcPr>
            <w:tcW w:w="1152" w:type="dxa"/>
            <w:tcBorders>
              <w:top w:val="nil"/>
              <w:left w:val="nil"/>
              <w:bottom w:val="single" w:sz="4" w:space="0" w:color="auto"/>
              <w:right w:val="single" w:sz="4" w:space="0" w:color="auto"/>
            </w:tcBorders>
            <w:shd w:val="clear" w:color="auto" w:fill="auto"/>
            <w:noWrap/>
            <w:vAlign w:val="center"/>
            <w:hideMark/>
          </w:tcPr>
          <w:p w14:paraId="25C52457"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17</w:t>
            </w:r>
          </w:p>
        </w:tc>
        <w:tc>
          <w:tcPr>
            <w:tcW w:w="1152" w:type="dxa"/>
            <w:tcBorders>
              <w:top w:val="nil"/>
              <w:left w:val="nil"/>
              <w:bottom w:val="single" w:sz="4" w:space="0" w:color="auto"/>
              <w:right w:val="single" w:sz="4" w:space="0" w:color="auto"/>
            </w:tcBorders>
            <w:shd w:val="clear" w:color="auto" w:fill="auto"/>
            <w:noWrap/>
            <w:vAlign w:val="center"/>
            <w:hideMark/>
          </w:tcPr>
          <w:p w14:paraId="170FDF5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$9,983 </w:t>
            </w:r>
          </w:p>
        </w:tc>
        <w:tc>
          <w:tcPr>
            <w:tcW w:w="1440" w:type="dxa"/>
            <w:tcBorders>
              <w:top w:val="nil"/>
              <w:left w:val="nil"/>
              <w:bottom w:val="single" w:sz="4" w:space="0" w:color="auto"/>
              <w:right w:val="single" w:sz="4" w:space="0" w:color="auto"/>
            </w:tcBorders>
            <w:shd w:val="clear" w:color="auto" w:fill="auto"/>
            <w:noWrap/>
            <w:vAlign w:val="center"/>
            <w:hideMark/>
          </w:tcPr>
          <w:p w14:paraId="56F70BBA"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181-21-2246</w:t>
            </w:r>
          </w:p>
        </w:tc>
      </w:tr>
      <w:tr w:rsidR="00A76D5C" w:rsidRPr="00B801BC" w14:paraId="41E270F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7C73F89" w14:textId="58FB5F25" w:rsidR="00D30ACB" w:rsidRPr="00D30ACB" w:rsidRDefault="00D30ACB" w:rsidP="00D30ACB">
            <w:pPr>
              <w:widowControl/>
              <w:jc w:val="center"/>
              <w:rPr>
                <w:rFonts w:eastAsia="Times New Roman" w:cs="Arial"/>
                <w:sz w:val="18"/>
                <w:szCs w:val="18"/>
              </w:rPr>
            </w:pPr>
            <w:r w:rsidRPr="00D30ACB">
              <w:rPr>
                <w:rFonts w:cs="Arial"/>
                <w:sz w:val="18"/>
                <w:szCs w:val="18"/>
              </w:rPr>
              <w:t>1</w:t>
            </w:r>
          </w:p>
        </w:tc>
        <w:tc>
          <w:tcPr>
            <w:tcW w:w="1584" w:type="dxa"/>
            <w:tcBorders>
              <w:top w:val="nil"/>
              <w:left w:val="nil"/>
              <w:bottom w:val="single" w:sz="4" w:space="0" w:color="auto"/>
              <w:right w:val="single" w:sz="4" w:space="0" w:color="auto"/>
            </w:tcBorders>
            <w:shd w:val="clear" w:color="auto" w:fill="auto"/>
            <w:noWrap/>
            <w:vAlign w:val="center"/>
            <w:hideMark/>
          </w:tcPr>
          <w:p w14:paraId="61DD4BF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Philadelphia</w:t>
            </w:r>
          </w:p>
        </w:tc>
        <w:tc>
          <w:tcPr>
            <w:tcW w:w="1117" w:type="dxa"/>
            <w:tcBorders>
              <w:top w:val="nil"/>
              <w:left w:val="nil"/>
              <w:bottom w:val="single" w:sz="4" w:space="0" w:color="auto"/>
              <w:right w:val="single" w:sz="4" w:space="0" w:color="auto"/>
            </w:tcBorders>
            <w:shd w:val="clear" w:color="auto" w:fill="auto"/>
            <w:noWrap/>
            <w:vAlign w:val="center"/>
            <w:hideMark/>
          </w:tcPr>
          <w:p w14:paraId="01B799A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126510023</w:t>
            </w:r>
          </w:p>
        </w:tc>
        <w:tc>
          <w:tcPr>
            <w:tcW w:w="3744" w:type="dxa"/>
            <w:tcBorders>
              <w:top w:val="nil"/>
              <w:left w:val="nil"/>
              <w:bottom w:val="single" w:sz="4" w:space="0" w:color="auto"/>
              <w:right w:val="single" w:sz="4" w:space="0" w:color="auto"/>
            </w:tcBorders>
            <w:shd w:val="clear" w:color="auto" w:fill="auto"/>
            <w:noWrap/>
            <w:vAlign w:val="center"/>
            <w:hideMark/>
          </w:tcPr>
          <w:p w14:paraId="7B8F20A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Mastery CS Thomas Campus</w:t>
            </w:r>
          </w:p>
        </w:tc>
        <w:tc>
          <w:tcPr>
            <w:tcW w:w="1152" w:type="dxa"/>
            <w:tcBorders>
              <w:top w:val="nil"/>
              <w:left w:val="nil"/>
              <w:bottom w:val="single" w:sz="4" w:space="0" w:color="auto"/>
              <w:right w:val="single" w:sz="4" w:space="0" w:color="auto"/>
            </w:tcBorders>
            <w:shd w:val="clear" w:color="auto" w:fill="auto"/>
            <w:noWrap/>
            <w:vAlign w:val="center"/>
            <w:hideMark/>
          </w:tcPr>
          <w:p w14:paraId="3CE42685"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28</w:t>
            </w:r>
          </w:p>
        </w:tc>
        <w:tc>
          <w:tcPr>
            <w:tcW w:w="1152" w:type="dxa"/>
            <w:tcBorders>
              <w:top w:val="nil"/>
              <w:left w:val="nil"/>
              <w:bottom w:val="single" w:sz="4" w:space="0" w:color="auto"/>
              <w:right w:val="single" w:sz="4" w:space="0" w:color="auto"/>
            </w:tcBorders>
            <w:shd w:val="clear" w:color="auto" w:fill="auto"/>
            <w:noWrap/>
            <w:vAlign w:val="center"/>
            <w:hideMark/>
          </w:tcPr>
          <w:p w14:paraId="17A69F4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$16,443 </w:t>
            </w:r>
          </w:p>
        </w:tc>
        <w:tc>
          <w:tcPr>
            <w:tcW w:w="1440" w:type="dxa"/>
            <w:tcBorders>
              <w:top w:val="nil"/>
              <w:left w:val="nil"/>
              <w:bottom w:val="single" w:sz="4" w:space="0" w:color="auto"/>
              <w:right w:val="single" w:sz="4" w:space="0" w:color="auto"/>
            </w:tcBorders>
            <w:shd w:val="clear" w:color="auto" w:fill="auto"/>
            <w:noWrap/>
            <w:vAlign w:val="center"/>
            <w:hideMark/>
          </w:tcPr>
          <w:p w14:paraId="6E39FE6C"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181-21-2247</w:t>
            </w:r>
          </w:p>
        </w:tc>
      </w:tr>
      <w:tr w:rsidR="00A76D5C" w:rsidRPr="00B801BC" w14:paraId="69CCB0A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713A332" w14:textId="7E536EB0" w:rsidR="00D30ACB" w:rsidRPr="00D30ACB" w:rsidRDefault="00D30ACB" w:rsidP="00D30ACB">
            <w:pPr>
              <w:widowControl/>
              <w:jc w:val="center"/>
              <w:rPr>
                <w:rFonts w:eastAsia="Times New Roman" w:cs="Arial"/>
                <w:b/>
                <w:bCs/>
                <w:sz w:val="18"/>
                <w:szCs w:val="18"/>
              </w:rPr>
            </w:pPr>
            <w:r w:rsidRPr="00D30ACB">
              <w:rPr>
                <w:rFonts w:cs="Arial"/>
                <w:sz w:val="18"/>
                <w:szCs w:val="18"/>
              </w:rPr>
              <w:t>1</w:t>
            </w:r>
          </w:p>
        </w:tc>
        <w:tc>
          <w:tcPr>
            <w:tcW w:w="1584" w:type="dxa"/>
            <w:tcBorders>
              <w:top w:val="nil"/>
              <w:left w:val="nil"/>
              <w:bottom w:val="single" w:sz="4" w:space="0" w:color="auto"/>
              <w:right w:val="single" w:sz="4" w:space="0" w:color="auto"/>
            </w:tcBorders>
            <w:shd w:val="clear" w:color="auto" w:fill="auto"/>
            <w:noWrap/>
            <w:vAlign w:val="center"/>
            <w:hideMark/>
          </w:tcPr>
          <w:p w14:paraId="3768803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Philadelphia</w:t>
            </w:r>
          </w:p>
        </w:tc>
        <w:tc>
          <w:tcPr>
            <w:tcW w:w="1117" w:type="dxa"/>
            <w:tcBorders>
              <w:top w:val="nil"/>
              <w:left w:val="nil"/>
              <w:bottom w:val="single" w:sz="4" w:space="0" w:color="auto"/>
              <w:right w:val="single" w:sz="4" w:space="0" w:color="auto"/>
            </w:tcBorders>
            <w:shd w:val="clear" w:color="auto" w:fill="auto"/>
            <w:noWrap/>
            <w:vAlign w:val="center"/>
            <w:hideMark/>
          </w:tcPr>
          <w:p w14:paraId="3F0CA48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126513230</w:t>
            </w:r>
          </w:p>
        </w:tc>
        <w:tc>
          <w:tcPr>
            <w:tcW w:w="3744" w:type="dxa"/>
            <w:tcBorders>
              <w:top w:val="nil"/>
              <w:left w:val="nil"/>
              <w:bottom w:val="single" w:sz="4" w:space="0" w:color="auto"/>
              <w:right w:val="single" w:sz="4" w:space="0" w:color="auto"/>
            </w:tcBorders>
            <w:shd w:val="clear" w:color="auto" w:fill="auto"/>
            <w:noWrap/>
            <w:vAlign w:val="center"/>
            <w:hideMark/>
          </w:tcPr>
          <w:p w14:paraId="6310153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Math Civics and Sciences CS</w:t>
            </w:r>
          </w:p>
        </w:tc>
        <w:tc>
          <w:tcPr>
            <w:tcW w:w="1152" w:type="dxa"/>
            <w:tcBorders>
              <w:top w:val="nil"/>
              <w:left w:val="nil"/>
              <w:bottom w:val="single" w:sz="4" w:space="0" w:color="auto"/>
              <w:right w:val="single" w:sz="4" w:space="0" w:color="auto"/>
            </w:tcBorders>
            <w:shd w:val="clear" w:color="auto" w:fill="auto"/>
            <w:noWrap/>
            <w:vAlign w:val="center"/>
            <w:hideMark/>
          </w:tcPr>
          <w:p w14:paraId="7B0A16AC"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15</w:t>
            </w:r>
          </w:p>
        </w:tc>
        <w:tc>
          <w:tcPr>
            <w:tcW w:w="1152" w:type="dxa"/>
            <w:tcBorders>
              <w:top w:val="nil"/>
              <w:left w:val="nil"/>
              <w:bottom w:val="single" w:sz="4" w:space="0" w:color="auto"/>
              <w:right w:val="single" w:sz="4" w:space="0" w:color="auto"/>
            </w:tcBorders>
            <w:shd w:val="clear" w:color="auto" w:fill="auto"/>
            <w:noWrap/>
            <w:vAlign w:val="center"/>
            <w:hideMark/>
          </w:tcPr>
          <w:p w14:paraId="4D14B9D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$8,809 </w:t>
            </w:r>
          </w:p>
        </w:tc>
        <w:tc>
          <w:tcPr>
            <w:tcW w:w="1440" w:type="dxa"/>
            <w:tcBorders>
              <w:top w:val="nil"/>
              <w:left w:val="nil"/>
              <w:bottom w:val="single" w:sz="4" w:space="0" w:color="auto"/>
              <w:right w:val="single" w:sz="4" w:space="0" w:color="auto"/>
            </w:tcBorders>
            <w:shd w:val="clear" w:color="auto" w:fill="auto"/>
            <w:noWrap/>
            <w:vAlign w:val="center"/>
            <w:hideMark/>
          </w:tcPr>
          <w:p w14:paraId="2F299883"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181-21-2248</w:t>
            </w:r>
          </w:p>
        </w:tc>
      </w:tr>
      <w:tr w:rsidR="00A76D5C" w:rsidRPr="00B801BC" w14:paraId="5CFD3615"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CA1F96A" w14:textId="2A68B40D"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1CEA564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Washington</w:t>
            </w:r>
          </w:p>
        </w:tc>
        <w:tc>
          <w:tcPr>
            <w:tcW w:w="1117" w:type="dxa"/>
            <w:tcBorders>
              <w:top w:val="nil"/>
              <w:left w:val="nil"/>
              <w:bottom w:val="single" w:sz="4" w:space="0" w:color="auto"/>
              <w:right w:val="single" w:sz="4" w:space="0" w:color="auto"/>
            </w:tcBorders>
            <w:shd w:val="clear" w:color="auto" w:fill="auto"/>
            <w:noWrap/>
            <w:vAlign w:val="center"/>
            <w:hideMark/>
          </w:tcPr>
          <w:p w14:paraId="64FD153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101633903</w:t>
            </w:r>
          </w:p>
        </w:tc>
        <w:tc>
          <w:tcPr>
            <w:tcW w:w="3744" w:type="dxa"/>
            <w:tcBorders>
              <w:top w:val="nil"/>
              <w:left w:val="nil"/>
              <w:bottom w:val="single" w:sz="4" w:space="0" w:color="auto"/>
              <w:right w:val="single" w:sz="4" w:space="0" w:color="auto"/>
            </w:tcBorders>
            <w:shd w:val="clear" w:color="auto" w:fill="auto"/>
            <w:noWrap/>
            <w:vAlign w:val="center"/>
            <w:hideMark/>
          </w:tcPr>
          <w:p w14:paraId="5C24ECD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McGuffey SD</w:t>
            </w:r>
          </w:p>
        </w:tc>
        <w:tc>
          <w:tcPr>
            <w:tcW w:w="1152" w:type="dxa"/>
            <w:tcBorders>
              <w:top w:val="nil"/>
              <w:left w:val="nil"/>
              <w:bottom w:val="single" w:sz="4" w:space="0" w:color="auto"/>
              <w:right w:val="single" w:sz="4" w:space="0" w:color="auto"/>
            </w:tcBorders>
            <w:shd w:val="clear" w:color="auto" w:fill="auto"/>
            <w:noWrap/>
            <w:vAlign w:val="center"/>
            <w:hideMark/>
          </w:tcPr>
          <w:p w14:paraId="0F9F2E4E"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12</w:t>
            </w:r>
          </w:p>
        </w:tc>
        <w:tc>
          <w:tcPr>
            <w:tcW w:w="1152" w:type="dxa"/>
            <w:tcBorders>
              <w:top w:val="nil"/>
              <w:left w:val="nil"/>
              <w:bottom w:val="single" w:sz="4" w:space="0" w:color="auto"/>
              <w:right w:val="single" w:sz="4" w:space="0" w:color="auto"/>
            </w:tcBorders>
            <w:shd w:val="clear" w:color="auto" w:fill="auto"/>
            <w:noWrap/>
            <w:vAlign w:val="center"/>
            <w:hideMark/>
          </w:tcPr>
          <w:p w14:paraId="68C02845"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$7,047 </w:t>
            </w:r>
          </w:p>
        </w:tc>
        <w:tc>
          <w:tcPr>
            <w:tcW w:w="1440" w:type="dxa"/>
            <w:tcBorders>
              <w:top w:val="nil"/>
              <w:left w:val="nil"/>
              <w:bottom w:val="single" w:sz="4" w:space="0" w:color="auto"/>
              <w:right w:val="single" w:sz="4" w:space="0" w:color="auto"/>
            </w:tcBorders>
            <w:shd w:val="clear" w:color="auto" w:fill="auto"/>
            <w:noWrap/>
            <w:vAlign w:val="center"/>
            <w:hideMark/>
          </w:tcPr>
          <w:p w14:paraId="2ED5D947"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181-21-2249</w:t>
            </w:r>
          </w:p>
        </w:tc>
      </w:tr>
      <w:tr w:rsidR="00A76D5C" w:rsidRPr="00B801BC" w14:paraId="2B6AD53A"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910B3CB" w14:textId="0429556A"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10CE6FB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5AA10B8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103026002</w:t>
            </w:r>
          </w:p>
        </w:tc>
        <w:tc>
          <w:tcPr>
            <w:tcW w:w="3744" w:type="dxa"/>
            <w:tcBorders>
              <w:top w:val="nil"/>
              <w:left w:val="nil"/>
              <w:bottom w:val="single" w:sz="4" w:space="0" w:color="auto"/>
              <w:right w:val="single" w:sz="4" w:space="0" w:color="auto"/>
            </w:tcBorders>
            <w:shd w:val="clear" w:color="auto" w:fill="auto"/>
            <w:noWrap/>
            <w:vAlign w:val="center"/>
            <w:hideMark/>
          </w:tcPr>
          <w:p w14:paraId="6F436B5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McKeesport Area SD</w:t>
            </w:r>
          </w:p>
        </w:tc>
        <w:tc>
          <w:tcPr>
            <w:tcW w:w="1152" w:type="dxa"/>
            <w:tcBorders>
              <w:top w:val="nil"/>
              <w:left w:val="nil"/>
              <w:bottom w:val="single" w:sz="4" w:space="0" w:color="auto"/>
              <w:right w:val="single" w:sz="4" w:space="0" w:color="auto"/>
            </w:tcBorders>
            <w:shd w:val="clear" w:color="auto" w:fill="auto"/>
            <w:noWrap/>
            <w:vAlign w:val="center"/>
            <w:hideMark/>
          </w:tcPr>
          <w:p w14:paraId="087AD9A2"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35</w:t>
            </w:r>
          </w:p>
        </w:tc>
        <w:tc>
          <w:tcPr>
            <w:tcW w:w="1152" w:type="dxa"/>
            <w:tcBorders>
              <w:top w:val="nil"/>
              <w:left w:val="nil"/>
              <w:bottom w:val="single" w:sz="4" w:space="0" w:color="auto"/>
              <w:right w:val="single" w:sz="4" w:space="0" w:color="auto"/>
            </w:tcBorders>
            <w:shd w:val="clear" w:color="auto" w:fill="auto"/>
            <w:noWrap/>
            <w:vAlign w:val="center"/>
            <w:hideMark/>
          </w:tcPr>
          <w:p w14:paraId="6BFBBF4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$20,553 </w:t>
            </w:r>
          </w:p>
        </w:tc>
        <w:tc>
          <w:tcPr>
            <w:tcW w:w="1440" w:type="dxa"/>
            <w:tcBorders>
              <w:top w:val="nil"/>
              <w:left w:val="nil"/>
              <w:bottom w:val="single" w:sz="4" w:space="0" w:color="auto"/>
              <w:right w:val="single" w:sz="4" w:space="0" w:color="auto"/>
            </w:tcBorders>
            <w:shd w:val="clear" w:color="auto" w:fill="auto"/>
            <w:noWrap/>
            <w:vAlign w:val="center"/>
            <w:hideMark/>
          </w:tcPr>
          <w:p w14:paraId="33E676DD"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181-21-2250</w:t>
            </w:r>
          </w:p>
        </w:tc>
      </w:tr>
      <w:tr w:rsidR="00A76D5C" w:rsidRPr="00B801BC" w14:paraId="10F7F92E"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C82DCD9" w14:textId="666E8D23" w:rsidR="00D30ACB" w:rsidRPr="00D30ACB" w:rsidRDefault="00D30ACB" w:rsidP="00D30ACB">
            <w:pPr>
              <w:widowControl/>
              <w:jc w:val="center"/>
              <w:rPr>
                <w:rFonts w:eastAsia="Times New Roman" w:cs="Arial"/>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035F555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Cumberland</w:t>
            </w:r>
          </w:p>
        </w:tc>
        <w:tc>
          <w:tcPr>
            <w:tcW w:w="1117" w:type="dxa"/>
            <w:tcBorders>
              <w:top w:val="nil"/>
              <w:left w:val="nil"/>
              <w:bottom w:val="single" w:sz="4" w:space="0" w:color="auto"/>
              <w:right w:val="single" w:sz="4" w:space="0" w:color="auto"/>
            </w:tcBorders>
            <w:shd w:val="clear" w:color="auto" w:fill="auto"/>
            <w:noWrap/>
            <w:vAlign w:val="center"/>
            <w:hideMark/>
          </w:tcPr>
          <w:p w14:paraId="7B58A7C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115216503</w:t>
            </w:r>
          </w:p>
        </w:tc>
        <w:tc>
          <w:tcPr>
            <w:tcW w:w="3744" w:type="dxa"/>
            <w:tcBorders>
              <w:top w:val="nil"/>
              <w:left w:val="nil"/>
              <w:bottom w:val="single" w:sz="4" w:space="0" w:color="auto"/>
              <w:right w:val="single" w:sz="4" w:space="0" w:color="auto"/>
            </w:tcBorders>
            <w:shd w:val="clear" w:color="auto" w:fill="auto"/>
            <w:noWrap/>
            <w:vAlign w:val="center"/>
            <w:hideMark/>
          </w:tcPr>
          <w:p w14:paraId="1329E66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Mechanicsburg Area SD</w:t>
            </w:r>
          </w:p>
        </w:tc>
        <w:tc>
          <w:tcPr>
            <w:tcW w:w="1152" w:type="dxa"/>
            <w:tcBorders>
              <w:top w:val="nil"/>
              <w:left w:val="nil"/>
              <w:bottom w:val="single" w:sz="4" w:space="0" w:color="auto"/>
              <w:right w:val="single" w:sz="4" w:space="0" w:color="auto"/>
            </w:tcBorders>
            <w:shd w:val="clear" w:color="auto" w:fill="auto"/>
            <w:noWrap/>
            <w:vAlign w:val="center"/>
            <w:hideMark/>
          </w:tcPr>
          <w:p w14:paraId="49788DD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26</w:t>
            </w:r>
          </w:p>
        </w:tc>
        <w:tc>
          <w:tcPr>
            <w:tcW w:w="1152" w:type="dxa"/>
            <w:tcBorders>
              <w:top w:val="nil"/>
              <w:left w:val="nil"/>
              <w:bottom w:val="single" w:sz="4" w:space="0" w:color="auto"/>
              <w:right w:val="single" w:sz="4" w:space="0" w:color="auto"/>
            </w:tcBorders>
            <w:shd w:val="clear" w:color="auto" w:fill="auto"/>
            <w:noWrap/>
            <w:vAlign w:val="center"/>
            <w:hideMark/>
          </w:tcPr>
          <w:p w14:paraId="30E5CF64"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$15,268 </w:t>
            </w:r>
          </w:p>
        </w:tc>
        <w:tc>
          <w:tcPr>
            <w:tcW w:w="1440" w:type="dxa"/>
            <w:tcBorders>
              <w:top w:val="nil"/>
              <w:left w:val="nil"/>
              <w:bottom w:val="single" w:sz="4" w:space="0" w:color="auto"/>
              <w:right w:val="single" w:sz="4" w:space="0" w:color="auto"/>
            </w:tcBorders>
            <w:shd w:val="clear" w:color="auto" w:fill="auto"/>
            <w:noWrap/>
            <w:vAlign w:val="center"/>
            <w:hideMark/>
          </w:tcPr>
          <w:p w14:paraId="7B51ECD7"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181-21-2251</w:t>
            </w:r>
          </w:p>
        </w:tc>
      </w:tr>
      <w:tr w:rsidR="00A76D5C" w:rsidRPr="00B801BC" w14:paraId="002B6B0C"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41F23F8" w14:textId="6391280D" w:rsidR="00D30ACB" w:rsidRPr="00D30ACB" w:rsidRDefault="00D30ACB" w:rsidP="00D30ACB">
            <w:pPr>
              <w:widowControl/>
              <w:jc w:val="center"/>
              <w:rPr>
                <w:rFonts w:eastAsia="Times New Roman" w:cs="Arial"/>
                <w:b/>
                <w:bCs/>
                <w:sz w:val="18"/>
                <w:szCs w:val="18"/>
              </w:rPr>
            </w:pPr>
            <w:r w:rsidRPr="00D30ACB">
              <w:rPr>
                <w:rFonts w:cs="Arial"/>
                <w:sz w:val="18"/>
                <w:szCs w:val="18"/>
              </w:rPr>
              <w:t>1</w:t>
            </w:r>
          </w:p>
        </w:tc>
        <w:tc>
          <w:tcPr>
            <w:tcW w:w="1584" w:type="dxa"/>
            <w:tcBorders>
              <w:top w:val="nil"/>
              <w:left w:val="nil"/>
              <w:bottom w:val="single" w:sz="4" w:space="0" w:color="auto"/>
              <w:right w:val="single" w:sz="4" w:space="0" w:color="auto"/>
            </w:tcBorders>
            <w:shd w:val="clear" w:color="auto" w:fill="auto"/>
            <w:noWrap/>
            <w:vAlign w:val="center"/>
            <w:hideMark/>
          </w:tcPr>
          <w:p w14:paraId="09B394C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Philadelphia</w:t>
            </w:r>
          </w:p>
        </w:tc>
        <w:tc>
          <w:tcPr>
            <w:tcW w:w="1117" w:type="dxa"/>
            <w:tcBorders>
              <w:top w:val="nil"/>
              <w:left w:val="nil"/>
              <w:bottom w:val="single" w:sz="4" w:space="0" w:color="auto"/>
              <w:right w:val="single" w:sz="4" w:space="0" w:color="auto"/>
            </w:tcBorders>
            <w:shd w:val="clear" w:color="auto" w:fill="auto"/>
            <w:noWrap/>
            <w:vAlign w:val="center"/>
            <w:hideMark/>
          </w:tcPr>
          <w:p w14:paraId="4960165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126519392</w:t>
            </w:r>
          </w:p>
        </w:tc>
        <w:tc>
          <w:tcPr>
            <w:tcW w:w="3744" w:type="dxa"/>
            <w:tcBorders>
              <w:top w:val="nil"/>
              <w:left w:val="nil"/>
              <w:bottom w:val="single" w:sz="4" w:space="0" w:color="auto"/>
              <w:right w:val="single" w:sz="4" w:space="0" w:color="auto"/>
            </w:tcBorders>
            <w:shd w:val="clear" w:color="auto" w:fill="auto"/>
            <w:noWrap/>
            <w:vAlign w:val="center"/>
            <w:hideMark/>
          </w:tcPr>
          <w:p w14:paraId="06453B2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Memphis Street Academy CS @ JP Jones</w:t>
            </w:r>
          </w:p>
        </w:tc>
        <w:tc>
          <w:tcPr>
            <w:tcW w:w="1152" w:type="dxa"/>
            <w:tcBorders>
              <w:top w:val="nil"/>
              <w:left w:val="nil"/>
              <w:bottom w:val="single" w:sz="4" w:space="0" w:color="auto"/>
              <w:right w:val="single" w:sz="4" w:space="0" w:color="auto"/>
            </w:tcBorders>
            <w:shd w:val="clear" w:color="auto" w:fill="auto"/>
            <w:noWrap/>
            <w:vAlign w:val="center"/>
            <w:hideMark/>
          </w:tcPr>
          <w:p w14:paraId="28FC231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18</w:t>
            </w:r>
          </w:p>
        </w:tc>
        <w:tc>
          <w:tcPr>
            <w:tcW w:w="1152" w:type="dxa"/>
            <w:tcBorders>
              <w:top w:val="nil"/>
              <w:left w:val="nil"/>
              <w:bottom w:val="single" w:sz="4" w:space="0" w:color="auto"/>
              <w:right w:val="single" w:sz="4" w:space="0" w:color="auto"/>
            </w:tcBorders>
            <w:shd w:val="clear" w:color="auto" w:fill="auto"/>
            <w:noWrap/>
            <w:vAlign w:val="center"/>
            <w:hideMark/>
          </w:tcPr>
          <w:p w14:paraId="6BD9DDF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$10,570 </w:t>
            </w:r>
          </w:p>
        </w:tc>
        <w:tc>
          <w:tcPr>
            <w:tcW w:w="1440" w:type="dxa"/>
            <w:tcBorders>
              <w:top w:val="nil"/>
              <w:left w:val="nil"/>
              <w:bottom w:val="single" w:sz="4" w:space="0" w:color="auto"/>
              <w:right w:val="single" w:sz="4" w:space="0" w:color="auto"/>
            </w:tcBorders>
            <w:shd w:val="clear" w:color="auto" w:fill="auto"/>
            <w:noWrap/>
            <w:vAlign w:val="center"/>
            <w:hideMark/>
          </w:tcPr>
          <w:p w14:paraId="202680E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181-21-2252</w:t>
            </w:r>
          </w:p>
        </w:tc>
      </w:tr>
      <w:tr w:rsidR="00A76D5C" w:rsidRPr="00B801BC" w14:paraId="5663AB25"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CB65206" w14:textId="531F74E7" w:rsidR="00D30ACB" w:rsidRPr="00D30ACB" w:rsidRDefault="00D30ACB" w:rsidP="00D30ACB">
            <w:pPr>
              <w:widowControl/>
              <w:jc w:val="center"/>
              <w:rPr>
                <w:rFonts w:eastAsia="Times New Roman" w:cs="Arial"/>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19757F8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Mercer</w:t>
            </w:r>
          </w:p>
        </w:tc>
        <w:tc>
          <w:tcPr>
            <w:tcW w:w="1117" w:type="dxa"/>
            <w:tcBorders>
              <w:top w:val="nil"/>
              <w:left w:val="nil"/>
              <w:bottom w:val="single" w:sz="4" w:space="0" w:color="auto"/>
              <w:right w:val="single" w:sz="4" w:space="0" w:color="auto"/>
            </w:tcBorders>
            <w:shd w:val="clear" w:color="auto" w:fill="auto"/>
            <w:noWrap/>
            <w:vAlign w:val="center"/>
            <w:hideMark/>
          </w:tcPr>
          <w:p w14:paraId="4BAA53F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104435003</w:t>
            </w:r>
          </w:p>
        </w:tc>
        <w:tc>
          <w:tcPr>
            <w:tcW w:w="3744" w:type="dxa"/>
            <w:tcBorders>
              <w:top w:val="nil"/>
              <w:left w:val="nil"/>
              <w:bottom w:val="single" w:sz="4" w:space="0" w:color="auto"/>
              <w:right w:val="single" w:sz="4" w:space="0" w:color="auto"/>
            </w:tcBorders>
            <w:shd w:val="clear" w:color="auto" w:fill="auto"/>
            <w:noWrap/>
            <w:vAlign w:val="center"/>
            <w:hideMark/>
          </w:tcPr>
          <w:p w14:paraId="60649A4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Mercer Area SD</w:t>
            </w:r>
          </w:p>
        </w:tc>
        <w:tc>
          <w:tcPr>
            <w:tcW w:w="1152" w:type="dxa"/>
            <w:tcBorders>
              <w:top w:val="nil"/>
              <w:left w:val="nil"/>
              <w:bottom w:val="single" w:sz="4" w:space="0" w:color="auto"/>
              <w:right w:val="single" w:sz="4" w:space="0" w:color="auto"/>
            </w:tcBorders>
            <w:shd w:val="clear" w:color="auto" w:fill="auto"/>
            <w:noWrap/>
            <w:vAlign w:val="center"/>
            <w:hideMark/>
          </w:tcPr>
          <w:p w14:paraId="0E7F6452"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19</w:t>
            </w:r>
          </w:p>
        </w:tc>
        <w:tc>
          <w:tcPr>
            <w:tcW w:w="1152" w:type="dxa"/>
            <w:tcBorders>
              <w:top w:val="nil"/>
              <w:left w:val="nil"/>
              <w:bottom w:val="single" w:sz="4" w:space="0" w:color="auto"/>
              <w:right w:val="single" w:sz="4" w:space="0" w:color="auto"/>
            </w:tcBorders>
            <w:shd w:val="clear" w:color="auto" w:fill="auto"/>
            <w:noWrap/>
            <w:vAlign w:val="center"/>
            <w:hideMark/>
          </w:tcPr>
          <w:p w14:paraId="48385F0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$11,158 </w:t>
            </w:r>
          </w:p>
        </w:tc>
        <w:tc>
          <w:tcPr>
            <w:tcW w:w="1440" w:type="dxa"/>
            <w:tcBorders>
              <w:top w:val="nil"/>
              <w:left w:val="nil"/>
              <w:bottom w:val="single" w:sz="4" w:space="0" w:color="auto"/>
              <w:right w:val="single" w:sz="4" w:space="0" w:color="auto"/>
            </w:tcBorders>
            <w:shd w:val="clear" w:color="auto" w:fill="auto"/>
            <w:noWrap/>
            <w:vAlign w:val="center"/>
            <w:hideMark/>
          </w:tcPr>
          <w:p w14:paraId="35A3579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181-21-2253</w:t>
            </w:r>
          </w:p>
        </w:tc>
      </w:tr>
      <w:tr w:rsidR="00A76D5C" w:rsidRPr="00B801BC" w14:paraId="7A2824DB"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8A9973D" w14:textId="12287377" w:rsidR="00D30ACB" w:rsidRPr="00D30ACB" w:rsidRDefault="00D30ACB" w:rsidP="00D30ACB">
            <w:pPr>
              <w:widowControl/>
              <w:jc w:val="center"/>
              <w:rPr>
                <w:rFonts w:eastAsia="Times New Roman" w:cs="Arial"/>
                <w:b/>
                <w:bCs/>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2D1BCF1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Montgomery</w:t>
            </w:r>
          </w:p>
        </w:tc>
        <w:tc>
          <w:tcPr>
            <w:tcW w:w="1117" w:type="dxa"/>
            <w:tcBorders>
              <w:top w:val="nil"/>
              <w:left w:val="nil"/>
              <w:bottom w:val="single" w:sz="4" w:space="0" w:color="auto"/>
              <w:right w:val="single" w:sz="4" w:space="0" w:color="auto"/>
            </w:tcBorders>
            <w:shd w:val="clear" w:color="auto" w:fill="auto"/>
            <w:noWrap/>
            <w:vAlign w:val="center"/>
            <w:hideMark/>
          </w:tcPr>
          <w:p w14:paraId="1EE537B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123465303</w:t>
            </w:r>
          </w:p>
        </w:tc>
        <w:tc>
          <w:tcPr>
            <w:tcW w:w="3744" w:type="dxa"/>
            <w:tcBorders>
              <w:top w:val="nil"/>
              <w:left w:val="nil"/>
              <w:bottom w:val="single" w:sz="4" w:space="0" w:color="auto"/>
              <w:right w:val="single" w:sz="4" w:space="0" w:color="auto"/>
            </w:tcBorders>
            <w:shd w:val="clear" w:color="auto" w:fill="auto"/>
            <w:noWrap/>
            <w:vAlign w:val="center"/>
            <w:hideMark/>
          </w:tcPr>
          <w:p w14:paraId="5A98544E" w14:textId="77777777" w:rsidR="00D30ACB" w:rsidRPr="00B801BC" w:rsidRDefault="00D30ACB" w:rsidP="00D30ACB">
            <w:pPr>
              <w:widowControl/>
              <w:rPr>
                <w:rFonts w:eastAsia="Times New Roman" w:cs="Arial"/>
                <w:color w:val="000000"/>
                <w:sz w:val="18"/>
                <w:szCs w:val="18"/>
              </w:rPr>
            </w:pPr>
            <w:proofErr w:type="spellStart"/>
            <w:r w:rsidRPr="00B801BC">
              <w:rPr>
                <w:rFonts w:eastAsia="Times New Roman" w:cs="Arial"/>
                <w:color w:val="000000"/>
                <w:sz w:val="18"/>
                <w:szCs w:val="18"/>
              </w:rPr>
              <w:t>Methacton</w:t>
            </w:r>
            <w:proofErr w:type="spellEnd"/>
            <w:r w:rsidRPr="00B801BC">
              <w:rPr>
                <w:rFonts w:eastAsia="Times New Roman" w:cs="Arial"/>
                <w:color w:val="000000"/>
                <w:sz w:val="18"/>
                <w:szCs w:val="18"/>
              </w:rPr>
              <w:t xml:space="preserve"> SD</w:t>
            </w:r>
          </w:p>
        </w:tc>
        <w:tc>
          <w:tcPr>
            <w:tcW w:w="1152" w:type="dxa"/>
            <w:tcBorders>
              <w:top w:val="nil"/>
              <w:left w:val="nil"/>
              <w:bottom w:val="single" w:sz="4" w:space="0" w:color="auto"/>
              <w:right w:val="single" w:sz="4" w:space="0" w:color="auto"/>
            </w:tcBorders>
            <w:shd w:val="clear" w:color="auto" w:fill="auto"/>
            <w:noWrap/>
            <w:vAlign w:val="center"/>
            <w:hideMark/>
          </w:tcPr>
          <w:p w14:paraId="20E71DD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10</w:t>
            </w:r>
          </w:p>
        </w:tc>
        <w:tc>
          <w:tcPr>
            <w:tcW w:w="1152" w:type="dxa"/>
            <w:tcBorders>
              <w:top w:val="nil"/>
              <w:left w:val="nil"/>
              <w:bottom w:val="single" w:sz="4" w:space="0" w:color="auto"/>
              <w:right w:val="single" w:sz="4" w:space="0" w:color="auto"/>
            </w:tcBorders>
            <w:shd w:val="clear" w:color="auto" w:fill="auto"/>
            <w:noWrap/>
            <w:vAlign w:val="center"/>
            <w:hideMark/>
          </w:tcPr>
          <w:p w14:paraId="5D706AF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$5,872 </w:t>
            </w:r>
          </w:p>
        </w:tc>
        <w:tc>
          <w:tcPr>
            <w:tcW w:w="1440" w:type="dxa"/>
            <w:tcBorders>
              <w:top w:val="nil"/>
              <w:left w:val="nil"/>
              <w:bottom w:val="single" w:sz="4" w:space="0" w:color="auto"/>
              <w:right w:val="single" w:sz="4" w:space="0" w:color="auto"/>
            </w:tcBorders>
            <w:shd w:val="clear" w:color="auto" w:fill="auto"/>
            <w:noWrap/>
            <w:vAlign w:val="center"/>
            <w:hideMark/>
          </w:tcPr>
          <w:p w14:paraId="3CC55A5B"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181-21-2254</w:t>
            </w:r>
          </w:p>
        </w:tc>
      </w:tr>
      <w:tr w:rsidR="00A76D5C" w:rsidRPr="00B801BC" w14:paraId="46E4B6F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11AD08E" w14:textId="6CF577EF" w:rsidR="00D30ACB" w:rsidRPr="00D30ACB" w:rsidRDefault="00D30ACB" w:rsidP="00D30ACB">
            <w:pPr>
              <w:widowControl/>
              <w:jc w:val="center"/>
              <w:rPr>
                <w:rFonts w:eastAsia="Times New Roman" w:cs="Arial"/>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2CBFC01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Lackawanna</w:t>
            </w:r>
          </w:p>
        </w:tc>
        <w:tc>
          <w:tcPr>
            <w:tcW w:w="1117" w:type="dxa"/>
            <w:tcBorders>
              <w:top w:val="nil"/>
              <w:left w:val="nil"/>
              <w:bottom w:val="single" w:sz="4" w:space="0" w:color="auto"/>
              <w:right w:val="single" w:sz="4" w:space="0" w:color="auto"/>
            </w:tcBorders>
            <w:shd w:val="clear" w:color="auto" w:fill="auto"/>
            <w:noWrap/>
            <w:vAlign w:val="center"/>
            <w:hideMark/>
          </w:tcPr>
          <w:p w14:paraId="5339DAF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119355503</w:t>
            </w:r>
          </w:p>
        </w:tc>
        <w:tc>
          <w:tcPr>
            <w:tcW w:w="3744" w:type="dxa"/>
            <w:tcBorders>
              <w:top w:val="nil"/>
              <w:left w:val="nil"/>
              <w:bottom w:val="single" w:sz="4" w:space="0" w:color="auto"/>
              <w:right w:val="single" w:sz="4" w:space="0" w:color="auto"/>
            </w:tcBorders>
            <w:shd w:val="clear" w:color="auto" w:fill="auto"/>
            <w:noWrap/>
            <w:vAlign w:val="center"/>
            <w:hideMark/>
          </w:tcPr>
          <w:p w14:paraId="6D9346E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Mid Valley SD</w:t>
            </w:r>
          </w:p>
        </w:tc>
        <w:tc>
          <w:tcPr>
            <w:tcW w:w="1152" w:type="dxa"/>
            <w:tcBorders>
              <w:top w:val="nil"/>
              <w:left w:val="nil"/>
              <w:bottom w:val="single" w:sz="4" w:space="0" w:color="auto"/>
              <w:right w:val="single" w:sz="4" w:space="0" w:color="auto"/>
            </w:tcBorders>
            <w:shd w:val="clear" w:color="auto" w:fill="auto"/>
            <w:noWrap/>
            <w:vAlign w:val="center"/>
            <w:hideMark/>
          </w:tcPr>
          <w:p w14:paraId="4613AC5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18</w:t>
            </w:r>
          </w:p>
        </w:tc>
        <w:tc>
          <w:tcPr>
            <w:tcW w:w="1152" w:type="dxa"/>
            <w:tcBorders>
              <w:top w:val="nil"/>
              <w:left w:val="nil"/>
              <w:bottom w:val="single" w:sz="4" w:space="0" w:color="auto"/>
              <w:right w:val="single" w:sz="4" w:space="0" w:color="auto"/>
            </w:tcBorders>
            <w:shd w:val="clear" w:color="auto" w:fill="auto"/>
            <w:noWrap/>
            <w:vAlign w:val="center"/>
            <w:hideMark/>
          </w:tcPr>
          <w:p w14:paraId="7BC83849"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$10,570 </w:t>
            </w:r>
          </w:p>
        </w:tc>
        <w:tc>
          <w:tcPr>
            <w:tcW w:w="1440" w:type="dxa"/>
            <w:tcBorders>
              <w:top w:val="nil"/>
              <w:left w:val="nil"/>
              <w:bottom w:val="single" w:sz="4" w:space="0" w:color="auto"/>
              <w:right w:val="single" w:sz="4" w:space="0" w:color="auto"/>
            </w:tcBorders>
            <w:shd w:val="clear" w:color="auto" w:fill="auto"/>
            <w:noWrap/>
            <w:vAlign w:val="center"/>
            <w:hideMark/>
          </w:tcPr>
          <w:p w14:paraId="4B2433D1"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181-21-2255</w:t>
            </w:r>
          </w:p>
        </w:tc>
      </w:tr>
      <w:tr w:rsidR="00A76D5C" w:rsidRPr="00B801BC" w14:paraId="312AD65F"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F4BD3A2" w14:textId="4998F7F6"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2B02C6A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Dauphin</w:t>
            </w:r>
          </w:p>
        </w:tc>
        <w:tc>
          <w:tcPr>
            <w:tcW w:w="1117" w:type="dxa"/>
            <w:tcBorders>
              <w:top w:val="nil"/>
              <w:left w:val="nil"/>
              <w:bottom w:val="single" w:sz="4" w:space="0" w:color="auto"/>
              <w:right w:val="single" w:sz="4" w:space="0" w:color="auto"/>
            </w:tcBorders>
            <w:shd w:val="clear" w:color="auto" w:fill="auto"/>
            <w:noWrap/>
            <w:vAlign w:val="center"/>
            <w:hideMark/>
          </w:tcPr>
          <w:p w14:paraId="248B64C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115226003</w:t>
            </w:r>
          </w:p>
        </w:tc>
        <w:tc>
          <w:tcPr>
            <w:tcW w:w="3744" w:type="dxa"/>
            <w:tcBorders>
              <w:top w:val="nil"/>
              <w:left w:val="nil"/>
              <w:bottom w:val="single" w:sz="4" w:space="0" w:color="auto"/>
              <w:right w:val="single" w:sz="4" w:space="0" w:color="auto"/>
            </w:tcBorders>
            <w:shd w:val="clear" w:color="auto" w:fill="auto"/>
            <w:noWrap/>
            <w:vAlign w:val="center"/>
            <w:hideMark/>
          </w:tcPr>
          <w:p w14:paraId="12A6396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Middletown Area SD</w:t>
            </w:r>
          </w:p>
        </w:tc>
        <w:tc>
          <w:tcPr>
            <w:tcW w:w="1152" w:type="dxa"/>
            <w:tcBorders>
              <w:top w:val="nil"/>
              <w:left w:val="nil"/>
              <w:bottom w:val="single" w:sz="4" w:space="0" w:color="auto"/>
              <w:right w:val="single" w:sz="4" w:space="0" w:color="auto"/>
            </w:tcBorders>
            <w:shd w:val="clear" w:color="auto" w:fill="auto"/>
            <w:noWrap/>
            <w:vAlign w:val="center"/>
            <w:hideMark/>
          </w:tcPr>
          <w:p w14:paraId="0DF40739"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51</w:t>
            </w:r>
          </w:p>
        </w:tc>
        <w:tc>
          <w:tcPr>
            <w:tcW w:w="1152" w:type="dxa"/>
            <w:tcBorders>
              <w:top w:val="nil"/>
              <w:left w:val="nil"/>
              <w:bottom w:val="single" w:sz="4" w:space="0" w:color="auto"/>
              <w:right w:val="single" w:sz="4" w:space="0" w:color="auto"/>
            </w:tcBorders>
            <w:shd w:val="clear" w:color="auto" w:fill="auto"/>
            <w:noWrap/>
            <w:vAlign w:val="center"/>
            <w:hideMark/>
          </w:tcPr>
          <w:p w14:paraId="65C5C609"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$29,949 </w:t>
            </w:r>
          </w:p>
        </w:tc>
        <w:tc>
          <w:tcPr>
            <w:tcW w:w="1440" w:type="dxa"/>
            <w:tcBorders>
              <w:top w:val="nil"/>
              <w:left w:val="nil"/>
              <w:bottom w:val="single" w:sz="4" w:space="0" w:color="auto"/>
              <w:right w:val="single" w:sz="4" w:space="0" w:color="auto"/>
            </w:tcBorders>
            <w:shd w:val="clear" w:color="auto" w:fill="auto"/>
            <w:noWrap/>
            <w:vAlign w:val="center"/>
            <w:hideMark/>
          </w:tcPr>
          <w:p w14:paraId="6F4B272D"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181-21-2256</w:t>
            </w:r>
          </w:p>
        </w:tc>
      </w:tr>
      <w:tr w:rsidR="00A76D5C" w:rsidRPr="00B801BC" w14:paraId="42457EC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36EB913" w14:textId="5F1EFD47" w:rsidR="00D30ACB" w:rsidRPr="00D30ACB" w:rsidRDefault="00D30ACB" w:rsidP="00D30ACB">
            <w:pPr>
              <w:widowControl/>
              <w:jc w:val="center"/>
              <w:rPr>
                <w:rFonts w:eastAsia="Times New Roman" w:cs="Arial"/>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59BF017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Snyder</w:t>
            </w:r>
          </w:p>
        </w:tc>
        <w:tc>
          <w:tcPr>
            <w:tcW w:w="1117" w:type="dxa"/>
            <w:tcBorders>
              <w:top w:val="nil"/>
              <w:left w:val="nil"/>
              <w:bottom w:val="single" w:sz="4" w:space="0" w:color="auto"/>
              <w:right w:val="single" w:sz="4" w:space="0" w:color="auto"/>
            </w:tcBorders>
            <w:shd w:val="clear" w:color="auto" w:fill="auto"/>
            <w:noWrap/>
            <w:vAlign w:val="center"/>
            <w:hideMark/>
          </w:tcPr>
          <w:p w14:paraId="0FA7295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116555003</w:t>
            </w:r>
          </w:p>
        </w:tc>
        <w:tc>
          <w:tcPr>
            <w:tcW w:w="3744" w:type="dxa"/>
            <w:tcBorders>
              <w:top w:val="nil"/>
              <w:left w:val="nil"/>
              <w:bottom w:val="single" w:sz="4" w:space="0" w:color="auto"/>
              <w:right w:val="single" w:sz="4" w:space="0" w:color="auto"/>
            </w:tcBorders>
            <w:shd w:val="clear" w:color="auto" w:fill="auto"/>
            <w:noWrap/>
            <w:vAlign w:val="center"/>
            <w:hideMark/>
          </w:tcPr>
          <w:p w14:paraId="1AE9A78E" w14:textId="77777777" w:rsidR="00D30ACB" w:rsidRPr="00B801BC" w:rsidRDefault="00D30ACB" w:rsidP="00D30ACB">
            <w:pPr>
              <w:widowControl/>
              <w:rPr>
                <w:rFonts w:eastAsia="Times New Roman" w:cs="Arial"/>
                <w:color w:val="000000"/>
                <w:sz w:val="18"/>
                <w:szCs w:val="18"/>
              </w:rPr>
            </w:pPr>
            <w:proofErr w:type="spellStart"/>
            <w:r w:rsidRPr="00B801BC">
              <w:rPr>
                <w:rFonts w:eastAsia="Times New Roman" w:cs="Arial"/>
                <w:color w:val="000000"/>
                <w:sz w:val="18"/>
                <w:szCs w:val="18"/>
              </w:rPr>
              <w:t>Midd</w:t>
            </w:r>
            <w:proofErr w:type="spellEnd"/>
            <w:r w:rsidRPr="00B801BC">
              <w:rPr>
                <w:rFonts w:eastAsia="Times New Roman" w:cs="Arial"/>
                <w:color w:val="000000"/>
                <w:sz w:val="18"/>
                <w:szCs w:val="18"/>
              </w:rPr>
              <w:t>-West SD</w:t>
            </w:r>
          </w:p>
        </w:tc>
        <w:tc>
          <w:tcPr>
            <w:tcW w:w="1152" w:type="dxa"/>
            <w:tcBorders>
              <w:top w:val="nil"/>
              <w:left w:val="nil"/>
              <w:bottom w:val="single" w:sz="4" w:space="0" w:color="auto"/>
              <w:right w:val="single" w:sz="4" w:space="0" w:color="auto"/>
            </w:tcBorders>
            <w:shd w:val="clear" w:color="auto" w:fill="auto"/>
            <w:noWrap/>
            <w:vAlign w:val="center"/>
            <w:hideMark/>
          </w:tcPr>
          <w:p w14:paraId="10CDA7D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11</w:t>
            </w:r>
          </w:p>
        </w:tc>
        <w:tc>
          <w:tcPr>
            <w:tcW w:w="1152" w:type="dxa"/>
            <w:tcBorders>
              <w:top w:val="nil"/>
              <w:left w:val="nil"/>
              <w:bottom w:val="single" w:sz="4" w:space="0" w:color="auto"/>
              <w:right w:val="single" w:sz="4" w:space="0" w:color="auto"/>
            </w:tcBorders>
            <w:shd w:val="clear" w:color="auto" w:fill="auto"/>
            <w:noWrap/>
            <w:vAlign w:val="center"/>
            <w:hideMark/>
          </w:tcPr>
          <w:p w14:paraId="3CAD826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$6,460 </w:t>
            </w:r>
          </w:p>
        </w:tc>
        <w:tc>
          <w:tcPr>
            <w:tcW w:w="1440" w:type="dxa"/>
            <w:tcBorders>
              <w:top w:val="nil"/>
              <w:left w:val="nil"/>
              <w:bottom w:val="single" w:sz="4" w:space="0" w:color="auto"/>
              <w:right w:val="single" w:sz="4" w:space="0" w:color="auto"/>
            </w:tcBorders>
            <w:shd w:val="clear" w:color="auto" w:fill="auto"/>
            <w:noWrap/>
            <w:vAlign w:val="center"/>
            <w:hideMark/>
          </w:tcPr>
          <w:p w14:paraId="676FACCF"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181-21-2257</w:t>
            </w:r>
          </w:p>
        </w:tc>
      </w:tr>
      <w:tr w:rsidR="00A76D5C" w:rsidRPr="00B801BC" w14:paraId="7970C97E"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F1D829D" w14:textId="424AC72C" w:rsidR="00D30ACB" w:rsidRPr="00D30ACB" w:rsidRDefault="00D30ACB" w:rsidP="00D30ACB">
            <w:pPr>
              <w:widowControl/>
              <w:jc w:val="center"/>
              <w:rPr>
                <w:rFonts w:eastAsia="Times New Roman" w:cs="Arial"/>
                <w:b/>
                <w:bCs/>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2A28B79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Mifflin</w:t>
            </w:r>
          </w:p>
        </w:tc>
        <w:tc>
          <w:tcPr>
            <w:tcW w:w="1117" w:type="dxa"/>
            <w:tcBorders>
              <w:top w:val="nil"/>
              <w:left w:val="nil"/>
              <w:bottom w:val="single" w:sz="4" w:space="0" w:color="auto"/>
              <w:right w:val="single" w:sz="4" w:space="0" w:color="auto"/>
            </w:tcBorders>
            <w:shd w:val="clear" w:color="auto" w:fill="auto"/>
            <w:noWrap/>
            <w:vAlign w:val="center"/>
            <w:hideMark/>
          </w:tcPr>
          <w:p w14:paraId="771743A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111444602</w:t>
            </w:r>
          </w:p>
        </w:tc>
        <w:tc>
          <w:tcPr>
            <w:tcW w:w="3744" w:type="dxa"/>
            <w:tcBorders>
              <w:top w:val="nil"/>
              <w:left w:val="nil"/>
              <w:bottom w:val="single" w:sz="4" w:space="0" w:color="auto"/>
              <w:right w:val="single" w:sz="4" w:space="0" w:color="auto"/>
            </w:tcBorders>
            <w:shd w:val="clear" w:color="auto" w:fill="auto"/>
            <w:noWrap/>
            <w:vAlign w:val="center"/>
            <w:hideMark/>
          </w:tcPr>
          <w:p w14:paraId="528BB29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Mifflin County SD</w:t>
            </w:r>
          </w:p>
        </w:tc>
        <w:tc>
          <w:tcPr>
            <w:tcW w:w="1152" w:type="dxa"/>
            <w:tcBorders>
              <w:top w:val="nil"/>
              <w:left w:val="nil"/>
              <w:bottom w:val="single" w:sz="4" w:space="0" w:color="auto"/>
              <w:right w:val="single" w:sz="4" w:space="0" w:color="auto"/>
            </w:tcBorders>
            <w:shd w:val="clear" w:color="auto" w:fill="auto"/>
            <w:noWrap/>
            <w:vAlign w:val="center"/>
            <w:hideMark/>
          </w:tcPr>
          <w:p w14:paraId="5450139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117</w:t>
            </w:r>
          </w:p>
        </w:tc>
        <w:tc>
          <w:tcPr>
            <w:tcW w:w="1152" w:type="dxa"/>
            <w:tcBorders>
              <w:top w:val="nil"/>
              <w:left w:val="nil"/>
              <w:bottom w:val="single" w:sz="4" w:space="0" w:color="auto"/>
              <w:right w:val="single" w:sz="4" w:space="0" w:color="auto"/>
            </w:tcBorders>
            <w:shd w:val="clear" w:color="auto" w:fill="auto"/>
            <w:noWrap/>
            <w:vAlign w:val="center"/>
            <w:hideMark/>
          </w:tcPr>
          <w:p w14:paraId="1F0B760C"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$68,707 </w:t>
            </w:r>
          </w:p>
        </w:tc>
        <w:tc>
          <w:tcPr>
            <w:tcW w:w="1440" w:type="dxa"/>
            <w:tcBorders>
              <w:top w:val="nil"/>
              <w:left w:val="nil"/>
              <w:bottom w:val="single" w:sz="4" w:space="0" w:color="auto"/>
              <w:right w:val="single" w:sz="4" w:space="0" w:color="auto"/>
            </w:tcBorders>
            <w:shd w:val="clear" w:color="auto" w:fill="auto"/>
            <w:noWrap/>
            <w:vAlign w:val="center"/>
            <w:hideMark/>
          </w:tcPr>
          <w:p w14:paraId="15BC721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181-21-2258</w:t>
            </w:r>
          </w:p>
        </w:tc>
      </w:tr>
      <w:tr w:rsidR="00A76D5C" w:rsidRPr="00B801BC" w14:paraId="46CDE19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6EEE660" w14:textId="0BE93BC1" w:rsidR="00D30ACB" w:rsidRPr="00D30ACB" w:rsidRDefault="00D30ACB" w:rsidP="00D30ACB">
            <w:pPr>
              <w:widowControl/>
              <w:jc w:val="center"/>
              <w:rPr>
                <w:rFonts w:eastAsia="Times New Roman" w:cs="Arial"/>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4608D79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Union</w:t>
            </w:r>
          </w:p>
        </w:tc>
        <w:tc>
          <w:tcPr>
            <w:tcW w:w="1117" w:type="dxa"/>
            <w:tcBorders>
              <w:top w:val="nil"/>
              <w:left w:val="nil"/>
              <w:bottom w:val="single" w:sz="4" w:space="0" w:color="auto"/>
              <w:right w:val="single" w:sz="4" w:space="0" w:color="auto"/>
            </w:tcBorders>
            <w:shd w:val="clear" w:color="auto" w:fill="auto"/>
            <w:noWrap/>
            <w:vAlign w:val="center"/>
            <w:hideMark/>
          </w:tcPr>
          <w:p w14:paraId="5C4409F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116605003</w:t>
            </w:r>
          </w:p>
        </w:tc>
        <w:tc>
          <w:tcPr>
            <w:tcW w:w="3744" w:type="dxa"/>
            <w:tcBorders>
              <w:top w:val="nil"/>
              <w:left w:val="nil"/>
              <w:bottom w:val="single" w:sz="4" w:space="0" w:color="auto"/>
              <w:right w:val="single" w:sz="4" w:space="0" w:color="auto"/>
            </w:tcBorders>
            <w:shd w:val="clear" w:color="auto" w:fill="auto"/>
            <w:noWrap/>
            <w:vAlign w:val="center"/>
            <w:hideMark/>
          </w:tcPr>
          <w:p w14:paraId="393FD69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Mifflinburg Area SD</w:t>
            </w:r>
          </w:p>
        </w:tc>
        <w:tc>
          <w:tcPr>
            <w:tcW w:w="1152" w:type="dxa"/>
            <w:tcBorders>
              <w:top w:val="nil"/>
              <w:left w:val="nil"/>
              <w:bottom w:val="single" w:sz="4" w:space="0" w:color="auto"/>
              <w:right w:val="single" w:sz="4" w:space="0" w:color="auto"/>
            </w:tcBorders>
            <w:shd w:val="clear" w:color="auto" w:fill="auto"/>
            <w:noWrap/>
            <w:vAlign w:val="center"/>
            <w:hideMark/>
          </w:tcPr>
          <w:p w14:paraId="611975F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12</w:t>
            </w:r>
          </w:p>
        </w:tc>
        <w:tc>
          <w:tcPr>
            <w:tcW w:w="1152" w:type="dxa"/>
            <w:tcBorders>
              <w:top w:val="nil"/>
              <w:left w:val="nil"/>
              <w:bottom w:val="single" w:sz="4" w:space="0" w:color="auto"/>
              <w:right w:val="single" w:sz="4" w:space="0" w:color="auto"/>
            </w:tcBorders>
            <w:shd w:val="clear" w:color="auto" w:fill="auto"/>
            <w:noWrap/>
            <w:vAlign w:val="center"/>
            <w:hideMark/>
          </w:tcPr>
          <w:p w14:paraId="28CE72C6"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$7,047 </w:t>
            </w:r>
          </w:p>
        </w:tc>
        <w:tc>
          <w:tcPr>
            <w:tcW w:w="1440" w:type="dxa"/>
            <w:tcBorders>
              <w:top w:val="nil"/>
              <w:left w:val="nil"/>
              <w:bottom w:val="single" w:sz="4" w:space="0" w:color="auto"/>
              <w:right w:val="single" w:sz="4" w:space="0" w:color="auto"/>
            </w:tcBorders>
            <w:shd w:val="clear" w:color="auto" w:fill="auto"/>
            <w:noWrap/>
            <w:vAlign w:val="center"/>
            <w:hideMark/>
          </w:tcPr>
          <w:p w14:paraId="1315CFB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181-21-2259</w:t>
            </w:r>
          </w:p>
        </w:tc>
      </w:tr>
      <w:tr w:rsidR="00A76D5C" w:rsidRPr="00B801BC" w14:paraId="10EE8465"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3543658" w14:textId="3711A273" w:rsidR="00D30ACB" w:rsidRPr="00D30ACB" w:rsidRDefault="00D30ACB" w:rsidP="00D30ACB">
            <w:pPr>
              <w:widowControl/>
              <w:jc w:val="center"/>
              <w:rPr>
                <w:rFonts w:eastAsia="Times New Roman" w:cs="Arial"/>
                <w:b/>
                <w:bCs/>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30B5BBA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Erie</w:t>
            </w:r>
          </w:p>
        </w:tc>
        <w:tc>
          <w:tcPr>
            <w:tcW w:w="1117" w:type="dxa"/>
            <w:tcBorders>
              <w:top w:val="nil"/>
              <w:left w:val="nil"/>
              <w:bottom w:val="single" w:sz="4" w:space="0" w:color="auto"/>
              <w:right w:val="single" w:sz="4" w:space="0" w:color="auto"/>
            </w:tcBorders>
            <w:shd w:val="clear" w:color="auto" w:fill="auto"/>
            <w:noWrap/>
            <w:vAlign w:val="center"/>
            <w:hideMark/>
          </w:tcPr>
          <w:p w14:paraId="46ED3F9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105257602</w:t>
            </w:r>
          </w:p>
        </w:tc>
        <w:tc>
          <w:tcPr>
            <w:tcW w:w="3744" w:type="dxa"/>
            <w:tcBorders>
              <w:top w:val="nil"/>
              <w:left w:val="nil"/>
              <w:bottom w:val="single" w:sz="4" w:space="0" w:color="auto"/>
              <w:right w:val="single" w:sz="4" w:space="0" w:color="auto"/>
            </w:tcBorders>
            <w:shd w:val="clear" w:color="auto" w:fill="auto"/>
            <w:noWrap/>
            <w:vAlign w:val="center"/>
            <w:hideMark/>
          </w:tcPr>
          <w:p w14:paraId="16ADBE6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Millcreek Township SD</w:t>
            </w:r>
          </w:p>
        </w:tc>
        <w:tc>
          <w:tcPr>
            <w:tcW w:w="1152" w:type="dxa"/>
            <w:tcBorders>
              <w:top w:val="nil"/>
              <w:left w:val="nil"/>
              <w:bottom w:val="single" w:sz="4" w:space="0" w:color="auto"/>
              <w:right w:val="single" w:sz="4" w:space="0" w:color="auto"/>
            </w:tcBorders>
            <w:shd w:val="clear" w:color="auto" w:fill="auto"/>
            <w:noWrap/>
            <w:vAlign w:val="center"/>
            <w:hideMark/>
          </w:tcPr>
          <w:p w14:paraId="226F406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43</w:t>
            </w:r>
          </w:p>
        </w:tc>
        <w:tc>
          <w:tcPr>
            <w:tcW w:w="1152" w:type="dxa"/>
            <w:tcBorders>
              <w:top w:val="nil"/>
              <w:left w:val="nil"/>
              <w:bottom w:val="single" w:sz="4" w:space="0" w:color="auto"/>
              <w:right w:val="single" w:sz="4" w:space="0" w:color="auto"/>
            </w:tcBorders>
            <w:shd w:val="clear" w:color="auto" w:fill="auto"/>
            <w:noWrap/>
            <w:vAlign w:val="center"/>
            <w:hideMark/>
          </w:tcPr>
          <w:p w14:paraId="2105887B"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$25,251 </w:t>
            </w:r>
          </w:p>
        </w:tc>
        <w:tc>
          <w:tcPr>
            <w:tcW w:w="1440" w:type="dxa"/>
            <w:tcBorders>
              <w:top w:val="nil"/>
              <w:left w:val="nil"/>
              <w:bottom w:val="single" w:sz="4" w:space="0" w:color="auto"/>
              <w:right w:val="single" w:sz="4" w:space="0" w:color="auto"/>
            </w:tcBorders>
            <w:shd w:val="clear" w:color="auto" w:fill="auto"/>
            <w:noWrap/>
            <w:vAlign w:val="center"/>
            <w:hideMark/>
          </w:tcPr>
          <w:p w14:paraId="6C5195D9"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181-21-2260</w:t>
            </w:r>
          </w:p>
        </w:tc>
      </w:tr>
      <w:tr w:rsidR="00A76D5C" w:rsidRPr="00B801BC" w14:paraId="13BDB3A3"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959D329" w14:textId="0B493615"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760695C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Dauphin</w:t>
            </w:r>
          </w:p>
        </w:tc>
        <w:tc>
          <w:tcPr>
            <w:tcW w:w="1117" w:type="dxa"/>
            <w:tcBorders>
              <w:top w:val="nil"/>
              <w:left w:val="nil"/>
              <w:bottom w:val="single" w:sz="4" w:space="0" w:color="auto"/>
              <w:right w:val="single" w:sz="4" w:space="0" w:color="auto"/>
            </w:tcBorders>
            <w:shd w:val="clear" w:color="auto" w:fill="auto"/>
            <w:noWrap/>
            <w:vAlign w:val="center"/>
            <w:hideMark/>
          </w:tcPr>
          <w:p w14:paraId="75ACAA8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115226103</w:t>
            </w:r>
          </w:p>
        </w:tc>
        <w:tc>
          <w:tcPr>
            <w:tcW w:w="3744" w:type="dxa"/>
            <w:tcBorders>
              <w:top w:val="nil"/>
              <w:left w:val="nil"/>
              <w:bottom w:val="single" w:sz="4" w:space="0" w:color="auto"/>
              <w:right w:val="single" w:sz="4" w:space="0" w:color="auto"/>
            </w:tcBorders>
            <w:shd w:val="clear" w:color="auto" w:fill="auto"/>
            <w:noWrap/>
            <w:vAlign w:val="center"/>
            <w:hideMark/>
          </w:tcPr>
          <w:p w14:paraId="7C165ED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Millersburg Area SD</w:t>
            </w:r>
          </w:p>
        </w:tc>
        <w:tc>
          <w:tcPr>
            <w:tcW w:w="1152" w:type="dxa"/>
            <w:tcBorders>
              <w:top w:val="nil"/>
              <w:left w:val="nil"/>
              <w:bottom w:val="single" w:sz="4" w:space="0" w:color="auto"/>
              <w:right w:val="single" w:sz="4" w:space="0" w:color="auto"/>
            </w:tcBorders>
            <w:shd w:val="clear" w:color="auto" w:fill="auto"/>
            <w:noWrap/>
            <w:vAlign w:val="center"/>
            <w:hideMark/>
          </w:tcPr>
          <w:p w14:paraId="01417D0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14</w:t>
            </w:r>
          </w:p>
        </w:tc>
        <w:tc>
          <w:tcPr>
            <w:tcW w:w="1152" w:type="dxa"/>
            <w:tcBorders>
              <w:top w:val="nil"/>
              <w:left w:val="nil"/>
              <w:bottom w:val="single" w:sz="4" w:space="0" w:color="auto"/>
              <w:right w:val="single" w:sz="4" w:space="0" w:color="auto"/>
            </w:tcBorders>
            <w:shd w:val="clear" w:color="auto" w:fill="auto"/>
            <w:noWrap/>
            <w:vAlign w:val="center"/>
            <w:hideMark/>
          </w:tcPr>
          <w:p w14:paraId="4866596C"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$8,221 </w:t>
            </w:r>
          </w:p>
        </w:tc>
        <w:tc>
          <w:tcPr>
            <w:tcW w:w="1440" w:type="dxa"/>
            <w:tcBorders>
              <w:top w:val="nil"/>
              <w:left w:val="nil"/>
              <w:bottom w:val="single" w:sz="4" w:space="0" w:color="auto"/>
              <w:right w:val="single" w:sz="4" w:space="0" w:color="auto"/>
            </w:tcBorders>
            <w:shd w:val="clear" w:color="auto" w:fill="auto"/>
            <w:noWrap/>
            <w:vAlign w:val="center"/>
            <w:hideMark/>
          </w:tcPr>
          <w:p w14:paraId="198162F3"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181-21-2261</w:t>
            </w:r>
          </w:p>
        </w:tc>
      </w:tr>
      <w:tr w:rsidR="00A76D5C" w:rsidRPr="00B801BC" w14:paraId="015653B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FA11FE5" w14:textId="7F36A366" w:rsidR="00D30ACB" w:rsidRPr="00D30ACB" w:rsidRDefault="00D30ACB" w:rsidP="00D30ACB">
            <w:pPr>
              <w:widowControl/>
              <w:jc w:val="center"/>
              <w:rPr>
                <w:rFonts w:eastAsia="Times New Roman" w:cs="Arial"/>
                <w:b/>
                <w:bCs/>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1351906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Columbia</w:t>
            </w:r>
          </w:p>
        </w:tc>
        <w:tc>
          <w:tcPr>
            <w:tcW w:w="1117" w:type="dxa"/>
            <w:tcBorders>
              <w:top w:val="nil"/>
              <w:left w:val="nil"/>
              <w:bottom w:val="single" w:sz="4" w:space="0" w:color="auto"/>
              <w:right w:val="single" w:sz="4" w:space="0" w:color="auto"/>
            </w:tcBorders>
            <w:shd w:val="clear" w:color="auto" w:fill="auto"/>
            <w:noWrap/>
            <w:vAlign w:val="center"/>
            <w:hideMark/>
          </w:tcPr>
          <w:p w14:paraId="3B1E5F5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116195004</w:t>
            </w:r>
          </w:p>
        </w:tc>
        <w:tc>
          <w:tcPr>
            <w:tcW w:w="3744" w:type="dxa"/>
            <w:tcBorders>
              <w:top w:val="nil"/>
              <w:left w:val="nil"/>
              <w:bottom w:val="single" w:sz="4" w:space="0" w:color="auto"/>
              <w:right w:val="single" w:sz="4" w:space="0" w:color="auto"/>
            </w:tcBorders>
            <w:shd w:val="clear" w:color="auto" w:fill="auto"/>
            <w:noWrap/>
            <w:vAlign w:val="center"/>
            <w:hideMark/>
          </w:tcPr>
          <w:p w14:paraId="173D74B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Millville Area SD</w:t>
            </w:r>
          </w:p>
        </w:tc>
        <w:tc>
          <w:tcPr>
            <w:tcW w:w="1152" w:type="dxa"/>
            <w:tcBorders>
              <w:top w:val="nil"/>
              <w:left w:val="nil"/>
              <w:bottom w:val="single" w:sz="4" w:space="0" w:color="auto"/>
              <w:right w:val="single" w:sz="4" w:space="0" w:color="auto"/>
            </w:tcBorders>
            <w:shd w:val="clear" w:color="auto" w:fill="auto"/>
            <w:noWrap/>
            <w:vAlign w:val="center"/>
            <w:hideMark/>
          </w:tcPr>
          <w:p w14:paraId="2BB3429C"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30</w:t>
            </w:r>
          </w:p>
        </w:tc>
        <w:tc>
          <w:tcPr>
            <w:tcW w:w="1152" w:type="dxa"/>
            <w:tcBorders>
              <w:top w:val="nil"/>
              <w:left w:val="nil"/>
              <w:bottom w:val="single" w:sz="4" w:space="0" w:color="auto"/>
              <w:right w:val="single" w:sz="4" w:space="0" w:color="auto"/>
            </w:tcBorders>
            <w:shd w:val="clear" w:color="auto" w:fill="auto"/>
            <w:noWrap/>
            <w:vAlign w:val="center"/>
            <w:hideMark/>
          </w:tcPr>
          <w:p w14:paraId="170F220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$17,617 </w:t>
            </w:r>
          </w:p>
        </w:tc>
        <w:tc>
          <w:tcPr>
            <w:tcW w:w="1440" w:type="dxa"/>
            <w:tcBorders>
              <w:top w:val="nil"/>
              <w:left w:val="nil"/>
              <w:bottom w:val="single" w:sz="4" w:space="0" w:color="auto"/>
              <w:right w:val="single" w:sz="4" w:space="0" w:color="auto"/>
            </w:tcBorders>
            <w:shd w:val="clear" w:color="auto" w:fill="auto"/>
            <w:noWrap/>
            <w:vAlign w:val="center"/>
            <w:hideMark/>
          </w:tcPr>
          <w:p w14:paraId="3A985735"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181-21-2262</w:t>
            </w:r>
          </w:p>
        </w:tc>
      </w:tr>
      <w:tr w:rsidR="00A76D5C" w:rsidRPr="00B801BC" w14:paraId="095F99F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7D73813" w14:textId="7970B82D" w:rsidR="00D30ACB" w:rsidRPr="00D30ACB" w:rsidRDefault="00D30ACB" w:rsidP="00D30ACB">
            <w:pPr>
              <w:widowControl/>
              <w:jc w:val="center"/>
              <w:rPr>
                <w:rFonts w:eastAsia="Times New Roman" w:cs="Arial"/>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468F168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Northumberland</w:t>
            </w:r>
          </w:p>
        </w:tc>
        <w:tc>
          <w:tcPr>
            <w:tcW w:w="1117" w:type="dxa"/>
            <w:tcBorders>
              <w:top w:val="nil"/>
              <w:left w:val="nil"/>
              <w:bottom w:val="single" w:sz="4" w:space="0" w:color="auto"/>
              <w:right w:val="single" w:sz="4" w:space="0" w:color="auto"/>
            </w:tcBorders>
            <w:shd w:val="clear" w:color="auto" w:fill="auto"/>
            <w:noWrap/>
            <w:vAlign w:val="center"/>
            <w:hideMark/>
          </w:tcPr>
          <w:p w14:paraId="7A5F43D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116495003</w:t>
            </w:r>
          </w:p>
        </w:tc>
        <w:tc>
          <w:tcPr>
            <w:tcW w:w="3744" w:type="dxa"/>
            <w:tcBorders>
              <w:top w:val="nil"/>
              <w:left w:val="nil"/>
              <w:bottom w:val="single" w:sz="4" w:space="0" w:color="auto"/>
              <w:right w:val="single" w:sz="4" w:space="0" w:color="auto"/>
            </w:tcBorders>
            <w:shd w:val="clear" w:color="auto" w:fill="auto"/>
            <w:noWrap/>
            <w:vAlign w:val="center"/>
            <w:hideMark/>
          </w:tcPr>
          <w:p w14:paraId="33BAFF1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Milton Area SD</w:t>
            </w:r>
          </w:p>
        </w:tc>
        <w:tc>
          <w:tcPr>
            <w:tcW w:w="1152" w:type="dxa"/>
            <w:tcBorders>
              <w:top w:val="nil"/>
              <w:left w:val="nil"/>
              <w:bottom w:val="single" w:sz="4" w:space="0" w:color="auto"/>
              <w:right w:val="single" w:sz="4" w:space="0" w:color="auto"/>
            </w:tcBorders>
            <w:shd w:val="clear" w:color="auto" w:fill="auto"/>
            <w:noWrap/>
            <w:vAlign w:val="center"/>
            <w:hideMark/>
          </w:tcPr>
          <w:p w14:paraId="27D95A7E"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32</w:t>
            </w:r>
          </w:p>
        </w:tc>
        <w:tc>
          <w:tcPr>
            <w:tcW w:w="1152" w:type="dxa"/>
            <w:tcBorders>
              <w:top w:val="nil"/>
              <w:left w:val="nil"/>
              <w:bottom w:val="single" w:sz="4" w:space="0" w:color="auto"/>
              <w:right w:val="single" w:sz="4" w:space="0" w:color="auto"/>
            </w:tcBorders>
            <w:shd w:val="clear" w:color="auto" w:fill="auto"/>
            <w:noWrap/>
            <w:vAlign w:val="center"/>
            <w:hideMark/>
          </w:tcPr>
          <w:p w14:paraId="587169A4"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$18,792 </w:t>
            </w:r>
          </w:p>
        </w:tc>
        <w:tc>
          <w:tcPr>
            <w:tcW w:w="1440" w:type="dxa"/>
            <w:tcBorders>
              <w:top w:val="nil"/>
              <w:left w:val="nil"/>
              <w:bottom w:val="single" w:sz="4" w:space="0" w:color="auto"/>
              <w:right w:val="single" w:sz="4" w:space="0" w:color="auto"/>
            </w:tcBorders>
            <w:shd w:val="clear" w:color="auto" w:fill="auto"/>
            <w:noWrap/>
            <w:vAlign w:val="center"/>
            <w:hideMark/>
          </w:tcPr>
          <w:p w14:paraId="11EE989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181-21-2263</w:t>
            </w:r>
          </w:p>
        </w:tc>
      </w:tr>
      <w:tr w:rsidR="00A76D5C" w:rsidRPr="00B801BC" w14:paraId="00CBD9E9"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3A16CEC" w14:textId="36F786B2" w:rsidR="00D30ACB" w:rsidRPr="00D30ACB" w:rsidRDefault="00D30ACB" w:rsidP="00D30ACB">
            <w:pPr>
              <w:widowControl/>
              <w:jc w:val="center"/>
              <w:rPr>
                <w:rFonts w:eastAsia="Times New Roman" w:cs="Arial"/>
                <w:b/>
                <w:bCs/>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52DC605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Lawrence</w:t>
            </w:r>
          </w:p>
        </w:tc>
        <w:tc>
          <w:tcPr>
            <w:tcW w:w="1117" w:type="dxa"/>
            <w:tcBorders>
              <w:top w:val="nil"/>
              <w:left w:val="nil"/>
              <w:bottom w:val="single" w:sz="4" w:space="0" w:color="auto"/>
              <w:right w:val="single" w:sz="4" w:space="0" w:color="auto"/>
            </w:tcBorders>
            <w:shd w:val="clear" w:color="auto" w:fill="auto"/>
            <w:noWrap/>
            <w:vAlign w:val="center"/>
            <w:hideMark/>
          </w:tcPr>
          <w:p w14:paraId="6B67E14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104375003</w:t>
            </w:r>
          </w:p>
        </w:tc>
        <w:tc>
          <w:tcPr>
            <w:tcW w:w="3744" w:type="dxa"/>
            <w:tcBorders>
              <w:top w:val="nil"/>
              <w:left w:val="nil"/>
              <w:bottom w:val="single" w:sz="4" w:space="0" w:color="auto"/>
              <w:right w:val="single" w:sz="4" w:space="0" w:color="auto"/>
            </w:tcBorders>
            <w:shd w:val="clear" w:color="auto" w:fill="auto"/>
            <w:noWrap/>
            <w:vAlign w:val="center"/>
            <w:hideMark/>
          </w:tcPr>
          <w:p w14:paraId="0B3B846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Mohawk Area SD</w:t>
            </w:r>
          </w:p>
        </w:tc>
        <w:tc>
          <w:tcPr>
            <w:tcW w:w="1152" w:type="dxa"/>
            <w:tcBorders>
              <w:top w:val="nil"/>
              <w:left w:val="nil"/>
              <w:bottom w:val="single" w:sz="4" w:space="0" w:color="auto"/>
              <w:right w:val="single" w:sz="4" w:space="0" w:color="auto"/>
            </w:tcBorders>
            <w:shd w:val="clear" w:color="auto" w:fill="auto"/>
            <w:noWrap/>
            <w:vAlign w:val="center"/>
            <w:hideMark/>
          </w:tcPr>
          <w:p w14:paraId="0552D15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12</w:t>
            </w:r>
          </w:p>
        </w:tc>
        <w:tc>
          <w:tcPr>
            <w:tcW w:w="1152" w:type="dxa"/>
            <w:tcBorders>
              <w:top w:val="nil"/>
              <w:left w:val="nil"/>
              <w:bottom w:val="single" w:sz="4" w:space="0" w:color="auto"/>
              <w:right w:val="single" w:sz="4" w:space="0" w:color="auto"/>
            </w:tcBorders>
            <w:shd w:val="clear" w:color="auto" w:fill="auto"/>
            <w:noWrap/>
            <w:vAlign w:val="center"/>
            <w:hideMark/>
          </w:tcPr>
          <w:p w14:paraId="553698E0"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$7,047 </w:t>
            </w:r>
          </w:p>
        </w:tc>
        <w:tc>
          <w:tcPr>
            <w:tcW w:w="1440" w:type="dxa"/>
            <w:tcBorders>
              <w:top w:val="nil"/>
              <w:left w:val="nil"/>
              <w:bottom w:val="single" w:sz="4" w:space="0" w:color="auto"/>
              <w:right w:val="single" w:sz="4" w:space="0" w:color="auto"/>
            </w:tcBorders>
            <w:shd w:val="clear" w:color="auto" w:fill="auto"/>
            <w:noWrap/>
            <w:vAlign w:val="center"/>
            <w:hideMark/>
          </w:tcPr>
          <w:p w14:paraId="2A93BD2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181-21-2264</w:t>
            </w:r>
          </w:p>
        </w:tc>
      </w:tr>
      <w:tr w:rsidR="00A76D5C" w:rsidRPr="00B801BC" w14:paraId="6B780135"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7736C3B" w14:textId="37E7FC0D"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120BC9D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Westmoreland</w:t>
            </w:r>
          </w:p>
        </w:tc>
        <w:tc>
          <w:tcPr>
            <w:tcW w:w="1117" w:type="dxa"/>
            <w:tcBorders>
              <w:top w:val="nil"/>
              <w:left w:val="nil"/>
              <w:bottom w:val="single" w:sz="4" w:space="0" w:color="auto"/>
              <w:right w:val="single" w:sz="4" w:space="0" w:color="auto"/>
            </w:tcBorders>
            <w:shd w:val="clear" w:color="auto" w:fill="auto"/>
            <w:noWrap/>
            <w:vAlign w:val="center"/>
            <w:hideMark/>
          </w:tcPr>
          <w:p w14:paraId="694AD0C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107655803</w:t>
            </w:r>
          </w:p>
        </w:tc>
        <w:tc>
          <w:tcPr>
            <w:tcW w:w="3744" w:type="dxa"/>
            <w:tcBorders>
              <w:top w:val="nil"/>
              <w:left w:val="nil"/>
              <w:bottom w:val="single" w:sz="4" w:space="0" w:color="auto"/>
              <w:right w:val="single" w:sz="4" w:space="0" w:color="auto"/>
            </w:tcBorders>
            <w:shd w:val="clear" w:color="auto" w:fill="auto"/>
            <w:noWrap/>
            <w:vAlign w:val="center"/>
            <w:hideMark/>
          </w:tcPr>
          <w:p w14:paraId="76381CB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Monessen City SD</w:t>
            </w:r>
          </w:p>
        </w:tc>
        <w:tc>
          <w:tcPr>
            <w:tcW w:w="1152" w:type="dxa"/>
            <w:tcBorders>
              <w:top w:val="nil"/>
              <w:left w:val="nil"/>
              <w:bottom w:val="single" w:sz="4" w:space="0" w:color="auto"/>
              <w:right w:val="single" w:sz="4" w:space="0" w:color="auto"/>
            </w:tcBorders>
            <w:shd w:val="clear" w:color="auto" w:fill="auto"/>
            <w:noWrap/>
            <w:vAlign w:val="center"/>
            <w:hideMark/>
          </w:tcPr>
          <w:p w14:paraId="61B1DC3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16</w:t>
            </w:r>
          </w:p>
        </w:tc>
        <w:tc>
          <w:tcPr>
            <w:tcW w:w="1152" w:type="dxa"/>
            <w:tcBorders>
              <w:top w:val="nil"/>
              <w:left w:val="nil"/>
              <w:bottom w:val="single" w:sz="4" w:space="0" w:color="auto"/>
              <w:right w:val="single" w:sz="4" w:space="0" w:color="auto"/>
            </w:tcBorders>
            <w:shd w:val="clear" w:color="auto" w:fill="auto"/>
            <w:noWrap/>
            <w:vAlign w:val="center"/>
            <w:hideMark/>
          </w:tcPr>
          <w:p w14:paraId="7F5AE87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$9,396 </w:t>
            </w:r>
          </w:p>
        </w:tc>
        <w:tc>
          <w:tcPr>
            <w:tcW w:w="1440" w:type="dxa"/>
            <w:tcBorders>
              <w:top w:val="nil"/>
              <w:left w:val="nil"/>
              <w:bottom w:val="single" w:sz="4" w:space="0" w:color="auto"/>
              <w:right w:val="single" w:sz="4" w:space="0" w:color="auto"/>
            </w:tcBorders>
            <w:shd w:val="clear" w:color="auto" w:fill="auto"/>
            <w:noWrap/>
            <w:vAlign w:val="center"/>
            <w:hideMark/>
          </w:tcPr>
          <w:p w14:paraId="5D96564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181-21-2265</w:t>
            </w:r>
          </w:p>
        </w:tc>
      </w:tr>
      <w:tr w:rsidR="00A76D5C" w:rsidRPr="00B801BC" w14:paraId="3AEA96EF"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5D34949" w14:textId="4FBC20D4" w:rsidR="00D30ACB" w:rsidRPr="00D30ACB" w:rsidRDefault="00D30ACB" w:rsidP="00D30ACB">
            <w:pPr>
              <w:widowControl/>
              <w:jc w:val="center"/>
              <w:rPr>
                <w:rFonts w:eastAsia="Times New Roman" w:cs="Arial"/>
                <w:b/>
                <w:bCs/>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45AF594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Butler</w:t>
            </w:r>
          </w:p>
        </w:tc>
        <w:tc>
          <w:tcPr>
            <w:tcW w:w="1117" w:type="dxa"/>
            <w:tcBorders>
              <w:top w:val="nil"/>
              <w:left w:val="nil"/>
              <w:bottom w:val="single" w:sz="4" w:space="0" w:color="auto"/>
              <w:right w:val="single" w:sz="4" w:space="0" w:color="auto"/>
            </w:tcBorders>
            <w:shd w:val="clear" w:color="auto" w:fill="auto"/>
            <w:noWrap/>
            <w:vAlign w:val="center"/>
            <w:hideMark/>
          </w:tcPr>
          <w:p w14:paraId="72FFBD1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104105353</w:t>
            </w:r>
          </w:p>
        </w:tc>
        <w:tc>
          <w:tcPr>
            <w:tcW w:w="3744" w:type="dxa"/>
            <w:tcBorders>
              <w:top w:val="nil"/>
              <w:left w:val="nil"/>
              <w:bottom w:val="single" w:sz="4" w:space="0" w:color="auto"/>
              <w:right w:val="single" w:sz="4" w:space="0" w:color="auto"/>
            </w:tcBorders>
            <w:shd w:val="clear" w:color="auto" w:fill="auto"/>
            <w:noWrap/>
            <w:vAlign w:val="center"/>
            <w:hideMark/>
          </w:tcPr>
          <w:p w14:paraId="5806418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Moniteau SD</w:t>
            </w:r>
          </w:p>
        </w:tc>
        <w:tc>
          <w:tcPr>
            <w:tcW w:w="1152" w:type="dxa"/>
            <w:tcBorders>
              <w:top w:val="nil"/>
              <w:left w:val="nil"/>
              <w:bottom w:val="single" w:sz="4" w:space="0" w:color="auto"/>
              <w:right w:val="single" w:sz="4" w:space="0" w:color="auto"/>
            </w:tcBorders>
            <w:shd w:val="clear" w:color="auto" w:fill="auto"/>
            <w:noWrap/>
            <w:vAlign w:val="center"/>
            <w:hideMark/>
          </w:tcPr>
          <w:p w14:paraId="030D6D35"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34</w:t>
            </w:r>
          </w:p>
        </w:tc>
        <w:tc>
          <w:tcPr>
            <w:tcW w:w="1152" w:type="dxa"/>
            <w:tcBorders>
              <w:top w:val="nil"/>
              <w:left w:val="nil"/>
              <w:bottom w:val="single" w:sz="4" w:space="0" w:color="auto"/>
              <w:right w:val="single" w:sz="4" w:space="0" w:color="auto"/>
            </w:tcBorders>
            <w:shd w:val="clear" w:color="auto" w:fill="auto"/>
            <w:noWrap/>
            <w:vAlign w:val="center"/>
            <w:hideMark/>
          </w:tcPr>
          <w:p w14:paraId="35233976"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$19,966 </w:t>
            </w:r>
          </w:p>
        </w:tc>
        <w:tc>
          <w:tcPr>
            <w:tcW w:w="1440" w:type="dxa"/>
            <w:tcBorders>
              <w:top w:val="nil"/>
              <w:left w:val="nil"/>
              <w:bottom w:val="single" w:sz="4" w:space="0" w:color="auto"/>
              <w:right w:val="single" w:sz="4" w:space="0" w:color="auto"/>
            </w:tcBorders>
            <w:shd w:val="clear" w:color="auto" w:fill="auto"/>
            <w:noWrap/>
            <w:vAlign w:val="center"/>
            <w:hideMark/>
          </w:tcPr>
          <w:p w14:paraId="236027FB"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181-21-2266</w:t>
            </w:r>
          </w:p>
        </w:tc>
      </w:tr>
      <w:tr w:rsidR="00A76D5C" w:rsidRPr="00B801BC" w14:paraId="6CB0F71F"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4AD24FE" w14:textId="7A3191F3"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1170F9C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362AB7B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103026303</w:t>
            </w:r>
          </w:p>
        </w:tc>
        <w:tc>
          <w:tcPr>
            <w:tcW w:w="3744" w:type="dxa"/>
            <w:tcBorders>
              <w:top w:val="nil"/>
              <w:left w:val="nil"/>
              <w:bottom w:val="single" w:sz="4" w:space="0" w:color="auto"/>
              <w:right w:val="single" w:sz="4" w:space="0" w:color="auto"/>
            </w:tcBorders>
            <w:shd w:val="clear" w:color="auto" w:fill="auto"/>
            <w:noWrap/>
            <w:vAlign w:val="center"/>
            <w:hideMark/>
          </w:tcPr>
          <w:p w14:paraId="1FD67CF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Montour SD</w:t>
            </w:r>
          </w:p>
        </w:tc>
        <w:tc>
          <w:tcPr>
            <w:tcW w:w="1152" w:type="dxa"/>
            <w:tcBorders>
              <w:top w:val="nil"/>
              <w:left w:val="nil"/>
              <w:bottom w:val="single" w:sz="4" w:space="0" w:color="auto"/>
              <w:right w:val="single" w:sz="4" w:space="0" w:color="auto"/>
            </w:tcBorders>
            <w:shd w:val="clear" w:color="auto" w:fill="auto"/>
            <w:noWrap/>
            <w:vAlign w:val="center"/>
            <w:hideMark/>
          </w:tcPr>
          <w:p w14:paraId="0285AE69"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25</w:t>
            </w:r>
          </w:p>
        </w:tc>
        <w:tc>
          <w:tcPr>
            <w:tcW w:w="1152" w:type="dxa"/>
            <w:tcBorders>
              <w:top w:val="nil"/>
              <w:left w:val="nil"/>
              <w:bottom w:val="single" w:sz="4" w:space="0" w:color="auto"/>
              <w:right w:val="single" w:sz="4" w:space="0" w:color="auto"/>
            </w:tcBorders>
            <w:shd w:val="clear" w:color="auto" w:fill="auto"/>
            <w:noWrap/>
            <w:vAlign w:val="center"/>
            <w:hideMark/>
          </w:tcPr>
          <w:p w14:paraId="5D80A3F8"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$14,681 </w:t>
            </w:r>
          </w:p>
        </w:tc>
        <w:tc>
          <w:tcPr>
            <w:tcW w:w="1440" w:type="dxa"/>
            <w:tcBorders>
              <w:top w:val="nil"/>
              <w:left w:val="nil"/>
              <w:bottom w:val="single" w:sz="4" w:space="0" w:color="auto"/>
              <w:right w:val="single" w:sz="4" w:space="0" w:color="auto"/>
            </w:tcBorders>
            <w:shd w:val="clear" w:color="auto" w:fill="auto"/>
            <w:noWrap/>
            <w:vAlign w:val="center"/>
            <w:hideMark/>
          </w:tcPr>
          <w:p w14:paraId="2B1F5948"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181-21-2267</w:t>
            </w:r>
          </w:p>
        </w:tc>
      </w:tr>
      <w:tr w:rsidR="00A76D5C" w:rsidRPr="00B801BC" w14:paraId="2717D402"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C05438A" w14:textId="07CCB232"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50FCF8E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13E55B6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103026343</w:t>
            </w:r>
          </w:p>
        </w:tc>
        <w:tc>
          <w:tcPr>
            <w:tcW w:w="3744" w:type="dxa"/>
            <w:tcBorders>
              <w:top w:val="nil"/>
              <w:left w:val="nil"/>
              <w:bottom w:val="single" w:sz="4" w:space="0" w:color="auto"/>
              <w:right w:val="single" w:sz="4" w:space="0" w:color="auto"/>
            </w:tcBorders>
            <w:shd w:val="clear" w:color="auto" w:fill="auto"/>
            <w:noWrap/>
            <w:vAlign w:val="center"/>
            <w:hideMark/>
          </w:tcPr>
          <w:p w14:paraId="60EF918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Moon Area SD</w:t>
            </w:r>
          </w:p>
        </w:tc>
        <w:tc>
          <w:tcPr>
            <w:tcW w:w="1152" w:type="dxa"/>
            <w:tcBorders>
              <w:top w:val="nil"/>
              <w:left w:val="nil"/>
              <w:bottom w:val="single" w:sz="4" w:space="0" w:color="auto"/>
              <w:right w:val="single" w:sz="4" w:space="0" w:color="auto"/>
            </w:tcBorders>
            <w:shd w:val="clear" w:color="auto" w:fill="auto"/>
            <w:noWrap/>
            <w:vAlign w:val="center"/>
            <w:hideMark/>
          </w:tcPr>
          <w:p w14:paraId="61AF849E"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31</w:t>
            </w:r>
          </w:p>
        </w:tc>
        <w:tc>
          <w:tcPr>
            <w:tcW w:w="1152" w:type="dxa"/>
            <w:tcBorders>
              <w:top w:val="nil"/>
              <w:left w:val="nil"/>
              <w:bottom w:val="single" w:sz="4" w:space="0" w:color="auto"/>
              <w:right w:val="single" w:sz="4" w:space="0" w:color="auto"/>
            </w:tcBorders>
            <w:shd w:val="clear" w:color="auto" w:fill="auto"/>
            <w:noWrap/>
            <w:vAlign w:val="center"/>
            <w:hideMark/>
          </w:tcPr>
          <w:p w14:paraId="257F9CA8"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$18,204 </w:t>
            </w:r>
          </w:p>
        </w:tc>
        <w:tc>
          <w:tcPr>
            <w:tcW w:w="1440" w:type="dxa"/>
            <w:tcBorders>
              <w:top w:val="nil"/>
              <w:left w:val="nil"/>
              <w:bottom w:val="single" w:sz="4" w:space="0" w:color="auto"/>
              <w:right w:val="single" w:sz="4" w:space="0" w:color="auto"/>
            </w:tcBorders>
            <w:shd w:val="clear" w:color="auto" w:fill="auto"/>
            <w:noWrap/>
            <w:vAlign w:val="center"/>
            <w:hideMark/>
          </w:tcPr>
          <w:p w14:paraId="2BA9AB27"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181-21-2268</w:t>
            </w:r>
          </w:p>
        </w:tc>
      </w:tr>
      <w:tr w:rsidR="00A76D5C" w:rsidRPr="00B801BC" w14:paraId="2F248240"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82D0639" w14:textId="7E530F34" w:rsidR="00D30ACB" w:rsidRPr="00D30ACB" w:rsidRDefault="00D30ACB" w:rsidP="00D30ACB">
            <w:pPr>
              <w:widowControl/>
              <w:jc w:val="center"/>
              <w:rPr>
                <w:rFonts w:eastAsia="Times New Roman" w:cs="Arial"/>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5254AD1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Bucks</w:t>
            </w:r>
          </w:p>
        </w:tc>
        <w:tc>
          <w:tcPr>
            <w:tcW w:w="1117" w:type="dxa"/>
            <w:tcBorders>
              <w:top w:val="nil"/>
              <w:left w:val="nil"/>
              <w:bottom w:val="single" w:sz="4" w:space="0" w:color="auto"/>
              <w:right w:val="single" w:sz="4" w:space="0" w:color="auto"/>
            </w:tcBorders>
            <w:shd w:val="clear" w:color="auto" w:fill="auto"/>
            <w:noWrap/>
            <w:vAlign w:val="center"/>
            <w:hideMark/>
          </w:tcPr>
          <w:p w14:paraId="158068C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122097203</w:t>
            </w:r>
          </w:p>
        </w:tc>
        <w:tc>
          <w:tcPr>
            <w:tcW w:w="3744" w:type="dxa"/>
            <w:tcBorders>
              <w:top w:val="nil"/>
              <w:left w:val="nil"/>
              <w:bottom w:val="single" w:sz="4" w:space="0" w:color="auto"/>
              <w:right w:val="single" w:sz="4" w:space="0" w:color="auto"/>
            </w:tcBorders>
            <w:shd w:val="clear" w:color="auto" w:fill="auto"/>
            <w:noWrap/>
            <w:vAlign w:val="center"/>
            <w:hideMark/>
          </w:tcPr>
          <w:p w14:paraId="7A3F661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Morrisville Borough SD</w:t>
            </w:r>
          </w:p>
        </w:tc>
        <w:tc>
          <w:tcPr>
            <w:tcW w:w="1152" w:type="dxa"/>
            <w:tcBorders>
              <w:top w:val="nil"/>
              <w:left w:val="nil"/>
              <w:bottom w:val="single" w:sz="4" w:space="0" w:color="auto"/>
              <w:right w:val="single" w:sz="4" w:space="0" w:color="auto"/>
            </w:tcBorders>
            <w:shd w:val="clear" w:color="auto" w:fill="auto"/>
            <w:noWrap/>
            <w:vAlign w:val="center"/>
            <w:hideMark/>
          </w:tcPr>
          <w:p w14:paraId="6D3C601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35</w:t>
            </w:r>
          </w:p>
        </w:tc>
        <w:tc>
          <w:tcPr>
            <w:tcW w:w="1152" w:type="dxa"/>
            <w:tcBorders>
              <w:top w:val="nil"/>
              <w:left w:val="nil"/>
              <w:bottom w:val="single" w:sz="4" w:space="0" w:color="auto"/>
              <w:right w:val="single" w:sz="4" w:space="0" w:color="auto"/>
            </w:tcBorders>
            <w:shd w:val="clear" w:color="auto" w:fill="auto"/>
            <w:noWrap/>
            <w:vAlign w:val="center"/>
            <w:hideMark/>
          </w:tcPr>
          <w:p w14:paraId="404017C5"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$20,553 </w:t>
            </w:r>
          </w:p>
        </w:tc>
        <w:tc>
          <w:tcPr>
            <w:tcW w:w="1440" w:type="dxa"/>
            <w:tcBorders>
              <w:top w:val="nil"/>
              <w:left w:val="nil"/>
              <w:bottom w:val="single" w:sz="4" w:space="0" w:color="auto"/>
              <w:right w:val="single" w:sz="4" w:space="0" w:color="auto"/>
            </w:tcBorders>
            <w:shd w:val="clear" w:color="auto" w:fill="auto"/>
            <w:noWrap/>
            <w:vAlign w:val="center"/>
            <w:hideMark/>
          </w:tcPr>
          <w:p w14:paraId="75DCB54F"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181-21-2269</w:t>
            </w:r>
          </w:p>
        </w:tc>
      </w:tr>
      <w:tr w:rsidR="00A76D5C" w:rsidRPr="00B801BC" w14:paraId="400E8CDE"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6A5901E" w14:textId="38E1DDB6" w:rsidR="00D30ACB" w:rsidRPr="00D30ACB" w:rsidRDefault="00D30ACB" w:rsidP="00D30ACB">
            <w:pPr>
              <w:widowControl/>
              <w:jc w:val="center"/>
              <w:rPr>
                <w:rFonts w:eastAsia="Times New Roman" w:cs="Arial"/>
                <w:b/>
                <w:bCs/>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3896919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Clearfield</w:t>
            </w:r>
          </w:p>
        </w:tc>
        <w:tc>
          <w:tcPr>
            <w:tcW w:w="1117" w:type="dxa"/>
            <w:tcBorders>
              <w:top w:val="nil"/>
              <w:left w:val="nil"/>
              <w:bottom w:val="single" w:sz="4" w:space="0" w:color="auto"/>
              <w:right w:val="single" w:sz="4" w:space="0" w:color="auto"/>
            </w:tcBorders>
            <w:shd w:val="clear" w:color="auto" w:fill="auto"/>
            <w:noWrap/>
            <w:vAlign w:val="center"/>
            <w:hideMark/>
          </w:tcPr>
          <w:p w14:paraId="035BF44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110175003</w:t>
            </w:r>
          </w:p>
        </w:tc>
        <w:tc>
          <w:tcPr>
            <w:tcW w:w="3744" w:type="dxa"/>
            <w:tcBorders>
              <w:top w:val="nil"/>
              <w:left w:val="nil"/>
              <w:bottom w:val="single" w:sz="4" w:space="0" w:color="auto"/>
              <w:right w:val="single" w:sz="4" w:space="0" w:color="auto"/>
            </w:tcBorders>
            <w:shd w:val="clear" w:color="auto" w:fill="auto"/>
            <w:noWrap/>
            <w:vAlign w:val="center"/>
            <w:hideMark/>
          </w:tcPr>
          <w:p w14:paraId="79B7C20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Moshannon Valley SD</w:t>
            </w:r>
          </w:p>
        </w:tc>
        <w:tc>
          <w:tcPr>
            <w:tcW w:w="1152" w:type="dxa"/>
            <w:tcBorders>
              <w:top w:val="nil"/>
              <w:left w:val="nil"/>
              <w:bottom w:val="single" w:sz="4" w:space="0" w:color="auto"/>
              <w:right w:val="single" w:sz="4" w:space="0" w:color="auto"/>
            </w:tcBorders>
            <w:shd w:val="clear" w:color="auto" w:fill="auto"/>
            <w:noWrap/>
            <w:vAlign w:val="center"/>
            <w:hideMark/>
          </w:tcPr>
          <w:p w14:paraId="199C60A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30</w:t>
            </w:r>
          </w:p>
        </w:tc>
        <w:tc>
          <w:tcPr>
            <w:tcW w:w="1152" w:type="dxa"/>
            <w:tcBorders>
              <w:top w:val="nil"/>
              <w:left w:val="nil"/>
              <w:bottom w:val="single" w:sz="4" w:space="0" w:color="auto"/>
              <w:right w:val="single" w:sz="4" w:space="0" w:color="auto"/>
            </w:tcBorders>
            <w:shd w:val="clear" w:color="auto" w:fill="auto"/>
            <w:noWrap/>
            <w:vAlign w:val="center"/>
            <w:hideMark/>
          </w:tcPr>
          <w:p w14:paraId="1F34270E"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$17,617 </w:t>
            </w:r>
          </w:p>
        </w:tc>
        <w:tc>
          <w:tcPr>
            <w:tcW w:w="1440" w:type="dxa"/>
            <w:tcBorders>
              <w:top w:val="nil"/>
              <w:left w:val="nil"/>
              <w:bottom w:val="single" w:sz="4" w:space="0" w:color="auto"/>
              <w:right w:val="single" w:sz="4" w:space="0" w:color="auto"/>
            </w:tcBorders>
            <w:shd w:val="clear" w:color="auto" w:fill="auto"/>
            <w:noWrap/>
            <w:vAlign w:val="center"/>
            <w:hideMark/>
          </w:tcPr>
          <w:p w14:paraId="2ECB15C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181-21-2270</w:t>
            </w:r>
          </w:p>
        </w:tc>
      </w:tr>
      <w:tr w:rsidR="00A76D5C" w:rsidRPr="00B801BC" w14:paraId="5C699994"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93EEEE1" w14:textId="3A2BED2F"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4E5ED32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Westmoreland</w:t>
            </w:r>
          </w:p>
        </w:tc>
        <w:tc>
          <w:tcPr>
            <w:tcW w:w="1117" w:type="dxa"/>
            <w:tcBorders>
              <w:top w:val="nil"/>
              <w:left w:val="nil"/>
              <w:bottom w:val="single" w:sz="4" w:space="0" w:color="auto"/>
              <w:right w:val="single" w:sz="4" w:space="0" w:color="auto"/>
            </w:tcBorders>
            <w:shd w:val="clear" w:color="auto" w:fill="auto"/>
            <w:noWrap/>
            <w:vAlign w:val="center"/>
            <w:hideMark/>
          </w:tcPr>
          <w:p w14:paraId="26D664F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107655903</w:t>
            </w:r>
          </w:p>
        </w:tc>
        <w:tc>
          <w:tcPr>
            <w:tcW w:w="3744" w:type="dxa"/>
            <w:tcBorders>
              <w:top w:val="nil"/>
              <w:left w:val="nil"/>
              <w:bottom w:val="single" w:sz="4" w:space="0" w:color="auto"/>
              <w:right w:val="single" w:sz="4" w:space="0" w:color="auto"/>
            </w:tcBorders>
            <w:shd w:val="clear" w:color="auto" w:fill="auto"/>
            <w:noWrap/>
            <w:vAlign w:val="center"/>
            <w:hideMark/>
          </w:tcPr>
          <w:p w14:paraId="09EC389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Mount Pleasant Area SD</w:t>
            </w:r>
          </w:p>
        </w:tc>
        <w:tc>
          <w:tcPr>
            <w:tcW w:w="1152" w:type="dxa"/>
            <w:tcBorders>
              <w:top w:val="nil"/>
              <w:left w:val="nil"/>
              <w:bottom w:val="single" w:sz="4" w:space="0" w:color="auto"/>
              <w:right w:val="single" w:sz="4" w:space="0" w:color="auto"/>
            </w:tcBorders>
            <w:shd w:val="clear" w:color="auto" w:fill="auto"/>
            <w:noWrap/>
            <w:vAlign w:val="center"/>
            <w:hideMark/>
          </w:tcPr>
          <w:p w14:paraId="4644B38E"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28</w:t>
            </w:r>
          </w:p>
        </w:tc>
        <w:tc>
          <w:tcPr>
            <w:tcW w:w="1152" w:type="dxa"/>
            <w:tcBorders>
              <w:top w:val="nil"/>
              <w:left w:val="nil"/>
              <w:bottom w:val="single" w:sz="4" w:space="0" w:color="auto"/>
              <w:right w:val="single" w:sz="4" w:space="0" w:color="auto"/>
            </w:tcBorders>
            <w:shd w:val="clear" w:color="auto" w:fill="auto"/>
            <w:noWrap/>
            <w:vAlign w:val="center"/>
            <w:hideMark/>
          </w:tcPr>
          <w:p w14:paraId="54A9243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$16,443 </w:t>
            </w:r>
          </w:p>
        </w:tc>
        <w:tc>
          <w:tcPr>
            <w:tcW w:w="1440" w:type="dxa"/>
            <w:tcBorders>
              <w:top w:val="nil"/>
              <w:left w:val="nil"/>
              <w:bottom w:val="single" w:sz="4" w:space="0" w:color="auto"/>
              <w:right w:val="single" w:sz="4" w:space="0" w:color="auto"/>
            </w:tcBorders>
            <w:shd w:val="clear" w:color="auto" w:fill="auto"/>
            <w:noWrap/>
            <w:vAlign w:val="center"/>
            <w:hideMark/>
          </w:tcPr>
          <w:p w14:paraId="77DFB68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181-21-2271</w:t>
            </w:r>
          </w:p>
        </w:tc>
      </w:tr>
      <w:tr w:rsidR="00A76D5C" w:rsidRPr="00B801BC" w14:paraId="4AF08B1F"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A35A273" w14:textId="533925DC" w:rsidR="00D30ACB" w:rsidRPr="00D30ACB" w:rsidRDefault="00D30ACB" w:rsidP="00D30ACB">
            <w:pPr>
              <w:widowControl/>
              <w:jc w:val="center"/>
              <w:rPr>
                <w:rFonts w:eastAsia="Times New Roman" w:cs="Arial"/>
                <w:b/>
                <w:bCs/>
                <w:sz w:val="18"/>
                <w:szCs w:val="18"/>
              </w:rPr>
            </w:pPr>
            <w:r w:rsidRPr="00D30ACB">
              <w:rPr>
                <w:rFonts w:cs="Arial"/>
                <w:sz w:val="18"/>
                <w:szCs w:val="18"/>
              </w:rPr>
              <w:lastRenderedPageBreak/>
              <w:t>3</w:t>
            </w:r>
          </w:p>
        </w:tc>
        <w:tc>
          <w:tcPr>
            <w:tcW w:w="1584" w:type="dxa"/>
            <w:tcBorders>
              <w:top w:val="nil"/>
              <w:left w:val="nil"/>
              <w:bottom w:val="single" w:sz="4" w:space="0" w:color="auto"/>
              <w:right w:val="single" w:sz="4" w:space="0" w:color="auto"/>
            </w:tcBorders>
            <w:shd w:val="clear" w:color="auto" w:fill="auto"/>
            <w:noWrap/>
            <w:vAlign w:val="center"/>
            <w:hideMark/>
          </w:tcPr>
          <w:p w14:paraId="56A5EDE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Huntingdon</w:t>
            </w:r>
          </w:p>
        </w:tc>
        <w:tc>
          <w:tcPr>
            <w:tcW w:w="1117" w:type="dxa"/>
            <w:tcBorders>
              <w:top w:val="nil"/>
              <w:left w:val="nil"/>
              <w:bottom w:val="single" w:sz="4" w:space="0" w:color="auto"/>
              <w:right w:val="single" w:sz="4" w:space="0" w:color="auto"/>
            </w:tcBorders>
            <w:shd w:val="clear" w:color="auto" w:fill="auto"/>
            <w:noWrap/>
            <w:vAlign w:val="center"/>
            <w:hideMark/>
          </w:tcPr>
          <w:p w14:paraId="36A4350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111316003</w:t>
            </w:r>
          </w:p>
        </w:tc>
        <w:tc>
          <w:tcPr>
            <w:tcW w:w="3744" w:type="dxa"/>
            <w:tcBorders>
              <w:top w:val="nil"/>
              <w:left w:val="nil"/>
              <w:bottom w:val="single" w:sz="4" w:space="0" w:color="auto"/>
              <w:right w:val="single" w:sz="4" w:space="0" w:color="auto"/>
            </w:tcBorders>
            <w:shd w:val="clear" w:color="auto" w:fill="auto"/>
            <w:noWrap/>
            <w:vAlign w:val="center"/>
            <w:hideMark/>
          </w:tcPr>
          <w:p w14:paraId="5493D27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Mount Union Area SD</w:t>
            </w:r>
          </w:p>
        </w:tc>
        <w:tc>
          <w:tcPr>
            <w:tcW w:w="1152" w:type="dxa"/>
            <w:tcBorders>
              <w:top w:val="nil"/>
              <w:left w:val="nil"/>
              <w:bottom w:val="single" w:sz="4" w:space="0" w:color="auto"/>
              <w:right w:val="single" w:sz="4" w:space="0" w:color="auto"/>
            </w:tcBorders>
            <w:shd w:val="clear" w:color="auto" w:fill="auto"/>
            <w:noWrap/>
            <w:vAlign w:val="center"/>
            <w:hideMark/>
          </w:tcPr>
          <w:p w14:paraId="45FD250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10</w:t>
            </w:r>
          </w:p>
        </w:tc>
        <w:tc>
          <w:tcPr>
            <w:tcW w:w="1152" w:type="dxa"/>
            <w:tcBorders>
              <w:top w:val="nil"/>
              <w:left w:val="nil"/>
              <w:bottom w:val="single" w:sz="4" w:space="0" w:color="auto"/>
              <w:right w:val="single" w:sz="4" w:space="0" w:color="auto"/>
            </w:tcBorders>
            <w:shd w:val="clear" w:color="auto" w:fill="auto"/>
            <w:noWrap/>
            <w:vAlign w:val="center"/>
            <w:hideMark/>
          </w:tcPr>
          <w:p w14:paraId="1B822735"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$5,872 </w:t>
            </w:r>
          </w:p>
        </w:tc>
        <w:tc>
          <w:tcPr>
            <w:tcW w:w="1440" w:type="dxa"/>
            <w:tcBorders>
              <w:top w:val="nil"/>
              <w:left w:val="nil"/>
              <w:bottom w:val="single" w:sz="4" w:space="0" w:color="auto"/>
              <w:right w:val="single" w:sz="4" w:space="0" w:color="auto"/>
            </w:tcBorders>
            <w:shd w:val="clear" w:color="auto" w:fill="auto"/>
            <w:noWrap/>
            <w:vAlign w:val="center"/>
            <w:hideMark/>
          </w:tcPr>
          <w:p w14:paraId="6B26CF6D"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181-21-2272</w:t>
            </w:r>
          </w:p>
        </w:tc>
      </w:tr>
      <w:tr w:rsidR="00A76D5C" w:rsidRPr="00B801BC" w14:paraId="6E61F2E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9160E4A" w14:textId="6BE71A4B" w:rsidR="00D30ACB" w:rsidRPr="00D30ACB" w:rsidRDefault="00D30ACB" w:rsidP="00D30ACB">
            <w:pPr>
              <w:widowControl/>
              <w:jc w:val="center"/>
              <w:rPr>
                <w:rFonts w:eastAsia="Times New Roman" w:cs="Arial"/>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2E2EE12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Susquehanna</w:t>
            </w:r>
          </w:p>
        </w:tc>
        <w:tc>
          <w:tcPr>
            <w:tcW w:w="1117" w:type="dxa"/>
            <w:tcBorders>
              <w:top w:val="nil"/>
              <w:left w:val="nil"/>
              <w:bottom w:val="single" w:sz="4" w:space="0" w:color="auto"/>
              <w:right w:val="single" w:sz="4" w:space="0" w:color="auto"/>
            </w:tcBorders>
            <w:shd w:val="clear" w:color="auto" w:fill="auto"/>
            <w:noWrap/>
            <w:vAlign w:val="center"/>
            <w:hideMark/>
          </w:tcPr>
          <w:p w14:paraId="578199A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119584603</w:t>
            </w:r>
          </w:p>
        </w:tc>
        <w:tc>
          <w:tcPr>
            <w:tcW w:w="3744" w:type="dxa"/>
            <w:tcBorders>
              <w:top w:val="nil"/>
              <w:left w:val="nil"/>
              <w:bottom w:val="single" w:sz="4" w:space="0" w:color="auto"/>
              <w:right w:val="single" w:sz="4" w:space="0" w:color="auto"/>
            </w:tcBorders>
            <w:shd w:val="clear" w:color="auto" w:fill="auto"/>
            <w:noWrap/>
            <w:vAlign w:val="center"/>
            <w:hideMark/>
          </w:tcPr>
          <w:p w14:paraId="21F12DE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Mountain View SD</w:t>
            </w:r>
          </w:p>
        </w:tc>
        <w:tc>
          <w:tcPr>
            <w:tcW w:w="1152" w:type="dxa"/>
            <w:tcBorders>
              <w:top w:val="nil"/>
              <w:left w:val="nil"/>
              <w:bottom w:val="single" w:sz="4" w:space="0" w:color="auto"/>
              <w:right w:val="single" w:sz="4" w:space="0" w:color="auto"/>
            </w:tcBorders>
            <w:shd w:val="clear" w:color="auto" w:fill="auto"/>
            <w:noWrap/>
            <w:vAlign w:val="center"/>
            <w:hideMark/>
          </w:tcPr>
          <w:p w14:paraId="3C7AEFA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10</w:t>
            </w:r>
          </w:p>
        </w:tc>
        <w:tc>
          <w:tcPr>
            <w:tcW w:w="1152" w:type="dxa"/>
            <w:tcBorders>
              <w:top w:val="nil"/>
              <w:left w:val="nil"/>
              <w:bottom w:val="single" w:sz="4" w:space="0" w:color="auto"/>
              <w:right w:val="single" w:sz="4" w:space="0" w:color="auto"/>
            </w:tcBorders>
            <w:shd w:val="clear" w:color="auto" w:fill="auto"/>
            <w:noWrap/>
            <w:vAlign w:val="center"/>
            <w:hideMark/>
          </w:tcPr>
          <w:p w14:paraId="5347BEDE"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$5,872 </w:t>
            </w:r>
          </w:p>
        </w:tc>
        <w:tc>
          <w:tcPr>
            <w:tcW w:w="1440" w:type="dxa"/>
            <w:tcBorders>
              <w:top w:val="nil"/>
              <w:left w:val="nil"/>
              <w:bottom w:val="single" w:sz="4" w:space="0" w:color="auto"/>
              <w:right w:val="single" w:sz="4" w:space="0" w:color="auto"/>
            </w:tcBorders>
            <w:shd w:val="clear" w:color="auto" w:fill="auto"/>
            <w:noWrap/>
            <w:vAlign w:val="center"/>
            <w:hideMark/>
          </w:tcPr>
          <w:p w14:paraId="02721A27"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181-21-2273</w:t>
            </w:r>
          </w:p>
        </w:tc>
      </w:tr>
      <w:tr w:rsidR="00A76D5C" w:rsidRPr="00B801BC" w14:paraId="6D7A8FF4"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EB1671C" w14:textId="45C2A16D"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36CD751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0310C32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103026402</w:t>
            </w:r>
          </w:p>
        </w:tc>
        <w:tc>
          <w:tcPr>
            <w:tcW w:w="3744" w:type="dxa"/>
            <w:tcBorders>
              <w:top w:val="nil"/>
              <w:left w:val="nil"/>
              <w:bottom w:val="single" w:sz="4" w:space="0" w:color="auto"/>
              <w:right w:val="single" w:sz="4" w:space="0" w:color="auto"/>
            </w:tcBorders>
            <w:shd w:val="clear" w:color="auto" w:fill="auto"/>
            <w:noWrap/>
            <w:vAlign w:val="center"/>
            <w:hideMark/>
          </w:tcPr>
          <w:p w14:paraId="351A741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Mt Lebanon SD</w:t>
            </w:r>
          </w:p>
        </w:tc>
        <w:tc>
          <w:tcPr>
            <w:tcW w:w="1152" w:type="dxa"/>
            <w:tcBorders>
              <w:top w:val="nil"/>
              <w:left w:val="nil"/>
              <w:bottom w:val="single" w:sz="4" w:space="0" w:color="auto"/>
              <w:right w:val="single" w:sz="4" w:space="0" w:color="auto"/>
            </w:tcBorders>
            <w:shd w:val="clear" w:color="auto" w:fill="auto"/>
            <w:noWrap/>
            <w:vAlign w:val="center"/>
            <w:hideMark/>
          </w:tcPr>
          <w:p w14:paraId="52E3C163"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9</w:t>
            </w:r>
          </w:p>
        </w:tc>
        <w:tc>
          <w:tcPr>
            <w:tcW w:w="1152" w:type="dxa"/>
            <w:tcBorders>
              <w:top w:val="nil"/>
              <w:left w:val="nil"/>
              <w:bottom w:val="single" w:sz="4" w:space="0" w:color="auto"/>
              <w:right w:val="single" w:sz="4" w:space="0" w:color="auto"/>
            </w:tcBorders>
            <w:shd w:val="clear" w:color="auto" w:fill="auto"/>
            <w:noWrap/>
            <w:vAlign w:val="center"/>
            <w:hideMark/>
          </w:tcPr>
          <w:p w14:paraId="067EE48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$5,285 </w:t>
            </w:r>
          </w:p>
        </w:tc>
        <w:tc>
          <w:tcPr>
            <w:tcW w:w="1440" w:type="dxa"/>
            <w:tcBorders>
              <w:top w:val="nil"/>
              <w:left w:val="nil"/>
              <w:bottom w:val="single" w:sz="4" w:space="0" w:color="auto"/>
              <w:right w:val="single" w:sz="4" w:space="0" w:color="auto"/>
            </w:tcBorders>
            <w:shd w:val="clear" w:color="auto" w:fill="auto"/>
            <w:noWrap/>
            <w:vAlign w:val="center"/>
            <w:hideMark/>
          </w:tcPr>
          <w:p w14:paraId="4D130383"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181-21-2274</w:t>
            </w:r>
          </w:p>
        </w:tc>
      </w:tr>
      <w:tr w:rsidR="00A76D5C" w:rsidRPr="00B801BC" w14:paraId="4506CC6E"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1F17BE7" w14:textId="618F9D24"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782B14E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Berks</w:t>
            </w:r>
          </w:p>
        </w:tc>
        <w:tc>
          <w:tcPr>
            <w:tcW w:w="1117" w:type="dxa"/>
            <w:tcBorders>
              <w:top w:val="nil"/>
              <w:left w:val="nil"/>
              <w:bottom w:val="single" w:sz="4" w:space="0" w:color="auto"/>
              <w:right w:val="single" w:sz="4" w:space="0" w:color="auto"/>
            </w:tcBorders>
            <w:shd w:val="clear" w:color="auto" w:fill="auto"/>
            <w:noWrap/>
            <w:vAlign w:val="center"/>
            <w:hideMark/>
          </w:tcPr>
          <w:p w14:paraId="27CE90E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114065503</w:t>
            </w:r>
          </w:p>
        </w:tc>
        <w:tc>
          <w:tcPr>
            <w:tcW w:w="3744" w:type="dxa"/>
            <w:tcBorders>
              <w:top w:val="nil"/>
              <w:left w:val="nil"/>
              <w:bottom w:val="single" w:sz="4" w:space="0" w:color="auto"/>
              <w:right w:val="single" w:sz="4" w:space="0" w:color="auto"/>
            </w:tcBorders>
            <w:shd w:val="clear" w:color="auto" w:fill="auto"/>
            <w:noWrap/>
            <w:vAlign w:val="center"/>
            <w:hideMark/>
          </w:tcPr>
          <w:p w14:paraId="3A9AC33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Muhlenberg SD</w:t>
            </w:r>
          </w:p>
        </w:tc>
        <w:tc>
          <w:tcPr>
            <w:tcW w:w="1152" w:type="dxa"/>
            <w:tcBorders>
              <w:top w:val="nil"/>
              <w:left w:val="nil"/>
              <w:bottom w:val="single" w:sz="4" w:space="0" w:color="auto"/>
              <w:right w:val="single" w:sz="4" w:space="0" w:color="auto"/>
            </w:tcBorders>
            <w:shd w:val="clear" w:color="auto" w:fill="auto"/>
            <w:noWrap/>
            <w:vAlign w:val="center"/>
            <w:hideMark/>
          </w:tcPr>
          <w:p w14:paraId="5E3FFD2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80</w:t>
            </w:r>
          </w:p>
        </w:tc>
        <w:tc>
          <w:tcPr>
            <w:tcW w:w="1152" w:type="dxa"/>
            <w:tcBorders>
              <w:top w:val="nil"/>
              <w:left w:val="nil"/>
              <w:bottom w:val="single" w:sz="4" w:space="0" w:color="auto"/>
              <w:right w:val="single" w:sz="4" w:space="0" w:color="auto"/>
            </w:tcBorders>
            <w:shd w:val="clear" w:color="auto" w:fill="auto"/>
            <w:noWrap/>
            <w:vAlign w:val="center"/>
            <w:hideMark/>
          </w:tcPr>
          <w:p w14:paraId="57DEC74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$46,979 </w:t>
            </w:r>
          </w:p>
        </w:tc>
        <w:tc>
          <w:tcPr>
            <w:tcW w:w="1440" w:type="dxa"/>
            <w:tcBorders>
              <w:top w:val="nil"/>
              <w:left w:val="nil"/>
              <w:bottom w:val="single" w:sz="4" w:space="0" w:color="auto"/>
              <w:right w:val="single" w:sz="4" w:space="0" w:color="auto"/>
            </w:tcBorders>
            <w:shd w:val="clear" w:color="auto" w:fill="auto"/>
            <w:noWrap/>
            <w:vAlign w:val="center"/>
            <w:hideMark/>
          </w:tcPr>
          <w:p w14:paraId="188F1AE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181-21-2275</w:t>
            </w:r>
          </w:p>
        </w:tc>
      </w:tr>
      <w:tr w:rsidR="00A76D5C" w:rsidRPr="00B801BC" w14:paraId="61D8394C"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0DD759F" w14:textId="69EC3153" w:rsidR="00D30ACB" w:rsidRPr="00D30ACB" w:rsidRDefault="00D30ACB" w:rsidP="00D30ACB">
            <w:pPr>
              <w:widowControl/>
              <w:jc w:val="center"/>
              <w:rPr>
                <w:rFonts w:eastAsia="Times New Roman" w:cs="Arial"/>
                <w:b/>
                <w:bCs/>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3AF6308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Northampton</w:t>
            </w:r>
          </w:p>
        </w:tc>
        <w:tc>
          <w:tcPr>
            <w:tcW w:w="1117" w:type="dxa"/>
            <w:tcBorders>
              <w:top w:val="nil"/>
              <w:left w:val="nil"/>
              <w:bottom w:val="single" w:sz="4" w:space="0" w:color="auto"/>
              <w:right w:val="single" w:sz="4" w:space="0" w:color="auto"/>
            </w:tcBorders>
            <w:shd w:val="clear" w:color="auto" w:fill="auto"/>
            <w:noWrap/>
            <w:vAlign w:val="center"/>
            <w:hideMark/>
          </w:tcPr>
          <w:p w14:paraId="11B1584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120484803</w:t>
            </w:r>
          </w:p>
        </w:tc>
        <w:tc>
          <w:tcPr>
            <w:tcW w:w="3744" w:type="dxa"/>
            <w:tcBorders>
              <w:top w:val="nil"/>
              <w:left w:val="nil"/>
              <w:bottom w:val="single" w:sz="4" w:space="0" w:color="auto"/>
              <w:right w:val="single" w:sz="4" w:space="0" w:color="auto"/>
            </w:tcBorders>
            <w:shd w:val="clear" w:color="auto" w:fill="auto"/>
            <w:noWrap/>
            <w:vAlign w:val="center"/>
            <w:hideMark/>
          </w:tcPr>
          <w:p w14:paraId="5B9396F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Nazareth Area SD</w:t>
            </w:r>
          </w:p>
        </w:tc>
        <w:tc>
          <w:tcPr>
            <w:tcW w:w="1152" w:type="dxa"/>
            <w:tcBorders>
              <w:top w:val="nil"/>
              <w:left w:val="nil"/>
              <w:bottom w:val="single" w:sz="4" w:space="0" w:color="auto"/>
              <w:right w:val="single" w:sz="4" w:space="0" w:color="auto"/>
            </w:tcBorders>
            <w:shd w:val="clear" w:color="auto" w:fill="auto"/>
            <w:noWrap/>
            <w:vAlign w:val="center"/>
            <w:hideMark/>
          </w:tcPr>
          <w:p w14:paraId="481299E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25</w:t>
            </w:r>
          </w:p>
        </w:tc>
        <w:tc>
          <w:tcPr>
            <w:tcW w:w="1152" w:type="dxa"/>
            <w:tcBorders>
              <w:top w:val="nil"/>
              <w:left w:val="nil"/>
              <w:bottom w:val="single" w:sz="4" w:space="0" w:color="auto"/>
              <w:right w:val="single" w:sz="4" w:space="0" w:color="auto"/>
            </w:tcBorders>
            <w:shd w:val="clear" w:color="auto" w:fill="auto"/>
            <w:noWrap/>
            <w:vAlign w:val="center"/>
            <w:hideMark/>
          </w:tcPr>
          <w:p w14:paraId="0CA63006"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$14,681 </w:t>
            </w:r>
          </w:p>
        </w:tc>
        <w:tc>
          <w:tcPr>
            <w:tcW w:w="1440" w:type="dxa"/>
            <w:tcBorders>
              <w:top w:val="nil"/>
              <w:left w:val="nil"/>
              <w:bottom w:val="single" w:sz="4" w:space="0" w:color="auto"/>
              <w:right w:val="single" w:sz="4" w:space="0" w:color="auto"/>
            </w:tcBorders>
            <w:shd w:val="clear" w:color="auto" w:fill="auto"/>
            <w:noWrap/>
            <w:vAlign w:val="center"/>
            <w:hideMark/>
          </w:tcPr>
          <w:p w14:paraId="5E8CFD2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181-21-2276</w:t>
            </w:r>
          </w:p>
        </w:tc>
      </w:tr>
      <w:tr w:rsidR="00A76D5C" w:rsidRPr="00B801BC" w14:paraId="1F1A3C19"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F1B160A" w14:textId="520DCF73" w:rsidR="00D30ACB" w:rsidRPr="00D30ACB" w:rsidRDefault="00D30ACB" w:rsidP="00D30ACB">
            <w:pPr>
              <w:widowControl/>
              <w:jc w:val="center"/>
              <w:rPr>
                <w:rFonts w:eastAsia="Times New Roman" w:cs="Arial"/>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0D295A0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Bucks</w:t>
            </w:r>
          </w:p>
        </w:tc>
        <w:tc>
          <w:tcPr>
            <w:tcW w:w="1117" w:type="dxa"/>
            <w:tcBorders>
              <w:top w:val="nil"/>
              <w:left w:val="nil"/>
              <w:bottom w:val="single" w:sz="4" w:space="0" w:color="auto"/>
              <w:right w:val="single" w:sz="4" w:space="0" w:color="auto"/>
            </w:tcBorders>
            <w:shd w:val="clear" w:color="auto" w:fill="auto"/>
            <w:noWrap/>
            <w:vAlign w:val="center"/>
            <w:hideMark/>
          </w:tcPr>
          <w:p w14:paraId="066F4A3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122097502</w:t>
            </w:r>
          </w:p>
        </w:tc>
        <w:tc>
          <w:tcPr>
            <w:tcW w:w="3744" w:type="dxa"/>
            <w:tcBorders>
              <w:top w:val="nil"/>
              <w:left w:val="nil"/>
              <w:bottom w:val="single" w:sz="4" w:space="0" w:color="auto"/>
              <w:right w:val="single" w:sz="4" w:space="0" w:color="auto"/>
            </w:tcBorders>
            <w:shd w:val="clear" w:color="auto" w:fill="auto"/>
            <w:noWrap/>
            <w:vAlign w:val="center"/>
            <w:hideMark/>
          </w:tcPr>
          <w:p w14:paraId="767FA02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Neshaminy SD</w:t>
            </w:r>
          </w:p>
        </w:tc>
        <w:tc>
          <w:tcPr>
            <w:tcW w:w="1152" w:type="dxa"/>
            <w:tcBorders>
              <w:top w:val="nil"/>
              <w:left w:val="nil"/>
              <w:bottom w:val="single" w:sz="4" w:space="0" w:color="auto"/>
              <w:right w:val="single" w:sz="4" w:space="0" w:color="auto"/>
            </w:tcBorders>
            <w:shd w:val="clear" w:color="auto" w:fill="auto"/>
            <w:noWrap/>
            <w:vAlign w:val="center"/>
            <w:hideMark/>
          </w:tcPr>
          <w:p w14:paraId="19301FDC"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69</w:t>
            </w:r>
          </w:p>
        </w:tc>
        <w:tc>
          <w:tcPr>
            <w:tcW w:w="1152" w:type="dxa"/>
            <w:tcBorders>
              <w:top w:val="nil"/>
              <w:left w:val="nil"/>
              <w:bottom w:val="single" w:sz="4" w:space="0" w:color="auto"/>
              <w:right w:val="single" w:sz="4" w:space="0" w:color="auto"/>
            </w:tcBorders>
            <w:shd w:val="clear" w:color="auto" w:fill="auto"/>
            <w:noWrap/>
            <w:vAlign w:val="center"/>
            <w:hideMark/>
          </w:tcPr>
          <w:p w14:paraId="6643022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$40,520 </w:t>
            </w:r>
          </w:p>
        </w:tc>
        <w:tc>
          <w:tcPr>
            <w:tcW w:w="1440" w:type="dxa"/>
            <w:tcBorders>
              <w:top w:val="nil"/>
              <w:left w:val="nil"/>
              <w:bottom w:val="single" w:sz="4" w:space="0" w:color="auto"/>
              <w:right w:val="single" w:sz="4" w:space="0" w:color="auto"/>
            </w:tcBorders>
            <w:shd w:val="clear" w:color="auto" w:fill="auto"/>
            <w:noWrap/>
            <w:vAlign w:val="center"/>
            <w:hideMark/>
          </w:tcPr>
          <w:p w14:paraId="33B76E96"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181-21-2277</w:t>
            </w:r>
          </w:p>
        </w:tc>
      </w:tr>
      <w:tr w:rsidR="00A76D5C" w:rsidRPr="00B801BC" w14:paraId="47275D08"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C80491F" w14:textId="7A289A98"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7082136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Beaver</w:t>
            </w:r>
          </w:p>
        </w:tc>
        <w:tc>
          <w:tcPr>
            <w:tcW w:w="1117" w:type="dxa"/>
            <w:tcBorders>
              <w:top w:val="nil"/>
              <w:left w:val="nil"/>
              <w:bottom w:val="single" w:sz="4" w:space="0" w:color="auto"/>
              <w:right w:val="single" w:sz="4" w:space="0" w:color="auto"/>
            </w:tcBorders>
            <w:shd w:val="clear" w:color="auto" w:fill="auto"/>
            <w:noWrap/>
            <w:vAlign w:val="center"/>
            <w:hideMark/>
          </w:tcPr>
          <w:p w14:paraId="492E90B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127045653</w:t>
            </w:r>
          </w:p>
        </w:tc>
        <w:tc>
          <w:tcPr>
            <w:tcW w:w="3744" w:type="dxa"/>
            <w:tcBorders>
              <w:top w:val="nil"/>
              <w:left w:val="nil"/>
              <w:bottom w:val="single" w:sz="4" w:space="0" w:color="auto"/>
              <w:right w:val="single" w:sz="4" w:space="0" w:color="auto"/>
            </w:tcBorders>
            <w:shd w:val="clear" w:color="auto" w:fill="auto"/>
            <w:noWrap/>
            <w:vAlign w:val="center"/>
            <w:hideMark/>
          </w:tcPr>
          <w:p w14:paraId="1A73592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New Brighton Area SD</w:t>
            </w:r>
          </w:p>
        </w:tc>
        <w:tc>
          <w:tcPr>
            <w:tcW w:w="1152" w:type="dxa"/>
            <w:tcBorders>
              <w:top w:val="nil"/>
              <w:left w:val="nil"/>
              <w:bottom w:val="single" w:sz="4" w:space="0" w:color="auto"/>
              <w:right w:val="single" w:sz="4" w:space="0" w:color="auto"/>
            </w:tcBorders>
            <w:shd w:val="clear" w:color="auto" w:fill="auto"/>
            <w:noWrap/>
            <w:vAlign w:val="center"/>
            <w:hideMark/>
          </w:tcPr>
          <w:p w14:paraId="562F493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31</w:t>
            </w:r>
          </w:p>
        </w:tc>
        <w:tc>
          <w:tcPr>
            <w:tcW w:w="1152" w:type="dxa"/>
            <w:tcBorders>
              <w:top w:val="nil"/>
              <w:left w:val="nil"/>
              <w:bottom w:val="single" w:sz="4" w:space="0" w:color="auto"/>
              <w:right w:val="single" w:sz="4" w:space="0" w:color="auto"/>
            </w:tcBorders>
            <w:shd w:val="clear" w:color="auto" w:fill="auto"/>
            <w:noWrap/>
            <w:vAlign w:val="center"/>
            <w:hideMark/>
          </w:tcPr>
          <w:p w14:paraId="6F1890F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$18,204 </w:t>
            </w:r>
          </w:p>
        </w:tc>
        <w:tc>
          <w:tcPr>
            <w:tcW w:w="1440" w:type="dxa"/>
            <w:tcBorders>
              <w:top w:val="nil"/>
              <w:left w:val="nil"/>
              <w:bottom w:val="single" w:sz="4" w:space="0" w:color="auto"/>
              <w:right w:val="single" w:sz="4" w:space="0" w:color="auto"/>
            </w:tcBorders>
            <w:shd w:val="clear" w:color="auto" w:fill="auto"/>
            <w:noWrap/>
            <w:vAlign w:val="center"/>
            <w:hideMark/>
          </w:tcPr>
          <w:p w14:paraId="1C7ECA66"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181-21-2278</w:t>
            </w:r>
          </w:p>
        </w:tc>
      </w:tr>
      <w:tr w:rsidR="00A76D5C" w:rsidRPr="00B801BC" w14:paraId="53960400"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C28DBAA" w14:textId="116FA804" w:rsidR="00D30ACB" w:rsidRPr="00D30ACB" w:rsidRDefault="00D30ACB" w:rsidP="00D30ACB">
            <w:pPr>
              <w:widowControl/>
              <w:jc w:val="center"/>
              <w:rPr>
                <w:rFonts w:eastAsia="Times New Roman" w:cs="Arial"/>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567FE7D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Lawrence</w:t>
            </w:r>
          </w:p>
        </w:tc>
        <w:tc>
          <w:tcPr>
            <w:tcW w:w="1117" w:type="dxa"/>
            <w:tcBorders>
              <w:top w:val="nil"/>
              <w:left w:val="nil"/>
              <w:bottom w:val="single" w:sz="4" w:space="0" w:color="auto"/>
              <w:right w:val="single" w:sz="4" w:space="0" w:color="auto"/>
            </w:tcBorders>
            <w:shd w:val="clear" w:color="auto" w:fill="auto"/>
            <w:noWrap/>
            <w:vAlign w:val="center"/>
            <w:hideMark/>
          </w:tcPr>
          <w:p w14:paraId="03EE103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104375302</w:t>
            </w:r>
          </w:p>
        </w:tc>
        <w:tc>
          <w:tcPr>
            <w:tcW w:w="3744" w:type="dxa"/>
            <w:tcBorders>
              <w:top w:val="nil"/>
              <w:left w:val="nil"/>
              <w:bottom w:val="single" w:sz="4" w:space="0" w:color="auto"/>
              <w:right w:val="single" w:sz="4" w:space="0" w:color="auto"/>
            </w:tcBorders>
            <w:shd w:val="clear" w:color="auto" w:fill="auto"/>
            <w:noWrap/>
            <w:vAlign w:val="center"/>
            <w:hideMark/>
          </w:tcPr>
          <w:p w14:paraId="5EF0605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New Castle Area SD</w:t>
            </w:r>
          </w:p>
        </w:tc>
        <w:tc>
          <w:tcPr>
            <w:tcW w:w="1152" w:type="dxa"/>
            <w:tcBorders>
              <w:top w:val="nil"/>
              <w:left w:val="nil"/>
              <w:bottom w:val="single" w:sz="4" w:space="0" w:color="auto"/>
              <w:right w:val="single" w:sz="4" w:space="0" w:color="auto"/>
            </w:tcBorders>
            <w:shd w:val="clear" w:color="auto" w:fill="auto"/>
            <w:noWrap/>
            <w:vAlign w:val="center"/>
            <w:hideMark/>
          </w:tcPr>
          <w:p w14:paraId="46AD1EC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101</w:t>
            </w:r>
          </w:p>
        </w:tc>
        <w:tc>
          <w:tcPr>
            <w:tcW w:w="1152" w:type="dxa"/>
            <w:tcBorders>
              <w:top w:val="nil"/>
              <w:left w:val="nil"/>
              <w:bottom w:val="single" w:sz="4" w:space="0" w:color="auto"/>
              <w:right w:val="single" w:sz="4" w:space="0" w:color="auto"/>
            </w:tcBorders>
            <w:shd w:val="clear" w:color="auto" w:fill="auto"/>
            <w:noWrap/>
            <w:vAlign w:val="center"/>
            <w:hideMark/>
          </w:tcPr>
          <w:p w14:paraId="7A82C06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$59,311 </w:t>
            </w:r>
          </w:p>
        </w:tc>
        <w:tc>
          <w:tcPr>
            <w:tcW w:w="1440" w:type="dxa"/>
            <w:tcBorders>
              <w:top w:val="nil"/>
              <w:left w:val="nil"/>
              <w:bottom w:val="single" w:sz="4" w:space="0" w:color="auto"/>
              <w:right w:val="single" w:sz="4" w:space="0" w:color="auto"/>
            </w:tcBorders>
            <w:shd w:val="clear" w:color="auto" w:fill="auto"/>
            <w:noWrap/>
            <w:vAlign w:val="center"/>
            <w:hideMark/>
          </w:tcPr>
          <w:p w14:paraId="051D641B"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181-21-2279</w:t>
            </w:r>
          </w:p>
        </w:tc>
      </w:tr>
      <w:tr w:rsidR="00A76D5C" w:rsidRPr="00B801BC" w14:paraId="410C5E94"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D244393" w14:textId="63449180"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3341347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Westmoreland</w:t>
            </w:r>
          </w:p>
        </w:tc>
        <w:tc>
          <w:tcPr>
            <w:tcW w:w="1117" w:type="dxa"/>
            <w:tcBorders>
              <w:top w:val="nil"/>
              <w:left w:val="nil"/>
              <w:bottom w:val="single" w:sz="4" w:space="0" w:color="auto"/>
              <w:right w:val="single" w:sz="4" w:space="0" w:color="auto"/>
            </w:tcBorders>
            <w:shd w:val="clear" w:color="auto" w:fill="auto"/>
            <w:noWrap/>
            <w:vAlign w:val="center"/>
            <w:hideMark/>
          </w:tcPr>
          <w:p w14:paraId="6787BAA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107656303</w:t>
            </w:r>
          </w:p>
        </w:tc>
        <w:tc>
          <w:tcPr>
            <w:tcW w:w="3744" w:type="dxa"/>
            <w:tcBorders>
              <w:top w:val="nil"/>
              <w:left w:val="nil"/>
              <w:bottom w:val="single" w:sz="4" w:space="0" w:color="auto"/>
              <w:right w:val="single" w:sz="4" w:space="0" w:color="auto"/>
            </w:tcBorders>
            <w:shd w:val="clear" w:color="auto" w:fill="auto"/>
            <w:noWrap/>
            <w:vAlign w:val="center"/>
            <w:hideMark/>
          </w:tcPr>
          <w:p w14:paraId="5D10CD0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New Kensington-Arnold SD</w:t>
            </w:r>
          </w:p>
        </w:tc>
        <w:tc>
          <w:tcPr>
            <w:tcW w:w="1152" w:type="dxa"/>
            <w:tcBorders>
              <w:top w:val="nil"/>
              <w:left w:val="nil"/>
              <w:bottom w:val="single" w:sz="4" w:space="0" w:color="auto"/>
              <w:right w:val="single" w:sz="4" w:space="0" w:color="auto"/>
            </w:tcBorders>
            <w:shd w:val="clear" w:color="auto" w:fill="auto"/>
            <w:noWrap/>
            <w:vAlign w:val="center"/>
            <w:hideMark/>
          </w:tcPr>
          <w:p w14:paraId="68961AAC"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48</w:t>
            </w:r>
          </w:p>
        </w:tc>
        <w:tc>
          <w:tcPr>
            <w:tcW w:w="1152" w:type="dxa"/>
            <w:tcBorders>
              <w:top w:val="nil"/>
              <w:left w:val="nil"/>
              <w:bottom w:val="single" w:sz="4" w:space="0" w:color="auto"/>
              <w:right w:val="single" w:sz="4" w:space="0" w:color="auto"/>
            </w:tcBorders>
            <w:shd w:val="clear" w:color="auto" w:fill="auto"/>
            <w:noWrap/>
            <w:vAlign w:val="center"/>
            <w:hideMark/>
          </w:tcPr>
          <w:p w14:paraId="618A1AD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$28,188 </w:t>
            </w:r>
          </w:p>
        </w:tc>
        <w:tc>
          <w:tcPr>
            <w:tcW w:w="1440" w:type="dxa"/>
            <w:tcBorders>
              <w:top w:val="nil"/>
              <w:left w:val="nil"/>
              <w:bottom w:val="single" w:sz="4" w:space="0" w:color="auto"/>
              <w:right w:val="single" w:sz="4" w:space="0" w:color="auto"/>
            </w:tcBorders>
            <w:shd w:val="clear" w:color="auto" w:fill="auto"/>
            <w:noWrap/>
            <w:vAlign w:val="center"/>
            <w:hideMark/>
          </w:tcPr>
          <w:p w14:paraId="0A357D16"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181-21-2280</w:t>
            </w:r>
          </w:p>
        </w:tc>
      </w:tr>
      <w:tr w:rsidR="00A76D5C" w:rsidRPr="00B801BC" w14:paraId="18CF3A95"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2952657" w14:textId="78A3FBAF" w:rsidR="00D30ACB" w:rsidRPr="00D30ACB" w:rsidRDefault="00D30ACB" w:rsidP="00D30ACB">
            <w:pPr>
              <w:widowControl/>
              <w:jc w:val="center"/>
              <w:rPr>
                <w:rFonts w:eastAsia="Times New Roman" w:cs="Arial"/>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7EEC918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Perry</w:t>
            </w:r>
          </w:p>
        </w:tc>
        <w:tc>
          <w:tcPr>
            <w:tcW w:w="1117" w:type="dxa"/>
            <w:tcBorders>
              <w:top w:val="nil"/>
              <w:left w:val="nil"/>
              <w:bottom w:val="single" w:sz="4" w:space="0" w:color="auto"/>
              <w:right w:val="single" w:sz="4" w:space="0" w:color="auto"/>
            </w:tcBorders>
            <w:shd w:val="clear" w:color="auto" w:fill="auto"/>
            <w:noWrap/>
            <w:vAlign w:val="center"/>
            <w:hideMark/>
          </w:tcPr>
          <w:p w14:paraId="5497AB2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115504003</w:t>
            </w:r>
          </w:p>
        </w:tc>
        <w:tc>
          <w:tcPr>
            <w:tcW w:w="3744" w:type="dxa"/>
            <w:tcBorders>
              <w:top w:val="nil"/>
              <w:left w:val="nil"/>
              <w:bottom w:val="single" w:sz="4" w:space="0" w:color="auto"/>
              <w:right w:val="single" w:sz="4" w:space="0" w:color="auto"/>
            </w:tcBorders>
            <w:shd w:val="clear" w:color="auto" w:fill="auto"/>
            <w:noWrap/>
            <w:vAlign w:val="center"/>
            <w:hideMark/>
          </w:tcPr>
          <w:p w14:paraId="598ED3F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Newport SD</w:t>
            </w:r>
          </w:p>
        </w:tc>
        <w:tc>
          <w:tcPr>
            <w:tcW w:w="1152" w:type="dxa"/>
            <w:tcBorders>
              <w:top w:val="nil"/>
              <w:left w:val="nil"/>
              <w:bottom w:val="single" w:sz="4" w:space="0" w:color="auto"/>
              <w:right w:val="single" w:sz="4" w:space="0" w:color="auto"/>
            </w:tcBorders>
            <w:shd w:val="clear" w:color="auto" w:fill="auto"/>
            <w:noWrap/>
            <w:vAlign w:val="center"/>
            <w:hideMark/>
          </w:tcPr>
          <w:p w14:paraId="57664C72"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21</w:t>
            </w:r>
          </w:p>
        </w:tc>
        <w:tc>
          <w:tcPr>
            <w:tcW w:w="1152" w:type="dxa"/>
            <w:tcBorders>
              <w:top w:val="nil"/>
              <w:left w:val="nil"/>
              <w:bottom w:val="single" w:sz="4" w:space="0" w:color="auto"/>
              <w:right w:val="single" w:sz="4" w:space="0" w:color="auto"/>
            </w:tcBorders>
            <w:shd w:val="clear" w:color="auto" w:fill="auto"/>
            <w:noWrap/>
            <w:vAlign w:val="center"/>
            <w:hideMark/>
          </w:tcPr>
          <w:p w14:paraId="0A8FA794"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$12,332 </w:t>
            </w:r>
          </w:p>
        </w:tc>
        <w:tc>
          <w:tcPr>
            <w:tcW w:w="1440" w:type="dxa"/>
            <w:tcBorders>
              <w:top w:val="nil"/>
              <w:left w:val="nil"/>
              <w:bottom w:val="single" w:sz="4" w:space="0" w:color="auto"/>
              <w:right w:val="single" w:sz="4" w:space="0" w:color="auto"/>
            </w:tcBorders>
            <w:shd w:val="clear" w:color="auto" w:fill="auto"/>
            <w:noWrap/>
            <w:vAlign w:val="center"/>
            <w:hideMark/>
          </w:tcPr>
          <w:p w14:paraId="441C9D66"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181-21-2281</w:t>
            </w:r>
          </w:p>
        </w:tc>
      </w:tr>
      <w:tr w:rsidR="00A76D5C" w:rsidRPr="00B801BC" w14:paraId="7A1B87D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1072884" w14:textId="5876B178" w:rsidR="00D30ACB" w:rsidRPr="00D30ACB" w:rsidRDefault="00D30ACB" w:rsidP="00D30ACB">
            <w:pPr>
              <w:widowControl/>
              <w:jc w:val="center"/>
              <w:rPr>
                <w:rFonts w:eastAsia="Times New Roman" w:cs="Arial"/>
                <w:b/>
                <w:bCs/>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6AAA273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Montgomery</w:t>
            </w:r>
          </w:p>
        </w:tc>
        <w:tc>
          <w:tcPr>
            <w:tcW w:w="1117" w:type="dxa"/>
            <w:tcBorders>
              <w:top w:val="nil"/>
              <w:left w:val="nil"/>
              <w:bottom w:val="single" w:sz="4" w:space="0" w:color="auto"/>
              <w:right w:val="single" w:sz="4" w:space="0" w:color="auto"/>
            </w:tcBorders>
            <w:shd w:val="clear" w:color="auto" w:fill="auto"/>
            <w:noWrap/>
            <w:vAlign w:val="center"/>
            <w:hideMark/>
          </w:tcPr>
          <w:p w14:paraId="1CB066D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123465602</w:t>
            </w:r>
          </w:p>
        </w:tc>
        <w:tc>
          <w:tcPr>
            <w:tcW w:w="3744" w:type="dxa"/>
            <w:tcBorders>
              <w:top w:val="nil"/>
              <w:left w:val="nil"/>
              <w:bottom w:val="single" w:sz="4" w:space="0" w:color="auto"/>
              <w:right w:val="single" w:sz="4" w:space="0" w:color="auto"/>
            </w:tcBorders>
            <w:shd w:val="clear" w:color="auto" w:fill="auto"/>
            <w:noWrap/>
            <w:vAlign w:val="center"/>
            <w:hideMark/>
          </w:tcPr>
          <w:p w14:paraId="36652BF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Norristown Area SD</w:t>
            </w:r>
          </w:p>
        </w:tc>
        <w:tc>
          <w:tcPr>
            <w:tcW w:w="1152" w:type="dxa"/>
            <w:tcBorders>
              <w:top w:val="nil"/>
              <w:left w:val="nil"/>
              <w:bottom w:val="single" w:sz="4" w:space="0" w:color="auto"/>
              <w:right w:val="single" w:sz="4" w:space="0" w:color="auto"/>
            </w:tcBorders>
            <w:shd w:val="clear" w:color="auto" w:fill="auto"/>
            <w:noWrap/>
            <w:vAlign w:val="center"/>
            <w:hideMark/>
          </w:tcPr>
          <w:p w14:paraId="6254FDAB"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215</w:t>
            </w:r>
          </w:p>
        </w:tc>
        <w:tc>
          <w:tcPr>
            <w:tcW w:w="1152" w:type="dxa"/>
            <w:tcBorders>
              <w:top w:val="nil"/>
              <w:left w:val="nil"/>
              <w:bottom w:val="single" w:sz="4" w:space="0" w:color="auto"/>
              <w:right w:val="single" w:sz="4" w:space="0" w:color="auto"/>
            </w:tcBorders>
            <w:shd w:val="clear" w:color="auto" w:fill="auto"/>
            <w:noWrap/>
            <w:vAlign w:val="center"/>
            <w:hideMark/>
          </w:tcPr>
          <w:p w14:paraId="71947FE1"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$126,257 </w:t>
            </w:r>
          </w:p>
        </w:tc>
        <w:tc>
          <w:tcPr>
            <w:tcW w:w="1440" w:type="dxa"/>
            <w:tcBorders>
              <w:top w:val="nil"/>
              <w:left w:val="nil"/>
              <w:bottom w:val="single" w:sz="4" w:space="0" w:color="auto"/>
              <w:right w:val="single" w:sz="4" w:space="0" w:color="auto"/>
            </w:tcBorders>
            <w:shd w:val="clear" w:color="auto" w:fill="auto"/>
            <w:noWrap/>
            <w:vAlign w:val="center"/>
            <w:hideMark/>
          </w:tcPr>
          <w:p w14:paraId="68FAD71E"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181-21-2282</w:t>
            </w:r>
          </w:p>
        </w:tc>
      </w:tr>
      <w:tr w:rsidR="00A76D5C" w:rsidRPr="00B801BC" w14:paraId="0756C728"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D3648AD" w14:textId="31B800DD"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768ED01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5FD2DC5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103026852</w:t>
            </w:r>
          </w:p>
        </w:tc>
        <w:tc>
          <w:tcPr>
            <w:tcW w:w="3744" w:type="dxa"/>
            <w:tcBorders>
              <w:top w:val="nil"/>
              <w:left w:val="nil"/>
              <w:bottom w:val="single" w:sz="4" w:space="0" w:color="auto"/>
              <w:right w:val="single" w:sz="4" w:space="0" w:color="auto"/>
            </w:tcBorders>
            <w:shd w:val="clear" w:color="auto" w:fill="auto"/>
            <w:noWrap/>
            <w:vAlign w:val="center"/>
            <w:hideMark/>
          </w:tcPr>
          <w:p w14:paraId="375D21D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North Allegheny SD</w:t>
            </w:r>
          </w:p>
        </w:tc>
        <w:tc>
          <w:tcPr>
            <w:tcW w:w="1152" w:type="dxa"/>
            <w:tcBorders>
              <w:top w:val="nil"/>
              <w:left w:val="nil"/>
              <w:bottom w:val="single" w:sz="4" w:space="0" w:color="auto"/>
              <w:right w:val="single" w:sz="4" w:space="0" w:color="auto"/>
            </w:tcBorders>
            <w:shd w:val="clear" w:color="auto" w:fill="auto"/>
            <w:noWrap/>
            <w:vAlign w:val="center"/>
            <w:hideMark/>
          </w:tcPr>
          <w:p w14:paraId="0AE7520E"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19</w:t>
            </w:r>
          </w:p>
        </w:tc>
        <w:tc>
          <w:tcPr>
            <w:tcW w:w="1152" w:type="dxa"/>
            <w:tcBorders>
              <w:top w:val="nil"/>
              <w:left w:val="nil"/>
              <w:bottom w:val="single" w:sz="4" w:space="0" w:color="auto"/>
              <w:right w:val="single" w:sz="4" w:space="0" w:color="auto"/>
            </w:tcBorders>
            <w:shd w:val="clear" w:color="auto" w:fill="auto"/>
            <w:noWrap/>
            <w:vAlign w:val="center"/>
            <w:hideMark/>
          </w:tcPr>
          <w:p w14:paraId="6743919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$11,158 </w:t>
            </w:r>
          </w:p>
        </w:tc>
        <w:tc>
          <w:tcPr>
            <w:tcW w:w="1440" w:type="dxa"/>
            <w:tcBorders>
              <w:top w:val="nil"/>
              <w:left w:val="nil"/>
              <w:bottom w:val="single" w:sz="4" w:space="0" w:color="auto"/>
              <w:right w:val="single" w:sz="4" w:space="0" w:color="auto"/>
            </w:tcBorders>
            <w:shd w:val="clear" w:color="auto" w:fill="auto"/>
            <w:noWrap/>
            <w:vAlign w:val="center"/>
            <w:hideMark/>
          </w:tcPr>
          <w:p w14:paraId="26362C86"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181-21-2283</w:t>
            </w:r>
          </w:p>
        </w:tc>
      </w:tr>
      <w:tr w:rsidR="00A76D5C" w:rsidRPr="00B801BC" w14:paraId="1989C97F"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722FF08" w14:textId="2C29F689" w:rsidR="00D30ACB" w:rsidRPr="00D30ACB" w:rsidRDefault="00D30ACB" w:rsidP="00D30ACB">
            <w:pPr>
              <w:widowControl/>
              <w:jc w:val="center"/>
              <w:rPr>
                <w:rFonts w:eastAsia="Times New Roman" w:cs="Arial"/>
                <w:b/>
                <w:bCs/>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049EA3E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Clarion</w:t>
            </w:r>
          </w:p>
        </w:tc>
        <w:tc>
          <w:tcPr>
            <w:tcW w:w="1117" w:type="dxa"/>
            <w:tcBorders>
              <w:top w:val="nil"/>
              <w:left w:val="nil"/>
              <w:bottom w:val="single" w:sz="4" w:space="0" w:color="auto"/>
              <w:right w:val="single" w:sz="4" w:space="0" w:color="auto"/>
            </w:tcBorders>
            <w:shd w:val="clear" w:color="auto" w:fill="auto"/>
            <w:noWrap/>
            <w:vAlign w:val="center"/>
            <w:hideMark/>
          </w:tcPr>
          <w:p w14:paraId="5502D87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106167504</w:t>
            </w:r>
          </w:p>
        </w:tc>
        <w:tc>
          <w:tcPr>
            <w:tcW w:w="3744" w:type="dxa"/>
            <w:tcBorders>
              <w:top w:val="nil"/>
              <w:left w:val="nil"/>
              <w:bottom w:val="single" w:sz="4" w:space="0" w:color="auto"/>
              <w:right w:val="single" w:sz="4" w:space="0" w:color="auto"/>
            </w:tcBorders>
            <w:shd w:val="clear" w:color="auto" w:fill="auto"/>
            <w:noWrap/>
            <w:vAlign w:val="center"/>
            <w:hideMark/>
          </w:tcPr>
          <w:p w14:paraId="6938321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North Clarion County SD</w:t>
            </w:r>
          </w:p>
        </w:tc>
        <w:tc>
          <w:tcPr>
            <w:tcW w:w="1152" w:type="dxa"/>
            <w:tcBorders>
              <w:top w:val="nil"/>
              <w:left w:val="nil"/>
              <w:bottom w:val="single" w:sz="4" w:space="0" w:color="auto"/>
              <w:right w:val="single" w:sz="4" w:space="0" w:color="auto"/>
            </w:tcBorders>
            <w:shd w:val="clear" w:color="auto" w:fill="auto"/>
            <w:noWrap/>
            <w:vAlign w:val="center"/>
            <w:hideMark/>
          </w:tcPr>
          <w:p w14:paraId="2BE7624C"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10</w:t>
            </w:r>
          </w:p>
        </w:tc>
        <w:tc>
          <w:tcPr>
            <w:tcW w:w="1152" w:type="dxa"/>
            <w:tcBorders>
              <w:top w:val="nil"/>
              <w:left w:val="nil"/>
              <w:bottom w:val="single" w:sz="4" w:space="0" w:color="auto"/>
              <w:right w:val="single" w:sz="4" w:space="0" w:color="auto"/>
            </w:tcBorders>
            <w:shd w:val="clear" w:color="auto" w:fill="auto"/>
            <w:noWrap/>
            <w:vAlign w:val="center"/>
            <w:hideMark/>
          </w:tcPr>
          <w:p w14:paraId="66B2B654"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$5,872 </w:t>
            </w:r>
          </w:p>
        </w:tc>
        <w:tc>
          <w:tcPr>
            <w:tcW w:w="1440" w:type="dxa"/>
            <w:tcBorders>
              <w:top w:val="nil"/>
              <w:left w:val="nil"/>
              <w:bottom w:val="single" w:sz="4" w:space="0" w:color="auto"/>
              <w:right w:val="single" w:sz="4" w:space="0" w:color="auto"/>
            </w:tcBorders>
            <w:shd w:val="clear" w:color="auto" w:fill="auto"/>
            <w:noWrap/>
            <w:vAlign w:val="center"/>
            <w:hideMark/>
          </w:tcPr>
          <w:p w14:paraId="7109A19C"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181-21-2284</w:t>
            </w:r>
          </w:p>
        </w:tc>
      </w:tr>
      <w:tr w:rsidR="00A76D5C" w:rsidRPr="00B801BC" w14:paraId="02D0A99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603CF4C" w14:textId="19EA6FFD" w:rsidR="00D30ACB" w:rsidRPr="00D30ACB" w:rsidRDefault="00D30ACB" w:rsidP="00D30ACB">
            <w:pPr>
              <w:widowControl/>
              <w:jc w:val="center"/>
              <w:rPr>
                <w:rFonts w:eastAsia="Times New Roman" w:cs="Arial"/>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6B347F5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Erie</w:t>
            </w:r>
          </w:p>
        </w:tc>
        <w:tc>
          <w:tcPr>
            <w:tcW w:w="1117" w:type="dxa"/>
            <w:tcBorders>
              <w:top w:val="nil"/>
              <w:left w:val="nil"/>
              <w:bottom w:val="single" w:sz="4" w:space="0" w:color="auto"/>
              <w:right w:val="single" w:sz="4" w:space="0" w:color="auto"/>
            </w:tcBorders>
            <w:shd w:val="clear" w:color="auto" w:fill="auto"/>
            <w:noWrap/>
            <w:vAlign w:val="center"/>
            <w:hideMark/>
          </w:tcPr>
          <w:p w14:paraId="5806C3B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105258303</w:t>
            </w:r>
          </w:p>
        </w:tc>
        <w:tc>
          <w:tcPr>
            <w:tcW w:w="3744" w:type="dxa"/>
            <w:tcBorders>
              <w:top w:val="nil"/>
              <w:left w:val="nil"/>
              <w:bottom w:val="single" w:sz="4" w:space="0" w:color="auto"/>
              <w:right w:val="single" w:sz="4" w:space="0" w:color="auto"/>
            </w:tcBorders>
            <w:shd w:val="clear" w:color="auto" w:fill="auto"/>
            <w:noWrap/>
            <w:vAlign w:val="center"/>
            <w:hideMark/>
          </w:tcPr>
          <w:p w14:paraId="168F0E7D" w14:textId="77777777" w:rsidR="00D30ACB" w:rsidRPr="00B801BC" w:rsidRDefault="00D30ACB" w:rsidP="00D30ACB">
            <w:pPr>
              <w:widowControl/>
              <w:rPr>
                <w:rFonts w:eastAsia="Times New Roman" w:cs="Arial"/>
                <w:color w:val="000000"/>
                <w:sz w:val="18"/>
                <w:szCs w:val="18"/>
              </w:rPr>
            </w:pPr>
            <w:proofErr w:type="gramStart"/>
            <w:r w:rsidRPr="00B801BC">
              <w:rPr>
                <w:rFonts w:eastAsia="Times New Roman" w:cs="Arial"/>
                <w:color w:val="000000"/>
                <w:sz w:val="18"/>
                <w:szCs w:val="18"/>
              </w:rPr>
              <w:t>North East</w:t>
            </w:r>
            <w:proofErr w:type="gramEnd"/>
            <w:r w:rsidRPr="00B801BC">
              <w:rPr>
                <w:rFonts w:eastAsia="Times New Roman" w:cs="Arial"/>
                <w:color w:val="000000"/>
                <w:sz w:val="18"/>
                <w:szCs w:val="18"/>
              </w:rPr>
              <w:t xml:space="preserve"> SD</w:t>
            </w:r>
          </w:p>
        </w:tc>
        <w:tc>
          <w:tcPr>
            <w:tcW w:w="1152" w:type="dxa"/>
            <w:tcBorders>
              <w:top w:val="nil"/>
              <w:left w:val="nil"/>
              <w:bottom w:val="single" w:sz="4" w:space="0" w:color="auto"/>
              <w:right w:val="single" w:sz="4" w:space="0" w:color="auto"/>
            </w:tcBorders>
            <w:shd w:val="clear" w:color="auto" w:fill="auto"/>
            <w:noWrap/>
            <w:vAlign w:val="center"/>
            <w:hideMark/>
          </w:tcPr>
          <w:p w14:paraId="092B7E12"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14</w:t>
            </w:r>
          </w:p>
        </w:tc>
        <w:tc>
          <w:tcPr>
            <w:tcW w:w="1152" w:type="dxa"/>
            <w:tcBorders>
              <w:top w:val="nil"/>
              <w:left w:val="nil"/>
              <w:bottom w:val="single" w:sz="4" w:space="0" w:color="auto"/>
              <w:right w:val="single" w:sz="4" w:space="0" w:color="auto"/>
            </w:tcBorders>
            <w:shd w:val="clear" w:color="auto" w:fill="auto"/>
            <w:noWrap/>
            <w:vAlign w:val="center"/>
            <w:hideMark/>
          </w:tcPr>
          <w:p w14:paraId="649035E7"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$8,221 </w:t>
            </w:r>
          </w:p>
        </w:tc>
        <w:tc>
          <w:tcPr>
            <w:tcW w:w="1440" w:type="dxa"/>
            <w:tcBorders>
              <w:top w:val="nil"/>
              <w:left w:val="nil"/>
              <w:bottom w:val="single" w:sz="4" w:space="0" w:color="auto"/>
              <w:right w:val="single" w:sz="4" w:space="0" w:color="auto"/>
            </w:tcBorders>
            <w:shd w:val="clear" w:color="auto" w:fill="auto"/>
            <w:noWrap/>
            <w:vAlign w:val="center"/>
            <w:hideMark/>
          </w:tcPr>
          <w:p w14:paraId="0B70D60F"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181-21-2285</w:t>
            </w:r>
          </w:p>
        </w:tc>
      </w:tr>
      <w:tr w:rsidR="00A76D5C" w:rsidRPr="00B801BC" w14:paraId="7D094590"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A069272" w14:textId="3E7D4FE1"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092CE6A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1A9A3B5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103026902</w:t>
            </w:r>
          </w:p>
        </w:tc>
        <w:tc>
          <w:tcPr>
            <w:tcW w:w="3744" w:type="dxa"/>
            <w:tcBorders>
              <w:top w:val="nil"/>
              <w:left w:val="nil"/>
              <w:bottom w:val="single" w:sz="4" w:space="0" w:color="auto"/>
              <w:right w:val="single" w:sz="4" w:space="0" w:color="auto"/>
            </w:tcBorders>
            <w:shd w:val="clear" w:color="auto" w:fill="auto"/>
            <w:noWrap/>
            <w:vAlign w:val="center"/>
            <w:hideMark/>
          </w:tcPr>
          <w:p w14:paraId="29E4215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North Hills SD</w:t>
            </w:r>
          </w:p>
        </w:tc>
        <w:tc>
          <w:tcPr>
            <w:tcW w:w="1152" w:type="dxa"/>
            <w:tcBorders>
              <w:top w:val="nil"/>
              <w:left w:val="nil"/>
              <w:bottom w:val="single" w:sz="4" w:space="0" w:color="auto"/>
              <w:right w:val="single" w:sz="4" w:space="0" w:color="auto"/>
            </w:tcBorders>
            <w:shd w:val="clear" w:color="auto" w:fill="auto"/>
            <w:noWrap/>
            <w:vAlign w:val="center"/>
            <w:hideMark/>
          </w:tcPr>
          <w:p w14:paraId="2FDF2C05"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28</w:t>
            </w:r>
          </w:p>
        </w:tc>
        <w:tc>
          <w:tcPr>
            <w:tcW w:w="1152" w:type="dxa"/>
            <w:tcBorders>
              <w:top w:val="nil"/>
              <w:left w:val="nil"/>
              <w:bottom w:val="single" w:sz="4" w:space="0" w:color="auto"/>
              <w:right w:val="single" w:sz="4" w:space="0" w:color="auto"/>
            </w:tcBorders>
            <w:shd w:val="clear" w:color="auto" w:fill="auto"/>
            <w:noWrap/>
            <w:vAlign w:val="center"/>
            <w:hideMark/>
          </w:tcPr>
          <w:p w14:paraId="1FA87E81"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$16,443 </w:t>
            </w:r>
          </w:p>
        </w:tc>
        <w:tc>
          <w:tcPr>
            <w:tcW w:w="1440" w:type="dxa"/>
            <w:tcBorders>
              <w:top w:val="nil"/>
              <w:left w:val="nil"/>
              <w:bottom w:val="single" w:sz="4" w:space="0" w:color="auto"/>
              <w:right w:val="single" w:sz="4" w:space="0" w:color="auto"/>
            </w:tcBorders>
            <w:shd w:val="clear" w:color="auto" w:fill="auto"/>
            <w:noWrap/>
            <w:vAlign w:val="center"/>
            <w:hideMark/>
          </w:tcPr>
          <w:p w14:paraId="1E09E7AB"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181-21-2286</w:t>
            </w:r>
          </w:p>
        </w:tc>
      </w:tr>
      <w:tr w:rsidR="00A76D5C" w:rsidRPr="00B801BC" w14:paraId="7FFDC633"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7BE9939" w14:textId="66A911B3" w:rsidR="00D30ACB" w:rsidRPr="00D30ACB" w:rsidRDefault="00D30ACB" w:rsidP="00D30ACB">
            <w:pPr>
              <w:widowControl/>
              <w:jc w:val="center"/>
              <w:rPr>
                <w:rFonts w:eastAsia="Times New Roman" w:cs="Arial"/>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16091FE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Montgomery</w:t>
            </w:r>
          </w:p>
        </w:tc>
        <w:tc>
          <w:tcPr>
            <w:tcW w:w="1117" w:type="dxa"/>
            <w:tcBorders>
              <w:top w:val="nil"/>
              <w:left w:val="nil"/>
              <w:bottom w:val="single" w:sz="4" w:space="0" w:color="auto"/>
              <w:right w:val="single" w:sz="4" w:space="0" w:color="auto"/>
            </w:tcBorders>
            <w:shd w:val="clear" w:color="auto" w:fill="auto"/>
            <w:noWrap/>
            <w:vAlign w:val="center"/>
            <w:hideMark/>
          </w:tcPr>
          <w:p w14:paraId="7719FF5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123465702</w:t>
            </w:r>
          </w:p>
        </w:tc>
        <w:tc>
          <w:tcPr>
            <w:tcW w:w="3744" w:type="dxa"/>
            <w:tcBorders>
              <w:top w:val="nil"/>
              <w:left w:val="nil"/>
              <w:bottom w:val="single" w:sz="4" w:space="0" w:color="auto"/>
              <w:right w:val="single" w:sz="4" w:space="0" w:color="auto"/>
            </w:tcBorders>
            <w:shd w:val="clear" w:color="auto" w:fill="auto"/>
            <w:noWrap/>
            <w:vAlign w:val="center"/>
            <w:hideMark/>
          </w:tcPr>
          <w:p w14:paraId="3B649FD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North Penn SD</w:t>
            </w:r>
          </w:p>
        </w:tc>
        <w:tc>
          <w:tcPr>
            <w:tcW w:w="1152" w:type="dxa"/>
            <w:tcBorders>
              <w:top w:val="nil"/>
              <w:left w:val="nil"/>
              <w:bottom w:val="single" w:sz="4" w:space="0" w:color="auto"/>
              <w:right w:val="single" w:sz="4" w:space="0" w:color="auto"/>
            </w:tcBorders>
            <w:shd w:val="clear" w:color="auto" w:fill="auto"/>
            <w:noWrap/>
            <w:vAlign w:val="center"/>
            <w:hideMark/>
          </w:tcPr>
          <w:p w14:paraId="1E53E33A"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105</w:t>
            </w:r>
          </w:p>
        </w:tc>
        <w:tc>
          <w:tcPr>
            <w:tcW w:w="1152" w:type="dxa"/>
            <w:tcBorders>
              <w:top w:val="nil"/>
              <w:left w:val="nil"/>
              <w:bottom w:val="single" w:sz="4" w:space="0" w:color="auto"/>
              <w:right w:val="single" w:sz="4" w:space="0" w:color="auto"/>
            </w:tcBorders>
            <w:shd w:val="clear" w:color="auto" w:fill="auto"/>
            <w:noWrap/>
            <w:vAlign w:val="center"/>
            <w:hideMark/>
          </w:tcPr>
          <w:p w14:paraId="1340FACB"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$61,660 </w:t>
            </w:r>
          </w:p>
        </w:tc>
        <w:tc>
          <w:tcPr>
            <w:tcW w:w="1440" w:type="dxa"/>
            <w:tcBorders>
              <w:top w:val="nil"/>
              <w:left w:val="nil"/>
              <w:bottom w:val="single" w:sz="4" w:space="0" w:color="auto"/>
              <w:right w:val="single" w:sz="4" w:space="0" w:color="auto"/>
            </w:tcBorders>
            <w:shd w:val="clear" w:color="auto" w:fill="auto"/>
            <w:noWrap/>
            <w:vAlign w:val="center"/>
            <w:hideMark/>
          </w:tcPr>
          <w:p w14:paraId="3EE2059A"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181-21-2287</w:t>
            </w:r>
          </w:p>
        </w:tc>
      </w:tr>
      <w:tr w:rsidR="00A76D5C" w:rsidRPr="00B801BC" w14:paraId="177ED6D9"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5A989E3" w14:textId="7822E30A" w:rsidR="00D30ACB" w:rsidRPr="00D30ACB" w:rsidRDefault="00D30ACB" w:rsidP="00D30ACB">
            <w:pPr>
              <w:widowControl/>
              <w:jc w:val="center"/>
              <w:rPr>
                <w:rFonts w:eastAsia="Times New Roman" w:cs="Arial"/>
                <w:b/>
                <w:bCs/>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141BB0F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Lackawanna</w:t>
            </w:r>
          </w:p>
        </w:tc>
        <w:tc>
          <w:tcPr>
            <w:tcW w:w="1117" w:type="dxa"/>
            <w:tcBorders>
              <w:top w:val="nil"/>
              <w:left w:val="nil"/>
              <w:bottom w:val="single" w:sz="4" w:space="0" w:color="auto"/>
              <w:right w:val="single" w:sz="4" w:space="0" w:color="auto"/>
            </w:tcBorders>
            <w:shd w:val="clear" w:color="auto" w:fill="auto"/>
            <w:noWrap/>
            <w:vAlign w:val="center"/>
            <w:hideMark/>
          </w:tcPr>
          <w:p w14:paraId="055FE17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119356503</w:t>
            </w:r>
          </w:p>
        </w:tc>
        <w:tc>
          <w:tcPr>
            <w:tcW w:w="3744" w:type="dxa"/>
            <w:tcBorders>
              <w:top w:val="nil"/>
              <w:left w:val="nil"/>
              <w:bottom w:val="single" w:sz="4" w:space="0" w:color="auto"/>
              <w:right w:val="single" w:sz="4" w:space="0" w:color="auto"/>
            </w:tcBorders>
            <w:shd w:val="clear" w:color="auto" w:fill="auto"/>
            <w:noWrap/>
            <w:vAlign w:val="center"/>
            <w:hideMark/>
          </w:tcPr>
          <w:p w14:paraId="4A59A33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North Pocono SD</w:t>
            </w:r>
          </w:p>
        </w:tc>
        <w:tc>
          <w:tcPr>
            <w:tcW w:w="1152" w:type="dxa"/>
            <w:tcBorders>
              <w:top w:val="nil"/>
              <w:left w:val="nil"/>
              <w:bottom w:val="single" w:sz="4" w:space="0" w:color="auto"/>
              <w:right w:val="single" w:sz="4" w:space="0" w:color="auto"/>
            </w:tcBorders>
            <w:shd w:val="clear" w:color="auto" w:fill="auto"/>
            <w:noWrap/>
            <w:vAlign w:val="center"/>
            <w:hideMark/>
          </w:tcPr>
          <w:p w14:paraId="6BD7610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9</w:t>
            </w:r>
          </w:p>
        </w:tc>
        <w:tc>
          <w:tcPr>
            <w:tcW w:w="1152" w:type="dxa"/>
            <w:tcBorders>
              <w:top w:val="nil"/>
              <w:left w:val="nil"/>
              <w:bottom w:val="single" w:sz="4" w:space="0" w:color="auto"/>
              <w:right w:val="single" w:sz="4" w:space="0" w:color="auto"/>
            </w:tcBorders>
            <w:shd w:val="clear" w:color="auto" w:fill="auto"/>
            <w:noWrap/>
            <w:vAlign w:val="center"/>
            <w:hideMark/>
          </w:tcPr>
          <w:p w14:paraId="40B22089"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$5,285 </w:t>
            </w:r>
          </w:p>
        </w:tc>
        <w:tc>
          <w:tcPr>
            <w:tcW w:w="1440" w:type="dxa"/>
            <w:tcBorders>
              <w:top w:val="nil"/>
              <w:left w:val="nil"/>
              <w:bottom w:val="single" w:sz="4" w:space="0" w:color="auto"/>
              <w:right w:val="single" w:sz="4" w:space="0" w:color="auto"/>
            </w:tcBorders>
            <w:shd w:val="clear" w:color="auto" w:fill="auto"/>
            <w:noWrap/>
            <w:vAlign w:val="center"/>
            <w:hideMark/>
          </w:tcPr>
          <w:p w14:paraId="0C96FD4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181-21-2288</w:t>
            </w:r>
          </w:p>
        </w:tc>
      </w:tr>
      <w:tr w:rsidR="00A76D5C" w:rsidRPr="00B801BC" w14:paraId="7723C774"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804FEB2" w14:textId="08F2B9BC"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72ABF7E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Schuylkill</w:t>
            </w:r>
          </w:p>
        </w:tc>
        <w:tc>
          <w:tcPr>
            <w:tcW w:w="1117" w:type="dxa"/>
            <w:tcBorders>
              <w:top w:val="nil"/>
              <w:left w:val="nil"/>
              <w:bottom w:val="single" w:sz="4" w:space="0" w:color="auto"/>
              <w:right w:val="single" w:sz="4" w:space="0" w:color="auto"/>
            </w:tcBorders>
            <w:shd w:val="clear" w:color="auto" w:fill="auto"/>
            <w:noWrap/>
            <w:vAlign w:val="center"/>
            <w:hideMark/>
          </w:tcPr>
          <w:p w14:paraId="4A5197C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129545003</w:t>
            </w:r>
          </w:p>
        </w:tc>
        <w:tc>
          <w:tcPr>
            <w:tcW w:w="3744" w:type="dxa"/>
            <w:tcBorders>
              <w:top w:val="nil"/>
              <w:left w:val="nil"/>
              <w:bottom w:val="single" w:sz="4" w:space="0" w:color="auto"/>
              <w:right w:val="single" w:sz="4" w:space="0" w:color="auto"/>
            </w:tcBorders>
            <w:shd w:val="clear" w:color="auto" w:fill="auto"/>
            <w:noWrap/>
            <w:vAlign w:val="center"/>
            <w:hideMark/>
          </w:tcPr>
          <w:p w14:paraId="373999A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North Schuylkill SD</w:t>
            </w:r>
          </w:p>
        </w:tc>
        <w:tc>
          <w:tcPr>
            <w:tcW w:w="1152" w:type="dxa"/>
            <w:tcBorders>
              <w:top w:val="nil"/>
              <w:left w:val="nil"/>
              <w:bottom w:val="single" w:sz="4" w:space="0" w:color="auto"/>
              <w:right w:val="single" w:sz="4" w:space="0" w:color="auto"/>
            </w:tcBorders>
            <w:shd w:val="clear" w:color="auto" w:fill="auto"/>
            <w:noWrap/>
            <w:vAlign w:val="center"/>
            <w:hideMark/>
          </w:tcPr>
          <w:p w14:paraId="37C91B2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70</w:t>
            </w:r>
          </w:p>
        </w:tc>
        <w:tc>
          <w:tcPr>
            <w:tcW w:w="1152" w:type="dxa"/>
            <w:tcBorders>
              <w:top w:val="nil"/>
              <w:left w:val="nil"/>
              <w:bottom w:val="single" w:sz="4" w:space="0" w:color="auto"/>
              <w:right w:val="single" w:sz="4" w:space="0" w:color="auto"/>
            </w:tcBorders>
            <w:shd w:val="clear" w:color="auto" w:fill="auto"/>
            <w:noWrap/>
            <w:vAlign w:val="center"/>
            <w:hideMark/>
          </w:tcPr>
          <w:p w14:paraId="39244FF6"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$41,107 </w:t>
            </w:r>
          </w:p>
        </w:tc>
        <w:tc>
          <w:tcPr>
            <w:tcW w:w="1440" w:type="dxa"/>
            <w:tcBorders>
              <w:top w:val="nil"/>
              <w:left w:val="nil"/>
              <w:bottom w:val="single" w:sz="4" w:space="0" w:color="auto"/>
              <w:right w:val="single" w:sz="4" w:space="0" w:color="auto"/>
            </w:tcBorders>
            <w:shd w:val="clear" w:color="auto" w:fill="auto"/>
            <w:noWrap/>
            <w:vAlign w:val="center"/>
            <w:hideMark/>
          </w:tcPr>
          <w:p w14:paraId="411C5633"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181-21-2289</w:t>
            </w:r>
          </w:p>
        </w:tc>
      </w:tr>
      <w:tr w:rsidR="00A76D5C" w:rsidRPr="00B801BC" w14:paraId="6EB9220A"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2A7A0AE" w14:textId="48B353B5"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63CC10A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Somerset</w:t>
            </w:r>
          </w:p>
        </w:tc>
        <w:tc>
          <w:tcPr>
            <w:tcW w:w="1117" w:type="dxa"/>
            <w:tcBorders>
              <w:top w:val="nil"/>
              <w:left w:val="nil"/>
              <w:bottom w:val="single" w:sz="4" w:space="0" w:color="auto"/>
              <w:right w:val="single" w:sz="4" w:space="0" w:color="auto"/>
            </w:tcBorders>
            <w:shd w:val="clear" w:color="auto" w:fill="auto"/>
            <w:noWrap/>
            <w:vAlign w:val="center"/>
            <w:hideMark/>
          </w:tcPr>
          <w:p w14:paraId="26A7773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108565503</w:t>
            </w:r>
          </w:p>
        </w:tc>
        <w:tc>
          <w:tcPr>
            <w:tcW w:w="3744" w:type="dxa"/>
            <w:tcBorders>
              <w:top w:val="nil"/>
              <w:left w:val="nil"/>
              <w:bottom w:val="single" w:sz="4" w:space="0" w:color="auto"/>
              <w:right w:val="single" w:sz="4" w:space="0" w:color="auto"/>
            </w:tcBorders>
            <w:shd w:val="clear" w:color="auto" w:fill="auto"/>
            <w:noWrap/>
            <w:vAlign w:val="center"/>
            <w:hideMark/>
          </w:tcPr>
          <w:p w14:paraId="01943FD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North Star SD</w:t>
            </w:r>
          </w:p>
        </w:tc>
        <w:tc>
          <w:tcPr>
            <w:tcW w:w="1152" w:type="dxa"/>
            <w:tcBorders>
              <w:top w:val="nil"/>
              <w:left w:val="nil"/>
              <w:bottom w:val="single" w:sz="4" w:space="0" w:color="auto"/>
              <w:right w:val="single" w:sz="4" w:space="0" w:color="auto"/>
            </w:tcBorders>
            <w:shd w:val="clear" w:color="auto" w:fill="auto"/>
            <w:noWrap/>
            <w:vAlign w:val="center"/>
            <w:hideMark/>
          </w:tcPr>
          <w:p w14:paraId="2F61AE97"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19</w:t>
            </w:r>
          </w:p>
        </w:tc>
        <w:tc>
          <w:tcPr>
            <w:tcW w:w="1152" w:type="dxa"/>
            <w:tcBorders>
              <w:top w:val="nil"/>
              <w:left w:val="nil"/>
              <w:bottom w:val="single" w:sz="4" w:space="0" w:color="auto"/>
              <w:right w:val="single" w:sz="4" w:space="0" w:color="auto"/>
            </w:tcBorders>
            <w:shd w:val="clear" w:color="auto" w:fill="auto"/>
            <w:noWrap/>
            <w:vAlign w:val="center"/>
            <w:hideMark/>
          </w:tcPr>
          <w:p w14:paraId="51739306"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$11,158 </w:t>
            </w:r>
          </w:p>
        </w:tc>
        <w:tc>
          <w:tcPr>
            <w:tcW w:w="1440" w:type="dxa"/>
            <w:tcBorders>
              <w:top w:val="nil"/>
              <w:left w:val="nil"/>
              <w:bottom w:val="single" w:sz="4" w:space="0" w:color="auto"/>
              <w:right w:val="single" w:sz="4" w:space="0" w:color="auto"/>
            </w:tcBorders>
            <w:shd w:val="clear" w:color="auto" w:fill="auto"/>
            <w:noWrap/>
            <w:vAlign w:val="center"/>
            <w:hideMark/>
          </w:tcPr>
          <w:p w14:paraId="59DC2D0D"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181-21-2290</w:t>
            </w:r>
          </w:p>
        </w:tc>
      </w:tr>
      <w:tr w:rsidR="00A76D5C" w:rsidRPr="00B801BC" w14:paraId="494373A5"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F5BBD10" w14:textId="4DDA7714" w:rsidR="00D30ACB" w:rsidRPr="00D30ACB" w:rsidRDefault="00D30ACB" w:rsidP="00D30ACB">
            <w:pPr>
              <w:widowControl/>
              <w:jc w:val="center"/>
              <w:rPr>
                <w:rFonts w:eastAsia="Times New Roman" w:cs="Arial"/>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0D70EA2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Northampton</w:t>
            </w:r>
          </w:p>
        </w:tc>
        <w:tc>
          <w:tcPr>
            <w:tcW w:w="1117" w:type="dxa"/>
            <w:tcBorders>
              <w:top w:val="nil"/>
              <w:left w:val="nil"/>
              <w:bottom w:val="single" w:sz="4" w:space="0" w:color="auto"/>
              <w:right w:val="single" w:sz="4" w:space="0" w:color="auto"/>
            </w:tcBorders>
            <w:shd w:val="clear" w:color="auto" w:fill="auto"/>
            <w:noWrap/>
            <w:vAlign w:val="center"/>
            <w:hideMark/>
          </w:tcPr>
          <w:p w14:paraId="3FD39DC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120484903</w:t>
            </w:r>
          </w:p>
        </w:tc>
        <w:tc>
          <w:tcPr>
            <w:tcW w:w="3744" w:type="dxa"/>
            <w:tcBorders>
              <w:top w:val="nil"/>
              <w:left w:val="nil"/>
              <w:bottom w:val="single" w:sz="4" w:space="0" w:color="auto"/>
              <w:right w:val="single" w:sz="4" w:space="0" w:color="auto"/>
            </w:tcBorders>
            <w:shd w:val="clear" w:color="auto" w:fill="auto"/>
            <w:noWrap/>
            <w:vAlign w:val="center"/>
            <w:hideMark/>
          </w:tcPr>
          <w:p w14:paraId="3457C8C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Northampton Area SD</w:t>
            </w:r>
          </w:p>
        </w:tc>
        <w:tc>
          <w:tcPr>
            <w:tcW w:w="1152" w:type="dxa"/>
            <w:tcBorders>
              <w:top w:val="nil"/>
              <w:left w:val="nil"/>
              <w:bottom w:val="single" w:sz="4" w:space="0" w:color="auto"/>
              <w:right w:val="single" w:sz="4" w:space="0" w:color="auto"/>
            </w:tcBorders>
            <w:shd w:val="clear" w:color="auto" w:fill="auto"/>
            <w:noWrap/>
            <w:vAlign w:val="center"/>
            <w:hideMark/>
          </w:tcPr>
          <w:p w14:paraId="26BF82EB"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50</w:t>
            </w:r>
          </w:p>
        </w:tc>
        <w:tc>
          <w:tcPr>
            <w:tcW w:w="1152" w:type="dxa"/>
            <w:tcBorders>
              <w:top w:val="nil"/>
              <w:left w:val="nil"/>
              <w:bottom w:val="single" w:sz="4" w:space="0" w:color="auto"/>
              <w:right w:val="single" w:sz="4" w:space="0" w:color="auto"/>
            </w:tcBorders>
            <w:shd w:val="clear" w:color="auto" w:fill="auto"/>
            <w:noWrap/>
            <w:vAlign w:val="center"/>
            <w:hideMark/>
          </w:tcPr>
          <w:p w14:paraId="1C0E436C"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$29,362 </w:t>
            </w:r>
          </w:p>
        </w:tc>
        <w:tc>
          <w:tcPr>
            <w:tcW w:w="1440" w:type="dxa"/>
            <w:tcBorders>
              <w:top w:val="nil"/>
              <w:left w:val="nil"/>
              <w:bottom w:val="single" w:sz="4" w:space="0" w:color="auto"/>
              <w:right w:val="single" w:sz="4" w:space="0" w:color="auto"/>
            </w:tcBorders>
            <w:shd w:val="clear" w:color="auto" w:fill="auto"/>
            <w:noWrap/>
            <w:vAlign w:val="center"/>
            <w:hideMark/>
          </w:tcPr>
          <w:p w14:paraId="6A3D35BD"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181-21-2291</w:t>
            </w:r>
          </w:p>
        </w:tc>
      </w:tr>
      <w:tr w:rsidR="00A76D5C" w:rsidRPr="00B801BC" w14:paraId="45183D7F"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BB84E91" w14:textId="00340169" w:rsidR="00D30ACB" w:rsidRPr="00D30ACB" w:rsidRDefault="00D30ACB" w:rsidP="00D30ACB">
            <w:pPr>
              <w:widowControl/>
              <w:jc w:val="center"/>
              <w:rPr>
                <w:rFonts w:eastAsia="Times New Roman" w:cs="Arial"/>
                <w:b/>
                <w:bCs/>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28AAF16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Bradford</w:t>
            </w:r>
          </w:p>
        </w:tc>
        <w:tc>
          <w:tcPr>
            <w:tcW w:w="1117" w:type="dxa"/>
            <w:tcBorders>
              <w:top w:val="nil"/>
              <w:left w:val="nil"/>
              <w:bottom w:val="single" w:sz="4" w:space="0" w:color="auto"/>
              <w:right w:val="single" w:sz="4" w:space="0" w:color="auto"/>
            </w:tcBorders>
            <w:shd w:val="clear" w:color="auto" w:fill="auto"/>
            <w:noWrap/>
            <w:vAlign w:val="center"/>
            <w:hideMark/>
          </w:tcPr>
          <w:p w14:paraId="40FC0FB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117083004</w:t>
            </w:r>
          </w:p>
        </w:tc>
        <w:tc>
          <w:tcPr>
            <w:tcW w:w="3744" w:type="dxa"/>
            <w:tcBorders>
              <w:top w:val="nil"/>
              <w:left w:val="nil"/>
              <w:bottom w:val="single" w:sz="4" w:space="0" w:color="auto"/>
              <w:right w:val="single" w:sz="4" w:space="0" w:color="auto"/>
            </w:tcBorders>
            <w:shd w:val="clear" w:color="auto" w:fill="auto"/>
            <w:noWrap/>
            <w:vAlign w:val="center"/>
            <w:hideMark/>
          </w:tcPr>
          <w:p w14:paraId="20F4307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Northeast Bradford SD</w:t>
            </w:r>
          </w:p>
        </w:tc>
        <w:tc>
          <w:tcPr>
            <w:tcW w:w="1152" w:type="dxa"/>
            <w:tcBorders>
              <w:top w:val="nil"/>
              <w:left w:val="nil"/>
              <w:bottom w:val="single" w:sz="4" w:space="0" w:color="auto"/>
              <w:right w:val="single" w:sz="4" w:space="0" w:color="auto"/>
            </w:tcBorders>
            <w:shd w:val="clear" w:color="auto" w:fill="auto"/>
            <w:noWrap/>
            <w:vAlign w:val="center"/>
            <w:hideMark/>
          </w:tcPr>
          <w:p w14:paraId="52F3C2D5"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11</w:t>
            </w:r>
          </w:p>
        </w:tc>
        <w:tc>
          <w:tcPr>
            <w:tcW w:w="1152" w:type="dxa"/>
            <w:tcBorders>
              <w:top w:val="nil"/>
              <w:left w:val="nil"/>
              <w:bottom w:val="single" w:sz="4" w:space="0" w:color="auto"/>
              <w:right w:val="single" w:sz="4" w:space="0" w:color="auto"/>
            </w:tcBorders>
            <w:shd w:val="clear" w:color="auto" w:fill="auto"/>
            <w:noWrap/>
            <w:vAlign w:val="center"/>
            <w:hideMark/>
          </w:tcPr>
          <w:p w14:paraId="6C864669"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$6,460 </w:t>
            </w:r>
          </w:p>
        </w:tc>
        <w:tc>
          <w:tcPr>
            <w:tcW w:w="1440" w:type="dxa"/>
            <w:tcBorders>
              <w:top w:val="nil"/>
              <w:left w:val="nil"/>
              <w:bottom w:val="single" w:sz="4" w:space="0" w:color="auto"/>
              <w:right w:val="single" w:sz="4" w:space="0" w:color="auto"/>
            </w:tcBorders>
            <w:shd w:val="clear" w:color="auto" w:fill="auto"/>
            <w:noWrap/>
            <w:vAlign w:val="center"/>
            <w:hideMark/>
          </w:tcPr>
          <w:p w14:paraId="76480C99"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181-21-2292</w:t>
            </w:r>
          </w:p>
        </w:tc>
      </w:tr>
      <w:tr w:rsidR="00A76D5C" w:rsidRPr="00B801BC" w14:paraId="0E05F9A9"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DFC0AFA" w14:textId="7B846A69" w:rsidR="00D30ACB" w:rsidRPr="00D30ACB" w:rsidRDefault="00D30ACB" w:rsidP="00D30ACB">
            <w:pPr>
              <w:widowControl/>
              <w:jc w:val="center"/>
              <w:rPr>
                <w:rFonts w:eastAsia="Times New Roman" w:cs="Arial"/>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593DEA7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York</w:t>
            </w:r>
          </w:p>
        </w:tc>
        <w:tc>
          <w:tcPr>
            <w:tcW w:w="1117" w:type="dxa"/>
            <w:tcBorders>
              <w:top w:val="nil"/>
              <w:left w:val="nil"/>
              <w:bottom w:val="single" w:sz="4" w:space="0" w:color="auto"/>
              <w:right w:val="single" w:sz="4" w:space="0" w:color="auto"/>
            </w:tcBorders>
            <w:shd w:val="clear" w:color="auto" w:fill="auto"/>
            <w:noWrap/>
            <w:vAlign w:val="center"/>
            <w:hideMark/>
          </w:tcPr>
          <w:p w14:paraId="3759BD2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112674403</w:t>
            </w:r>
          </w:p>
        </w:tc>
        <w:tc>
          <w:tcPr>
            <w:tcW w:w="3744" w:type="dxa"/>
            <w:tcBorders>
              <w:top w:val="nil"/>
              <w:left w:val="nil"/>
              <w:bottom w:val="single" w:sz="4" w:space="0" w:color="auto"/>
              <w:right w:val="single" w:sz="4" w:space="0" w:color="auto"/>
            </w:tcBorders>
            <w:shd w:val="clear" w:color="auto" w:fill="auto"/>
            <w:noWrap/>
            <w:vAlign w:val="center"/>
            <w:hideMark/>
          </w:tcPr>
          <w:p w14:paraId="08BAC27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Northeastern York SD</w:t>
            </w:r>
          </w:p>
        </w:tc>
        <w:tc>
          <w:tcPr>
            <w:tcW w:w="1152" w:type="dxa"/>
            <w:tcBorders>
              <w:top w:val="nil"/>
              <w:left w:val="nil"/>
              <w:bottom w:val="single" w:sz="4" w:space="0" w:color="auto"/>
              <w:right w:val="single" w:sz="4" w:space="0" w:color="auto"/>
            </w:tcBorders>
            <w:shd w:val="clear" w:color="auto" w:fill="auto"/>
            <w:noWrap/>
            <w:vAlign w:val="center"/>
            <w:hideMark/>
          </w:tcPr>
          <w:p w14:paraId="7FC3DACC"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77</w:t>
            </w:r>
          </w:p>
        </w:tc>
        <w:tc>
          <w:tcPr>
            <w:tcW w:w="1152" w:type="dxa"/>
            <w:tcBorders>
              <w:top w:val="nil"/>
              <w:left w:val="nil"/>
              <w:bottom w:val="single" w:sz="4" w:space="0" w:color="auto"/>
              <w:right w:val="single" w:sz="4" w:space="0" w:color="auto"/>
            </w:tcBorders>
            <w:shd w:val="clear" w:color="auto" w:fill="auto"/>
            <w:noWrap/>
            <w:vAlign w:val="center"/>
            <w:hideMark/>
          </w:tcPr>
          <w:p w14:paraId="17ADB674"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$45,218 </w:t>
            </w:r>
          </w:p>
        </w:tc>
        <w:tc>
          <w:tcPr>
            <w:tcW w:w="1440" w:type="dxa"/>
            <w:tcBorders>
              <w:top w:val="nil"/>
              <w:left w:val="nil"/>
              <w:bottom w:val="single" w:sz="4" w:space="0" w:color="auto"/>
              <w:right w:val="single" w:sz="4" w:space="0" w:color="auto"/>
            </w:tcBorders>
            <w:shd w:val="clear" w:color="auto" w:fill="auto"/>
            <w:noWrap/>
            <w:vAlign w:val="center"/>
            <w:hideMark/>
          </w:tcPr>
          <w:p w14:paraId="7E3D3ACE"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181-21-2293</w:t>
            </w:r>
          </w:p>
        </w:tc>
      </w:tr>
      <w:tr w:rsidR="00A76D5C" w:rsidRPr="00B801BC" w14:paraId="4D7C6062"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6476F96" w14:textId="0D101E0C" w:rsidR="00D30ACB" w:rsidRPr="00D30ACB" w:rsidRDefault="00D30ACB" w:rsidP="00D30ACB">
            <w:pPr>
              <w:widowControl/>
              <w:jc w:val="center"/>
              <w:rPr>
                <w:rFonts w:eastAsia="Times New Roman" w:cs="Arial"/>
                <w:b/>
                <w:bCs/>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4D9080E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Cambria</w:t>
            </w:r>
          </w:p>
        </w:tc>
        <w:tc>
          <w:tcPr>
            <w:tcW w:w="1117" w:type="dxa"/>
            <w:tcBorders>
              <w:top w:val="nil"/>
              <w:left w:val="nil"/>
              <w:bottom w:val="single" w:sz="4" w:space="0" w:color="auto"/>
              <w:right w:val="single" w:sz="4" w:space="0" w:color="auto"/>
            </w:tcBorders>
            <w:shd w:val="clear" w:color="auto" w:fill="auto"/>
            <w:noWrap/>
            <w:vAlign w:val="center"/>
            <w:hideMark/>
          </w:tcPr>
          <w:p w14:paraId="3BAD9BE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108114503</w:t>
            </w:r>
          </w:p>
        </w:tc>
        <w:tc>
          <w:tcPr>
            <w:tcW w:w="3744" w:type="dxa"/>
            <w:tcBorders>
              <w:top w:val="nil"/>
              <w:left w:val="nil"/>
              <w:bottom w:val="single" w:sz="4" w:space="0" w:color="auto"/>
              <w:right w:val="single" w:sz="4" w:space="0" w:color="auto"/>
            </w:tcBorders>
            <w:shd w:val="clear" w:color="auto" w:fill="auto"/>
            <w:noWrap/>
            <w:vAlign w:val="center"/>
            <w:hideMark/>
          </w:tcPr>
          <w:p w14:paraId="0E427DB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Northern Cambria SD</w:t>
            </w:r>
          </w:p>
        </w:tc>
        <w:tc>
          <w:tcPr>
            <w:tcW w:w="1152" w:type="dxa"/>
            <w:tcBorders>
              <w:top w:val="nil"/>
              <w:left w:val="nil"/>
              <w:bottom w:val="single" w:sz="4" w:space="0" w:color="auto"/>
              <w:right w:val="single" w:sz="4" w:space="0" w:color="auto"/>
            </w:tcBorders>
            <w:shd w:val="clear" w:color="auto" w:fill="auto"/>
            <w:noWrap/>
            <w:vAlign w:val="center"/>
            <w:hideMark/>
          </w:tcPr>
          <w:p w14:paraId="27DD303E"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21</w:t>
            </w:r>
          </w:p>
        </w:tc>
        <w:tc>
          <w:tcPr>
            <w:tcW w:w="1152" w:type="dxa"/>
            <w:tcBorders>
              <w:top w:val="nil"/>
              <w:left w:val="nil"/>
              <w:bottom w:val="single" w:sz="4" w:space="0" w:color="auto"/>
              <w:right w:val="single" w:sz="4" w:space="0" w:color="auto"/>
            </w:tcBorders>
            <w:shd w:val="clear" w:color="auto" w:fill="auto"/>
            <w:noWrap/>
            <w:vAlign w:val="center"/>
            <w:hideMark/>
          </w:tcPr>
          <w:p w14:paraId="6B9089CC"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$12,332 </w:t>
            </w:r>
          </w:p>
        </w:tc>
        <w:tc>
          <w:tcPr>
            <w:tcW w:w="1440" w:type="dxa"/>
            <w:tcBorders>
              <w:top w:val="nil"/>
              <w:left w:val="nil"/>
              <w:bottom w:val="single" w:sz="4" w:space="0" w:color="auto"/>
              <w:right w:val="single" w:sz="4" w:space="0" w:color="auto"/>
            </w:tcBorders>
            <w:shd w:val="clear" w:color="auto" w:fill="auto"/>
            <w:noWrap/>
            <w:vAlign w:val="center"/>
            <w:hideMark/>
          </w:tcPr>
          <w:p w14:paraId="230337B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181-21-2294</w:t>
            </w:r>
          </w:p>
        </w:tc>
      </w:tr>
      <w:tr w:rsidR="00A76D5C" w:rsidRPr="00B801BC" w14:paraId="4B114C10"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78A7CB3" w14:textId="1F3B3E60"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56DEA47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Lebanon</w:t>
            </w:r>
          </w:p>
        </w:tc>
        <w:tc>
          <w:tcPr>
            <w:tcW w:w="1117" w:type="dxa"/>
            <w:tcBorders>
              <w:top w:val="nil"/>
              <w:left w:val="nil"/>
              <w:bottom w:val="single" w:sz="4" w:space="0" w:color="auto"/>
              <w:right w:val="single" w:sz="4" w:space="0" w:color="auto"/>
            </w:tcBorders>
            <w:shd w:val="clear" w:color="auto" w:fill="auto"/>
            <w:noWrap/>
            <w:vAlign w:val="center"/>
            <w:hideMark/>
          </w:tcPr>
          <w:p w14:paraId="3659117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113385003</w:t>
            </w:r>
          </w:p>
        </w:tc>
        <w:tc>
          <w:tcPr>
            <w:tcW w:w="3744" w:type="dxa"/>
            <w:tcBorders>
              <w:top w:val="nil"/>
              <w:left w:val="nil"/>
              <w:bottom w:val="single" w:sz="4" w:space="0" w:color="auto"/>
              <w:right w:val="single" w:sz="4" w:space="0" w:color="auto"/>
            </w:tcBorders>
            <w:shd w:val="clear" w:color="auto" w:fill="auto"/>
            <w:noWrap/>
            <w:vAlign w:val="center"/>
            <w:hideMark/>
          </w:tcPr>
          <w:p w14:paraId="120116E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Northern Lebanon SD</w:t>
            </w:r>
          </w:p>
        </w:tc>
        <w:tc>
          <w:tcPr>
            <w:tcW w:w="1152" w:type="dxa"/>
            <w:tcBorders>
              <w:top w:val="nil"/>
              <w:left w:val="nil"/>
              <w:bottom w:val="single" w:sz="4" w:space="0" w:color="auto"/>
              <w:right w:val="single" w:sz="4" w:space="0" w:color="auto"/>
            </w:tcBorders>
            <w:shd w:val="clear" w:color="auto" w:fill="auto"/>
            <w:noWrap/>
            <w:vAlign w:val="center"/>
            <w:hideMark/>
          </w:tcPr>
          <w:p w14:paraId="4ED910C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45</w:t>
            </w:r>
          </w:p>
        </w:tc>
        <w:tc>
          <w:tcPr>
            <w:tcW w:w="1152" w:type="dxa"/>
            <w:tcBorders>
              <w:top w:val="nil"/>
              <w:left w:val="nil"/>
              <w:bottom w:val="single" w:sz="4" w:space="0" w:color="auto"/>
              <w:right w:val="single" w:sz="4" w:space="0" w:color="auto"/>
            </w:tcBorders>
            <w:shd w:val="clear" w:color="auto" w:fill="auto"/>
            <w:noWrap/>
            <w:vAlign w:val="center"/>
            <w:hideMark/>
          </w:tcPr>
          <w:p w14:paraId="7865B99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$26,426 </w:t>
            </w:r>
          </w:p>
        </w:tc>
        <w:tc>
          <w:tcPr>
            <w:tcW w:w="1440" w:type="dxa"/>
            <w:tcBorders>
              <w:top w:val="nil"/>
              <w:left w:val="nil"/>
              <w:bottom w:val="single" w:sz="4" w:space="0" w:color="auto"/>
              <w:right w:val="single" w:sz="4" w:space="0" w:color="auto"/>
            </w:tcBorders>
            <w:shd w:val="clear" w:color="auto" w:fill="auto"/>
            <w:noWrap/>
            <w:vAlign w:val="center"/>
            <w:hideMark/>
          </w:tcPr>
          <w:p w14:paraId="718D0BF9"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181-21-2295</w:t>
            </w:r>
          </w:p>
        </w:tc>
      </w:tr>
      <w:tr w:rsidR="00A76D5C" w:rsidRPr="00B801BC" w14:paraId="3256922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19FDE59" w14:textId="7EFD492A" w:rsidR="00D30ACB" w:rsidRPr="00D30ACB" w:rsidRDefault="00D30ACB" w:rsidP="00D30ACB">
            <w:pPr>
              <w:widowControl/>
              <w:jc w:val="center"/>
              <w:rPr>
                <w:rFonts w:eastAsia="Times New Roman" w:cs="Arial"/>
                <w:b/>
                <w:bCs/>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1D21E2B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Lehigh</w:t>
            </w:r>
          </w:p>
        </w:tc>
        <w:tc>
          <w:tcPr>
            <w:tcW w:w="1117" w:type="dxa"/>
            <w:tcBorders>
              <w:top w:val="nil"/>
              <w:left w:val="nil"/>
              <w:bottom w:val="single" w:sz="4" w:space="0" w:color="auto"/>
              <w:right w:val="single" w:sz="4" w:space="0" w:color="auto"/>
            </w:tcBorders>
            <w:shd w:val="clear" w:color="auto" w:fill="auto"/>
            <w:noWrap/>
            <w:vAlign w:val="center"/>
            <w:hideMark/>
          </w:tcPr>
          <w:p w14:paraId="3802323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121394503</w:t>
            </w:r>
          </w:p>
        </w:tc>
        <w:tc>
          <w:tcPr>
            <w:tcW w:w="3744" w:type="dxa"/>
            <w:tcBorders>
              <w:top w:val="nil"/>
              <w:left w:val="nil"/>
              <w:bottom w:val="single" w:sz="4" w:space="0" w:color="auto"/>
              <w:right w:val="single" w:sz="4" w:space="0" w:color="auto"/>
            </w:tcBorders>
            <w:shd w:val="clear" w:color="auto" w:fill="auto"/>
            <w:noWrap/>
            <w:vAlign w:val="center"/>
            <w:hideMark/>
          </w:tcPr>
          <w:p w14:paraId="474D04E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Northern Lehigh SD</w:t>
            </w:r>
          </w:p>
        </w:tc>
        <w:tc>
          <w:tcPr>
            <w:tcW w:w="1152" w:type="dxa"/>
            <w:tcBorders>
              <w:top w:val="nil"/>
              <w:left w:val="nil"/>
              <w:bottom w:val="single" w:sz="4" w:space="0" w:color="auto"/>
              <w:right w:val="single" w:sz="4" w:space="0" w:color="auto"/>
            </w:tcBorders>
            <w:shd w:val="clear" w:color="auto" w:fill="auto"/>
            <w:noWrap/>
            <w:vAlign w:val="center"/>
            <w:hideMark/>
          </w:tcPr>
          <w:p w14:paraId="70C1F01A"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41</w:t>
            </w:r>
          </w:p>
        </w:tc>
        <w:tc>
          <w:tcPr>
            <w:tcW w:w="1152" w:type="dxa"/>
            <w:tcBorders>
              <w:top w:val="nil"/>
              <w:left w:val="nil"/>
              <w:bottom w:val="single" w:sz="4" w:space="0" w:color="auto"/>
              <w:right w:val="single" w:sz="4" w:space="0" w:color="auto"/>
            </w:tcBorders>
            <w:shd w:val="clear" w:color="auto" w:fill="auto"/>
            <w:noWrap/>
            <w:vAlign w:val="center"/>
            <w:hideMark/>
          </w:tcPr>
          <w:p w14:paraId="5B24FBA5"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$24,077 </w:t>
            </w:r>
          </w:p>
        </w:tc>
        <w:tc>
          <w:tcPr>
            <w:tcW w:w="1440" w:type="dxa"/>
            <w:tcBorders>
              <w:top w:val="nil"/>
              <w:left w:val="nil"/>
              <w:bottom w:val="single" w:sz="4" w:space="0" w:color="auto"/>
              <w:right w:val="single" w:sz="4" w:space="0" w:color="auto"/>
            </w:tcBorders>
            <w:shd w:val="clear" w:color="auto" w:fill="auto"/>
            <w:noWrap/>
            <w:vAlign w:val="center"/>
            <w:hideMark/>
          </w:tcPr>
          <w:p w14:paraId="34D6DFDB"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181-21-2296</w:t>
            </w:r>
          </w:p>
        </w:tc>
      </w:tr>
      <w:tr w:rsidR="00A76D5C" w:rsidRPr="00B801BC" w14:paraId="545C18CA"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E31A17C" w14:textId="774E4479" w:rsidR="00D30ACB" w:rsidRPr="00D30ACB" w:rsidRDefault="00D30ACB" w:rsidP="00D30ACB">
            <w:pPr>
              <w:widowControl/>
              <w:jc w:val="center"/>
              <w:rPr>
                <w:rFonts w:eastAsia="Times New Roman" w:cs="Arial"/>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110CD82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Potter</w:t>
            </w:r>
          </w:p>
        </w:tc>
        <w:tc>
          <w:tcPr>
            <w:tcW w:w="1117" w:type="dxa"/>
            <w:tcBorders>
              <w:top w:val="nil"/>
              <w:left w:val="nil"/>
              <w:bottom w:val="single" w:sz="4" w:space="0" w:color="auto"/>
              <w:right w:val="single" w:sz="4" w:space="0" w:color="auto"/>
            </w:tcBorders>
            <w:shd w:val="clear" w:color="auto" w:fill="auto"/>
            <w:noWrap/>
            <w:vAlign w:val="center"/>
            <w:hideMark/>
          </w:tcPr>
          <w:p w14:paraId="34CE372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109535504</w:t>
            </w:r>
          </w:p>
        </w:tc>
        <w:tc>
          <w:tcPr>
            <w:tcW w:w="3744" w:type="dxa"/>
            <w:tcBorders>
              <w:top w:val="nil"/>
              <w:left w:val="nil"/>
              <w:bottom w:val="single" w:sz="4" w:space="0" w:color="auto"/>
              <w:right w:val="single" w:sz="4" w:space="0" w:color="auto"/>
            </w:tcBorders>
            <w:shd w:val="clear" w:color="auto" w:fill="auto"/>
            <w:noWrap/>
            <w:vAlign w:val="center"/>
            <w:hideMark/>
          </w:tcPr>
          <w:p w14:paraId="66268FD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Northern Potter SD</w:t>
            </w:r>
          </w:p>
        </w:tc>
        <w:tc>
          <w:tcPr>
            <w:tcW w:w="1152" w:type="dxa"/>
            <w:tcBorders>
              <w:top w:val="nil"/>
              <w:left w:val="nil"/>
              <w:bottom w:val="single" w:sz="4" w:space="0" w:color="auto"/>
              <w:right w:val="single" w:sz="4" w:space="0" w:color="auto"/>
            </w:tcBorders>
            <w:shd w:val="clear" w:color="auto" w:fill="auto"/>
            <w:noWrap/>
            <w:vAlign w:val="center"/>
            <w:hideMark/>
          </w:tcPr>
          <w:p w14:paraId="7069C9B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13</w:t>
            </w:r>
          </w:p>
        </w:tc>
        <w:tc>
          <w:tcPr>
            <w:tcW w:w="1152" w:type="dxa"/>
            <w:tcBorders>
              <w:top w:val="nil"/>
              <w:left w:val="nil"/>
              <w:bottom w:val="single" w:sz="4" w:space="0" w:color="auto"/>
              <w:right w:val="single" w:sz="4" w:space="0" w:color="auto"/>
            </w:tcBorders>
            <w:shd w:val="clear" w:color="auto" w:fill="auto"/>
            <w:noWrap/>
            <w:vAlign w:val="center"/>
            <w:hideMark/>
          </w:tcPr>
          <w:p w14:paraId="256BF5F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$7,634 </w:t>
            </w:r>
          </w:p>
        </w:tc>
        <w:tc>
          <w:tcPr>
            <w:tcW w:w="1440" w:type="dxa"/>
            <w:tcBorders>
              <w:top w:val="nil"/>
              <w:left w:val="nil"/>
              <w:bottom w:val="single" w:sz="4" w:space="0" w:color="auto"/>
              <w:right w:val="single" w:sz="4" w:space="0" w:color="auto"/>
            </w:tcBorders>
            <w:shd w:val="clear" w:color="auto" w:fill="auto"/>
            <w:noWrap/>
            <w:vAlign w:val="center"/>
            <w:hideMark/>
          </w:tcPr>
          <w:p w14:paraId="39C84DC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181-21-2297</w:t>
            </w:r>
          </w:p>
        </w:tc>
      </w:tr>
      <w:tr w:rsidR="00A76D5C" w:rsidRPr="00B801BC" w14:paraId="7560A3E0"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C2FED40" w14:textId="43DC62D0" w:rsidR="00D30ACB" w:rsidRPr="00D30ACB" w:rsidRDefault="00D30ACB" w:rsidP="00D30ACB">
            <w:pPr>
              <w:widowControl/>
              <w:jc w:val="center"/>
              <w:rPr>
                <w:rFonts w:eastAsia="Times New Roman" w:cs="Arial"/>
                <w:b/>
                <w:bCs/>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05AD915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Tioga</w:t>
            </w:r>
          </w:p>
        </w:tc>
        <w:tc>
          <w:tcPr>
            <w:tcW w:w="1117" w:type="dxa"/>
            <w:tcBorders>
              <w:top w:val="nil"/>
              <w:left w:val="nil"/>
              <w:bottom w:val="single" w:sz="4" w:space="0" w:color="auto"/>
              <w:right w:val="single" w:sz="4" w:space="0" w:color="auto"/>
            </w:tcBorders>
            <w:shd w:val="clear" w:color="auto" w:fill="auto"/>
            <w:noWrap/>
            <w:vAlign w:val="center"/>
            <w:hideMark/>
          </w:tcPr>
          <w:p w14:paraId="6EAE397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117596003</w:t>
            </w:r>
          </w:p>
        </w:tc>
        <w:tc>
          <w:tcPr>
            <w:tcW w:w="3744" w:type="dxa"/>
            <w:tcBorders>
              <w:top w:val="nil"/>
              <w:left w:val="nil"/>
              <w:bottom w:val="single" w:sz="4" w:space="0" w:color="auto"/>
              <w:right w:val="single" w:sz="4" w:space="0" w:color="auto"/>
            </w:tcBorders>
            <w:shd w:val="clear" w:color="auto" w:fill="auto"/>
            <w:noWrap/>
            <w:vAlign w:val="center"/>
            <w:hideMark/>
          </w:tcPr>
          <w:p w14:paraId="2CE0135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Northern Tioga SD</w:t>
            </w:r>
          </w:p>
        </w:tc>
        <w:tc>
          <w:tcPr>
            <w:tcW w:w="1152" w:type="dxa"/>
            <w:tcBorders>
              <w:top w:val="nil"/>
              <w:left w:val="nil"/>
              <w:bottom w:val="single" w:sz="4" w:space="0" w:color="auto"/>
              <w:right w:val="single" w:sz="4" w:space="0" w:color="auto"/>
            </w:tcBorders>
            <w:shd w:val="clear" w:color="auto" w:fill="auto"/>
            <w:noWrap/>
            <w:vAlign w:val="center"/>
            <w:hideMark/>
          </w:tcPr>
          <w:p w14:paraId="2B5249DF"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21</w:t>
            </w:r>
          </w:p>
        </w:tc>
        <w:tc>
          <w:tcPr>
            <w:tcW w:w="1152" w:type="dxa"/>
            <w:tcBorders>
              <w:top w:val="nil"/>
              <w:left w:val="nil"/>
              <w:bottom w:val="single" w:sz="4" w:space="0" w:color="auto"/>
              <w:right w:val="single" w:sz="4" w:space="0" w:color="auto"/>
            </w:tcBorders>
            <w:shd w:val="clear" w:color="auto" w:fill="auto"/>
            <w:noWrap/>
            <w:vAlign w:val="center"/>
            <w:hideMark/>
          </w:tcPr>
          <w:p w14:paraId="0EE8A703"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$12,332 </w:t>
            </w:r>
          </w:p>
        </w:tc>
        <w:tc>
          <w:tcPr>
            <w:tcW w:w="1440" w:type="dxa"/>
            <w:tcBorders>
              <w:top w:val="nil"/>
              <w:left w:val="nil"/>
              <w:bottom w:val="single" w:sz="4" w:space="0" w:color="auto"/>
              <w:right w:val="single" w:sz="4" w:space="0" w:color="auto"/>
            </w:tcBorders>
            <w:shd w:val="clear" w:color="auto" w:fill="auto"/>
            <w:noWrap/>
            <w:vAlign w:val="center"/>
            <w:hideMark/>
          </w:tcPr>
          <w:p w14:paraId="0E5BDE0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181-21-2298</w:t>
            </w:r>
          </w:p>
        </w:tc>
      </w:tr>
      <w:tr w:rsidR="00A76D5C" w:rsidRPr="00B801BC" w14:paraId="67FAF76B"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77BCE93" w14:textId="1D942015" w:rsidR="00D30ACB" w:rsidRPr="00D30ACB" w:rsidRDefault="00D30ACB" w:rsidP="00D30ACB">
            <w:pPr>
              <w:widowControl/>
              <w:jc w:val="center"/>
              <w:rPr>
                <w:rFonts w:eastAsia="Times New Roman" w:cs="Arial"/>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03B09D2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York</w:t>
            </w:r>
          </w:p>
        </w:tc>
        <w:tc>
          <w:tcPr>
            <w:tcW w:w="1117" w:type="dxa"/>
            <w:tcBorders>
              <w:top w:val="nil"/>
              <w:left w:val="nil"/>
              <w:bottom w:val="single" w:sz="4" w:space="0" w:color="auto"/>
              <w:right w:val="single" w:sz="4" w:space="0" w:color="auto"/>
            </w:tcBorders>
            <w:shd w:val="clear" w:color="auto" w:fill="auto"/>
            <w:noWrap/>
            <w:vAlign w:val="center"/>
            <w:hideMark/>
          </w:tcPr>
          <w:p w14:paraId="298A443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115674603</w:t>
            </w:r>
          </w:p>
        </w:tc>
        <w:tc>
          <w:tcPr>
            <w:tcW w:w="3744" w:type="dxa"/>
            <w:tcBorders>
              <w:top w:val="nil"/>
              <w:left w:val="nil"/>
              <w:bottom w:val="single" w:sz="4" w:space="0" w:color="auto"/>
              <w:right w:val="single" w:sz="4" w:space="0" w:color="auto"/>
            </w:tcBorders>
            <w:shd w:val="clear" w:color="auto" w:fill="auto"/>
            <w:noWrap/>
            <w:vAlign w:val="center"/>
            <w:hideMark/>
          </w:tcPr>
          <w:p w14:paraId="3867409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Northern York County SD</w:t>
            </w:r>
          </w:p>
        </w:tc>
        <w:tc>
          <w:tcPr>
            <w:tcW w:w="1152" w:type="dxa"/>
            <w:tcBorders>
              <w:top w:val="nil"/>
              <w:left w:val="nil"/>
              <w:bottom w:val="single" w:sz="4" w:space="0" w:color="auto"/>
              <w:right w:val="single" w:sz="4" w:space="0" w:color="auto"/>
            </w:tcBorders>
            <w:shd w:val="clear" w:color="auto" w:fill="auto"/>
            <w:noWrap/>
            <w:vAlign w:val="center"/>
            <w:hideMark/>
          </w:tcPr>
          <w:p w14:paraId="6C26393F"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72</w:t>
            </w:r>
          </w:p>
        </w:tc>
        <w:tc>
          <w:tcPr>
            <w:tcW w:w="1152" w:type="dxa"/>
            <w:tcBorders>
              <w:top w:val="nil"/>
              <w:left w:val="nil"/>
              <w:bottom w:val="single" w:sz="4" w:space="0" w:color="auto"/>
              <w:right w:val="single" w:sz="4" w:space="0" w:color="auto"/>
            </w:tcBorders>
            <w:shd w:val="clear" w:color="auto" w:fill="auto"/>
            <w:noWrap/>
            <w:vAlign w:val="center"/>
            <w:hideMark/>
          </w:tcPr>
          <w:p w14:paraId="116F15E8"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$42,281 </w:t>
            </w:r>
          </w:p>
        </w:tc>
        <w:tc>
          <w:tcPr>
            <w:tcW w:w="1440" w:type="dxa"/>
            <w:tcBorders>
              <w:top w:val="nil"/>
              <w:left w:val="nil"/>
              <w:bottom w:val="single" w:sz="4" w:space="0" w:color="auto"/>
              <w:right w:val="single" w:sz="4" w:space="0" w:color="auto"/>
            </w:tcBorders>
            <w:shd w:val="clear" w:color="auto" w:fill="auto"/>
            <w:noWrap/>
            <w:vAlign w:val="center"/>
            <w:hideMark/>
          </w:tcPr>
          <w:p w14:paraId="6DA82E09"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181-21-2299</w:t>
            </w:r>
          </w:p>
        </w:tc>
      </w:tr>
      <w:tr w:rsidR="00A76D5C" w:rsidRPr="00B801BC" w14:paraId="4052BAB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1F2B04B" w14:textId="42C166C5"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766200B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28C253A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103026873</w:t>
            </w:r>
          </w:p>
        </w:tc>
        <w:tc>
          <w:tcPr>
            <w:tcW w:w="3744" w:type="dxa"/>
            <w:tcBorders>
              <w:top w:val="nil"/>
              <w:left w:val="nil"/>
              <w:bottom w:val="single" w:sz="4" w:space="0" w:color="auto"/>
              <w:right w:val="single" w:sz="4" w:space="0" w:color="auto"/>
            </w:tcBorders>
            <w:shd w:val="clear" w:color="auto" w:fill="auto"/>
            <w:noWrap/>
            <w:vAlign w:val="center"/>
            <w:hideMark/>
          </w:tcPr>
          <w:p w14:paraId="4210328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Northgate SD</w:t>
            </w:r>
          </w:p>
        </w:tc>
        <w:tc>
          <w:tcPr>
            <w:tcW w:w="1152" w:type="dxa"/>
            <w:tcBorders>
              <w:top w:val="nil"/>
              <w:left w:val="nil"/>
              <w:bottom w:val="single" w:sz="4" w:space="0" w:color="auto"/>
              <w:right w:val="single" w:sz="4" w:space="0" w:color="auto"/>
            </w:tcBorders>
            <w:shd w:val="clear" w:color="auto" w:fill="auto"/>
            <w:noWrap/>
            <w:vAlign w:val="center"/>
            <w:hideMark/>
          </w:tcPr>
          <w:p w14:paraId="026ECDAB"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35</w:t>
            </w:r>
          </w:p>
        </w:tc>
        <w:tc>
          <w:tcPr>
            <w:tcW w:w="1152" w:type="dxa"/>
            <w:tcBorders>
              <w:top w:val="nil"/>
              <w:left w:val="nil"/>
              <w:bottom w:val="single" w:sz="4" w:space="0" w:color="auto"/>
              <w:right w:val="single" w:sz="4" w:space="0" w:color="auto"/>
            </w:tcBorders>
            <w:shd w:val="clear" w:color="auto" w:fill="auto"/>
            <w:noWrap/>
            <w:vAlign w:val="center"/>
            <w:hideMark/>
          </w:tcPr>
          <w:p w14:paraId="6FD4D92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$20,553 </w:t>
            </w:r>
          </w:p>
        </w:tc>
        <w:tc>
          <w:tcPr>
            <w:tcW w:w="1440" w:type="dxa"/>
            <w:tcBorders>
              <w:top w:val="nil"/>
              <w:left w:val="nil"/>
              <w:bottom w:val="single" w:sz="4" w:space="0" w:color="auto"/>
              <w:right w:val="single" w:sz="4" w:space="0" w:color="auto"/>
            </w:tcBorders>
            <w:shd w:val="clear" w:color="auto" w:fill="auto"/>
            <w:noWrap/>
            <w:vAlign w:val="center"/>
            <w:hideMark/>
          </w:tcPr>
          <w:p w14:paraId="539CC587"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181-21-2300</w:t>
            </w:r>
          </w:p>
        </w:tc>
      </w:tr>
      <w:tr w:rsidR="00A76D5C" w:rsidRPr="00B801BC" w14:paraId="1C6F535B"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0D1BCD2" w14:textId="0DEA95AA" w:rsidR="00D30ACB" w:rsidRPr="00D30ACB" w:rsidRDefault="00D30ACB" w:rsidP="00D30ACB">
            <w:pPr>
              <w:widowControl/>
              <w:jc w:val="center"/>
              <w:rPr>
                <w:rFonts w:eastAsia="Times New Roman" w:cs="Arial"/>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4945A2E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Luzerne</w:t>
            </w:r>
          </w:p>
        </w:tc>
        <w:tc>
          <w:tcPr>
            <w:tcW w:w="1117" w:type="dxa"/>
            <w:tcBorders>
              <w:top w:val="nil"/>
              <w:left w:val="nil"/>
              <w:bottom w:val="single" w:sz="4" w:space="0" w:color="auto"/>
              <w:right w:val="single" w:sz="4" w:space="0" w:color="auto"/>
            </w:tcBorders>
            <w:shd w:val="clear" w:color="auto" w:fill="auto"/>
            <w:noWrap/>
            <w:vAlign w:val="center"/>
            <w:hideMark/>
          </w:tcPr>
          <w:p w14:paraId="0F88216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118406003</w:t>
            </w:r>
          </w:p>
        </w:tc>
        <w:tc>
          <w:tcPr>
            <w:tcW w:w="3744" w:type="dxa"/>
            <w:tcBorders>
              <w:top w:val="nil"/>
              <w:left w:val="nil"/>
              <w:bottom w:val="single" w:sz="4" w:space="0" w:color="auto"/>
              <w:right w:val="single" w:sz="4" w:space="0" w:color="auto"/>
            </w:tcBorders>
            <w:shd w:val="clear" w:color="auto" w:fill="auto"/>
            <w:noWrap/>
            <w:vAlign w:val="center"/>
            <w:hideMark/>
          </w:tcPr>
          <w:p w14:paraId="74758AC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Northwest Area SD</w:t>
            </w:r>
          </w:p>
        </w:tc>
        <w:tc>
          <w:tcPr>
            <w:tcW w:w="1152" w:type="dxa"/>
            <w:tcBorders>
              <w:top w:val="nil"/>
              <w:left w:val="nil"/>
              <w:bottom w:val="single" w:sz="4" w:space="0" w:color="auto"/>
              <w:right w:val="single" w:sz="4" w:space="0" w:color="auto"/>
            </w:tcBorders>
            <w:shd w:val="clear" w:color="auto" w:fill="auto"/>
            <w:noWrap/>
            <w:vAlign w:val="center"/>
            <w:hideMark/>
          </w:tcPr>
          <w:p w14:paraId="5C5A273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14</w:t>
            </w:r>
          </w:p>
        </w:tc>
        <w:tc>
          <w:tcPr>
            <w:tcW w:w="1152" w:type="dxa"/>
            <w:tcBorders>
              <w:top w:val="nil"/>
              <w:left w:val="nil"/>
              <w:bottom w:val="single" w:sz="4" w:space="0" w:color="auto"/>
              <w:right w:val="single" w:sz="4" w:space="0" w:color="auto"/>
            </w:tcBorders>
            <w:shd w:val="clear" w:color="auto" w:fill="auto"/>
            <w:noWrap/>
            <w:vAlign w:val="center"/>
            <w:hideMark/>
          </w:tcPr>
          <w:p w14:paraId="099F864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$8,221 </w:t>
            </w:r>
          </w:p>
        </w:tc>
        <w:tc>
          <w:tcPr>
            <w:tcW w:w="1440" w:type="dxa"/>
            <w:tcBorders>
              <w:top w:val="nil"/>
              <w:left w:val="nil"/>
              <w:bottom w:val="single" w:sz="4" w:space="0" w:color="auto"/>
              <w:right w:val="single" w:sz="4" w:space="0" w:color="auto"/>
            </w:tcBorders>
            <w:shd w:val="clear" w:color="auto" w:fill="auto"/>
            <w:noWrap/>
            <w:vAlign w:val="center"/>
            <w:hideMark/>
          </w:tcPr>
          <w:p w14:paraId="47EE4F91"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181-21-2301</w:t>
            </w:r>
          </w:p>
        </w:tc>
      </w:tr>
      <w:tr w:rsidR="00A76D5C" w:rsidRPr="00B801BC" w14:paraId="6596D5CF"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5DD9030" w14:textId="6E4D3D60" w:rsidR="00D30ACB" w:rsidRPr="00D30ACB" w:rsidRDefault="00D30ACB" w:rsidP="00D30ACB">
            <w:pPr>
              <w:widowControl/>
              <w:jc w:val="center"/>
              <w:rPr>
                <w:rFonts w:eastAsia="Times New Roman" w:cs="Arial"/>
                <w:b/>
                <w:bCs/>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4FF1823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Lehigh</w:t>
            </w:r>
          </w:p>
        </w:tc>
        <w:tc>
          <w:tcPr>
            <w:tcW w:w="1117" w:type="dxa"/>
            <w:tcBorders>
              <w:top w:val="nil"/>
              <w:left w:val="nil"/>
              <w:bottom w:val="single" w:sz="4" w:space="0" w:color="auto"/>
              <w:right w:val="single" w:sz="4" w:space="0" w:color="auto"/>
            </w:tcBorders>
            <w:shd w:val="clear" w:color="auto" w:fill="auto"/>
            <w:noWrap/>
            <w:vAlign w:val="center"/>
            <w:hideMark/>
          </w:tcPr>
          <w:p w14:paraId="7F1E414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121394603</w:t>
            </w:r>
          </w:p>
        </w:tc>
        <w:tc>
          <w:tcPr>
            <w:tcW w:w="3744" w:type="dxa"/>
            <w:tcBorders>
              <w:top w:val="nil"/>
              <w:left w:val="nil"/>
              <w:bottom w:val="single" w:sz="4" w:space="0" w:color="auto"/>
              <w:right w:val="single" w:sz="4" w:space="0" w:color="auto"/>
            </w:tcBorders>
            <w:shd w:val="clear" w:color="auto" w:fill="auto"/>
            <w:noWrap/>
            <w:vAlign w:val="center"/>
            <w:hideMark/>
          </w:tcPr>
          <w:p w14:paraId="46BB99A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Northwestern Lehigh SD</w:t>
            </w:r>
          </w:p>
        </w:tc>
        <w:tc>
          <w:tcPr>
            <w:tcW w:w="1152" w:type="dxa"/>
            <w:tcBorders>
              <w:top w:val="nil"/>
              <w:left w:val="nil"/>
              <w:bottom w:val="single" w:sz="4" w:space="0" w:color="auto"/>
              <w:right w:val="single" w:sz="4" w:space="0" w:color="auto"/>
            </w:tcBorders>
            <w:shd w:val="clear" w:color="auto" w:fill="auto"/>
            <w:noWrap/>
            <w:vAlign w:val="center"/>
            <w:hideMark/>
          </w:tcPr>
          <w:p w14:paraId="2601CF7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35</w:t>
            </w:r>
          </w:p>
        </w:tc>
        <w:tc>
          <w:tcPr>
            <w:tcW w:w="1152" w:type="dxa"/>
            <w:tcBorders>
              <w:top w:val="nil"/>
              <w:left w:val="nil"/>
              <w:bottom w:val="single" w:sz="4" w:space="0" w:color="auto"/>
              <w:right w:val="single" w:sz="4" w:space="0" w:color="auto"/>
            </w:tcBorders>
            <w:shd w:val="clear" w:color="auto" w:fill="auto"/>
            <w:noWrap/>
            <w:vAlign w:val="center"/>
            <w:hideMark/>
          </w:tcPr>
          <w:p w14:paraId="2E80EC7C"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$20,553 </w:t>
            </w:r>
          </w:p>
        </w:tc>
        <w:tc>
          <w:tcPr>
            <w:tcW w:w="1440" w:type="dxa"/>
            <w:tcBorders>
              <w:top w:val="nil"/>
              <w:left w:val="nil"/>
              <w:bottom w:val="single" w:sz="4" w:space="0" w:color="auto"/>
              <w:right w:val="single" w:sz="4" w:space="0" w:color="auto"/>
            </w:tcBorders>
            <w:shd w:val="clear" w:color="auto" w:fill="auto"/>
            <w:noWrap/>
            <w:vAlign w:val="center"/>
            <w:hideMark/>
          </w:tcPr>
          <w:p w14:paraId="22FD2C3D"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181-21-2302</w:t>
            </w:r>
          </w:p>
        </w:tc>
      </w:tr>
      <w:tr w:rsidR="00A76D5C" w:rsidRPr="00B801BC" w14:paraId="27A86E2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6954222" w14:textId="2696C1B5" w:rsidR="00D30ACB" w:rsidRPr="00D30ACB" w:rsidRDefault="00D30ACB" w:rsidP="00D30ACB">
            <w:pPr>
              <w:widowControl/>
              <w:jc w:val="center"/>
              <w:rPr>
                <w:rFonts w:eastAsia="Times New Roman" w:cs="Arial"/>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07170DB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Erie</w:t>
            </w:r>
          </w:p>
        </w:tc>
        <w:tc>
          <w:tcPr>
            <w:tcW w:w="1117" w:type="dxa"/>
            <w:tcBorders>
              <w:top w:val="nil"/>
              <w:left w:val="nil"/>
              <w:bottom w:val="single" w:sz="4" w:space="0" w:color="auto"/>
              <w:right w:val="single" w:sz="4" w:space="0" w:color="auto"/>
            </w:tcBorders>
            <w:shd w:val="clear" w:color="auto" w:fill="auto"/>
            <w:noWrap/>
            <w:vAlign w:val="center"/>
            <w:hideMark/>
          </w:tcPr>
          <w:p w14:paraId="1A74CBA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105258503</w:t>
            </w:r>
          </w:p>
        </w:tc>
        <w:tc>
          <w:tcPr>
            <w:tcW w:w="3744" w:type="dxa"/>
            <w:tcBorders>
              <w:top w:val="nil"/>
              <w:left w:val="nil"/>
              <w:bottom w:val="single" w:sz="4" w:space="0" w:color="auto"/>
              <w:right w:val="single" w:sz="4" w:space="0" w:color="auto"/>
            </w:tcBorders>
            <w:shd w:val="clear" w:color="auto" w:fill="auto"/>
            <w:noWrap/>
            <w:vAlign w:val="center"/>
            <w:hideMark/>
          </w:tcPr>
          <w:p w14:paraId="0DB6117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Northwestern SD</w:t>
            </w:r>
          </w:p>
        </w:tc>
        <w:tc>
          <w:tcPr>
            <w:tcW w:w="1152" w:type="dxa"/>
            <w:tcBorders>
              <w:top w:val="nil"/>
              <w:left w:val="nil"/>
              <w:bottom w:val="single" w:sz="4" w:space="0" w:color="auto"/>
              <w:right w:val="single" w:sz="4" w:space="0" w:color="auto"/>
            </w:tcBorders>
            <w:shd w:val="clear" w:color="auto" w:fill="auto"/>
            <w:noWrap/>
            <w:vAlign w:val="center"/>
            <w:hideMark/>
          </w:tcPr>
          <w:p w14:paraId="1CC92B32"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38</w:t>
            </w:r>
          </w:p>
        </w:tc>
        <w:tc>
          <w:tcPr>
            <w:tcW w:w="1152" w:type="dxa"/>
            <w:tcBorders>
              <w:top w:val="nil"/>
              <w:left w:val="nil"/>
              <w:bottom w:val="single" w:sz="4" w:space="0" w:color="auto"/>
              <w:right w:val="single" w:sz="4" w:space="0" w:color="auto"/>
            </w:tcBorders>
            <w:shd w:val="clear" w:color="auto" w:fill="auto"/>
            <w:noWrap/>
            <w:vAlign w:val="center"/>
            <w:hideMark/>
          </w:tcPr>
          <w:p w14:paraId="6C8AE7A4"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$22,315 </w:t>
            </w:r>
          </w:p>
        </w:tc>
        <w:tc>
          <w:tcPr>
            <w:tcW w:w="1440" w:type="dxa"/>
            <w:tcBorders>
              <w:top w:val="nil"/>
              <w:left w:val="nil"/>
              <w:bottom w:val="single" w:sz="4" w:space="0" w:color="auto"/>
              <w:right w:val="single" w:sz="4" w:space="0" w:color="auto"/>
            </w:tcBorders>
            <w:shd w:val="clear" w:color="auto" w:fill="auto"/>
            <w:noWrap/>
            <w:vAlign w:val="center"/>
            <w:hideMark/>
          </w:tcPr>
          <w:p w14:paraId="27E56D8C"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181-21-2303</w:t>
            </w:r>
          </w:p>
        </w:tc>
      </w:tr>
      <w:tr w:rsidR="00A76D5C" w:rsidRPr="00B801BC" w14:paraId="5DF20CA8"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3967CED" w14:textId="7BC7E16F"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3F4350C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Westmoreland</w:t>
            </w:r>
          </w:p>
        </w:tc>
        <w:tc>
          <w:tcPr>
            <w:tcW w:w="1117" w:type="dxa"/>
            <w:tcBorders>
              <w:top w:val="nil"/>
              <w:left w:val="nil"/>
              <w:bottom w:val="single" w:sz="4" w:space="0" w:color="auto"/>
              <w:right w:val="single" w:sz="4" w:space="0" w:color="auto"/>
            </w:tcBorders>
            <w:shd w:val="clear" w:color="auto" w:fill="auto"/>
            <w:noWrap/>
            <w:vAlign w:val="center"/>
            <w:hideMark/>
          </w:tcPr>
          <w:p w14:paraId="147E195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107656502</w:t>
            </w:r>
          </w:p>
        </w:tc>
        <w:tc>
          <w:tcPr>
            <w:tcW w:w="3744" w:type="dxa"/>
            <w:tcBorders>
              <w:top w:val="nil"/>
              <w:left w:val="nil"/>
              <w:bottom w:val="single" w:sz="4" w:space="0" w:color="auto"/>
              <w:right w:val="single" w:sz="4" w:space="0" w:color="auto"/>
            </w:tcBorders>
            <w:shd w:val="clear" w:color="auto" w:fill="auto"/>
            <w:noWrap/>
            <w:vAlign w:val="center"/>
            <w:hideMark/>
          </w:tcPr>
          <w:p w14:paraId="449DEF0C" w14:textId="77777777" w:rsidR="00D30ACB" w:rsidRPr="00B801BC" w:rsidRDefault="00D30ACB" w:rsidP="00D30ACB">
            <w:pPr>
              <w:widowControl/>
              <w:rPr>
                <w:rFonts w:eastAsia="Times New Roman" w:cs="Arial"/>
                <w:color w:val="000000"/>
                <w:sz w:val="18"/>
                <w:szCs w:val="18"/>
              </w:rPr>
            </w:pPr>
            <w:proofErr w:type="spellStart"/>
            <w:r w:rsidRPr="00B801BC">
              <w:rPr>
                <w:rFonts w:eastAsia="Times New Roman" w:cs="Arial"/>
                <w:color w:val="000000"/>
                <w:sz w:val="18"/>
                <w:szCs w:val="18"/>
              </w:rPr>
              <w:t>Norwin</w:t>
            </w:r>
            <w:proofErr w:type="spellEnd"/>
            <w:r w:rsidRPr="00B801BC">
              <w:rPr>
                <w:rFonts w:eastAsia="Times New Roman" w:cs="Arial"/>
                <w:color w:val="000000"/>
                <w:sz w:val="18"/>
                <w:szCs w:val="18"/>
              </w:rPr>
              <w:t xml:space="preserve"> SD</w:t>
            </w:r>
          </w:p>
        </w:tc>
        <w:tc>
          <w:tcPr>
            <w:tcW w:w="1152" w:type="dxa"/>
            <w:tcBorders>
              <w:top w:val="nil"/>
              <w:left w:val="nil"/>
              <w:bottom w:val="single" w:sz="4" w:space="0" w:color="auto"/>
              <w:right w:val="single" w:sz="4" w:space="0" w:color="auto"/>
            </w:tcBorders>
            <w:shd w:val="clear" w:color="auto" w:fill="auto"/>
            <w:noWrap/>
            <w:vAlign w:val="center"/>
            <w:hideMark/>
          </w:tcPr>
          <w:p w14:paraId="79E8892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15</w:t>
            </w:r>
          </w:p>
        </w:tc>
        <w:tc>
          <w:tcPr>
            <w:tcW w:w="1152" w:type="dxa"/>
            <w:tcBorders>
              <w:top w:val="nil"/>
              <w:left w:val="nil"/>
              <w:bottom w:val="single" w:sz="4" w:space="0" w:color="auto"/>
              <w:right w:val="single" w:sz="4" w:space="0" w:color="auto"/>
            </w:tcBorders>
            <w:shd w:val="clear" w:color="auto" w:fill="auto"/>
            <w:noWrap/>
            <w:vAlign w:val="center"/>
            <w:hideMark/>
          </w:tcPr>
          <w:p w14:paraId="68E2AFA7"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$8,809 </w:t>
            </w:r>
          </w:p>
        </w:tc>
        <w:tc>
          <w:tcPr>
            <w:tcW w:w="1440" w:type="dxa"/>
            <w:tcBorders>
              <w:top w:val="nil"/>
              <w:left w:val="nil"/>
              <w:bottom w:val="single" w:sz="4" w:space="0" w:color="auto"/>
              <w:right w:val="single" w:sz="4" w:space="0" w:color="auto"/>
            </w:tcBorders>
            <w:shd w:val="clear" w:color="auto" w:fill="auto"/>
            <w:noWrap/>
            <w:vAlign w:val="center"/>
            <w:hideMark/>
          </w:tcPr>
          <w:p w14:paraId="5B7977B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181-21-2304</w:t>
            </w:r>
          </w:p>
        </w:tc>
      </w:tr>
      <w:tr w:rsidR="00A76D5C" w:rsidRPr="00B801BC" w14:paraId="706A2E4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9DC61D3" w14:textId="7CE36565"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06A1987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Chester</w:t>
            </w:r>
          </w:p>
        </w:tc>
        <w:tc>
          <w:tcPr>
            <w:tcW w:w="1117" w:type="dxa"/>
            <w:tcBorders>
              <w:top w:val="nil"/>
              <w:left w:val="nil"/>
              <w:bottom w:val="single" w:sz="4" w:space="0" w:color="auto"/>
              <w:right w:val="single" w:sz="4" w:space="0" w:color="auto"/>
            </w:tcBorders>
            <w:shd w:val="clear" w:color="auto" w:fill="auto"/>
            <w:noWrap/>
            <w:vAlign w:val="center"/>
            <w:hideMark/>
          </w:tcPr>
          <w:p w14:paraId="0064068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124156503</w:t>
            </w:r>
          </w:p>
        </w:tc>
        <w:tc>
          <w:tcPr>
            <w:tcW w:w="3744" w:type="dxa"/>
            <w:tcBorders>
              <w:top w:val="nil"/>
              <w:left w:val="nil"/>
              <w:bottom w:val="single" w:sz="4" w:space="0" w:color="auto"/>
              <w:right w:val="single" w:sz="4" w:space="0" w:color="auto"/>
            </w:tcBorders>
            <w:shd w:val="clear" w:color="auto" w:fill="auto"/>
            <w:noWrap/>
            <w:vAlign w:val="center"/>
            <w:hideMark/>
          </w:tcPr>
          <w:p w14:paraId="1859FF1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Octorara Area SD</w:t>
            </w:r>
          </w:p>
        </w:tc>
        <w:tc>
          <w:tcPr>
            <w:tcW w:w="1152" w:type="dxa"/>
            <w:tcBorders>
              <w:top w:val="nil"/>
              <w:left w:val="nil"/>
              <w:bottom w:val="single" w:sz="4" w:space="0" w:color="auto"/>
              <w:right w:val="single" w:sz="4" w:space="0" w:color="auto"/>
            </w:tcBorders>
            <w:shd w:val="clear" w:color="auto" w:fill="auto"/>
            <w:noWrap/>
            <w:vAlign w:val="center"/>
            <w:hideMark/>
          </w:tcPr>
          <w:p w14:paraId="4F9CF897"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37</w:t>
            </w:r>
          </w:p>
        </w:tc>
        <w:tc>
          <w:tcPr>
            <w:tcW w:w="1152" w:type="dxa"/>
            <w:tcBorders>
              <w:top w:val="nil"/>
              <w:left w:val="nil"/>
              <w:bottom w:val="single" w:sz="4" w:space="0" w:color="auto"/>
              <w:right w:val="single" w:sz="4" w:space="0" w:color="auto"/>
            </w:tcBorders>
            <w:shd w:val="clear" w:color="auto" w:fill="auto"/>
            <w:noWrap/>
            <w:vAlign w:val="center"/>
            <w:hideMark/>
          </w:tcPr>
          <w:p w14:paraId="53F9A721"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$21,728 </w:t>
            </w:r>
          </w:p>
        </w:tc>
        <w:tc>
          <w:tcPr>
            <w:tcW w:w="1440" w:type="dxa"/>
            <w:tcBorders>
              <w:top w:val="nil"/>
              <w:left w:val="nil"/>
              <w:bottom w:val="single" w:sz="4" w:space="0" w:color="auto"/>
              <w:right w:val="single" w:sz="4" w:space="0" w:color="auto"/>
            </w:tcBorders>
            <w:shd w:val="clear" w:color="auto" w:fill="auto"/>
            <w:noWrap/>
            <w:vAlign w:val="center"/>
            <w:hideMark/>
          </w:tcPr>
          <w:p w14:paraId="2B8D8D15"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181-21-2305</w:t>
            </w:r>
          </w:p>
        </w:tc>
      </w:tr>
      <w:tr w:rsidR="00A76D5C" w:rsidRPr="00B801BC" w14:paraId="725143E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47E36DB" w14:textId="6B7236AA" w:rsidR="00D30ACB" w:rsidRPr="00D30ACB" w:rsidRDefault="00D30ACB" w:rsidP="00D30ACB">
            <w:pPr>
              <w:widowControl/>
              <w:jc w:val="center"/>
              <w:rPr>
                <w:rFonts w:eastAsia="Times New Roman" w:cs="Arial"/>
                <w:b/>
                <w:bCs/>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690B3A1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Venango</w:t>
            </w:r>
          </w:p>
        </w:tc>
        <w:tc>
          <w:tcPr>
            <w:tcW w:w="1117" w:type="dxa"/>
            <w:tcBorders>
              <w:top w:val="nil"/>
              <w:left w:val="nil"/>
              <w:bottom w:val="single" w:sz="4" w:space="0" w:color="auto"/>
              <w:right w:val="single" w:sz="4" w:space="0" w:color="auto"/>
            </w:tcBorders>
            <w:shd w:val="clear" w:color="auto" w:fill="auto"/>
            <w:noWrap/>
            <w:vAlign w:val="center"/>
            <w:hideMark/>
          </w:tcPr>
          <w:p w14:paraId="6EC13A1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106616203</w:t>
            </w:r>
          </w:p>
        </w:tc>
        <w:tc>
          <w:tcPr>
            <w:tcW w:w="3744" w:type="dxa"/>
            <w:tcBorders>
              <w:top w:val="nil"/>
              <w:left w:val="nil"/>
              <w:bottom w:val="single" w:sz="4" w:space="0" w:color="auto"/>
              <w:right w:val="single" w:sz="4" w:space="0" w:color="auto"/>
            </w:tcBorders>
            <w:shd w:val="clear" w:color="auto" w:fill="auto"/>
            <w:noWrap/>
            <w:vAlign w:val="center"/>
            <w:hideMark/>
          </w:tcPr>
          <w:p w14:paraId="05DF1A4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Oil City Area SD</w:t>
            </w:r>
          </w:p>
        </w:tc>
        <w:tc>
          <w:tcPr>
            <w:tcW w:w="1152" w:type="dxa"/>
            <w:tcBorders>
              <w:top w:val="nil"/>
              <w:left w:val="nil"/>
              <w:bottom w:val="single" w:sz="4" w:space="0" w:color="auto"/>
              <w:right w:val="single" w:sz="4" w:space="0" w:color="auto"/>
            </w:tcBorders>
            <w:shd w:val="clear" w:color="auto" w:fill="auto"/>
            <w:noWrap/>
            <w:vAlign w:val="center"/>
            <w:hideMark/>
          </w:tcPr>
          <w:p w14:paraId="5AFF714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24</w:t>
            </w:r>
          </w:p>
        </w:tc>
        <w:tc>
          <w:tcPr>
            <w:tcW w:w="1152" w:type="dxa"/>
            <w:tcBorders>
              <w:top w:val="nil"/>
              <w:left w:val="nil"/>
              <w:bottom w:val="single" w:sz="4" w:space="0" w:color="auto"/>
              <w:right w:val="single" w:sz="4" w:space="0" w:color="auto"/>
            </w:tcBorders>
            <w:shd w:val="clear" w:color="auto" w:fill="auto"/>
            <w:noWrap/>
            <w:vAlign w:val="center"/>
            <w:hideMark/>
          </w:tcPr>
          <w:p w14:paraId="14AA859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$14,094 </w:t>
            </w:r>
          </w:p>
        </w:tc>
        <w:tc>
          <w:tcPr>
            <w:tcW w:w="1440" w:type="dxa"/>
            <w:tcBorders>
              <w:top w:val="nil"/>
              <w:left w:val="nil"/>
              <w:bottom w:val="single" w:sz="4" w:space="0" w:color="auto"/>
              <w:right w:val="single" w:sz="4" w:space="0" w:color="auto"/>
            </w:tcBorders>
            <w:shd w:val="clear" w:color="auto" w:fill="auto"/>
            <w:noWrap/>
            <w:vAlign w:val="center"/>
            <w:hideMark/>
          </w:tcPr>
          <w:p w14:paraId="6CD2E969"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181-21-2306</w:t>
            </w:r>
          </w:p>
        </w:tc>
      </w:tr>
      <w:tr w:rsidR="00A76D5C" w:rsidRPr="00B801BC" w14:paraId="46E468DA"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2A6B7FB" w14:textId="24814327" w:rsidR="00D30ACB" w:rsidRPr="00D30ACB" w:rsidRDefault="00D30ACB" w:rsidP="00D30ACB">
            <w:pPr>
              <w:widowControl/>
              <w:jc w:val="center"/>
              <w:rPr>
                <w:rFonts w:eastAsia="Times New Roman" w:cs="Arial"/>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40ECE18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Lackawanna</w:t>
            </w:r>
          </w:p>
        </w:tc>
        <w:tc>
          <w:tcPr>
            <w:tcW w:w="1117" w:type="dxa"/>
            <w:tcBorders>
              <w:top w:val="nil"/>
              <w:left w:val="nil"/>
              <w:bottom w:val="single" w:sz="4" w:space="0" w:color="auto"/>
              <w:right w:val="single" w:sz="4" w:space="0" w:color="auto"/>
            </w:tcBorders>
            <w:shd w:val="clear" w:color="auto" w:fill="auto"/>
            <w:noWrap/>
            <w:vAlign w:val="center"/>
            <w:hideMark/>
          </w:tcPr>
          <w:p w14:paraId="5A953E4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119356603</w:t>
            </w:r>
          </w:p>
        </w:tc>
        <w:tc>
          <w:tcPr>
            <w:tcW w:w="3744" w:type="dxa"/>
            <w:tcBorders>
              <w:top w:val="nil"/>
              <w:left w:val="nil"/>
              <w:bottom w:val="single" w:sz="4" w:space="0" w:color="auto"/>
              <w:right w:val="single" w:sz="4" w:space="0" w:color="auto"/>
            </w:tcBorders>
            <w:shd w:val="clear" w:color="auto" w:fill="auto"/>
            <w:noWrap/>
            <w:vAlign w:val="center"/>
            <w:hideMark/>
          </w:tcPr>
          <w:p w14:paraId="2A8401A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Old Forge SD</w:t>
            </w:r>
          </w:p>
        </w:tc>
        <w:tc>
          <w:tcPr>
            <w:tcW w:w="1152" w:type="dxa"/>
            <w:tcBorders>
              <w:top w:val="nil"/>
              <w:left w:val="nil"/>
              <w:bottom w:val="single" w:sz="4" w:space="0" w:color="auto"/>
              <w:right w:val="single" w:sz="4" w:space="0" w:color="auto"/>
            </w:tcBorders>
            <w:shd w:val="clear" w:color="auto" w:fill="auto"/>
            <w:noWrap/>
            <w:vAlign w:val="center"/>
            <w:hideMark/>
          </w:tcPr>
          <w:p w14:paraId="253FB91C"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10</w:t>
            </w:r>
          </w:p>
        </w:tc>
        <w:tc>
          <w:tcPr>
            <w:tcW w:w="1152" w:type="dxa"/>
            <w:tcBorders>
              <w:top w:val="nil"/>
              <w:left w:val="nil"/>
              <w:bottom w:val="single" w:sz="4" w:space="0" w:color="auto"/>
              <w:right w:val="single" w:sz="4" w:space="0" w:color="auto"/>
            </w:tcBorders>
            <w:shd w:val="clear" w:color="auto" w:fill="auto"/>
            <w:noWrap/>
            <w:vAlign w:val="center"/>
            <w:hideMark/>
          </w:tcPr>
          <w:p w14:paraId="18AD3A6C"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$5,872 </w:t>
            </w:r>
          </w:p>
        </w:tc>
        <w:tc>
          <w:tcPr>
            <w:tcW w:w="1440" w:type="dxa"/>
            <w:tcBorders>
              <w:top w:val="nil"/>
              <w:left w:val="nil"/>
              <w:bottom w:val="single" w:sz="4" w:space="0" w:color="auto"/>
              <w:right w:val="single" w:sz="4" w:space="0" w:color="auto"/>
            </w:tcBorders>
            <w:shd w:val="clear" w:color="auto" w:fill="auto"/>
            <w:noWrap/>
            <w:vAlign w:val="center"/>
            <w:hideMark/>
          </w:tcPr>
          <w:p w14:paraId="48A6ED2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181-21-2307</w:t>
            </w:r>
          </w:p>
        </w:tc>
      </w:tr>
      <w:tr w:rsidR="00A76D5C" w:rsidRPr="00B801BC" w14:paraId="54C2B3B4"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39746D1" w14:textId="46F4400D"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1D848EA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Berks</w:t>
            </w:r>
          </w:p>
        </w:tc>
        <w:tc>
          <w:tcPr>
            <w:tcW w:w="1117" w:type="dxa"/>
            <w:tcBorders>
              <w:top w:val="nil"/>
              <w:left w:val="nil"/>
              <w:bottom w:val="single" w:sz="4" w:space="0" w:color="auto"/>
              <w:right w:val="single" w:sz="4" w:space="0" w:color="auto"/>
            </w:tcBorders>
            <w:shd w:val="clear" w:color="auto" w:fill="auto"/>
            <w:noWrap/>
            <w:vAlign w:val="center"/>
            <w:hideMark/>
          </w:tcPr>
          <w:p w14:paraId="0162590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114066503</w:t>
            </w:r>
          </w:p>
        </w:tc>
        <w:tc>
          <w:tcPr>
            <w:tcW w:w="3744" w:type="dxa"/>
            <w:tcBorders>
              <w:top w:val="nil"/>
              <w:left w:val="nil"/>
              <w:bottom w:val="single" w:sz="4" w:space="0" w:color="auto"/>
              <w:right w:val="single" w:sz="4" w:space="0" w:color="auto"/>
            </w:tcBorders>
            <w:shd w:val="clear" w:color="auto" w:fill="auto"/>
            <w:noWrap/>
            <w:vAlign w:val="center"/>
            <w:hideMark/>
          </w:tcPr>
          <w:p w14:paraId="34FDC3F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Oley Valley SD</w:t>
            </w:r>
          </w:p>
        </w:tc>
        <w:tc>
          <w:tcPr>
            <w:tcW w:w="1152" w:type="dxa"/>
            <w:tcBorders>
              <w:top w:val="nil"/>
              <w:left w:val="nil"/>
              <w:bottom w:val="single" w:sz="4" w:space="0" w:color="auto"/>
              <w:right w:val="single" w:sz="4" w:space="0" w:color="auto"/>
            </w:tcBorders>
            <w:shd w:val="clear" w:color="auto" w:fill="auto"/>
            <w:noWrap/>
            <w:vAlign w:val="center"/>
            <w:hideMark/>
          </w:tcPr>
          <w:p w14:paraId="0652FE6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16</w:t>
            </w:r>
          </w:p>
        </w:tc>
        <w:tc>
          <w:tcPr>
            <w:tcW w:w="1152" w:type="dxa"/>
            <w:tcBorders>
              <w:top w:val="nil"/>
              <w:left w:val="nil"/>
              <w:bottom w:val="single" w:sz="4" w:space="0" w:color="auto"/>
              <w:right w:val="single" w:sz="4" w:space="0" w:color="auto"/>
            </w:tcBorders>
            <w:shd w:val="clear" w:color="auto" w:fill="auto"/>
            <w:noWrap/>
            <w:vAlign w:val="center"/>
            <w:hideMark/>
          </w:tcPr>
          <w:p w14:paraId="38F73C9B"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$9,396 </w:t>
            </w:r>
          </w:p>
        </w:tc>
        <w:tc>
          <w:tcPr>
            <w:tcW w:w="1440" w:type="dxa"/>
            <w:tcBorders>
              <w:top w:val="nil"/>
              <w:left w:val="nil"/>
              <w:bottom w:val="single" w:sz="4" w:space="0" w:color="auto"/>
              <w:right w:val="single" w:sz="4" w:space="0" w:color="auto"/>
            </w:tcBorders>
            <w:shd w:val="clear" w:color="auto" w:fill="auto"/>
            <w:noWrap/>
            <w:vAlign w:val="center"/>
            <w:hideMark/>
          </w:tcPr>
          <w:p w14:paraId="7FDCCD73"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181-21-2308</w:t>
            </w:r>
          </w:p>
        </w:tc>
      </w:tr>
      <w:tr w:rsidR="00A76D5C" w:rsidRPr="00B801BC" w14:paraId="4D697590"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C74F534" w14:textId="6CF0098A" w:rsidR="00D30ACB" w:rsidRPr="00D30ACB" w:rsidRDefault="00D30ACB" w:rsidP="00D30ACB">
            <w:pPr>
              <w:widowControl/>
              <w:jc w:val="center"/>
              <w:rPr>
                <w:rFonts w:eastAsia="Times New Roman" w:cs="Arial"/>
                <w:sz w:val="18"/>
                <w:szCs w:val="18"/>
              </w:rPr>
            </w:pPr>
            <w:r w:rsidRPr="00D30ACB">
              <w:rPr>
                <w:rFonts w:cs="Arial"/>
                <w:sz w:val="18"/>
                <w:szCs w:val="18"/>
              </w:rPr>
              <w:t>1</w:t>
            </w:r>
          </w:p>
        </w:tc>
        <w:tc>
          <w:tcPr>
            <w:tcW w:w="1584" w:type="dxa"/>
            <w:tcBorders>
              <w:top w:val="nil"/>
              <w:left w:val="nil"/>
              <w:bottom w:val="single" w:sz="4" w:space="0" w:color="auto"/>
              <w:right w:val="single" w:sz="4" w:space="0" w:color="auto"/>
            </w:tcBorders>
            <w:shd w:val="clear" w:color="auto" w:fill="auto"/>
            <w:noWrap/>
            <w:vAlign w:val="center"/>
            <w:hideMark/>
          </w:tcPr>
          <w:p w14:paraId="3DEFAC8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Philadelphia</w:t>
            </w:r>
          </w:p>
        </w:tc>
        <w:tc>
          <w:tcPr>
            <w:tcW w:w="1117" w:type="dxa"/>
            <w:tcBorders>
              <w:top w:val="nil"/>
              <w:left w:val="nil"/>
              <w:bottom w:val="single" w:sz="4" w:space="0" w:color="auto"/>
              <w:right w:val="single" w:sz="4" w:space="0" w:color="auto"/>
            </w:tcBorders>
            <w:shd w:val="clear" w:color="auto" w:fill="auto"/>
            <w:noWrap/>
            <w:vAlign w:val="center"/>
            <w:hideMark/>
          </w:tcPr>
          <w:p w14:paraId="2EBB5CD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126513452</w:t>
            </w:r>
          </w:p>
        </w:tc>
        <w:tc>
          <w:tcPr>
            <w:tcW w:w="3744" w:type="dxa"/>
            <w:tcBorders>
              <w:top w:val="nil"/>
              <w:left w:val="nil"/>
              <w:bottom w:val="single" w:sz="4" w:space="0" w:color="auto"/>
              <w:right w:val="single" w:sz="4" w:space="0" w:color="auto"/>
            </w:tcBorders>
            <w:shd w:val="clear" w:color="auto" w:fill="auto"/>
            <w:noWrap/>
            <w:vAlign w:val="center"/>
            <w:hideMark/>
          </w:tcPr>
          <w:p w14:paraId="64E55FB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Olney Charter High School</w:t>
            </w:r>
          </w:p>
        </w:tc>
        <w:tc>
          <w:tcPr>
            <w:tcW w:w="1152" w:type="dxa"/>
            <w:tcBorders>
              <w:top w:val="nil"/>
              <w:left w:val="nil"/>
              <w:bottom w:val="single" w:sz="4" w:space="0" w:color="auto"/>
              <w:right w:val="single" w:sz="4" w:space="0" w:color="auto"/>
            </w:tcBorders>
            <w:shd w:val="clear" w:color="auto" w:fill="auto"/>
            <w:noWrap/>
            <w:vAlign w:val="center"/>
            <w:hideMark/>
          </w:tcPr>
          <w:p w14:paraId="4E9712B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38</w:t>
            </w:r>
          </w:p>
        </w:tc>
        <w:tc>
          <w:tcPr>
            <w:tcW w:w="1152" w:type="dxa"/>
            <w:tcBorders>
              <w:top w:val="nil"/>
              <w:left w:val="nil"/>
              <w:bottom w:val="single" w:sz="4" w:space="0" w:color="auto"/>
              <w:right w:val="single" w:sz="4" w:space="0" w:color="auto"/>
            </w:tcBorders>
            <w:shd w:val="clear" w:color="auto" w:fill="auto"/>
            <w:noWrap/>
            <w:vAlign w:val="center"/>
            <w:hideMark/>
          </w:tcPr>
          <w:p w14:paraId="14B567F3"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$22,315 </w:t>
            </w:r>
          </w:p>
        </w:tc>
        <w:tc>
          <w:tcPr>
            <w:tcW w:w="1440" w:type="dxa"/>
            <w:tcBorders>
              <w:top w:val="nil"/>
              <w:left w:val="nil"/>
              <w:bottom w:val="single" w:sz="4" w:space="0" w:color="auto"/>
              <w:right w:val="single" w:sz="4" w:space="0" w:color="auto"/>
            </w:tcBorders>
            <w:shd w:val="clear" w:color="auto" w:fill="auto"/>
            <w:noWrap/>
            <w:vAlign w:val="center"/>
            <w:hideMark/>
          </w:tcPr>
          <w:p w14:paraId="0E617F9D"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181-21-2309</w:t>
            </w:r>
          </w:p>
        </w:tc>
      </w:tr>
      <w:tr w:rsidR="00A76D5C" w:rsidRPr="00B801BC" w14:paraId="64BFAB1E"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1CFF2BF" w14:textId="6A7730E2" w:rsidR="00D30ACB" w:rsidRPr="00D30ACB" w:rsidRDefault="00D30ACB" w:rsidP="00D30ACB">
            <w:pPr>
              <w:widowControl/>
              <w:jc w:val="center"/>
              <w:rPr>
                <w:rFonts w:eastAsia="Times New Roman" w:cs="Arial"/>
                <w:b/>
                <w:bCs/>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01A076A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Potter</w:t>
            </w:r>
          </w:p>
        </w:tc>
        <w:tc>
          <w:tcPr>
            <w:tcW w:w="1117" w:type="dxa"/>
            <w:tcBorders>
              <w:top w:val="nil"/>
              <w:left w:val="nil"/>
              <w:bottom w:val="single" w:sz="4" w:space="0" w:color="auto"/>
              <w:right w:val="single" w:sz="4" w:space="0" w:color="auto"/>
            </w:tcBorders>
            <w:shd w:val="clear" w:color="auto" w:fill="auto"/>
            <w:noWrap/>
            <w:vAlign w:val="center"/>
            <w:hideMark/>
          </w:tcPr>
          <w:p w14:paraId="03F3F84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109537504</w:t>
            </w:r>
          </w:p>
        </w:tc>
        <w:tc>
          <w:tcPr>
            <w:tcW w:w="3744" w:type="dxa"/>
            <w:tcBorders>
              <w:top w:val="nil"/>
              <w:left w:val="nil"/>
              <w:bottom w:val="single" w:sz="4" w:space="0" w:color="auto"/>
              <w:right w:val="single" w:sz="4" w:space="0" w:color="auto"/>
            </w:tcBorders>
            <w:shd w:val="clear" w:color="auto" w:fill="auto"/>
            <w:noWrap/>
            <w:vAlign w:val="center"/>
            <w:hideMark/>
          </w:tcPr>
          <w:p w14:paraId="4187691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Oswayo Valley SD</w:t>
            </w:r>
          </w:p>
        </w:tc>
        <w:tc>
          <w:tcPr>
            <w:tcW w:w="1152" w:type="dxa"/>
            <w:tcBorders>
              <w:top w:val="nil"/>
              <w:left w:val="nil"/>
              <w:bottom w:val="single" w:sz="4" w:space="0" w:color="auto"/>
              <w:right w:val="single" w:sz="4" w:space="0" w:color="auto"/>
            </w:tcBorders>
            <w:shd w:val="clear" w:color="auto" w:fill="auto"/>
            <w:noWrap/>
            <w:vAlign w:val="center"/>
            <w:hideMark/>
          </w:tcPr>
          <w:p w14:paraId="02D7ABC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12</w:t>
            </w:r>
          </w:p>
        </w:tc>
        <w:tc>
          <w:tcPr>
            <w:tcW w:w="1152" w:type="dxa"/>
            <w:tcBorders>
              <w:top w:val="nil"/>
              <w:left w:val="nil"/>
              <w:bottom w:val="single" w:sz="4" w:space="0" w:color="auto"/>
              <w:right w:val="single" w:sz="4" w:space="0" w:color="auto"/>
            </w:tcBorders>
            <w:shd w:val="clear" w:color="auto" w:fill="auto"/>
            <w:noWrap/>
            <w:vAlign w:val="center"/>
            <w:hideMark/>
          </w:tcPr>
          <w:p w14:paraId="26E499C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$7,047 </w:t>
            </w:r>
          </w:p>
        </w:tc>
        <w:tc>
          <w:tcPr>
            <w:tcW w:w="1440" w:type="dxa"/>
            <w:tcBorders>
              <w:top w:val="nil"/>
              <w:left w:val="nil"/>
              <w:bottom w:val="single" w:sz="4" w:space="0" w:color="auto"/>
              <w:right w:val="single" w:sz="4" w:space="0" w:color="auto"/>
            </w:tcBorders>
            <w:shd w:val="clear" w:color="auto" w:fill="auto"/>
            <w:noWrap/>
            <w:vAlign w:val="center"/>
            <w:hideMark/>
          </w:tcPr>
          <w:p w14:paraId="2AED1808"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181-21-2310</w:t>
            </w:r>
          </w:p>
        </w:tc>
      </w:tr>
      <w:tr w:rsidR="00A76D5C" w:rsidRPr="00B801BC" w14:paraId="13F58990"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814914A" w14:textId="540F8F6A" w:rsidR="00D30ACB" w:rsidRPr="00D30ACB" w:rsidRDefault="00D30ACB" w:rsidP="00D30ACB">
            <w:pPr>
              <w:widowControl/>
              <w:jc w:val="center"/>
              <w:rPr>
                <w:rFonts w:eastAsia="Times New Roman" w:cs="Arial"/>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3816933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McKean</w:t>
            </w:r>
          </w:p>
        </w:tc>
        <w:tc>
          <w:tcPr>
            <w:tcW w:w="1117" w:type="dxa"/>
            <w:tcBorders>
              <w:top w:val="nil"/>
              <w:left w:val="nil"/>
              <w:bottom w:val="single" w:sz="4" w:space="0" w:color="auto"/>
              <w:right w:val="single" w:sz="4" w:space="0" w:color="auto"/>
            </w:tcBorders>
            <w:shd w:val="clear" w:color="auto" w:fill="auto"/>
            <w:noWrap/>
            <w:vAlign w:val="center"/>
            <w:hideMark/>
          </w:tcPr>
          <w:p w14:paraId="551B25F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109426003</w:t>
            </w:r>
          </w:p>
        </w:tc>
        <w:tc>
          <w:tcPr>
            <w:tcW w:w="3744" w:type="dxa"/>
            <w:tcBorders>
              <w:top w:val="nil"/>
              <w:left w:val="nil"/>
              <w:bottom w:val="single" w:sz="4" w:space="0" w:color="auto"/>
              <w:right w:val="single" w:sz="4" w:space="0" w:color="auto"/>
            </w:tcBorders>
            <w:shd w:val="clear" w:color="auto" w:fill="auto"/>
            <w:noWrap/>
            <w:vAlign w:val="center"/>
            <w:hideMark/>
          </w:tcPr>
          <w:p w14:paraId="0D8D0F7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Otto-Eldred SD</w:t>
            </w:r>
          </w:p>
        </w:tc>
        <w:tc>
          <w:tcPr>
            <w:tcW w:w="1152" w:type="dxa"/>
            <w:tcBorders>
              <w:top w:val="nil"/>
              <w:left w:val="nil"/>
              <w:bottom w:val="single" w:sz="4" w:space="0" w:color="auto"/>
              <w:right w:val="single" w:sz="4" w:space="0" w:color="auto"/>
            </w:tcBorders>
            <w:shd w:val="clear" w:color="auto" w:fill="auto"/>
            <w:noWrap/>
            <w:vAlign w:val="center"/>
            <w:hideMark/>
          </w:tcPr>
          <w:p w14:paraId="7795FBD3"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17</w:t>
            </w:r>
          </w:p>
        </w:tc>
        <w:tc>
          <w:tcPr>
            <w:tcW w:w="1152" w:type="dxa"/>
            <w:tcBorders>
              <w:top w:val="nil"/>
              <w:left w:val="nil"/>
              <w:bottom w:val="single" w:sz="4" w:space="0" w:color="auto"/>
              <w:right w:val="single" w:sz="4" w:space="0" w:color="auto"/>
            </w:tcBorders>
            <w:shd w:val="clear" w:color="auto" w:fill="auto"/>
            <w:noWrap/>
            <w:vAlign w:val="center"/>
            <w:hideMark/>
          </w:tcPr>
          <w:p w14:paraId="4FEABA13"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$9,983 </w:t>
            </w:r>
          </w:p>
        </w:tc>
        <w:tc>
          <w:tcPr>
            <w:tcW w:w="1440" w:type="dxa"/>
            <w:tcBorders>
              <w:top w:val="nil"/>
              <w:left w:val="nil"/>
              <w:bottom w:val="single" w:sz="4" w:space="0" w:color="auto"/>
              <w:right w:val="single" w:sz="4" w:space="0" w:color="auto"/>
            </w:tcBorders>
            <w:shd w:val="clear" w:color="auto" w:fill="auto"/>
            <w:noWrap/>
            <w:vAlign w:val="center"/>
            <w:hideMark/>
          </w:tcPr>
          <w:p w14:paraId="7AF13E7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181-21-2311</w:t>
            </w:r>
          </w:p>
        </w:tc>
      </w:tr>
      <w:tr w:rsidR="00A76D5C" w:rsidRPr="00B801BC" w14:paraId="196DB71B"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DAB0D63" w14:textId="68BADE4B"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362D720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Chester</w:t>
            </w:r>
          </w:p>
        </w:tc>
        <w:tc>
          <w:tcPr>
            <w:tcW w:w="1117" w:type="dxa"/>
            <w:tcBorders>
              <w:top w:val="nil"/>
              <w:left w:val="nil"/>
              <w:bottom w:val="single" w:sz="4" w:space="0" w:color="auto"/>
              <w:right w:val="single" w:sz="4" w:space="0" w:color="auto"/>
            </w:tcBorders>
            <w:shd w:val="clear" w:color="auto" w:fill="auto"/>
            <w:noWrap/>
            <w:vAlign w:val="center"/>
            <w:hideMark/>
          </w:tcPr>
          <w:p w14:paraId="087C089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124156603</w:t>
            </w:r>
          </w:p>
        </w:tc>
        <w:tc>
          <w:tcPr>
            <w:tcW w:w="3744" w:type="dxa"/>
            <w:tcBorders>
              <w:top w:val="nil"/>
              <w:left w:val="nil"/>
              <w:bottom w:val="single" w:sz="4" w:space="0" w:color="auto"/>
              <w:right w:val="single" w:sz="4" w:space="0" w:color="auto"/>
            </w:tcBorders>
            <w:shd w:val="clear" w:color="auto" w:fill="auto"/>
            <w:noWrap/>
            <w:vAlign w:val="center"/>
            <w:hideMark/>
          </w:tcPr>
          <w:p w14:paraId="1962CD2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Owen J Roberts SD</w:t>
            </w:r>
          </w:p>
        </w:tc>
        <w:tc>
          <w:tcPr>
            <w:tcW w:w="1152" w:type="dxa"/>
            <w:tcBorders>
              <w:top w:val="nil"/>
              <w:left w:val="nil"/>
              <w:bottom w:val="single" w:sz="4" w:space="0" w:color="auto"/>
              <w:right w:val="single" w:sz="4" w:space="0" w:color="auto"/>
            </w:tcBorders>
            <w:shd w:val="clear" w:color="auto" w:fill="auto"/>
            <w:noWrap/>
            <w:vAlign w:val="center"/>
            <w:hideMark/>
          </w:tcPr>
          <w:p w14:paraId="7E65C08F"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24</w:t>
            </w:r>
          </w:p>
        </w:tc>
        <w:tc>
          <w:tcPr>
            <w:tcW w:w="1152" w:type="dxa"/>
            <w:tcBorders>
              <w:top w:val="nil"/>
              <w:left w:val="nil"/>
              <w:bottom w:val="single" w:sz="4" w:space="0" w:color="auto"/>
              <w:right w:val="single" w:sz="4" w:space="0" w:color="auto"/>
            </w:tcBorders>
            <w:shd w:val="clear" w:color="auto" w:fill="auto"/>
            <w:noWrap/>
            <w:vAlign w:val="center"/>
            <w:hideMark/>
          </w:tcPr>
          <w:p w14:paraId="20993B44"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$14,094 </w:t>
            </w:r>
          </w:p>
        </w:tc>
        <w:tc>
          <w:tcPr>
            <w:tcW w:w="1440" w:type="dxa"/>
            <w:tcBorders>
              <w:top w:val="nil"/>
              <w:left w:val="nil"/>
              <w:bottom w:val="single" w:sz="4" w:space="0" w:color="auto"/>
              <w:right w:val="single" w:sz="4" w:space="0" w:color="auto"/>
            </w:tcBorders>
            <w:shd w:val="clear" w:color="auto" w:fill="auto"/>
            <w:noWrap/>
            <w:vAlign w:val="center"/>
            <w:hideMark/>
          </w:tcPr>
          <w:p w14:paraId="3183695C"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181-21-2312</w:t>
            </w:r>
          </w:p>
        </w:tc>
      </w:tr>
      <w:tr w:rsidR="00A76D5C" w:rsidRPr="00B801BC" w14:paraId="04E0863B"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11641A1" w14:textId="59A7BD5A"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6DE0878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Chester</w:t>
            </w:r>
          </w:p>
        </w:tc>
        <w:tc>
          <w:tcPr>
            <w:tcW w:w="1117" w:type="dxa"/>
            <w:tcBorders>
              <w:top w:val="nil"/>
              <w:left w:val="nil"/>
              <w:bottom w:val="single" w:sz="4" w:space="0" w:color="auto"/>
              <w:right w:val="single" w:sz="4" w:space="0" w:color="auto"/>
            </w:tcBorders>
            <w:shd w:val="clear" w:color="auto" w:fill="auto"/>
            <w:noWrap/>
            <w:vAlign w:val="center"/>
            <w:hideMark/>
          </w:tcPr>
          <w:p w14:paraId="59BBBE7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124156703</w:t>
            </w:r>
          </w:p>
        </w:tc>
        <w:tc>
          <w:tcPr>
            <w:tcW w:w="3744" w:type="dxa"/>
            <w:tcBorders>
              <w:top w:val="nil"/>
              <w:left w:val="nil"/>
              <w:bottom w:val="single" w:sz="4" w:space="0" w:color="auto"/>
              <w:right w:val="single" w:sz="4" w:space="0" w:color="auto"/>
            </w:tcBorders>
            <w:shd w:val="clear" w:color="auto" w:fill="auto"/>
            <w:noWrap/>
            <w:vAlign w:val="center"/>
            <w:hideMark/>
          </w:tcPr>
          <w:p w14:paraId="12871AF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Oxford Area SD</w:t>
            </w:r>
          </w:p>
        </w:tc>
        <w:tc>
          <w:tcPr>
            <w:tcW w:w="1152" w:type="dxa"/>
            <w:tcBorders>
              <w:top w:val="nil"/>
              <w:left w:val="nil"/>
              <w:bottom w:val="single" w:sz="4" w:space="0" w:color="auto"/>
              <w:right w:val="single" w:sz="4" w:space="0" w:color="auto"/>
            </w:tcBorders>
            <w:shd w:val="clear" w:color="auto" w:fill="auto"/>
            <w:noWrap/>
            <w:vAlign w:val="center"/>
            <w:hideMark/>
          </w:tcPr>
          <w:p w14:paraId="64229553"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120</w:t>
            </w:r>
          </w:p>
        </w:tc>
        <w:tc>
          <w:tcPr>
            <w:tcW w:w="1152" w:type="dxa"/>
            <w:tcBorders>
              <w:top w:val="nil"/>
              <w:left w:val="nil"/>
              <w:bottom w:val="single" w:sz="4" w:space="0" w:color="auto"/>
              <w:right w:val="single" w:sz="4" w:space="0" w:color="auto"/>
            </w:tcBorders>
            <w:shd w:val="clear" w:color="auto" w:fill="auto"/>
            <w:noWrap/>
            <w:vAlign w:val="center"/>
            <w:hideMark/>
          </w:tcPr>
          <w:p w14:paraId="1DC78D50"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$70,469 </w:t>
            </w:r>
          </w:p>
        </w:tc>
        <w:tc>
          <w:tcPr>
            <w:tcW w:w="1440" w:type="dxa"/>
            <w:tcBorders>
              <w:top w:val="nil"/>
              <w:left w:val="nil"/>
              <w:bottom w:val="single" w:sz="4" w:space="0" w:color="auto"/>
              <w:right w:val="single" w:sz="4" w:space="0" w:color="auto"/>
            </w:tcBorders>
            <w:shd w:val="clear" w:color="auto" w:fill="auto"/>
            <w:noWrap/>
            <w:vAlign w:val="center"/>
            <w:hideMark/>
          </w:tcPr>
          <w:p w14:paraId="0B84E8B8"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181-21-2313</w:t>
            </w:r>
          </w:p>
        </w:tc>
      </w:tr>
      <w:tr w:rsidR="00A76D5C" w:rsidRPr="00B801BC" w14:paraId="18AA83D5"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48A3F6E" w14:textId="1C28ABA2" w:rsidR="00D30ACB" w:rsidRPr="00D30ACB" w:rsidRDefault="00D30ACB" w:rsidP="00D30ACB">
            <w:pPr>
              <w:widowControl/>
              <w:jc w:val="center"/>
              <w:rPr>
                <w:rFonts w:eastAsia="Times New Roman" w:cs="Arial"/>
                <w:b/>
                <w:bCs/>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36B0291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Bucks</w:t>
            </w:r>
          </w:p>
        </w:tc>
        <w:tc>
          <w:tcPr>
            <w:tcW w:w="1117" w:type="dxa"/>
            <w:tcBorders>
              <w:top w:val="nil"/>
              <w:left w:val="nil"/>
              <w:bottom w:val="single" w:sz="4" w:space="0" w:color="auto"/>
              <w:right w:val="single" w:sz="4" w:space="0" w:color="auto"/>
            </w:tcBorders>
            <w:shd w:val="clear" w:color="auto" w:fill="auto"/>
            <w:noWrap/>
            <w:vAlign w:val="center"/>
            <w:hideMark/>
          </w:tcPr>
          <w:p w14:paraId="1F243D4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122098003</w:t>
            </w:r>
          </w:p>
        </w:tc>
        <w:tc>
          <w:tcPr>
            <w:tcW w:w="3744" w:type="dxa"/>
            <w:tcBorders>
              <w:top w:val="nil"/>
              <w:left w:val="nil"/>
              <w:bottom w:val="single" w:sz="4" w:space="0" w:color="auto"/>
              <w:right w:val="single" w:sz="4" w:space="0" w:color="auto"/>
            </w:tcBorders>
            <w:shd w:val="clear" w:color="auto" w:fill="auto"/>
            <w:noWrap/>
            <w:vAlign w:val="center"/>
            <w:hideMark/>
          </w:tcPr>
          <w:p w14:paraId="4C50A1C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Palisades SD</w:t>
            </w:r>
          </w:p>
        </w:tc>
        <w:tc>
          <w:tcPr>
            <w:tcW w:w="1152" w:type="dxa"/>
            <w:tcBorders>
              <w:top w:val="nil"/>
              <w:left w:val="nil"/>
              <w:bottom w:val="single" w:sz="4" w:space="0" w:color="auto"/>
              <w:right w:val="single" w:sz="4" w:space="0" w:color="auto"/>
            </w:tcBorders>
            <w:shd w:val="clear" w:color="auto" w:fill="auto"/>
            <w:noWrap/>
            <w:vAlign w:val="center"/>
            <w:hideMark/>
          </w:tcPr>
          <w:p w14:paraId="4C5BB50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26</w:t>
            </w:r>
          </w:p>
        </w:tc>
        <w:tc>
          <w:tcPr>
            <w:tcW w:w="1152" w:type="dxa"/>
            <w:tcBorders>
              <w:top w:val="nil"/>
              <w:left w:val="nil"/>
              <w:bottom w:val="single" w:sz="4" w:space="0" w:color="auto"/>
              <w:right w:val="single" w:sz="4" w:space="0" w:color="auto"/>
            </w:tcBorders>
            <w:shd w:val="clear" w:color="auto" w:fill="auto"/>
            <w:noWrap/>
            <w:vAlign w:val="center"/>
            <w:hideMark/>
          </w:tcPr>
          <w:p w14:paraId="753C7D9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$15,268 </w:t>
            </w:r>
          </w:p>
        </w:tc>
        <w:tc>
          <w:tcPr>
            <w:tcW w:w="1440" w:type="dxa"/>
            <w:tcBorders>
              <w:top w:val="nil"/>
              <w:left w:val="nil"/>
              <w:bottom w:val="single" w:sz="4" w:space="0" w:color="auto"/>
              <w:right w:val="single" w:sz="4" w:space="0" w:color="auto"/>
            </w:tcBorders>
            <w:shd w:val="clear" w:color="auto" w:fill="auto"/>
            <w:noWrap/>
            <w:vAlign w:val="center"/>
            <w:hideMark/>
          </w:tcPr>
          <w:p w14:paraId="2CAA347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181-21-2314</w:t>
            </w:r>
          </w:p>
        </w:tc>
      </w:tr>
      <w:tr w:rsidR="00A76D5C" w:rsidRPr="00B801BC" w14:paraId="03ACD67B"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0903F5E" w14:textId="2BF3FBA3" w:rsidR="00D30ACB" w:rsidRPr="00D30ACB" w:rsidRDefault="00D30ACB" w:rsidP="00D30ACB">
            <w:pPr>
              <w:widowControl/>
              <w:jc w:val="center"/>
              <w:rPr>
                <w:rFonts w:eastAsia="Times New Roman" w:cs="Arial"/>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18DBF3C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Carbon</w:t>
            </w:r>
          </w:p>
        </w:tc>
        <w:tc>
          <w:tcPr>
            <w:tcW w:w="1117" w:type="dxa"/>
            <w:tcBorders>
              <w:top w:val="nil"/>
              <w:left w:val="nil"/>
              <w:bottom w:val="single" w:sz="4" w:space="0" w:color="auto"/>
              <w:right w:val="single" w:sz="4" w:space="0" w:color="auto"/>
            </w:tcBorders>
            <w:shd w:val="clear" w:color="auto" w:fill="auto"/>
            <w:noWrap/>
            <w:vAlign w:val="center"/>
            <w:hideMark/>
          </w:tcPr>
          <w:p w14:paraId="49250CF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121136503</w:t>
            </w:r>
          </w:p>
        </w:tc>
        <w:tc>
          <w:tcPr>
            <w:tcW w:w="3744" w:type="dxa"/>
            <w:tcBorders>
              <w:top w:val="nil"/>
              <w:left w:val="nil"/>
              <w:bottom w:val="single" w:sz="4" w:space="0" w:color="auto"/>
              <w:right w:val="single" w:sz="4" w:space="0" w:color="auto"/>
            </w:tcBorders>
            <w:shd w:val="clear" w:color="auto" w:fill="auto"/>
            <w:noWrap/>
            <w:vAlign w:val="center"/>
            <w:hideMark/>
          </w:tcPr>
          <w:p w14:paraId="2D6E2AA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Palmerton Area SD</w:t>
            </w:r>
          </w:p>
        </w:tc>
        <w:tc>
          <w:tcPr>
            <w:tcW w:w="1152" w:type="dxa"/>
            <w:tcBorders>
              <w:top w:val="nil"/>
              <w:left w:val="nil"/>
              <w:bottom w:val="single" w:sz="4" w:space="0" w:color="auto"/>
              <w:right w:val="single" w:sz="4" w:space="0" w:color="auto"/>
            </w:tcBorders>
            <w:shd w:val="clear" w:color="auto" w:fill="auto"/>
            <w:noWrap/>
            <w:vAlign w:val="center"/>
            <w:hideMark/>
          </w:tcPr>
          <w:p w14:paraId="76663B5A"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16</w:t>
            </w:r>
          </w:p>
        </w:tc>
        <w:tc>
          <w:tcPr>
            <w:tcW w:w="1152" w:type="dxa"/>
            <w:tcBorders>
              <w:top w:val="nil"/>
              <w:left w:val="nil"/>
              <w:bottom w:val="single" w:sz="4" w:space="0" w:color="auto"/>
              <w:right w:val="single" w:sz="4" w:space="0" w:color="auto"/>
            </w:tcBorders>
            <w:shd w:val="clear" w:color="auto" w:fill="auto"/>
            <w:noWrap/>
            <w:vAlign w:val="center"/>
            <w:hideMark/>
          </w:tcPr>
          <w:p w14:paraId="4AFFD5DE"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$9,396 </w:t>
            </w:r>
          </w:p>
        </w:tc>
        <w:tc>
          <w:tcPr>
            <w:tcW w:w="1440" w:type="dxa"/>
            <w:tcBorders>
              <w:top w:val="nil"/>
              <w:left w:val="nil"/>
              <w:bottom w:val="single" w:sz="4" w:space="0" w:color="auto"/>
              <w:right w:val="single" w:sz="4" w:space="0" w:color="auto"/>
            </w:tcBorders>
            <w:shd w:val="clear" w:color="auto" w:fill="auto"/>
            <w:noWrap/>
            <w:vAlign w:val="center"/>
            <w:hideMark/>
          </w:tcPr>
          <w:p w14:paraId="53BC8E53"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181-21-2315</w:t>
            </w:r>
          </w:p>
        </w:tc>
      </w:tr>
      <w:tr w:rsidR="00A76D5C" w:rsidRPr="00B801BC" w14:paraId="25F9F2D8"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8ACD55F" w14:textId="66481CAC"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3982693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Lebanon</w:t>
            </w:r>
          </w:p>
        </w:tc>
        <w:tc>
          <w:tcPr>
            <w:tcW w:w="1117" w:type="dxa"/>
            <w:tcBorders>
              <w:top w:val="nil"/>
              <w:left w:val="nil"/>
              <w:bottom w:val="single" w:sz="4" w:space="0" w:color="auto"/>
              <w:right w:val="single" w:sz="4" w:space="0" w:color="auto"/>
            </w:tcBorders>
            <w:shd w:val="clear" w:color="auto" w:fill="auto"/>
            <w:noWrap/>
            <w:vAlign w:val="center"/>
            <w:hideMark/>
          </w:tcPr>
          <w:p w14:paraId="5B0A41C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113385303</w:t>
            </w:r>
          </w:p>
        </w:tc>
        <w:tc>
          <w:tcPr>
            <w:tcW w:w="3744" w:type="dxa"/>
            <w:tcBorders>
              <w:top w:val="nil"/>
              <w:left w:val="nil"/>
              <w:bottom w:val="single" w:sz="4" w:space="0" w:color="auto"/>
              <w:right w:val="single" w:sz="4" w:space="0" w:color="auto"/>
            </w:tcBorders>
            <w:shd w:val="clear" w:color="auto" w:fill="auto"/>
            <w:noWrap/>
            <w:vAlign w:val="center"/>
            <w:hideMark/>
          </w:tcPr>
          <w:p w14:paraId="338B873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Palmyra Area SD</w:t>
            </w:r>
          </w:p>
        </w:tc>
        <w:tc>
          <w:tcPr>
            <w:tcW w:w="1152" w:type="dxa"/>
            <w:tcBorders>
              <w:top w:val="nil"/>
              <w:left w:val="nil"/>
              <w:bottom w:val="single" w:sz="4" w:space="0" w:color="auto"/>
              <w:right w:val="single" w:sz="4" w:space="0" w:color="auto"/>
            </w:tcBorders>
            <w:shd w:val="clear" w:color="auto" w:fill="auto"/>
            <w:noWrap/>
            <w:vAlign w:val="center"/>
            <w:hideMark/>
          </w:tcPr>
          <w:p w14:paraId="0ACEAA0A"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28</w:t>
            </w:r>
          </w:p>
        </w:tc>
        <w:tc>
          <w:tcPr>
            <w:tcW w:w="1152" w:type="dxa"/>
            <w:tcBorders>
              <w:top w:val="nil"/>
              <w:left w:val="nil"/>
              <w:bottom w:val="single" w:sz="4" w:space="0" w:color="auto"/>
              <w:right w:val="single" w:sz="4" w:space="0" w:color="auto"/>
            </w:tcBorders>
            <w:shd w:val="clear" w:color="auto" w:fill="auto"/>
            <w:noWrap/>
            <w:vAlign w:val="center"/>
            <w:hideMark/>
          </w:tcPr>
          <w:p w14:paraId="355DF46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$16,443 </w:t>
            </w:r>
          </w:p>
        </w:tc>
        <w:tc>
          <w:tcPr>
            <w:tcW w:w="1440" w:type="dxa"/>
            <w:tcBorders>
              <w:top w:val="nil"/>
              <w:left w:val="nil"/>
              <w:bottom w:val="single" w:sz="4" w:space="0" w:color="auto"/>
              <w:right w:val="single" w:sz="4" w:space="0" w:color="auto"/>
            </w:tcBorders>
            <w:shd w:val="clear" w:color="auto" w:fill="auto"/>
            <w:noWrap/>
            <w:vAlign w:val="center"/>
            <w:hideMark/>
          </w:tcPr>
          <w:p w14:paraId="70772601"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181-21-2316</w:t>
            </w:r>
          </w:p>
        </w:tc>
      </w:tr>
      <w:tr w:rsidR="00A76D5C" w:rsidRPr="00B801BC" w14:paraId="56BF9182"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0E61354" w14:textId="26393AA6" w:rsidR="00D30ACB" w:rsidRPr="00D30ACB" w:rsidRDefault="00D30ACB" w:rsidP="00D30ACB">
            <w:pPr>
              <w:widowControl/>
              <w:jc w:val="center"/>
              <w:rPr>
                <w:rFonts w:eastAsia="Times New Roman" w:cs="Arial"/>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15801C3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Carbon</w:t>
            </w:r>
          </w:p>
        </w:tc>
        <w:tc>
          <w:tcPr>
            <w:tcW w:w="1117" w:type="dxa"/>
            <w:tcBorders>
              <w:top w:val="nil"/>
              <w:left w:val="nil"/>
              <w:bottom w:val="single" w:sz="4" w:space="0" w:color="auto"/>
              <w:right w:val="single" w:sz="4" w:space="0" w:color="auto"/>
            </w:tcBorders>
            <w:shd w:val="clear" w:color="auto" w:fill="auto"/>
            <w:noWrap/>
            <w:vAlign w:val="center"/>
            <w:hideMark/>
          </w:tcPr>
          <w:p w14:paraId="6EC815C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121136603</w:t>
            </w:r>
          </w:p>
        </w:tc>
        <w:tc>
          <w:tcPr>
            <w:tcW w:w="3744" w:type="dxa"/>
            <w:tcBorders>
              <w:top w:val="nil"/>
              <w:left w:val="nil"/>
              <w:bottom w:val="single" w:sz="4" w:space="0" w:color="auto"/>
              <w:right w:val="single" w:sz="4" w:space="0" w:color="auto"/>
            </w:tcBorders>
            <w:shd w:val="clear" w:color="auto" w:fill="auto"/>
            <w:noWrap/>
            <w:vAlign w:val="center"/>
            <w:hideMark/>
          </w:tcPr>
          <w:p w14:paraId="0CF8021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Panther Valley SD</w:t>
            </w:r>
          </w:p>
        </w:tc>
        <w:tc>
          <w:tcPr>
            <w:tcW w:w="1152" w:type="dxa"/>
            <w:tcBorders>
              <w:top w:val="nil"/>
              <w:left w:val="nil"/>
              <w:bottom w:val="single" w:sz="4" w:space="0" w:color="auto"/>
              <w:right w:val="single" w:sz="4" w:space="0" w:color="auto"/>
            </w:tcBorders>
            <w:shd w:val="clear" w:color="auto" w:fill="auto"/>
            <w:noWrap/>
            <w:vAlign w:val="center"/>
            <w:hideMark/>
          </w:tcPr>
          <w:p w14:paraId="21751495"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18</w:t>
            </w:r>
          </w:p>
        </w:tc>
        <w:tc>
          <w:tcPr>
            <w:tcW w:w="1152" w:type="dxa"/>
            <w:tcBorders>
              <w:top w:val="nil"/>
              <w:left w:val="nil"/>
              <w:bottom w:val="single" w:sz="4" w:space="0" w:color="auto"/>
              <w:right w:val="single" w:sz="4" w:space="0" w:color="auto"/>
            </w:tcBorders>
            <w:shd w:val="clear" w:color="auto" w:fill="auto"/>
            <w:noWrap/>
            <w:vAlign w:val="center"/>
            <w:hideMark/>
          </w:tcPr>
          <w:p w14:paraId="23A3650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$10,570 </w:t>
            </w:r>
          </w:p>
        </w:tc>
        <w:tc>
          <w:tcPr>
            <w:tcW w:w="1440" w:type="dxa"/>
            <w:tcBorders>
              <w:top w:val="nil"/>
              <w:left w:val="nil"/>
              <w:bottom w:val="single" w:sz="4" w:space="0" w:color="auto"/>
              <w:right w:val="single" w:sz="4" w:space="0" w:color="auto"/>
            </w:tcBorders>
            <w:shd w:val="clear" w:color="auto" w:fill="auto"/>
            <w:noWrap/>
            <w:vAlign w:val="center"/>
            <w:hideMark/>
          </w:tcPr>
          <w:p w14:paraId="4E66BF23"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181-21-2317</w:t>
            </w:r>
          </w:p>
        </w:tc>
      </w:tr>
      <w:tr w:rsidR="00A76D5C" w:rsidRPr="00B801BC" w14:paraId="1C0922D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E3E025E" w14:textId="18D6081E" w:rsidR="00D30ACB" w:rsidRPr="00D30ACB" w:rsidRDefault="00D30ACB" w:rsidP="00D30ACB">
            <w:pPr>
              <w:widowControl/>
              <w:jc w:val="center"/>
              <w:rPr>
                <w:rFonts w:eastAsia="Times New Roman" w:cs="Arial"/>
                <w:b/>
                <w:bCs/>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7BED975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Lehigh</w:t>
            </w:r>
          </w:p>
        </w:tc>
        <w:tc>
          <w:tcPr>
            <w:tcW w:w="1117" w:type="dxa"/>
            <w:tcBorders>
              <w:top w:val="nil"/>
              <w:left w:val="nil"/>
              <w:bottom w:val="single" w:sz="4" w:space="0" w:color="auto"/>
              <w:right w:val="single" w:sz="4" w:space="0" w:color="auto"/>
            </w:tcBorders>
            <w:shd w:val="clear" w:color="auto" w:fill="auto"/>
            <w:noWrap/>
            <w:vAlign w:val="center"/>
            <w:hideMark/>
          </w:tcPr>
          <w:p w14:paraId="64D360C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121395103</w:t>
            </w:r>
          </w:p>
        </w:tc>
        <w:tc>
          <w:tcPr>
            <w:tcW w:w="3744" w:type="dxa"/>
            <w:tcBorders>
              <w:top w:val="nil"/>
              <w:left w:val="nil"/>
              <w:bottom w:val="single" w:sz="4" w:space="0" w:color="auto"/>
              <w:right w:val="single" w:sz="4" w:space="0" w:color="auto"/>
            </w:tcBorders>
            <w:shd w:val="clear" w:color="auto" w:fill="auto"/>
            <w:noWrap/>
            <w:vAlign w:val="center"/>
            <w:hideMark/>
          </w:tcPr>
          <w:p w14:paraId="1C34CED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Parkland SD</w:t>
            </w:r>
          </w:p>
        </w:tc>
        <w:tc>
          <w:tcPr>
            <w:tcW w:w="1152" w:type="dxa"/>
            <w:tcBorders>
              <w:top w:val="nil"/>
              <w:left w:val="nil"/>
              <w:bottom w:val="single" w:sz="4" w:space="0" w:color="auto"/>
              <w:right w:val="single" w:sz="4" w:space="0" w:color="auto"/>
            </w:tcBorders>
            <w:shd w:val="clear" w:color="auto" w:fill="auto"/>
            <w:noWrap/>
            <w:vAlign w:val="center"/>
            <w:hideMark/>
          </w:tcPr>
          <w:p w14:paraId="30EF12E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55</w:t>
            </w:r>
          </w:p>
        </w:tc>
        <w:tc>
          <w:tcPr>
            <w:tcW w:w="1152" w:type="dxa"/>
            <w:tcBorders>
              <w:top w:val="nil"/>
              <w:left w:val="nil"/>
              <w:bottom w:val="single" w:sz="4" w:space="0" w:color="auto"/>
              <w:right w:val="single" w:sz="4" w:space="0" w:color="auto"/>
            </w:tcBorders>
            <w:shd w:val="clear" w:color="auto" w:fill="auto"/>
            <w:noWrap/>
            <w:vAlign w:val="center"/>
            <w:hideMark/>
          </w:tcPr>
          <w:p w14:paraId="5EB5D04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$32,298 </w:t>
            </w:r>
          </w:p>
        </w:tc>
        <w:tc>
          <w:tcPr>
            <w:tcW w:w="1440" w:type="dxa"/>
            <w:tcBorders>
              <w:top w:val="nil"/>
              <w:left w:val="nil"/>
              <w:bottom w:val="single" w:sz="4" w:space="0" w:color="auto"/>
              <w:right w:val="single" w:sz="4" w:space="0" w:color="auto"/>
            </w:tcBorders>
            <w:shd w:val="clear" w:color="auto" w:fill="auto"/>
            <w:noWrap/>
            <w:vAlign w:val="center"/>
            <w:hideMark/>
          </w:tcPr>
          <w:p w14:paraId="00035CBB"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181-21-2318</w:t>
            </w:r>
          </w:p>
        </w:tc>
      </w:tr>
      <w:tr w:rsidR="00A76D5C" w:rsidRPr="00B801BC" w14:paraId="7B4B4683"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58B4338" w14:textId="7C55888A"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6A9E6ED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5B0FAFE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102023217</w:t>
            </w:r>
          </w:p>
        </w:tc>
        <w:tc>
          <w:tcPr>
            <w:tcW w:w="3744" w:type="dxa"/>
            <w:tcBorders>
              <w:top w:val="nil"/>
              <w:left w:val="nil"/>
              <w:bottom w:val="single" w:sz="4" w:space="0" w:color="auto"/>
              <w:right w:val="single" w:sz="4" w:space="0" w:color="auto"/>
            </w:tcBorders>
            <w:shd w:val="clear" w:color="auto" w:fill="auto"/>
            <w:noWrap/>
            <w:vAlign w:val="center"/>
            <w:hideMark/>
          </w:tcPr>
          <w:p w14:paraId="03DBCEB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Passport Academy CS</w:t>
            </w:r>
          </w:p>
        </w:tc>
        <w:tc>
          <w:tcPr>
            <w:tcW w:w="1152" w:type="dxa"/>
            <w:tcBorders>
              <w:top w:val="nil"/>
              <w:left w:val="nil"/>
              <w:bottom w:val="single" w:sz="4" w:space="0" w:color="auto"/>
              <w:right w:val="single" w:sz="4" w:space="0" w:color="auto"/>
            </w:tcBorders>
            <w:shd w:val="clear" w:color="auto" w:fill="auto"/>
            <w:noWrap/>
            <w:vAlign w:val="center"/>
            <w:hideMark/>
          </w:tcPr>
          <w:p w14:paraId="22970DBE"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19</w:t>
            </w:r>
          </w:p>
        </w:tc>
        <w:tc>
          <w:tcPr>
            <w:tcW w:w="1152" w:type="dxa"/>
            <w:tcBorders>
              <w:top w:val="nil"/>
              <w:left w:val="nil"/>
              <w:bottom w:val="single" w:sz="4" w:space="0" w:color="auto"/>
              <w:right w:val="single" w:sz="4" w:space="0" w:color="auto"/>
            </w:tcBorders>
            <w:shd w:val="clear" w:color="auto" w:fill="auto"/>
            <w:noWrap/>
            <w:vAlign w:val="center"/>
            <w:hideMark/>
          </w:tcPr>
          <w:p w14:paraId="17F6E6C7"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$11,158 </w:t>
            </w:r>
          </w:p>
        </w:tc>
        <w:tc>
          <w:tcPr>
            <w:tcW w:w="1440" w:type="dxa"/>
            <w:tcBorders>
              <w:top w:val="nil"/>
              <w:left w:val="nil"/>
              <w:bottom w:val="single" w:sz="4" w:space="0" w:color="auto"/>
              <w:right w:val="single" w:sz="4" w:space="0" w:color="auto"/>
            </w:tcBorders>
            <w:shd w:val="clear" w:color="auto" w:fill="auto"/>
            <w:noWrap/>
            <w:vAlign w:val="center"/>
            <w:hideMark/>
          </w:tcPr>
          <w:p w14:paraId="76000EF8"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181-21-2319</w:t>
            </w:r>
          </w:p>
        </w:tc>
      </w:tr>
      <w:tr w:rsidR="00A76D5C" w:rsidRPr="00B801BC" w14:paraId="7C5CEF70"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1DD0AB3" w14:textId="331B6E98" w:rsidR="00D30ACB" w:rsidRPr="00D30ACB" w:rsidRDefault="00D30ACB" w:rsidP="00D30ACB">
            <w:pPr>
              <w:widowControl/>
              <w:jc w:val="center"/>
              <w:rPr>
                <w:rFonts w:eastAsia="Times New Roman" w:cs="Arial"/>
                <w:b/>
                <w:bCs/>
                <w:sz w:val="18"/>
                <w:szCs w:val="18"/>
              </w:rPr>
            </w:pPr>
            <w:r w:rsidRPr="00D30ACB">
              <w:rPr>
                <w:rFonts w:cs="Arial"/>
                <w:sz w:val="18"/>
                <w:szCs w:val="18"/>
              </w:rPr>
              <w:lastRenderedPageBreak/>
              <w:t>8</w:t>
            </w:r>
          </w:p>
        </w:tc>
        <w:tc>
          <w:tcPr>
            <w:tcW w:w="1584" w:type="dxa"/>
            <w:tcBorders>
              <w:top w:val="nil"/>
              <w:left w:val="nil"/>
              <w:bottom w:val="single" w:sz="4" w:space="0" w:color="auto"/>
              <w:right w:val="single" w:sz="4" w:space="0" w:color="auto"/>
            </w:tcBorders>
            <w:shd w:val="clear" w:color="auto" w:fill="auto"/>
            <w:noWrap/>
            <w:vAlign w:val="center"/>
            <w:hideMark/>
          </w:tcPr>
          <w:p w14:paraId="67F0394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Northampton</w:t>
            </w:r>
          </w:p>
        </w:tc>
        <w:tc>
          <w:tcPr>
            <w:tcW w:w="1117" w:type="dxa"/>
            <w:tcBorders>
              <w:top w:val="nil"/>
              <w:left w:val="nil"/>
              <w:bottom w:val="single" w:sz="4" w:space="0" w:color="auto"/>
              <w:right w:val="single" w:sz="4" w:space="0" w:color="auto"/>
            </w:tcBorders>
            <w:shd w:val="clear" w:color="auto" w:fill="auto"/>
            <w:noWrap/>
            <w:vAlign w:val="center"/>
            <w:hideMark/>
          </w:tcPr>
          <w:p w14:paraId="05D2919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120485603</w:t>
            </w:r>
          </w:p>
        </w:tc>
        <w:tc>
          <w:tcPr>
            <w:tcW w:w="3744" w:type="dxa"/>
            <w:tcBorders>
              <w:top w:val="nil"/>
              <w:left w:val="nil"/>
              <w:bottom w:val="single" w:sz="4" w:space="0" w:color="auto"/>
              <w:right w:val="single" w:sz="4" w:space="0" w:color="auto"/>
            </w:tcBorders>
            <w:shd w:val="clear" w:color="auto" w:fill="auto"/>
            <w:noWrap/>
            <w:vAlign w:val="center"/>
            <w:hideMark/>
          </w:tcPr>
          <w:p w14:paraId="7A273EA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 xml:space="preserve">Pen </w:t>
            </w:r>
            <w:proofErr w:type="spellStart"/>
            <w:r w:rsidRPr="00B801BC">
              <w:rPr>
                <w:rFonts w:eastAsia="Times New Roman" w:cs="Arial"/>
                <w:color w:val="000000"/>
                <w:sz w:val="18"/>
                <w:szCs w:val="18"/>
              </w:rPr>
              <w:t>Argyl</w:t>
            </w:r>
            <w:proofErr w:type="spellEnd"/>
            <w:r w:rsidRPr="00B801BC">
              <w:rPr>
                <w:rFonts w:eastAsia="Times New Roman" w:cs="Arial"/>
                <w:color w:val="000000"/>
                <w:sz w:val="18"/>
                <w:szCs w:val="18"/>
              </w:rPr>
              <w:t xml:space="preserve"> Area SD</w:t>
            </w:r>
          </w:p>
        </w:tc>
        <w:tc>
          <w:tcPr>
            <w:tcW w:w="1152" w:type="dxa"/>
            <w:tcBorders>
              <w:top w:val="nil"/>
              <w:left w:val="nil"/>
              <w:bottom w:val="single" w:sz="4" w:space="0" w:color="auto"/>
              <w:right w:val="single" w:sz="4" w:space="0" w:color="auto"/>
            </w:tcBorders>
            <w:shd w:val="clear" w:color="auto" w:fill="auto"/>
            <w:noWrap/>
            <w:vAlign w:val="center"/>
            <w:hideMark/>
          </w:tcPr>
          <w:p w14:paraId="4E9BFB8A"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11</w:t>
            </w:r>
          </w:p>
        </w:tc>
        <w:tc>
          <w:tcPr>
            <w:tcW w:w="1152" w:type="dxa"/>
            <w:tcBorders>
              <w:top w:val="nil"/>
              <w:left w:val="nil"/>
              <w:bottom w:val="single" w:sz="4" w:space="0" w:color="auto"/>
              <w:right w:val="single" w:sz="4" w:space="0" w:color="auto"/>
            </w:tcBorders>
            <w:shd w:val="clear" w:color="auto" w:fill="auto"/>
            <w:noWrap/>
            <w:vAlign w:val="center"/>
            <w:hideMark/>
          </w:tcPr>
          <w:p w14:paraId="510DB9AB"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$6,460 </w:t>
            </w:r>
          </w:p>
        </w:tc>
        <w:tc>
          <w:tcPr>
            <w:tcW w:w="1440" w:type="dxa"/>
            <w:tcBorders>
              <w:top w:val="nil"/>
              <w:left w:val="nil"/>
              <w:bottom w:val="single" w:sz="4" w:space="0" w:color="auto"/>
              <w:right w:val="single" w:sz="4" w:space="0" w:color="auto"/>
            </w:tcBorders>
            <w:shd w:val="clear" w:color="auto" w:fill="auto"/>
            <w:noWrap/>
            <w:vAlign w:val="center"/>
            <w:hideMark/>
          </w:tcPr>
          <w:p w14:paraId="1698BB7A"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181-21-2320</w:t>
            </w:r>
          </w:p>
        </w:tc>
      </w:tr>
      <w:tr w:rsidR="00A76D5C" w:rsidRPr="00B801BC" w14:paraId="5343E4EC"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45A9DC4" w14:textId="30E2CBF0" w:rsidR="00D30ACB" w:rsidRPr="00D30ACB" w:rsidRDefault="00D30ACB" w:rsidP="00D30ACB">
            <w:pPr>
              <w:widowControl/>
              <w:jc w:val="center"/>
              <w:rPr>
                <w:rFonts w:eastAsia="Times New Roman" w:cs="Arial"/>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7363284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Cambria</w:t>
            </w:r>
          </w:p>
        </w:tc>
        <w:tc>
          <w:tcPr>
            <w:tcW w:w="1117" w:type="dxa"/>
            <w:tcBorders>
              <w:top w:val="nil"/>
              <w:left w:val="nil"/>
              <w:bottom w:val="single" w:sz="4" w:space="0" w:color="auto"/>
              <w:right w:val="single" w:sz="4" w:space="0" w:color="auto"/>
            </w:tcBorders>
            <w:shd w:val="clear" w:color="auto" w:fill="auto"/>
            <w:noWrap/>
            <w:vAlign w:val="center"/>
            <w:hideMark/>
          </w:tcPr>
          <w:p w14:paraId="3E0C9E2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108116003</w:t>
            </w:r>
          </w:p>
        </w:tc>
        <w:tc>
          <w:tcPr>
            <w:tcW w:w="3744" w:type="dxa"/>
            <w:tcBorders>
              <w:top w:val="nil"/>
              <w:left w:val="nil"/>
              <w:bottom w:val="single" w:sz="4" w:space="0" w:color="auto"/>
              <w:right w:val="single" w:sz="4" w:space="0" w:color="auto"/>
            </w:tcBorders>
            <w:shd w:val="clear" w:color="auto" w:fill="auto"/>
            <w:noWrap/>
            <w:vAlign w:val="center"/>
            <w:hideMark/>
          </w:tcPr>
          <w:p w14:paraId="051C3C4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Penn Cambria SD</w:t>
            </w:r>
          </w:p>
        </w:tc>
        <w:tc>
          <w:tcPr>
            <w:tcW w:w="1152" w:type="dxa"/>
            <w:tcBorders>
              <w:top w:val="nil"/>
              <w:left w:val="nil"/>
              <w:bottom w:val="single" w:sz="4" w:space="0" w:color="auto"/>
              <w:right w:val="single" w:sz="4" w:space="0" w:color="auto"/>
            </w:tcBorders>
            <w:shd w:val="clear" w:color="auto" w:fill="auto"/>
            <w:noWrap/>
            <w:vAlign w:val="center"/>
            <w:hideMark/>
          </w:tcPr>
          <w:p w14:paraId="274117CE"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26</w:t>
            </w:r>
          </w:p>
        </w:tc>
        <w:tc>
          <w:tcPr>
            <w:tcW w:w="1152" w:type="dxa"/>
            <w:tcBorders>
              <w:top w:val="nil"/>
              <w:left w:val="nil"/>
              <w:bottom w:val="single" w:sz="4" w:space="0" w:color="auto"/>
              <w:right w:val="single" w:sz="4" w:space="0" w:color="auto"/>
            </w:tcBorders>
            <w:shd w:val="clear" w:color="auto" w:fill="auto"/>
            <w:noWrap/>
            <w:vAlign w:val="center"/>
            <w:hideMark/>
          </w:tcPr>
          <w:p w14:paraId="073B1387"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$15,268 </w:t>
            </w:r>
          </w:p>
        </w:tc>
        <w:tc>
          <w:tcPr>
            <w:tcW w:w="1440" w:type="dxa"/>
            <w:tcBorders>
              <w:top w:val="nil"/>
              <w:left w:val="nil"/>
              <w:bottom w:val="single" w:sz="4" w:space="0" w:color="auto"/>
              <w:right w:val="single" w:sz="4" w:space="0" w:color="auto"/>
            </w:tcBorders>
            <w:shd w:val="clear" w:color="auto" w:fill="auto"/>
            <w:noWrap/>
            <w:vAlign w:val="center"/>
            <w:hideMark/>
          </w:tcPr>
          <w:p w14:paraId="0068E5C8"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181-21-2321</w:t>
            </w:r>
          </w:p>
        </w:tc>
      </w:tr>
      <w:tr w:rsidR="00A76D5C" w:rsidRPr="00B801BC" w14:paraId="0AD34259"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EB22593" w14:textId="7E61D502"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4358599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2F71999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103022481</w:t>
            </w:r>
          </w:p>
        </w:tc>
        <w:tc>
          <w:tcPr>
            <w:tcW w:w="3744" w:type="dxa"/>
            <w:tcBorders>
              <w:top w:val="nil"/>
              <w:left w:val="nil"/>
              <w:bottom w:val="single" w:sz="4" w:space="0" w:color="auto"/>
              <w:right w:val="single" w:sz="4" w:space="0" w:color="auto"/>
            </w:tcBorders>
            <w:shd w:val="clear" w:color="auto" w:fill="auto"/>
            <w:noWrap/>
            <w:vAlign w:val="center"/>
            <w:hideMark/>
          </w:tcPr>
          <w:p w14:paraId="341E4EB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Penn Hills CS of Entrepreneurship</w:t>
            </w:r>
          </w:p>
        </w:tc>
        <w:tc>
          <w:tcPr>
            <w:tcW w:w="1152" w:type="dxa"/>
            <w:tcBorders>
              <w:top w:val="nil"/>
              <w:left w:val="nil"/>
              <w:bottom w:val="single" w:sz="4" w:space="0" w:color="auto"/>
              <w:right w:val="single" w:sz="4" w:space="0" w:color="auto"/>
            </w:tcBorders>
            <w:shd w:val="clear" w:color="auto" w:fill="auto"/>
            <w:noWrap/>
            <w:vAlign w:val="center"/>
            <w:hideMark/>
          </w:tcPr>
          <w:p w14:paraId="09BE649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10</w:t>
            </w:r>
          </w:p>
        </w:tc>
        <w:tc>
          <w:tcPr>
            <w:tcW w:w="1152" w:type="dxa"/>
            <w:tcBorders>
              <w:top w:val="nil"/>
              <w:left w:val="nil"/>
              <w:bottom w:val="single" w:sz="4" w:space="0" w:color="auto"/>
              <w:right w:val="single" w:sz="4" w:space="0" w:color="auto"/>
            </w:tcBorders>
            <w:shd w:val="clear" w:color="auto" w:fill="auto"/>
            <w:noWrap/>
            <w:vAlign w:val="center"/>
            <w:hideMark/>
          </w:tcPr>
          <w:p w14:paraId="682527A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$5,872 </w:t>
            </w:r>
          </w:p>
        </w:tc>
        <w:tc>
          <w:tcPr>
            <w:tcW w:w="1440" w:type="dxa"/>
            <w:tcBorders>
              <w:top w:val="nil"/>
              <w:left w:val="nil"/>
              <w:bottom w:val="single" w:sz="4" w:space="0" w:color="auto"/>
              <w:right w:val="single" w:sz="4" w:space="0" w:color="auto"/>
            </w:tcBorders>
            <w:shd w:val="clear" w:color="auto" w:fill="auto"/>
            <w:noWrap/>
            <w:vAlign w:val="center"/>
            <w:hideMark/>
          </w:tcPr>
          <w:p w14:paraId="7470149A"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181-21-2322</w:t>
            </w:r>
          </w:p>
        </w:tc>
      </w:tr>
      <w:tr w:rsidR="00A76D5C" w:rsidRPr="00B801BC" w14:paraId="1CF20D28"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5A5011C" w14:textId="499A86FB"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0628728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58BE795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103027352</w:t>
            </w:r>
          </w:p>
        </w:tc>
        <w:tc>
          <w:tcPr>
            <w:tcW w:w="3744" w:type="dxa"/>
            <w:tcBorders>
              <w:top w:val="nil"/>
              <w:left w:val="nil"/>
              <w:bottom w:val="single" w:sz="4" w:space="0" w:color="auto"/>
              <w:right w:val="single" w:sz="4" w:space="0" w:color="auto"/>
            </w:tcBorders>
            <w:shd w:val="clear" w:color="auto" w:fill="auto"/>
            <w:noWrap/>
            <w:vAlign w:val="center"/>
            <w:hideMark/>
          </w:tcPr>
          <w:p w14:paraId="1E41BF5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Penn Hills SD</w:t>
            </w:r>
          </w:p>
        </w:tc>
        <w:tc>
          <w:tcPr>
            <w:tcW w:w="1152" w:type="dxa"/>
            <w:tcBorders>
              <w:top w:val="nil"/>
              <w:left w:val="nil"/>
              <w:bottom w:val="single" w:sz="4" w:space="0" w:color="auto"/>
              <w:right w:val="single" w:sz="4" w:space="0" w:color="auto"/>
            </w:tcBorders>
            <w:shd w:val="clear" w:color="auto" w:fill="auto"/>
            <w:noWrap/>
            <w:vAlign w:val="center"/>
            <w:hideMark/>
          </w:tcPr>
          <w:p w14:paraId="5B566A69"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64</w:t>
            </w:r>
          </w:p>
        </w:tc>
        <w:tc>
          <w:tcPr>
            <w:tcW w:w="1152" w:type="dxa"/>
            <w:tcBorders>
              <w:top w:val="nil"/>
              <w:left w:val="nil"/>
              <w:bottom w:val="single" w:sz="4" w:space="0" w:color="auto"/>
              <w:right w:val="single" w:sz="4" w:space="0" w:color="auto"/>
            </w:tcBorders>
            <w:shd w:val="clear" w:color="auto" w:fill="auto"/>
            <w:noWrap/>
            <w:vAlign w:val="center"/>
            <w:hideMark/>
          </w:tcPr>
          <w:p w14:paraId="1D3D1703"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$37,583 </w:t>
            </w:r>
          </w:p>
        </w:tc>
        <w:tc>
          <w:tcPr>
            <w:tcW w:w="1440" w:type="dxa"/>
            <w:tcBorders>
              <w:top w:val="nil"/>
              <w:left w:val="nil"/>
              <w:bottom w:val="single" w:sz="4" w:space="0" w:color="auto"/>
              <w:right w:val="single" w:sz="4" w:space="0" w:color="auto"/>
            </w:tcBorders>
            <w:shd w:val="clear" w:color="auto" w:fill="auto"/>
            <w:noWrap/>
            <w:vAlign w:val="center"/>
            <w:hideMark/>
          </w:tcPr>
          <w:p w14:paraId="4BA891E6"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181-21-2323</w:t>
            </w:r>
          </w:p>
        </w:tc>
      </w:tr>
      <w:tr w:rsidR="00A76D5C" w:rsidRPr="00B801BC" w14:paraId="3C7AD03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CEF80E4" w14:textId="55567171"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5B3057A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Lancaster</w:t>
            </w:r>
          </w:p>
        </w:tc>
        <w:tc>
          <w:tcPr>
            <w:tcW w:w="1117" w:type="dxa"/>
            <w:tcBorders>
              <w:top w:val="nil"/>
              <w:left w:val="nil"/>
              <w:bottom w:val="single" w:sz="4" w:space="0" w:color="auto"/>
              <w:right w:val="single" w:sz="4" w:space="0" w:color="auto"/>
            </w:tcBorders>
            <w:shd w:val="clear" w:color="auto" w:fill="auto"/>
            <w:noWrap/>
            <w:vAlign w:val="center"/>
            <w:hideMark/>
          </w:tcPr>
          <w:p w14:paraId="689ED38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113365203</w:t>
            </w:r>
          </w:p>
        </w:tc>
        <w:tc>
          <w:tcPr>
            <w:tcW w:w="3744" w:type="dxa"/>
            <w:tcBorders>
              <w:top w:val="nil"/>
              <w:left w:val="nil"/>
              <w:bottom w:val="single" w:sz="4" w:space="0" w:color="auto"/>
              <w:right w:val="single" w:sz="4" w:space="0" w:color="auto"/>
            </w:tcBorders>
            <w:shd w:val="clear" w:color="auto" w:fill="auto"/>
            <w:noWrap/>
            <w:vAlign w:val="center"/>
            <w:hideMark/>
          </w:tcPr>
          <w:p w14:paraId="30255DD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Penn Manor SD</w:t>
            </w:r>
          </w:p>
        </w:tc>
        <w:tc>
          <w:tcPr>
            <w:tcW w:w="1152" w:type="dxa"/>
            <w:tcBorders>
              <w:top w:val="nil"/>
              <w:left w:val="nil"/>
              <w:bottom w:val="single" w:sz="4" w:space="0" w:color="auto"/>
              <w:right w:val="single" w:sz="4" w:space="0" w:color="auto"/>
            </w:tcBorders>
            <w:shd w:val="clear" w:color="auto" w:fill="auto"/>
            <w:noWrap/>
            <w:vAlign w:val="center"/>
            <w:hideMark/>
          </w:tcPr>
          <w:p w14:paraId="248E211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149</w:t>
            </w:r>
          </w:p>
        </w:tc>
        <w:tc>
          <w:tcPr>
            <w:tcW w:w="1152" w:type="dxa"/>
            <w:tcBorders>
              <w:top w:val="nil"/>
              <w:left w:val="nil"/>
              <w:bottom w:val="single" w:sz="4" w:space="0" w:color="auto"/>
              <w:right w:val="single" w:sz="4" w:space="0" w:color="auto"/>
            </w:tcBorders>
            <w:shd w:val="clear" w:color="auto" w:fill="auto"/>
            <w:noWrap/>
            <w:vAlign w:val="center"/>
            <w:hideMark/>
          </w:tcPr>
          <w:p w14:paraId="7B97CE89"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$87,499 </w:t>
            </w:r>
          </w:p>
        </w:tc>
        <w:tc>
          <w:tcPr>
            <w:tcW w:w="1440" w:type="dxa"/>
            <w:tcBorders>
              <w:top w:val="nil"/>
              <w:left w:val="nil"/>
              <w:bottom w:val="single" w:sz="4" w:space="0" w:color="auto"/>
              <w:right w:val="single" w:sz="4" w:space="0" w:color="auto"/>
            </w:tcBorders>
            <w:shd w:val="clear" w:color="auto" w:fill="auto"/>
            <w:noWrap/>
            <w:vAlign w:val="center"/>
            <w:hideMark/>
          </w:tcPr>
          <w:p w14:paraId="09DB488C"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181-21-2324</w:t>
            </w:r>
          </w:p>
        </w:tc>
      </w:tr>
      <w:tr w:rsidR="00A76D5C" w:rsidRPr="00B801BC" w14:paraId="3C48851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E91BD85" w14:textId="051E596C" w:rsidR="00D30ACB" w:rsidRPr="00D30ACB" w:rsidRDefault="00D30ACB" w:rsidP="00D30ACB">
            <w:pPr>
              <w:widowControl/>
              <w:jc w:val="center"/>
              <w:rPr>
                <w:rFonts w:eastAsia="Times New Roman" w:cs="Arial"/>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4820695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Crawford</w:t>
            </w:r>
          </w:p>
        </w:tc>
        <w:tc>
          <w:tcPr>
            <w:tcW w:w="1117" w:type="dxa"/>
            <w:tcBorders>
              <w:top w:val="nil"/>
              <w:left w:val="nil"/>
              <w:bottom w:val="single" w:sz="4" w:space="0" w:color="auto"/>
              <w:right w:val="single" w:sz="4" w:space="0" w:color="auto"/>
            </w:tcBorders>
            <w:shd w:val="clear" w:color="auto" w:fill="auto"/>
            <w:noWrap/>
            <w:vAlign w:val="center"/>
            <w:hideMark/>
          </w:tcPr>
          <w:p w14:paraId="1E76EAA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105204703</w:t>
            </w:r>
          </w:p>
        </w:tc>
        <w:tc>
          <w:tcPr>
            <w:tcW w:w="3744" w:type="dxa"/>
            <w:tcBorders>
              <w:top w:val="nil"/>
              <w:left w:val="nil"/>
              <w:bottom w:val="single" w:sz="4" w:space="0" w:color="auto"/>
              <w:right w:val="single" w:sz="4" w:space="0" w:color="auto"/>
            </w:tcBorders>
            <w:shd w:val="clear" w:color="auto" w:fill="auto"/>
            <w:noWrap/>
            <w:vAlign w:val="center"/>
            <w:hideMark/>
          </w:tcPr>
          <w:p w14:paraId="5314E8A6" w14:textId="77777777" w:rsidR="00D30ACB" w:rsidRPr="00B801BC" w:rsidRDefault="00D30ACB" w:rsidP="00D30ACB">
            <w:pPr>
              <w:widowControl/>
              <w:rPr>
                <w:rFonts w:eastAsia="Times New Roman" w:cs="Arial"/>
                <w:color w:val="000000"/>
                <w:sz w:val="18"/>
                <w:szCs w:val="18"/>
              </w:rPr>
            </w:pPr>
            <w:proofErr w:type="spellStart"/>
            <w:r w:rsidRPr="00B801BC">
              <w:rPr>
                <w:rFonts w:eastAsia="Times New Roman" w:cs="Arial"/>
                <w:color w:val="000000"/>
                <w:sz w:val="18"/>
                <w:szCs w:val="18"/>
              </w:rPr>
              <w:t>Penncrest</w:t>
            </w:r>
            <w:proofErr w:type="spellEnd"/>
            <w:r w:rsidRPr="00B801BC">
              <w:rPr>
                <w:rFonts w:eastAsia="Times New Roman" w:cs="Arial"/>
                <w:color w:val="000000"/>
                <w:sz w:val="18"/>
                <w:szCs w:val="18"/>
              </w:rPr>
              <w:t xml:space="preserve"> SD</w:t>
            </w:r>
          </w:p>
        </w:tc>
        <w:tc>
          <w:tcPr>
            <w:tcW w:w="1152" w:type="dxa"/>
            <w:tcBorders>
              <w:top w:val="nil"/>
              <w:left w:val="nil"/>
              <w:bottom w:val="single" w:sz="4" w:space="0" w:color="auto"/>
              <w:right w:val="single" w:sz="4" w:space="0" w:color="auto"/>
            </w:tcBorders>
            <w:shd w:val="clear" w:color="auto" w:fill="auto"/>
            <w:noWrap/>
            <w:vAlign w:val="center"/>
            <w:hideMark/>
          </w:tcPr>
          <w:p w14:paraId="642E1C4B"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41</w:t>
            </w:r>
          </w:p>
        </w:tc>
        <w:tc>
          <w:tcPr>
            <w:tcW w:w="1152" w:type="dxa"/>
            <w:tcBorders>
              <w:top w:val="nil"/>
              <w:left w:val="nil"/>
              <w:bottom w:val="single" w:sz="4" w:space="0" w:color="auto"/>
              <w:right w:val="single" w:sz="4" w:space="0" w:color="auto"/>
            </w:tcBorders>
            <w:shd w:val="clear" w:color="auto" w:fill="auto"/>
            <w:noWrap/>
            <w:vAlign w:val="center"/>
            <w:hideMark/>
          </w:tcPr>
          <w:p w14:paraId="580049F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$24,077 </w:t>
            </w:r>
          </w:p>
        </w:tc>
        <w:tc>
          <w:tcPr>
            <w:tcW w:w="1440" w:type="dxa"/>
            <w:tcBorders>
              <w:top w:val="nil"/>
              <w:left w:val="nil"/>
              <w:bottom w:val="single" w:sz="4" w:space="0" w:color="auto"/>
              <w:right w:val="single" w:sz="4" w:space="0" w:color="auto"/>
            </w:tcBorders>
            <w:shd w:val="clear" w:color="auto" w:fill="auto"/>
            <w:noWrap/>
            <w:vAlign w:val="center"/>
            <w:hideMark/>
          </w:tcPr>
          <w:p w14:paraId="1E22E8C5"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181-21-2325</w:t>
            </w:r>
          </w:p>
        </w:tc>
      </w:tr>
      <w:tr w:rsidR="00A76D5C" w:rsidRPr="00B801BC" w14:paraId="67325C29"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5268DAF" w14:textId="11D7D180" w:rsidR="00D30ACB" w:rsidRPr="00D30ACB" w:rsidRDefault="00D30ACB" w:rsidP="00D30ACB">
            <w:pPr>
              <w:widowControl/>
              <w:jc w:val="center"/>
              <w:rPr>
                <w:rFonts w:eastAsia="Times New Roman" w:cs="Arial"/>
                <w:b/>
                <w:bCs/>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7316539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Delaware</w:t>
            </w:r>
          </w:p>
        </w:tc>
        <w:tc>
          <w:tcPr>
            <w:tcW w:w="1117" w:type="dxa"/>
            <w:tcBorders>
              <w:top w:val="nil"/>
              <w:left w:val="nil"/>
              <w:bottom w:val="single" w:sz="4" w:space="0" w:color="auto"/>
              <w:right w:val="single" w:sz="4" w:space="0" w:color="auto"/>
            </w:tcBorders>
            <w:shd w:val="clear" w:color="auto" w:fill="auto"/>
            <w:noWrap/>
            <w:vAlign w:val="center"/>
            <w:hideMark/>
          </w:tcPr>
          <w:p w14:paraId="3A9243C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125236903</w:t>
            </w:r>
          </w:p>
        </w:tc>
        <w:tc>
          <w:tcPr>
            <w:tcW w:w="3744" w:type="dxa"/>
            <w:tcBorders>
              <w:top w:val="nil"/>
              <w:left w:val="nil"/>
              <w:bottom w:val="single" w:sz="4" w:space="0" w:color="auto"/>
              <w:right w:val="single" w:sz="4" w:space="0" w:color="auto"/>
            </w:tcBorders>
            <w:shd w:val="clear" w:color="auto" w:fill="auto"/>
            <w:noWrap/>
            <w:vAlign w:val="center"/>
            <w:hideMark/>
          </w:tcPr>
          <w:p w14:paraId="183E83C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Penn-Delco SD</w:t>
            </w:r>
          </w:p>
        </w:tc>
        <w:tc>
          <w:tcPr>
            <w:tcW w:w="1152" w:type="dxa"/>
            <w:tcBorders>
              <w:top w:val="nil"/>
              <w:left w:val="nil"/>
              <w:bottom w:val="single" w:sz="4" w:space="0" w:color="auto"/>
              <w:right w:val="single" w:sz="4" w:space="0" w:color="auto"/>
            </w:tcBorders>
            <w:shd w:val="clear" w:color="auto" w:fill="auto"/>
            <w:noWrap/>
            <w:vAlign w:val="center"/>
            <w:hideMark/>
          </w:tcPr>
          <w:p w14:paraId="31515CE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27</w:t>
            </w:r>
          </w:p>
        </w:tc>
        <w:tc>
          <w:tcPr>
            <w:tcW w:w="1152" w:type="dxa"/>
            <w:tcBorders>
              <w:top w:val="nil"/>
              <w:left w:val="nil"/>
              <w:bottom w:val="single" w:sz="4" w:space="0" w:color="auto"/>
              <w:right w:val="single" w:sz="4" w:space="0" w:color="auto"/>
            </w:tcBorders>
            <w:shd w:val="clear" w:color="auto" w:fill="auto"/>
            <w:noWrap/>
            <w:vAlign w:val="center"/>
            <w:hideMark/>
          </w:tcPr>
          <w:p w14:paraId="1964EE7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$15,856 </w:t>
            </w:r>
          </w:p>
        </w:tc>
        <w:tc>
          <w:tcPr>
            <w:tcW w:w="1440" w:type="dxa"/>
            <w:tcBorders>
              <w:top w:val="nil"/>
              <w:left w:val="nil"/>
              <w:bottom w:val="single" w:sz="4" w:space="0" w:color="auto"/>
              <w:right w:val="single" w:sz="4" w:space="0" w:color="auto"/>
            </w:tcBorders>
            <w:shd w:val="clear" w:color="auto" w:fill="auto"/>
            <w:noWrap/>
            <w:vAlign w:val="center"/>
            <w:hideMark/>
          </w:tcPr>
          <w:p w14:paraId="501C429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181-21-2326</w:t>
            </w:r>
          </w:p>
        </w:tc>
      </w:tr>
      <w:tr w:rsidR="00A76D5C" w:rsidRPr="00B801BC" w14:paraId="111E8D4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2068689" w14:textId="776EA42E" w:rsidR="00D30ACB" w:rsidRPr="00D30ACB" w:rsidRDefault="00D30ACB" w:rsidP="00D30ACB">
            <w:pPr>
              <w:widowControl/>
              <w:jc w:val="center"/>
              <w:rPr>
                <w:rFonts w:eastAsia="Times New Roman" w:cs="Arial"/>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1F63EFF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Bucks</w:t>
            </w:r>
          </w:p>
        </w:tc>
        <w:tc>
          <w:tcPr>
            <w:tcW w:w="1117" w:type="dxa"/>
            <w:tcBorders>
              <w:top w:val="nil"/>
              <w:left w:val="nil"/>
              <w:bottom w:val="single" w:sz="4" w:space="0" w:color="auto"/>
              <w:right w:val="single" w:sz="4" w:space="0" w:color="auto"/>
            </w:tcBorders>
            <w:shd w:val="clear" w:color="auto" w:fill="auto"/>
            <w:noWrap/>
            <w:vAlign w:val="center"/>
            <w:hideMark/>
          </w:tcPr>
          <w:p w14:paraId="57FA9BE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122098103</w:t>
            </w:r>
          </w:p>
        </w:tc>
        <w:tc>
          <w:tcPr>
            <w:tcW w:w="3744" w:type="dxa"/>
            <w:tcBorders>
              <w:top w:val="nil"/>
              <w:left w:val="nil"/>
              <w:bottom w:val="single" w:sz="4" w:space="0" w:color="auto"/>
              <w:right w:val="single" w:sz="4" w:space="0" w:color="auto"/>
            </w:tcBorders>
            <w:shd w:val="clear" w:color="auto" w:fill="auto"/>
            <w:noWrap/>
            <w:vAlign w:val="center"/>
            <w:hideMark/>
          </w:tcPr>
          <w:p w14:paraId="443C6C80" w14:textId="77777777" w:rsidR="00D30ACB" w:rsidRPr="00B801BC" w:rsidRDefault="00D30ACB" w:rsidP="00D30ACB">
            <w:pPr>
              <w:widowControl/>
              <w:rPr>
                <w:rFonts w:eastAsia="Times New Roman" w:cs="Arial"/>
                <w:color w:val="000000"/>
                <w:sz w:val="18"/>
                <w:szCs w:val="18"/>
              </w:rPr>
            </w:pPr>
            <w:proofErr w:type="spellStart"/>
            <w:r w:rsidRPr="00B801BC">
              <w:rPr>
                <w:rFonts w:eastAsia="Times New Roman" w:cs="Arial"/>
                <w:color w:val="000000"/>
                <w:sz w:val="18"/>
                <w:szCs w:val="18"/>
              </w:rPr>
              <w:t>Pennridge</w:t>
            </w:r>
            <w:proofErr w:type="spellEnd"/>
            <w:r w:rsidRPr="00B801BC">
              <w:rPr>
                <w:rFonts w:eastAsia="Times New Roman" w:cs="Arial"/>
                <w:color w:val="000000"/>
                <w:sz w:val="18"/>
                <w:szCs w:val="18"/>
              </w:rPr>
              <w:t xml:space="preserve"> SD</w:t>
            </w:r>
          </w:p>
        </w:tc>
        <w:tc>
          <w:tcPr>
            <w:tcW w:w="1152" w:type="dxa"/>
            <w:tcBorders>
              <w:top w:val="nil"/>
              <w:left w:val="nil"/>
              <w:bottom w:val="single" w:sz="4" w:space="0" w:color="auto"/>
              <w:right w:val="single" w:sz="4" w:space="0" w:color="auto"/>
            </w:tcBorders>
            <w:shd w:val="clear" w:color="auto" w:fill="auto"/>
            <w:noWrap/>
            <w:vAlign w:val="center"/>
            <w:hideMark/>
          </w:tcPr>
          <w:p w14:paraId="5D1B341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48</w:t>
            </w:r>
          </w:p>
        </w:tc>
        <w:tc>
          <w:tcPr>
            <w:tcW w:w="1152" w:type="dxa"/>
            <w:tcBorders>
              <w:top w:val="nil"/>
              <w:left w:val="nil"/>
              <w:bottom w:val="single" w:sz="4" w:space="0" w:color="auto"/>
              <w:right w:val="single" w:sz="4" w:space="0" w:color="auto"/>
            </w:tcBorders>
            <w:shd w:val="clear" w:color="auto" w:fill="auto"/>
            <w:noWrap/>
            <w:vAlign w:val="center"/>
            <w:hideMark/>
          </w:tcPr>
          <w:p w14:paraId="77A9CB57"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$28,188 </w:t>
            </w:r>
          </w:p>
        </w:tc>
        <w:tc>
          <w:tcPr>
            <w:tcW w:w="1440" w:type="dxa"/>
            <w:tcBorders>
              <w:top w:val="nil"/>
              <w:left w:val="nil"/>
              <w:bottom w:val="single" w:sz="4" w:space="0" w:color="auto"/>
              <w:right w:val="single" w:sz="4" w:space="0" w:color="auto"/>
            </w:tcBorders>
            <w:shd w:val="clear" w:color="auto" w:fill="auto"/>
            <w:noWrap/>
            <w:vAlign w:val="center"/>
            <w:hideMark/>
          </w:tcPr>
          <w:p w14:paraId="47EAADE9"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181-21-2327</w:t>
            </w:r>
          </w:p>
        </w:tc>
      </w:tr>
      <w:tr w:rsidR="00A76D5C" w:rsidRPr="00B801BC" w14:paraId="4032DB5B"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C1F8BA7" w14:textId="3490CDA3" w:rsidR="00D30ACB" w:rsidRPr="00D30ACB" w:rsidRDefault="00D30ACB" w:rsidP="00D30ACB">
            <w:pPr>
              <w:widowControl/>
              <w:jc w:val="center"/>
              <w:rPr>
                <w:rFonts w:eastAsia="Times New Roman" w:cs="Arial"/>
                <w:b/>
                <w:bCs/>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413D66D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Indiana</w:t>
            </w:r>
          </w:p>
        </w:tc>
        <w:tc>
          <w:tcPr>
            <w:tcW w:w="1117" w:type="dxa"/>
            <w:tcBorders>
              <w:top w:val="nil"/>
              <w:left w:val="nil"/>
              <w:bottom w:val="single" w:sz="4" w:space="0" w:color="auto"/>
              <w:right w:val="single" w:sz="4" w:space="0" w:color="auto"/>
            </w:tcBorders>
            <w:shd w:val="clear" w:color="auto" w:fill="auto"/>
            <w:noWrap/>
            <w:vAlign w:val="center"/>
            <w:hideMark/>
          </w:tcPr>
          <w:p w14:paraId="6B9F833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128326303</w:t>
            </w:r>
          </w:p>
        </w:tc>
        <w:tc>
          <w:tcPr>
            <w:tcW w:w="3744" w:type="dxa"/>
            <w:tcBorders>
              <w:top w:val="nil"/>
              <w:left w:val="nil"/>
              <w:bottom w:val="single" w:sz="4" w:space="0" w:color="auto"/>
              <w:right w:val="single" w:sz="4" w:space="0" w:color="auto"/>
            </w:tcBorders>
            <w:shd w:val="clear" w:color="auto" w:fill="auto"/>
            <w:noWrap/>
            <w:vAlign w:val="center"/>
            <w:hideMark/>
          </w:tcPr>
          <w:p w14:paraId="617A0D3A" w14:textId="77777777" w:rsidR="00D30ACB" w:rsidRPr="00B801BC" w:rsidRDefault="00D30ACB" w:rsidP="00D30ACB">
            <w:pPr>
              <w:widowControl/>
              <w:rPr>
                <w:rFonts w:eastAsia="Times New Roman" w:cs="Arial"/>
                <w:color w:val="000000"/>
                <w:sz w:val="18"/>
                <w:szCs w:val="18"/>
              </w:rPr>
            </w:pPr>
            <w:proofErr w:type="spellStart"/>
            <w:r w:rsidRPr="00B801BC">
              <w:rPr>
                <w:rFonts w:eastAsia="Times New Roman" w:cs="Arial"/>
                <w:color w:val="000000"/>
                <w:sz w:val="18"/>
                <w:szCs w:val="18"/>
              </w:rPr>
              <w:t>Penns</w:t>
            </w:r>
            <w:proofErr w:type="spellEnd"/>
            <w:r w:rsidRPr="00B801BC">
              <w:rPr>
                <w:rFonts w:eastAsia="Times New Roman" w:cs="Arial"/>
                <w:color w:val="000000"/>
                <w:sz w:val="18"/>
                <w:szCs w:val="18"/>
              </w:rPr>
              <w:t xml:space="preserve"> Manor Area SD</w:t>
            </w:r>
          </w:p>
        </w:tc>
        <w:tc>
          <w:tcPr>
            <w:tcW w:w="1152" w:type="dxa"/>
            <w:tcBorders>
              <w:top w:val="nil"/>
              <w:left w:val="nil"/>
              <w:bottom w:val="single" w:sz="4" w:space="0" w:color="auto"/>
              <w:right w:val="single" w:sz="4" w:space="0" w:color="auto"/>
            </w:tcBorders>
            <w:shd w:val="clear" w:color="auto" w:fill="auto"/>
            <w:noWrap/>
            <w:vAlign w:val="center"/>
            <w:hideMark/>
          </w:tcPr>
          <w:p w14:paraId="225A5D1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11</w:t>
            </w:r>
          </w:p>
        </w:tc>
        <w:tc>
          <w:tcPr>
            <w:tcW w:w="1152" w:type="dxa"/>
            <w:tcBorders>
              <w:top w:val="nil"/>
              <w:left w:val="nil"/>
              <w:bottom w:val="single" w:sz="4" w:space="0" w:color="auto"/>
              <w:right w:val="single" w:sz="4" w:space="0" w:color="auto"/>
            </w:tcBorders>
            <w:shd w:val="clear" w:color="auto" w:fill="auto"/>
            <w:noWrap/>
            <w:vAlign w:val="center"/>
            <w:hideMark/>
          </w:tcPr>
          <w:p w14:paraId="7FB1E7DC"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$6,460 </w:t>
            </w:r>
          </w:p>
        </w:tc>
        <w:tc>
          <w:tcPr>
            <w:tcW w:w="1440" w:type="dxa"/>
            <w:tcBorders>
              <w:top w:val="nil"/>
              <w:left w:val="nil"/>
              <w:bottom w:val="single" w:sz="4" w:space="0" w:color="auto"/>
              <w:right w:val="single" w:sz="4" w:space="0" w:color="auto"/>
            </w:tcBorders>
            <w:shd w:val="clear" w:color="auto" w:fill="auto"/>
            <w:noWrap/>
            <w:vAlign w:val="center"/>
            <w:hideMark/>
          </w:tcPr>
          <w:p w14:paraId="6718DF13"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181-21-2328</w:t>
            </w:r>
          </w:p>
        </w:tc>
      </w:tr>
      <w:tr w:rsidR="00A76D5C" w:rsidRPr="00B801BC" w14:paraId="56E64255"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A160AC5" w14:textId="1F561476" w:rsidR="00D30ACB" w:rsidRPr="00D30ACB" w:rsidRDefault="00D30ACB" w:rsidP="00D30ACB">
            <w:pPr>
              <w:widowControl/>
              <w:jc w:val="center"/>
              <w:rPr>
                <w:rFonts w:eastAsia="Times New Roman" w:cs="Arial"/>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3AA82A2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Bucks</w:t>
            </w:r>
          </w:p>
        </w:tc>
        <w:tc>
          <w:tcPr>
            <w:tcW w:w="1117" w:type="dxa"/>
            <w:tcBorders>
              <w:top w:val="nil"/>
              <w:left w:val="nil"/>
              <w:bottom w:val="single" w:sz="4" w:space="0" w:color="auto"/>
              <w:right w:val="single" w:sz="4" w:space="0" w:color="auto"/>
            </w:tcBorders>
            <w:shd w:val="clear" w:color="auto" w:fill="auto"/>
            <w:noWrap/>
            <w:vAlign w:val="center"/>
            <w:hideMark/>
          </w:tcPr>
          <w:p w14:paraId="60667E2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122098202</w:t>
            </w:r>
          </w:p>
        </w:tc>
        <w:tc>
          <w:tcPr>
            <w:tcW w:w="3744" w:type="dxa"/>
            <w:tcBorders>
              <w:top w:val="nil"/>
              <w:left w:val="nil"/>
              <w:bottom w:val="single" w:sz="4" w:space="0" w:color="auto"/>
              <w:right w:val="single" w:sz="4" w:space="0" w:color="auto"/>
            </w:tcBorders>
            <w:shd w:val="clear" w:color="auto" w:fill="auto"/>
            <w:noWrap/>
            <w:vAlign w:val="center"/>
            <w:hideMark/>
          </w:tcPr>
          <w:p w14:paraId="570353E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Pennsbury SD</w:t>
            </w:r>
          </w:p>
        </w:tc>
        <w:tc>
          <w:tcPr>
            <w:tcW w:w="1152" w:type="dxa"/>
            <w:tcBorders>
              <w:top w:val="nil"/>
              <w:left w:val="nil"/>
              <w:bottom w:val="single" w:sz="4" w:space="0" w:color="auto"/>
              <w:right w:val="single" w:sz="4" w:space="0" w:color="auto"/>
            </w:tcBorders>
            <w:shd w:val="clear" w:color="auto" w:fill="auto"/>
            <w:noWrap/>
            <w:vAlign w:val="center"/>
            <w:hideMark/>
          </w:tcPr>
          <w:p w14:paraId="35B75AD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55</w:t>
            </w:r>
          </w:p>
        </w:tc>
        <w:tc>
          <w:tcPr>
            <w:tcW w:w="1152" w:type="dxa"/>
            <w:tcBorders>
              <w:top w:val="nil"/>
              <w:left w:val="nil"/>
              <w:bottom w:val="single" w:sz="4" w:space="0" w:color="auto"/>
              <w:right w:val="single" w:sz="4" w:space="0" w:color="auto"/>
            </w:tcBorders>
            <w:shd w:val="clear" w:color="auto" w:fill="auto"/>
            <w:noWrap/>
            <w:vAlign w:val="center"/>
            <w:hideMark/>
          </w:tcPr>
          <w:p w14:paraId="5624458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$32,298 </w:t>
            </w:r>
          </w:p>
        </w:tc>
        <w:tc>
          <w:tcPr>
            <w:tcW w:w="1440" w:type="dxa"/>
            <w:tcBorders>
              <w:top w:val="nil"/>
              <w:left w:val="nil"/>
              <w:bottom w:val="single" w:sz="4" w:space="0" w:color="auto"/>
              <w:right w:val="single" w:sz="4" w:space="0" w:color="auto"/>
            </w:tcBorders>
            <w:shd w:val="clear" w:color="auto" w:fill="auto"/>
            <w:noWrap/>
            <w:vAlign w:val="center"/>
            <w:hideMark/>
          </w:tcPr>
          <w:p w14:paraId="488CA6C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181-21-2329</w:t>
            </w:r>
          </w:p>
        </w:tc>
      </w:tr>
      <w:tr w:rsidR="00A76D5C" w:rsidRPr="00B801BC" w14:paraId="1A06D5B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A8B9942" w14:textId="0B4B6CAB"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388365C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Beaver</w:t>
            </w:r>
          </w:p>
        </w:tc>
        <w:tc>
          <w:tcPr>
            <w:tcW w:w="1117" w:type="dxa"/>
            <w:tcBorders>
              <w:top w:val="nil"/>
              <w:left w:val="nil"/>
              <w:bottom w:val="single" w:sz="4" w:space="0" w:color="auto"/>
              <w:right w:val="single" w:sz="4" w:space="0" w:color="auto"/>
            </w:tcBorders>
            <w:shd w:val="clear" w:color="auto" w:fill="auto"/>
            <w:noWrap/>
            <w:vAlign w:val="center"/>
            <w:hideMark/>
          </w:tcPr>
          <w:p w14:paraId="23E42CE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127043430</w:t>
            </w:r>
          </w:p>
        </w:tc>
        <w:tc>
          <w:tcPr>
            <w:tcW w:w="3744" w:type="dxa"/>
            <w:tcBorders>
              <w:top w:val="nil"/>
              <w:left w:val="nil"/>
              <w:bottom w:val="single" w:sz="4" w:space="0" w:color="auto"/>
              <w:right w:val="single" w:sz="4" w:space="0" w:color="auto"/>
            </w:tcBorders>
            <w:shd w:val="clear" w:color="auto" w:fill="auto"/>
            <w:noWrap/>
            <w:vAlign w:val="center"/>
            <w:hideMark/>
          </w:tcPr>
          <w:p w14:paraId="039A865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Pennsylvania Cyber CS</w:t>
            </w:r>
          </w:p>
        </w:tc>
        <w:tc>
          <w:tcPr>
            <w:tcW w:w="1152" w:type="dxa"/>
            <w:tcBorders>
              <w:top w:val="nil"/>
              <w:left w:val="nil"/>
              <w:bottom w:val="single" w:sz="4" w:space="0" w:color="auto"/>
              <w:right w:val="single" w:sz="4" w:space="0" w:color="auto"/>
            </w:tcBorders>
            <w:shd w:val="clear" w:color="auto" w:fill="auto"/>
            <w:noWrap/>
            <w:vAlign w:val="center"/>
            <w:hideMark/>
          </w:tcPr>
          <w:p w14:paraId="5A1F64FB"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384</w:t>
            </w:r>
          </w:p>
        </w:tc>
        <w:tc>
          <w:tcPr>
            <w:tcW w:w="1152" w:type="dxa"/>
            <w:tcBorders>
              <w:top w:val="nil"/>
              <w:left w:val="nil"/>
              <w:bottom w:val="single" w:sz="4" w:space="0" w:color="auto"/>
              <w:right w:val="single" w:sz="4" w:space="0" w:color="auto"/>
            </w:tcBorders>
            <w:shd w:val="clear" w:color="auto" w:fill="auto"/>
            <w:noWrap/>
            <w:vAlign w:val="center"/>
            <w:hideMark/>
          </w:tcPr>
          <w:p w14:paraId="0171DAB0"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$225,501 </w:t>
            </w:r>
          </w:p>
        </w:tc>
        <w:tc>
          <w:tcPr>
            <w:tcW w:w="1440" w:type="dxa"/>
            <w:tcBorders>
              <w:top w:val="nil"/>
              <w:left w:val="nil"/>
              <w:bottom w:val="single" w:sz="4" w:space="0" w:color="auto"/>
              <w:right w:val="single" w:sz="4" w:space="0" w:color="auto"/>
            </w:tcBorders>
            <w:shd w:val="clear" w:color="auto" w:fill="auto"/>
            <w:noWrap/>
            <w:vAlign w:val="center"/>
            <w:hideMark/>
          </w:tcPr>
          <w:p w14:paraId="07DF3BD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181-21-2330</w:t>
            </w:r>
          </w:p>
        </w:tc>
      </w:tr>
      <w:tr w:rsidR="00A76D5C" w:rsidRPr="00B801BC" w14:paraId="1A595F55"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342689A" w14:textId="4C4F6FFB"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75B388D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03966F3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115220003</w:t>
            </w:r>
          </w:p>
        </w:tc>
        <w:tc>
          <w:tcPr>
            <w:tcW w:w="3744" w:type="dxa"/>
            <w:tcBorders>
              <w:top w:val="nil"/>
              <w:left w:val="nil"/>
              <w:bottom w:val="single" w:sz="4" w:space="0" w:color="auto"/>
              <w:right w:val="single" w:sz="4" w:space="0" w:color="auto"/>
            </w:tcBorders>
            <w:shd w:val="clear" w:color="auto" w:fill="auto"/>
            <w:noWrap/>
            <w:vAlign w:val="center"/>
            <w:hideMark/>
          </w:tcPr>
          <w:p w14:paraId="3D35B35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Pennsylvania Distance Learning CS</w:t>
            </w:r>
          </w:p>
        </w:tc>
        <w:tc>
          <w:tcPr>
            <w:tcW w:w="1152" w:type="dxa"/>
            <w:tcBorders>
              <w:top w:val="nil"/>
              <w:left w:val="nil"/>
              <w:bottom w:val="single" w:sz="4" w:space="0" w:color="auto"/>
              <w:right w:val="single" w:sz="4" w:space="0" w:color="auto"/>
            </w:tcBorders>
            <w:shd w:val="clear" w:color="auto" w:fill="auto"/>
            <w:noWrap/>
            <w:vAlign w:val="center"/>
            <w:hideMark/>
          </w:tcPr>
          <w:p w14:paraId="502E4EC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41</w:t>
            </w:r>
          </w:p>
        </w:tc>
        <w:tc>
          <w:tcPr>
            <w:tcW w:w="1152" w:type="dxa"/>
            <w:tcBorders>
              <w:top w:val="nil"/>
              <w:left w:val="nil"/>
              <w:bottom w:val="single" w:sz="4" w:space="0" w:color="auto"/>
              <w:right w:val="single" w:sz="4" w:space="0" w:color="auto"/>
            </w:tcBorders>
            <w:shd w:val="clear" w:color="auto" w:fill="auto"/>
            <w:noWrap/>
            <w:vAlign w:val="center"/>
            <w:hideMark/>
          </w:tcPr>
          <w:p w14:paraId="1B90DBEC"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$24,077 </w:t>
            </w:r>
          </w:p>
        </w:tc>
        <w:tc>
          <w:tcPr>
            <w:tcW w:w="1440" w:type="dxa"/>
            <w:tcBorders>
              <w:top w:val="nil"/>
              <w:left w:val="nil"/>
              <w:bottom w:val="single" w:sz="4" w:space="0" w:color="auto"/>
              <w:right w:val="single" w:sz="4" w:space="0" w:color="auto"/>
            </w:tcBorders>
            <w:shd w:val="clear" w:color="auto" w:fill="auto"/>
            <w:noWrap/>
            <w:vAlign w:val="center"/>
            <w:hideMark/>
          </w:tcPr>
          <w:p w14:paraId="1F51A5FB"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181-21-2331</w:t>
            </w:r>
          </w:p>
        </w:tc>
      </w:tr>
      <w:tr w:rsidR="00A76D5C" w:rsidRPr="00B801BC" w14:paraId="126E62A2"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1AB0EDA" w14:textId="5D5D9752"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4A65AC4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Chester</w:t>
            </w:r>
          </w:p>
        </w:tc>
        <w:tc>
          <w:tcPr>
            <w:tcW w:w="1117" w:type="dxa"/>
            <w:tcBorders>
              <w:top w:val="nil"/>
              <w:left w:val="nil"/>
              <w:bottom w:val="single" w:sz="4" w:space="0" w:color="auto"/>
              <w:right w:val="single" w:sz="4" w:space="0" w:color="auto"/>
            </w:tcBorders>
            <w:shd w:val="clear" w:color="auto" w:fill="auto"/>
            <w:noWrap/>
            <w:vAlign w:val="center"/>
            <w:hideMark/>
          </w:tcPr>
          <w:p w14:paraId="398E9C4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124150004</w:t>
            </w:r>
          </w:p>
        </w:tc>
        <w:tc>
          <w:tcPr>
            <w:tcW w:w="3744" w:type="dxa"/>
            <w:tcBorders>
              <w:top w:val="nil"/>
              <w:left w:val="nil"/>
              <w:bottom w:val="single" w:sz="4" w:space="0" w:color="auto"/>
              <w:right w:val="single" w:sz="4" w:space="0" w:color="auto"/>
            </w:tcBorders>
            <w:shd w:val="clear" w:color="auto" w:fill="auto"/>
            <w:noWrap/>
            <w:vAlign w:val="center"/>
            <w:hideMark/>
          </w:tcPr>
          <w:p w14:paraId="2F0DEEA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Pennsylvania Leadership CS</w:t>
            </w:r>
          </w:p>
        </w:tc>
        <w:tc>
          <w:tcPr>
            <w:tcW w:w="1152" w:type="dxa"/>
            <w:tcBorders>
              <w:top w:val="nil"/>
              <w:left w:val="nil"/>
              <w:bottom w:val="single" w:sz="4" w:space="0" w:color="auto"/>
              <w:right w:val="single" w:sz="4" w:space="0" w:color="auto"/>
            </w:tcBorders>
            <w:shd w:val="clear" w:color="auto" w:fill="auto"/>
            <w:noWrap/>
            <w:vAlign w:val="center"/>
            <w:hideMark/>
          </w:tcPr>
          <w:p w14:paraId="4489C34E"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62</w:t>
            </w:r>
          </w:p>
        </w:tc>
        <w:tc>
          <w:tcPr>
            <w:tcW w:w="1152" w:type="dxa"/>
            <w:tcBorders>
              <w:top w:val="nil"/>
              <w:left w:val="nil"/>
              <w:bottom w:val="single" w:sz="4" w:space="0" w:color="auto"/>
              <w:right w:val="single" w:sz="4" w:space="0" w:color="auto"/>
            </w:tcBorders>
            <w:shd w:val="clear" w:color="auto" w:fill="auto"/>
            <w:noWrap/>
            <w:vAlign w:val="center"/>
            <w:hideMark/>
          </w:tcPr>
          <w:p w14:paraId="74164F1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$36,409 </w:t>
            </w:r>
          </w:p>
        </w:tc>
        <w:tc>
          <w:tcPr>
            <w:tcW w:w="1440" w:type="dxa"/>
            <w:tcBorders>
              <w:top w:val="nil"/>
              <w:left w:val="nil"/>
              <w:bottom w:val="single" w:sz="4" w:space="0" w:color="auto"/>
              <w:right w:val="single" w:sz="4" w:space="0" w:color="auto"/>
            </w:tcBorders>
            <w:shd w:val="clear" w:color="auto" w:fill="auto"/>
            <w:noWrap/>
            <w:vAlign w:val="center"/>
            <w:hideMark/>
          </w:tcPr>
          <w:p w14:paraId="16E60C31"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181-21-2332</w:t>
            </w:r>
          </w:p>
        </w:tc>
      </w:tr>
      <w:tr w:rsidR="00A76D5C" w:rsidRPr="00B801BC" w14:paraId="46CCF89C"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FCAA87C" w14:textId="403283DB" w:rsidR="00D30ACB" w:rsidRPr="00D30ACB" w:rsidRDefault="00D30ACB" w:rsidP="00D30ACB">
            <w:pPr>
              <w:widowControl/>
              <w:jc w:val="center"/>
              <w:rPr>
                <w:rFonts w:eastAsia="Times New Roman" w:cs="Arial"/>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0CAE696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Montgomery</w:t>
            </w:r>
          </w:p>
        </w:tc>
        <w:tc>
          <w:tcPr>
            <w:tcW w:w="1117" w:type="dxa"/>
            <w:tcBorders>
              <w:top w:val="nil"/>
              <w:left w:val="nil"/>
              <w:bottom w:val="single" w:sz="4" w:space="0" w:color="auto"/>
              <w:right w:val="single" w:sz="4" w:space="0" w:color="auto"/>
            </w:tcBorders>
            <w:shd w:val="clear" w:color="auto" w:fill="auto"/>
            <w:noWrap/>
            <w:vAlign w:val="center"/>
            <w:hideMark/>
          </w:tcPr>
          <w:p w14:paraId="1A0E4B6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123460001</w:t>
            </w:r>
          </w:p>
        </w:tc>
        <w:tc>
          <w:tcPr>
            <w:tcW w:w="3744" w:type="dxa"/>
            <w:tcBorders>
              <w:top w:val="nil"/>
              <w:left w:val="nil"/>
              <w:bottom w:val="single" w:sz="4" w:space="0" w:color="auto"/>
              <w:right w:val="single" w:sz="4" w:space="0" w:color="auto"/>
            </w:tcBorders>
            <w:shd w:val="clear" w:color="auto" w:fill="auto"/>
            <w:noWrap/>
            <w:vAlign w:val="center"/>
            <w:hideMark/>
          </w:tcPr>
          <w:p w14:paraId="317007C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Pennsylvania Virtual CS</w:t>
            </w:r>
          </w:p>
        </w:tc>
        <w:tc>
          <w:tcPr>
            <w:tcW w:w="1152" w:type="dxa"/>
            <w:tcBorders>
              <w:top w:val="nil"/>
              <w:left w:val="nil"/>
              <w:bottom w:val="single" w:sz="4" w:space="0" w:color="auto"/>
              <w:right w:val="single" w:sz="4" w:space="0" w:color="auto"/>
            </w:tcBorders>
            <w:shd w:val="clear" w:color="auto" w:fill="auto"/>
            <w:noWrap/>
            <w:vAlign w:val="center"/>
            <w:hideMark/>
          </w:tcPr>
          <w:p w14:paraId="31E78189"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13</w:t>
            </w:r>
          </w:p>
        </w:tc>
        <w:tc>
          <w:tcPr>
            <w:tcW w:w="1152" w:type="dxa"/>
            <w:tcBorders>
              <w:top w:val="nil"/>
              <w:left w:val="nil"/>
              <w:bottom w:val="single" w:sz="4" w:space="0" w:color="auto"/>
              <w:right w:val="single" w:sz="4" w:space="0" w:color="auto"/>
            </w:tcBorders>
            <w:shd w:val="clear" w:color="auto" w:fill="auto"/>
            <w:noWrap/>
            <w:vAlign w:val="center"/>
            <w:hideMark/>
          </w:tcPr>
          <w:p w14:paraId="1961449B"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$7,634 </w:t>
            </w:r>
          </w:p>
        </w:tc>
        <w:tc>
          <w:tcPr>
            <w:tcW w:w="1440" w:type="dxa"/>
            <w:tcBorders>
              <w:top w:val="nil"/>
              <w:left w:val="nil"/>
              <w:bottom w:val="single" w:sz="4" w:space="0" w:color="auto"/>
              <w:right w:val="single" w:sz="4" w:space="0" w:color="auto"/>
            </w:tcBorders>
            <w:shd w:val="clear" w:color="auto" w:fill="auto"/>
            <w:noWrap/>
            <w:vAlign w:val="center"/>
            <w:hideMark/>
          </w:tcPr>
          <w:p w14:paraId="4391ADFF"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181-21-2333</w:t>
            </w:r>
          </w:p>
        </w:tc>
      </w:tr>
      <w:tr w:rsidR="00A76D5C" w:rsidRPr="00B801BC" w14:paraId="049FDD5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06A64DE" w14:textId="322A2C95"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4CAC7D9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Lancaster</w:t>
            </w:r>
          </w:p>
        </w:tc>
        <w:tc>
          <w:tcPr>
            <w:tcW w:w="1117" w:type="dxa"/>
            <w:tcBorders>
              <w:top w:val="nil"/>
              <w:left w:val="nil"/>
              <w:bottom w:val="single" w:sz="4" w:space="0" w:color="auto"/>
              <w:right w:val="single" w:sz="4" w:space="0" w:color="auto"/>
            </w:tcBorders>
            <w:shd w:val="clear" w:color="auto" w:fill="auto"/>
            <w:noWrap/>
            <w:vAlign w:val="center"/>
            <w:hideMark/>
          </w:tcPr>
          <w:p w14:paraId="105A63F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113365303</w:t>
            </w:r>
          </w:p>
        </w:tc>
        <w:tc>
          <w:tcPr>
            <w:tcW w:w="3744" w:type="dxa"/>
            <w:tcBorders>
              <w:top w:val="nil"/>
              <w:left w:val="nil"/>
              <w:bottom w:val="single" w:sz="4" w:space="0" w:color="auto"/>
              <w:right w:val="single" w:sz="4" w:space="0" w:color="auto"/>
            </w:tcBorders>
            <w:shd w:val="clear" w:color="auto" w:fill="auto"/>
            <w:noWrap/>
            <w:vAlign w:val="center"/>
            <w:hideMark/>
          </w:tcPr>
          <w:p w14:paraId="76B8F1D5" w14:textId="77777777" w:rsidR="00D30ACB" w:rsidRPr="00B801BC" w:rsidRDefault="00D30ACB" w:rsidP="00D30ACB">
            <w:pPr>
              <w:widowControl/>
              <w:rPr>
                <w:rFonts w:eastAsia="Times New Roman" w:cs="Arial"/>
                <w:color w:val="000000"/>
                <w:sz w:val="18"/>
                <w:szCs w:val="18"/>
              </w:rPr>
            </w:pPr>
            <w:proofErr w:type="spellStart"/>
            <w:r w:rsidRPr="00B801BC">
              <w:rPr>
                <w:rFonts w:eastAsia="Times New Roman" w:cs="Arial"/>
                <w:color w:val="000000"/>
                <w:sz w:val="18"/>
                <w:szCs w:val="18"/>
              </w:rPr>
              <w:t>Pequea</w:t>
            </w:r>
            <w:proofErr w:type="spellEnd"/>
            <w:r w:rsidRPr="00B801BC">
              <w:rPr>
                <w:rFonts w:eastAsia="Times New Roman" w:cs="Arial"/>
                <w:color w:val="000000"/>
                <w:sz w:val="18"/>
                <w:szCs w:val="18"/>
              </w:rPr>
              <w:t xml:space="preserve"> Valley SD</w:t>
            </w:r>
          </w:p>
        </w:tc>
        <w:tc>
          <w:tcPr>
            <w:tcW w:w="1152" w:type="dxa"/>
            <w:tcBorders>
              <w:top w:val="nil"/>
              <w:left w:val="nil"/>
              <w:bottom w:val="single" w:sz="4" w:space="0" w:color="auto"/>
              <w:right w:val="single" w:sz="4" w:space="0" w:color="auto"/>
            </w:tcBorders>
            <w:shd w:val="clear" w:color="auto" w:fill="auto"/>
            <w:noWrap/>
            <w:vAlign w:val="center"/>
            <w:hideMark/>
          </w:tcPr>
          <w:p w14:paraId="30227E0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37</w:t>
            </w:r>
          </w:p>
        </w:tc>
        <w:tc>
          <w:tcPr>
            <w:tcW w:w="1152" w:type="dxa"/>
            <w:tcBorders>
              <w:top w:val="nil"/>
              <w:left w:val="nil"/>
              <w:bottom w:val="single" w:sz="4" w:space="0" w:color="auto"/>
              <w:right w:val="single" w:sz="4" w:space="0" w:color="auto"/>
            </w:tcBorders>
            <w:shd w:val="clear" w:color="auto" w:fill="auto"/>
            <w:noWrap/>
            <w:vAlign w:val="center"/>
            <w:hideMark/>
          </w:tcPr>
          <w:p w14:paraId="364A945C"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$21,728 </w:t>
            </w:r>
          </w:p>
        </w:tc>
        <w:tc>
          <w:tcPr>
            <w:tcW w:w="1440" w:type="dxa"/>
            <w:tcBorders>
              <w:top w:val="nil"/>
              <w:left w:val="nil"/>
              <w:bottom w:val="single" w:sz="4" w:space="0" w:color="auto"/>
              <w:right w:val="single" w:sz="4" w:space="0" w:color="auto"/>
            </w:tcBorders>
            <w:shd w:val="clear" w:color="auto" w:fill="auto"/>
            <w:noWrap/>
            <w:vAlign w:val="center"/>
            <w:hideMark/>
          </w:tcPr>
          <w:p w14:paraId="662A6CE1"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181-21-2334</w:t>
            </w:r>
          </w:p>
        </w:tc>
      </w:tr>
      <w:tr w:rsidR="00A76D5C" w:rsidRPr="00B801BC" w14:paraId="0CA8700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3FA1D48" w14:textId="04C7D43E" w:rsidR="00D30ACB" w:rsidRPr="00D30ACB" w:rsidRDefault="00D30ACB" w:rsidP="00D30ACB">
            <w:pPr>
              <w:widowControl/>
              <w:jc w:val="center"/>
              <w:rPr>
                <w:rFonts w:eastAsia="Times New Roman" w:cs="Arial"/>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2D42171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Montgomery</w:t>
            </w:r>
          </w:p>
        </w:tc>
        <w:tc>
          <w:tcPr>
            <w:tcW w:w="1117" w:type="dxa"/>
            <w:tcBorders>
              <w:top w:val="nil"/>
              <w:left w:val="nil"/>
              <w:bottom w:val="single" w:sz="4" w:space="0" w:color="auto"/>
              <w:right w:val="single" w:sz="4" w:space="0" w:color="auto"/>
            </w:tcBorders>
            <w:shd w:val="clear" w:color="auto" w:fill="auto"/>
            <w:noWrap/>
            <w:vAlign w:val="center"/>
            <w:hideMark/>
          </w:tcPr>
          <w:p w14:paraId="5B7DAA1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123466103</w:t>
            </w:r>
          </w:p>
        </w:tc>
        <w:tc>
          <w:tcPr>
            <w:tcW w:w="3744" w:type="dxa"/>
            <w:tcBorders>
              <w:top w:val="nil"/>
              <w:left w:val="nil"/>
              <w:bottom w:val="single" w:sz="4" w:space="0" w:color="auto"/>
              <w:right w:val="single" w:sz="4" w:space="0" w:color="auto"/>
            </w:tcBorders>
            <w:shd w:val="clear" w:color="auto" w:fill="auto"/>
            <w:noWrap/>
            <w:vAlign w:val="center"/>
            <w:hideMark/>
          </w:tcPr>
          <w:p w14:paraId="7EF25C0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Perkiomen Valley SD</w:t>
            </w:r>
          </w:p>
        </w:tc>
        <w:tc>
          <w:tcPr>
            <w:tcW w:w="1152" w:type="dxa"/>
            <w:tcBorders>
              <w:top w:val="nil"/>
              <w:left w:val="nil"/>
              <w:bottom w:val="single" w:sz="4" w:space="0" w:color="auto"/>
              <w:right w:val="single" w:sz="4" w:space="0" w:color="auto"/>
            </w:tcBorders>
            <w:shd w:val="clear" w:color="auto" w:fill="auto"/>
            <w:noWrap/>
            <w:vAlign w:val="center"/>
            <w:hideMark/>
          </w:tcPr>
          <w:p w14:paraId="32C0D96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38</w:t>
            </w:r>
          </w:p>
        </w:tc>
        <w:tc>
          <w:tcPr>
            <w:tcW w:w="1152" w:type="dxa"/>
            <w:tcBorders>
              <w:top w:val="nil"/>
              <w:left w:val="nil"/>
              <w:bottom w:val="single" w:sz="4" w:space="0" w:color="auto"/>
              <w:right w:val="single" w:sz="4" w:space="0" w:color="auto"/>
            </w:tcBorders>
            <w:shd w:val="clear" w:color="auto" w:fill="auto"/>
            <w:noWrap/>
            <w:vAlign w:val="center"/>
            <w:hideMark/>
          </w:tcPr>
          <w:p w14:paraId="2B5FFC23"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$22,315 </w:t>
            </w:r>
          </w:p>
        </w:tc>
        <w:tc>
          <w:tcPr>
            <w:tcW w:w="1440" w:type="dxa"/>
            <w:tcBorders>
              <w:top w:val="nil"/>
              <w:left w:val="nil"/>
              <w:bottom w:val="single" w:sz="4" w:space="0" w:color="auto"/>
              <w:right w:val="single" w:sz="4" w:space="0" w:color="auto"/>
            </w:tcBorders>
            <w:shd w:val="clear" w:color="auto" w:fill="auto"/>
            <w:noWrap/>
            <w:vAlign w:val="center"/>
            <w:hideMark/>
          </w:tcPr>
          <w:p w14:paraId="1C589067"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181-21-2335</w:t>
            </w:r>
          </w:p>
        </w:tc>
      </w:tr>
      <w:tr w:rsidR="00A76D5C" w:rsidRPr="00B801BC" w14:paraId="2100D0DE"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4DF51C7" w14:textId="28AC1CBF" w:rsidR="00D30ACB" w:rsidRPr="00D30ACB" w:rsidRDefault="00D30ACB" w:rsidP="00D30ACB">
            <w:pPr>
              <w:widowControl/>
              <w:jc w:val="center"/>
              <w:rPr>
                <w:rFonts w:eastAsia="Times New Roman" w:cs="Arial"/>
                <w:b/>
                <w:bCs/>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76511BD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Erie</w:t>
            </w:r>
          </w:p>
        </w:tc>
        <w:tc>
          <w:tcPr>
            <w:tcW w:w="1117" w:type="dxa"/>
            <w:tcBorders>
              <w:top w:val="nil"/>
              <w:left w:val="nil"/>
              <w:bottom w:val="single" w:sz="4" w:space="0" w:color="auto"/>
              <w:right w:val="single" w:sz="4" w:space="0" w:color="auto"/>
            </w:tcBorders>
            <w:shd w:val="clear" w:color="auto" w:fill="auto"/>
            <w:noWrap/>
            <w:vAlign w:val="center"/>
            <w:hideMark/>
          </w:tcPr>
          <w:p w14:paraId="20A57A5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105250001</w:t>
            </w:r>
          </w:p>
        </w:tc>
        <w:tc>
          <w:tcPr>
            <w:tcW w:w="3744" w:type="dxa"/>
            <w:tcBorders>
              <w:top w:val="nil"/>
              <w:left w:val="nil"/>
              <w:bottom w:val="single" w:sz="4" w:space="0" w:color="auto"/>
              <w:right w:val="single" w:sz="4" w:space="0" w:color="auto"/>
            </w:tcBorders>
            <w:shd w:val="clear" w:color="auto" w:fill="auto"/>
            <w:noWrap/>
            <w:vAlign w:val="center"/>
            <w:hideMark/>
          </w:tcPr>
          <w:p w14:paraId="075446C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Perseus House CS of Excellence</w:t>
            </w:r>
          </w:p>
        </w:tc>
        <w:tc>
          <w:tcPr>
            <w:tcW w:w="1152" w:type="dxa"/>
            <w:tcBorders>
              <w:top w:val="nil"/>
              <w:left w:val="nil"/>
              <w:bottom w:val="single" w:sz="4" w:space="0" w:color="auto"/>
              <w:right w:val="single" w:sz="4" w:space="0" w:color="auto"/>
            </w:tcBorders>
            <w:shd w:val="clear" w:color="auto" w:fill="auto"/>
            <w:noWrap/>
            <w:vAlign w:val="center"/>
            <w:hideMark/>
          </w:tcPr>
          <w:p w14:paraId="472C504E"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49</w:t>
            </w:r>
          </w:p>
        </w:tc>
        <w:tc>
          <w:tcPr>
            <w:tcW w:w="1152" w:type="dxa"/>
            <w:tcBorders>
              <w:top w:val="nil"/>
              <w:left w:val="nil"/>
              <w:bottom w:val="single" w:sz="4" w:space="0" w:color="auto"/>
              <w:right w:val="single" w:sz="4" w:space="0" w:color="auto"/>
            </w:tcBorders>
            <w:shd w:val="clear" w:color="auto" w:fill="auto"/>
            <w:noWrap/>
            <w:vAlign w:val="center"/>
            <w:hideMark/>
          </w:tcPr>
          <w:p w14:paraId="0A119E86"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$28,775 </w:t>
            </w:r>
          </w:p>
        </w:tc>
        <w:tc>
          <w:tcPr>
            <w:tcW w:w="1440" w:type="dxa"/>
            <w:tcBorders>
              <w:top w:val="nil"/>
              <w:left w:val="nil"/>
              <w:bottom w:val="single" w:sz="4" w:space="0" w:color="auto"/>
              <w:right w:val="single" w:sz="4" w:space="0" w:color="auto"/>
            </w:tcBorders>
            <w:shd w:val="clear" w:color="auto" w:fill="auto"/>
            <w:noWrap/>
            <w:vAlign w:val="center"/>
            <w:hideMark/>
          </w:tcPr>
          <w:p w14:paraId="60FB3A8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181-21-2336</w:t>
            </w:r>
          </w:p>
        </w:tc>
      </w:tr>
      <w:tr w:rsidR="00A76D5C" w:rsidRPr="00B801BC" w14:paraId="3F1296E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759923E" w14:textId="0021F657" w:rsidR="00D30ACB" w:rsidRPr="00D30ACB" w:rsidRDefault="00D30ACB" w:rsidP="00D30ACB">
            <w:pPr>
              <w:widowControl/>
              <w:jc w:val="center"/>
              <w:rPr>
                <w:rFonts w:eastAsia="Times New Roman" w:cs="Arial"/>
                <w:sz w:val="18"/>
                <w:szCs w:val="18"/>
              </w:rPr>
            </w:pPr>
            <w:r w:rsidRPr="00D30ACB">
              <w:rPr>
                <w:rFonts w:cs="Arial"/>
                <w:sz w:val="18"/>
                <w:szCs w:val="18"/>
              </w:rPr>
              <w:t>1</w:t>
            </w:r>
          </w:p>
        </w:tc>
        <w:tc>
          <w:tcPr>
            <w:tcW w:w="1584" w:type="dxa"/>
            <w:tcBorders>
              <w:top w:val="nil"/>
              <w:left w:val="nil"/>
              <w:bottom w:val="single" w:sz="4" w:space="0" w:color="auto"/>
              <w:right w:val="single" w:sz="4" w:space="0" w:color="auto"/>
            </w:tcBorders>
            <w:shd w:val="clear" w:color="auto" w:fill="auto"/>
            <w:noWrap/>
            <w:vAlign w:val="center"/>
            <w:hideMark/>
          </w:tcPr>
          <w:p w14:paraId="024C13D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Philadelphia</w:t>
            </w:r>
          </w:p>
        </w:tc>
        <w:tc>
          <w:tcPr>
            <w:tcW w:w="1117" w:type="dxa"/>
            <w:tcBorders>
              <w:top w:val="nil"/>
              <w:left w:val="nil"/>
              <w:bottom w:val="single" w:sz="4" w:space="0" w:color="auto"/>
              <w:right w:val="single" w:sz="4" w:space="0" w:color="auto"/>
            </w:tcBorders>
            <w:shd w:val="clear" w:color="auto" w:fill="auto"/>
            <w:noWrap/>
            <w:vAlign w:val="center"/>
            <w:hideMark/>
          </w:tcPr>
          <w:p w14:paraId="3BA1E53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126515001</w:t>
            </w:r>
          </w:p>
        </w:tc>
        <w:tc>
          <w:tcPr>
            <w:tcW w:w="3744" w:type="dxa"/>
            <w:tcBorders>
              <w:top w:val="nil"/>
              <w:left w:val="nil"/>
              <w:bottom w:val="single" w:sz="4" w:space="0" w:color="auto"/>
              <w:right w:val="single" w:sz="4" w:space="0" w:color="auto"/>
            </w:tcBorders>
            <w:shd w:val="clear" w:color="auto" w:fill="auto"/>
            <w:noWrap/>
            <w:vAlign w:val="center"/>
            <w:hideMark/>
          </w:tcPr>
          <w:p w14:paraId="4CE42F9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Philadelphia City SD</w:t>
            </w:r>
          </w:p>
        </w:tc>
        <w:tc>
          <w:tcPr>
            <w:tcW w:w="1152" w:type="dxa"/>
            <w:tcBorders>
              <w:top w:val="nil"/>
              <w:left w:val="nil"/>
              <w:bottom w:val="single" w:sz="4" w:space="0" w:color="auto"/>
              <w:right w:val="single" w:sz="4" w:space="0" w:color="auto"/>
            </w:tcBorders>
            <w:shd w:val="clear" w:color="auto" w:fill="auto"/>
            <w:noWrap/>
            <w:vAlign w:val="center"/>
            <w:hideMark/>
          </w:tcPr>
          <w:p w14:paraId="6902FAA3"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3,812</w:t>
            </w:r>
          </w:p>
        </w:tc>
        <w:tc>
          <w:tcPr>
            <w:tcW w:w="1152" w:type="dxa"/>
            <w:tcBorders>
              <w:top w:val="nil"/>
              <w:left w:val="nil"/>
              <w:bottom w:val="single" w:sz="4" w:space="0" w:color="auto"/>
              <w:right w:val="single" w:sz="4" w:space="0" w:color="auto"/>
            </w:tcBorders>
            <w:shd w:val="clear" w:color="auto" w:fill="auto"/>
            <w:noWrap/>
            <w:vAlign w:val="center"/>
            <w:hideMark/>
          </w:tcPr>
          <w:p w14:paraId="32563B4C"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$2,238,564 </w:t>
            </w:r>
          </w:p>
        </w:tc>
        <w:tc>
          <w:tcPr>
            <w:tcW w:w="1440" w:type="dxa"/>
            <w:tcBorders>
              <w:top w:val="nil"/>
              <w:left w:val="nil"/>
              <w:bottom w:val="single" w:sz="4" w:space="0" w:color="auto"/>
              <w:right w:val="single" w:sz="4" w:space="0" w:color="auto"/>
            </w:tcBorders>
            <w:shd w:val="clear" w:color="auto" w:fill="auto"/>
            <w:noWrap/>
            <w:vAlign w:val="center"/>
            <w:hideMark/>
          </w:tcPr>
          <w:p w14:paraId="312DA4A8"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181-21-2337</w:t>
            </w:r>
          </w:p>
        </w:tc>
      </w:tr>
      <w:tr w:rsidR="00A76D5C" w:rsidRPr="00B801BC" w14:paraId="06FC2948"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733D58A" w14:textId="7D833D81" w:rsidR="00D30ACB" w:rsidRPr="00D30ACB" w:rsidRDefault="00D30ACB" w:rsidP="00D30ACB">
            <w:pPr>
              <w:widowControl/>
              <w:jc w:val="center"/>
              <w:rPr>
                <w:rFonts w:eastAsia="Times New Roman" w:cs="Arial"/>
                <w:b/>
                <w:bCs/>
                <w:sz w:val="18"/>
                <w:szCs w:val="18"/>
              </w:rPr>
            </w:pPr>
            <w:r w:rsidRPr="00D30ACB">
              <w:rPr>
                <w:rFonts w:cs="Arial"/>
                <w:sz w:val="18"/>
                <w:szCs w:val="18"/>
              </w:rPr>
              <w:t>1</w:t>
            </w:r>
          </w:p>
        </w:tc>
        <w:tc>
          <w:tcPr>
            <w:tcW w:w="1584" w:type="dxa"/>
            <w:tcBorders>
              <w:top w:val="nil"/>
              <w:left w:val="nil"/>
              <w:bottom w:val="single" w:sz="4" w:space="0" w:color="auto"/>
              <w:right w:val="single" w:sz="4" w:space="0" w:color="auto"/>
            </w:tcBorders>
            <w:shd w:val="clear" w:color="auto" w:fill="auto"/>
            <w:noWrap/>
            <w:vAlign w:val="center"/>
            <w:hideMark/>
          </w:tcPr>
          <w:p w14:paraId="2A93DCC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Philadelphia</w:t>
            </w:r>
          </w:p>
        </w:tc>
        <w:tc>
          <w:tcPr>
            <w:tcW w:w="1117" w:type="dxa"/>
            <w:tcBorders>
              <w:top w:val="nil"/>
              <w:left w:val="nil"/>
              <w:bottom w:val="single" w:sz="4" w:space="0" w:color="auto"/>
              <w:right w:val="single" w:sz="4" w:space="0" w:color="auto"/>
            </w:tcBorders>
            <w:shd w:val="clear" w:color="auto" w:fill="auto"/>
            <w:noWrap/>
            <w:vAlign w:val="center"/>
            <w:hideMark/>
          </w:tcPr>
          <w:p w14:paraId="0588DF3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126513400</w:t>
            </w:r>
          </w:p>
        </w:tc>
        <w:tc>
          <w:tcPr>
            <w:tcW w:w="3744" w:type="dxa"/>
            <w:tcBorders>
              <w:top w:val="nil"/>
              <w:left w:val="nil"/>
              <w:bottom w:val="single" w:sz="4" w:space="0" w:color="auto"/>
              <w:right w:val="single" w:sz="4" w:space="0" w:color="auto"/>
            </w:tcBorders>
            <w:shd w:val="clear" w:color="auto" w:fill="auto"/>
            <w:noWrap/>
            <w:vAlign w:val="center"/>
            <w:hideMark/>
          </w:tcPr>
          <w:p w14:paraId="6EE7E13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Philadelphia Performing Arts CS</w:t>
            </w:r>
          </w:p>
        </w:tc>
        <w:tc>
          <w:tcPr>
            <w:tcW w:w="1152" w:type="dxa"/>
            <w:tcBorders>
              <w:top w:val="nil"/>
              <w:left w:val="nil"/>
              <w:bottom w:val="single" w:sz="4" w:space="0" w:color="auto"/>
              <w:right w:val="single" w:sz="4" w:space="0" w:color="auto"/>
            </w:tcBorders>
            <w:shd w:val="clear" w:color="auto" w:fill="auto"/>
            <w:noWrap/>
            <w:vAlign w:val="center"/>
            <w:hideMark/>
          </w:tcPr>
          <w:p w14:paraId="50B73F69"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12</w:t>
            </w:r>
          </w:p>
        </w:tc>
        <w:tc>
          <w:tcPr>
            <w:tcW w:w="1152" w:type="dxa"/>
            <w:tcBorders>
              <w:top w:val="nil"/>
              <w:left w:val="nil"/>
              <w:bottom w:val="single" w:sz="4" w:space="0" w:color="auto"/>
              <w:right w:val="single" w:sz="4" w:space="0" w:color="auto"/>
            </w:tcBorders>
            <w:shd w:val="clear" w:color="auto" w:fill="auto"/>
            <w:noWrap/>
            <w:vAlign w:val="center"/>
            <w:hideMark/>
          </w:tcPr>
          <w:p w14:paraId="21088FE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$7,047 </w:t>
            </w:r>
          </w:p>
        </w:tc>
        <w:tc>
          <w:tcPr>
            <w:tcW w:w="1440" w:type="dxa"/>
            <w:tcBorders>
              <w:top w:val="nil"/>
              <w:left w:val="nil"/>
              <w:bottom w:val="single" w:sz="4" w:space="0" w:color="auto"/>
              <w:right w:val="single" w:sz="4" w:space="0" w:color="auto"/>
            </w:tcBorders>
            <w:shd w:val="clear" w:color="auto" w:fill="auto"/>
            <w:noWrap/>
            <w:vAlign w:val="center"/>
            <w:hideMark/>
          </w:tcPr>
          <w:p w14:paraId="6085C5A5"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181-21-2338</w:t>
            </w:r>
          </w:p>
        </w:tc>
      </w:tr>
      <w:tr w:rsidR="00A76D5C" w:rsidRPr="00B801BC" w14:paraId="4C40D24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2C85692" w14:textId="35D6600B" w:rsidR="00D30ACB" w:rsidRPr="00D30ACB" w:rsidRDefault="00D30ACB" w:rsidP="00D30ACB">
            <w:pPr>
              <w:widowControl/>
              <w:jc w:val="center"/>
              <w:rPr>
                <w:rFonts w:eastAsia="Times New Roman" w:cs="Arial"/>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2AADE75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Clearfield</w:t>
            </w:r>
          </w:p>
        </w:tc>
        <w:tc>
          <w:tcPr>
            <w:tcW w:w="1117" w:type="dxa"/>
            <w:tcBorders>
              <w:top w:val="nil"/>
              <w:left w:val="nil"/>
              <w:bottom w:val="single" w:sz="4" w:space="0" w:color="auto"/>
              <w:right w:val="single" w:sz="4" w:space="0" w:color="auto"/>
            </w:tcBorders>
            <w:shd w:val="clear" w:color="auto" w:fill="auto"/>
            <w:noWrap/>
            <w:vAlign w:val="center"/>
            <w:hideMark/>
          </w:tcPr>
          <w:p w14:paraId="6C90FFA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110177003</w:t>
            </w:r>
          </w:p>
        </w:tc>
        <w:tc>
          <w:tcPr>
            <w:tcW w:w="3744" w:type="dxa"/>
            <w:tcBorders>
              <w:top w:val="nil"/>
              <w:left w:val="nil"/>
              <w:bottom w:val="single" w:sz="4" w:space="0" w:color="auto"/>
              <w:right w:val="single" w:sz="4" w:space="0" w:color="auto"/>
            </w:tcBorders>
            <w:shd w:val="clear" w:color="auto" w:fill="auto"/>
            <w:noWrap/>
            <w:vAlign w:val="center"/>
            <w:hideMark/>
          </w:tcPr>
          <w:p w14:paraId="11AD481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Philipsburg-Osceola Area SD</w:t>
            </w:r>
          </w:p>
        </w:tc>
        <w:tc>
          <w:tcPr>
            <w:tcW w:w="1152" w:type="dxa"/>
            <w:tcBorders>
              <w:top w:val="nil"/>
              <w:left w:val="nil"/>
              <w:bottom w:val="single" w:sz="4" w:space="0" w:color="auto"/>
              <w:right w:val="single" w:sz="4" w:space="0" w:color="auto"/>
            </w:tcBorders>
            <w:shd w:val="clear" w:color="auto" w:fill="auto"/>
            <w:noWrap/>
            <w:vAlign w:val="center"/>
            <w:hideMark/>
          </w:tcPr>
          <w:p w14:paraId="3FB4909F"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16</w:t>
            </w:r>
          </w:p>
        </w:tc>
        <w:tc>
          <w:tcPr>
            <w:tcW w:w="1152" w:type="dxa"/>
            <w:tcBorders>
              <w:top w:val="nil"/>
              <w:left w:val="nil"/>
              <w:bottom w:val="single" w:sz="4" w:space="0" w:color="auto"/>
              <w:right w:val="single" w:sz="4" w:space="0" w:color="auto"/>
            </w:tcBorders>
            <w:shd w:val="clear" w:color="auto" w:fill="auto"/>
            <w:noWrap/>
            <w:vAlign w:val="center"/>
            <w:hideMark/>
          </w:tcPr>
          <w:p w14:paraId="0D1D08EB"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$9,396 </w:t>
            </w:r>
          </w:p>
        </w:tc>
        <w:tc>
          <w:tcPr>
            <w:tcW w:w="1440" w:type="dxa"/>
            <w:tcBorders>
              <w:top w:val="nil"/>
              <w:left w:val="nil"/>
              <w:bottom w:val="single" w:sz="4" w:space="0" w:color="auto"/>
              <w:right w:val="single" w:sz="4" w:space="0" w:color="auto"/>
            </w:tcBorders>
            <w:shd w:val="clear" w:color="auto" w:fill="auto"/>
            <w:noWrap/>
            <w:vAlign w:val="center"/>
            <w:hideMark/>
          </w:tcPr>
          <w:p w14:paraId="2DEBDB17"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181-21-2339</w:t>
            </w:r>
          </w:p>
        </w:tc>
      </w:tr>
      <w:tr w:rsidR="00A76D5C" w:rsidRPr="00B801BC" w14:paraId="2264E2E4"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DCFCE39" w14:textId="402EC9E8"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5827582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Chester</w:t>
            </w:r>
          </w:p>
        </w:tc>
        <w:tc>
          <w:tcPr>
            <w:tcW w:w="1117" w:type="dxa"/>
            <w:tcBorders>
              <w:top w:val="nil"/>
              <w:left w:val="nil"/>
              <w:bottom w:val="single" w:sz="4" w:space="0" w:color="auto"/>
              <w:right w:val="single" w:sz="4" w:space="0" w:color="auto"/>
            </w:tcBorders>
            <w:shd w:val="clear" w:color="auto" w:fill="auto"/>
            <w:noWrap/>
            <w:vAlign w:val="center"/>
            <w:hideMark/>
          </w:tcPr>
          <w:p w14:paraId="786D4B9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124157203</w:t>
            </w:r>
          </w:p>
        </w:tc>
        <w:tc>
          <w:tcPr>
            <w:tcW w:w="3744" w:type="dxa"/>
            <w:tcBorders>
              <w:top w:val="nil"/>
              <w:left w:val="nil"/>
              <w:bottom w:val="single" w:sz="4" w:space="0" w:color="auto"/>
              <w:right w:val="single" w:sz="4" w:space="0" w:color="auto"/>
            </w:tcBorders>
            <w:shd w:val="clear" w:color="auto" w:fill="auto"/>
            <w:noWrap/>
            <w:vAlign w:val="center"/>
            <w:hideMark/>
          </w:tcPr>
          <w:p w14:paraId="13FA035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Phoenixville Area SD</w:t>
            </w:r>
          </w:p>
        </w:tc>
        <w:tc>
          <w:tcPr>
            <w:tcW w:w="1152" w:type="dxa"/>
            <w:tcBorders>
              <w:top w:val="nil"/>
              <w:left w:val="nil"/>
              <w:bottom w:val="single" w:sz="4" w:space="0" w:color="auto"/>
              <w:right w:val="single" w:sz="4" w:space="0" w:color="auto"/>
            </w:tcBorders>
            <w:shd w:val="clear" w:color="auto" w:fill="auto"/>
            <w:noWrap/>
            <w:vAlign w:val="center"/>
            <w:hideMark/>
          </w:tcPr>
          <w:p w14:paraId="795F545B"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78</w:t>
            </w:r>
          </w:p>
        </w:tc>
        <w:tc>
          <w:tcPr>
            <w:tcW w:w="1152" w:type="dxa"/>
            <w:tcBorders>
              <w:top w:val="nil"/>
              <w:left w:val="nil"/>
              <w:bottom w:val="single" w:sz="4" w:space="0" w:color="auto"/>
              <w:right w:val="single" w:sz="4" w:space="0" w:color="auto"/>
            </w:tcBorders>
            <w:shd w:val="clear" w:color="auto" w:fill="auto"/>
            <w:noWrap/>
            <w:vAlign w:val="center"/>
            <w:hideMark/>
          </w:tcPr>
          <w:p w14:paraId="59341DE5"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$45,805 </w:t>
            </w:r>
          </w:p>
        </w:tc>
        <w:tc>
          <w:tcPr>
            <w:tcW w:w="1440" w:type="dxa"/>
            <w:tcBorders>
              <w:top w:val="nil"/>
              <w:left w:val="nil"/>
              <w:bottom w:val="single" w:sz="4" w:space="0" w:color="auto"/>
              <w:right w:val="single" w:sz="4" w:space="0" w:color="auto"/>
            </w:tcBorders>
            <w:shd w:val="clear" w:color="auto" w:fill="auto"/>
            <w:noWrap/>
            <w:vAlign w:val="center"/>
            <w:hideMark/>
          </w:tcPr>
          <w:p w14:paraId="3F6BB75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181-21-2340</w:t>
            </w:r>
          </w:p>
        </w:tc>
      </w:tr>
      <w:tr w:rsidR="00A76D5C" w:rsidRPr="00B801BC" w14:paraId="502E79BE"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3610259" w14:textId="7251B52C"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0BA3C8A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Schuylkill</w:t>
            </w:r>
          </w:p>
        </w:tc>
        <w:tc>
          <w:tcPr>
            <w:tcW w:w="1117" w:type="dxa"/>
            <w:tcBorders>
              <w:top w:val="nil"/>
              <w:left w:val="nil"/>
              <w:bottom w:val="single" w:sz="4" w:space="0" w:color="auto"/>
              <w:right w:val="single" w:sz="4" w:space="0" w:color="auto"/>
            </w:tcBorders>
            <w:shd w:val="clear" w:color="auto" w:fill="auto"/>
            <w:noWrap/>
            <w:vAlign w:val="center"/>
            <w:hideMark/>
          </w:tcPr>
          <w:p w14:paraId="2556857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129546003</w:t>
            </w:r>
          </w:p>
        </w:tc>
        <w:tc>
          <w:tcPr>
            <w:tcW w:w="3744" w:type="dxa"/>
            <w:tcBorders>
              <w:top w:val="nil"/>
              <w:left w:val="nil"/>
              <w:bottom w:val="single" w:sz="4" w:space="0" w:color="auto"/>
              <w:right w:val="single" w:sz="4" w:space="0" w:color="auto"/>
            </w:tcBorders>
            <w:shd w:val="clear" w:color="auto" w:fill="auto"/>
            <w:noWrap/>
            <w:vAlign w:val="center"/>
            <w:hideMark/>
          </w:tcPr>
          <w:p w14:paraId="034B004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Pine Grove Area SD</w:t>
            </w:r>
          </w:p>
        </w:tc>
        <w:tc>
          <w:tcPr>
            <w:tcW w:w="1152" w:type="dxa"/>
            <w:tcBorders>
              <w:top w:val="nil"/>
              <w:left w:val="nil"/>
              <w:bottom w:val="single" w:sz="4" w:space="0" w:color="auto"/>
              <w:right w:val="single" w:sz="4" w:space="0" w:color="auto"/>
            </w:tcBorders>
            <w:shd w:val="clear" w:color="auto" w:fill="auto"/>
            <w:noWrap/>
            <w:vAlign w:val="center"/>
            <w:hideMark/>
          </w:tcPr>
          <w:p w14:paraId="6F5723D2"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31</w:t>
            </w:r>
          </w:p>
        </w:tc>
        <w:tc>
          <w:tcPr>
            <w:tcW w:w="1152" w:type="dxa"/>
            <w:tcBorders>
              <w:top w:val="nil"/>
              <w:left w:val="nil"/>
              <w:bottom w:val="single" w:sz="4" w:space="0" w:color="auto"/>
              <w:right w:val="single" w:sz="4" w:space="0" w:color="auto"/>
            </w:tcBorders>
            <w:shd w:val="clear" w:color="auto" w:fill="auto"/>
            <w:noWrap/>
            <w:vAlign w:val="center"/>
            <w:hideMark/>
          </w:tcPr>
          <w:p w14:paraId="7D0622A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$18,204 </w:t>
            </w:r>
          </w:p>
        </w:tc>
        <w:tc>
          <w:tcPr>
            <w:tcW w:w="1440" w:type="dxa"/>
            <w:tcBorders>
              <w:top w:val="nil"/>
              <w:left w:val="nil"/>
              <w:bottom w:val="single" w:sz="4" w:space="0" w:color="auto"/>
              <w:right w:val="single" w:sz="4" w:space="0" w:color="auto"/>
            </w:tcBorders>
            <w:shd w:val="clear" w:color="auto" w:fill="auto"/>
            <w:noWrap/>
            <w:vAlign w:val="center"/>
            <w:hideMark/>
          </w:tcPr>
          <w:p w14:paraId="6F6D53A3"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181-21-2341</w:t>
            </w:r>
          </w:p>
        </w:tc>
      </w:tr>
      <w:tr w:rsidR="00A76D5C" w:rsidRPr="00B801BC" w14:paraId="20A3809E"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2014CA9" w14:textId="799017EC"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26E6B2A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7B619B6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103021003</w:t>
            </w:r>
          </w:p>
        </w:tc>
        <w:tc>
          <w:tcPr>
            <w:tcW w:w="3744" w:type="dxa"/>
            <w:tcBorders>
              <w:top w:val="nil"/>
              <w:left w:val="nil"/>
              <w:bottom w:val="single" w:sz="4" w:space="0" w:color="auto"/>
              <w:right w:val="single" w:sz="4" w:space="0" w:color="auto"/>
            </w:tcBorders>
            <w:shd w:val="clear" w:color="auto" w:fill="auto"/>
            <w:noWrap/>
            <w:vAlign w:val="center"/>
            <w:hideMark/>
          </w:tcPr>
          <w:p w14:paraId="6A9357E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Pine-Richland SD</w:t>
            </w:r>
          </w:p>
        </w:tc>
        <w:tc>
          <w:tcPr>
            <w:tcW w:w="1152" w:type="dxa"/>
            <w:tcBorders>
              <w:top w:val="nil"/>
              <w:left w:val="nil"/>
              <w:bottom w:val="single" w:sz="4" w:space="0" w:color="auto"/>
              <w:right w:val="single" w:sz="4" w:space="0" w:color="auto"/>
            </w:tcBorders>
            <w:shd w:val="clear" w:color="auto" w:fill="auto"/>
            <w:noWrap/>
            <w:vAlign w:val="center"/>
            <w:hideMark/>
          </w:tcPr>
          <w:p w14:paraId="319FBCBE"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15</w:t>
            </w:r>
          </w:p>
        </w:tc>
        <w:tc>
          <w:tcPr>
            <w:tcW w:w="1152" w:type="dxa"/>
            <w:tcBorders>
              <w:top w:val="nil"/>
              <w:left w:val="nil"/>
              <w:bottom w:val="single" w:sz="4" w:space="0" w:color="auto"/>
              <w:right w:val="single" w:sz="4" w:space="0" w:color="auto"/>
            </w:tcBorders>
            <w:shd w:val="clear" w:color="auto" w:fill="auto"/>
            <w:noWrap/>
            <w:vAlign w:val="center"/>
            <w:hideMark/>
          </w:tcPr>
          <w:p w14:paraId="5818829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$8,809 </w:t>
            </w:r>
          </w:p>
        </w:tc>
        <w:tc>
          <w:tcPr>
            <w:tcW w:w="1440" w:type="dxa"/>
            <w:tcBorders>
              <w:top w:val="nil"/>
              <w:left w:val="nil"/>
              <w:bottom w:val="single" w:sz="4" w:space="0" w:color="auto"/>
              <w:right w:val="single" w:sz="4" w:space="0" w:color="auto"/>
            </w:tcBorders>
            <w:shd w:val="clear" w:color="auto" w:fill="auto"/>
            <w:noWrap/>
            <w:vAlign w:val="center"/>
            <w:hideMark/>
          </w:tcPr>
          <w:p w14:paraId="3F57A6B7"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181-21-2342</w:t>
            </w:r>
          </w:p>
        </w:tc>
      </w:tr>
      <w:tr w:rsidR="00A76D5C" w:rsidRPr="00B801BC" w14:paraId="7127E6E8"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B89E179" w14:textId="256B83D6"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339BC20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796ECBD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102027451</w:t>
            </w:r>
          </w:p>
        </w:tc>
        <w:tc>
          <w:tcPr>
            <w:tcW w:w="3744" w:type="dxa"/>
            <w:tcBorders>
              <w:top w:val="nil"/>
              <w:left w:val="nil"/>
              <w:bottom w:val="single" w:sz="4" w:space="0" w:color="auto"/>
              <w:right w:val="single" w:sz="4" w:space="0" w:color="auto"/>
            </w:tcBorders>
            <w:shd w:val="clear" w:color="auto" w:fill="auto"/>
            <w:noWrap/>
            <w:vAlign w:val="center"/>
            <w:hideMark/>
          </w:tcPr>
          <w:p w14:paraId="2A90219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Pittsburgh SD</w:t>
            </w:r>
          </w:p>
        </w:tc>
        <w:tc>
          <w:tcPr>
            <w:tcW w:w="1152" w:type="dxa"/>
            <w:tcBorders>
              <w:top w:val="nil"/>
              <w:left w:val="nil"/>
              <w:bottom w:val="single" w:sz="4" w:space="0" w:color="auto"/>
              <w:right w:val="single" w:sz="4" w:space="0" w:color="auto"/>
            </w:tcBorders>
            <w:shd w:val="clear" w:color="auto" w:fill="auto"/>
            <w:noWrap/>
            <w:vAlign w:val="center"/>
            <w:hideMark/>
          </w:tcPr>
          <w:p w14:paraId="7665C08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1,137</w:t>
            </w:r>
          </w:p>
        </w:tc>
        <w:tc>
          <w:tcPr>
            <w:tcW w:w="1152" w:type="dxa"/>
            <w:tcBorders>
              <w:top w:val="nil"/>
              <w:left w:val="nil"/>
              <w:bottom w:val="single" w:sz="4" w:space="0" w:color="auto"/>
              <w:right w:val="single" w:sz="4" w:space="0" w:color="auto"/>
            </w:tcBorders>
            <w:shd w:val="clear" w:color="auto" w:fill="auto"/>
            <w:noWrap/>
            <w:vAlign w:val="center"/>
            <w:hideMark/>
          </w:tcPr>
          <w:p w14:paraId="3897BBA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$667,693 </w:t>
            </w:r>
          </w:p>
        </w:tc>
        <w:tc>
          <w:tcPr>
            <w:tcW w:w="1440" w:type="dxa"/>
            <w:tcBorders>
              <w:top w:val="nil"/>
              <w:left w:val="nil"/>
              <w:bottom w:val="single" w:sz="4" w:space="0" w:color="auto"/>
              <w:right w:val="single" w:sz="4" w:space="0" w:color="auto"/>
            </w:tcBorders>
            <w:shd w:val="clear" w:color="auto" w:fill="auto"/>
            <w:noWrap/>
            <w:vAlign w:val="center"/>
            <w:hideMark/>
          </w:tcPr>
          <w:p w14:paraId="3005FF8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181-21-2343</w:t>
            </w:r>
          </w:p>
        </w:tc>
      </w:tr>
      <w:tr w:rsidR="00A76D5C" w:rsidRPr="00B801BC" w14:paraId="4E604F9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2D23377" w14:textId="205B23A0" w:rsidR="00D30ACB" w:rsidRPr="00D30ACB" w:rsidRDefault="00D30ACB" w:rsidP="00D30ACB">
            <w:pPr>
              <w:widowControl/>
              <w:jc w:val="center"/>
              <w:rPr>
                <w:rFonts w:eastAsia="Times New Roman" w:cs="Arial"/>
                <w:b/>
                <w:bCs/>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750D265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Luzerne</w:t>
            </w:r>
          </w:p>
        </w:tc>
        <w:tc>
          <w:tcPr>
            <w:tcW w:w="1117" w:type="dxa"/>
            <w:tcBorders>
              <w:top w:val="nil"/>
              <w:left w:val="nil"/>
              <w:bottom w:val="single" w:sz="4" w:space="0" w:color="auto"/>
              <w:right w:val="single" w:sz="4" w:space="0" w:color="auto"/>
            </w:tcBorders>
            <w:shd w:val="clear" w:color="auto" w:fill="auto"/>
            <w:noWrap/>
            <w:vAlign w:val="center"/>
            <w:hideMark/>
          </w:tcPr>
          <w:p w14:paraId="14847D5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118406602</w:t>
            </w:r>
          </w:p>
        </w:tc>
        <w:tc>
          <w:tcPr>
            <w:tcW w:w="3744" w:type="dxa"/>
            <w:tcBorders>
              <w:top w:val="nil"/>
              <w:left w:val="nil"/>
              <w:bottom w:val="single" w:sz="4" w:space="0" w:color="auto"/>
              <w:right w:val="single" w:sz="4" w:space="0" w:color="auto"/>
            </w:tcBorders>
            <w:shd w:val="clear" w:color="auto" w:fill="auto"/>
            <w:noWrap/>
            <w:vAlign w:val="center"/>
            <w:hideMark/>
          </w:tcPr>
          <w:p w14:paraId="39CA6DF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Pittston Area SD</w:t>
            </w:r>
          </w:p>
        </w:tc>
        <w:tc>
          <w:tcPr>
            <w:tcW w:w="1152" w:type="dxa"/>
            <w:tcBorders>
              <w:top w:val="nil"/>
              <w:left w:val="nil"/>
              <w:bottom w:val="single" w:sz="4" w:space="0" w:color="auto"/>
              <w:right w:val="single" w:sz="4" w:space="0" w:color="auto"/>
            </w:tcBorders>
            <w:shd w:val="clear" w:color="auto" w:fill="auto"/>
            <w:noWrap/>
            <w:vAlign w:val="center"/>
            <w:hideMark/>
          </w:tcPr>
          <w:p w14:paraId="25E98F5F"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23</w:t>
            </w:r>
          </w:p>
        </w:tc>
        <w:tc>
          <w:tcPr>
            <w:tcW w:w="1152" w:type="dxa"/>
            <w:tcBorders>
              <w:top w:val="nil"/>
              <w:left w:val="nil"/>
              <w:bottom w:val="single" w:sz="4" w:space="0" w:color="auto"/>
              <w:right w:val="single" w:sz="4" w:space="0" w:color="auto"/>
            </w:tcBorders>
            <w:shd w:val="clear" w:color="auto" w:fill="auto"/>
            <w:noWrap/>
            <w:vAlign w:val="center"/>
            <w:hideMark/>
          </w:tcPr>
          <w:p w14:paraId="0C2E05E8"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$13,507 </w:t>
            </w:r>
          </w:p>
        </w:tc>
        <w:tc>
          <w:tcPr>
            <w:tcW w:w="1440" w:type="dxa"/>
            <w:tcBorders>
              <w:top w:val="nil"/>
              <w:left w:val="nil"/>
              <w:bottom w:val="single" w:sz="4" w:space="0" w:color="auto"/>
              <w:right w:val="single" w:sz="4" w:space="0" w:color="auto"/>
            </w:tcBorders>
            <w:shd w:val="clear" w:color="auto" w:fill="auto"/>
            <w:noWrap/>
            <w:vAlign w:val="center"/>
            <w:hideMark/>
          </w:tcPr>
          <w:p w14:paraId="5CA55951"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181-21-2344</w:t>
            </w:r>
          </w:p>
        </w:tc>
      </w:tr>
      <w:tr w:rsidR="00A76D5C" w:rsidRPr="00B801BC" w14:paraId="669B907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FD95107" w14:textId="3AD16858" w:rsidR="00D30ACB" w:rsidRPr="00D30ACB" w:rsidRDefault="00D30ACB" w:rsidP="00D30ACB">
            <w:pPr>
              <w:widowControl/>
              <w:jc w:val="center"/>
              <w:rPr>
                <w:rFonts w:eastAsia="Times New Roman" w:cs="Arial"/>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2F06743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Monroe</w:t>
            </w:r>
          </w:p>
        </w:tc>
        <w:tc>
          <w:tcPr>
            <w:tcW w:w="1117" w:type="dxa"/>
            <w:tcBorders>
              <w:top w:val="nil"/>
              <w:left w:val="nil"/>
              <w:bottom w:val="single" w:sz="4" w:space="0" w:color="auto"/>
              <w:right w:val="single" w:sz="4" w:space="0" w:color="auto"/>
            </w:tcBorders>
            <w:shd w:val="clear" w:color="auto" w:fill="auto"/>
            <w:noWrap/>
            <w:vAlign w:val="center"/>
            <w:hideMark/>
          </w:tcPr>
          <w:p w14:paraId="25A4AFA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120455203</w:t>
            </w:r>
          </w:p>
        </w:tc>
        <w:tc>
          <w:tcPr>
            <w:tcW w:w="3744" w:type="dxa"/>
            <w:tcBorders>
              <w:top w:val="nil"/>
              <w:left w:val="nil"/>
              <w:bottom w:val="single" w:sz="4" w:space="0" w:color="auto"/>
              <w:right w:val="single" w:sz="4" w:space="0" w:color="auto"/>
            </w:tcBorders>
            <w:shd w:val="clear" w:color="auto" w:fill="auto"/>
            <w:noWrap/>
            <w:vAlign w:val="center"/>
            <w:hideMark/>
          </w:tcPr>
          <w:p w14:paraId="39F28AE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Pleasant Valley SD</w:t>
            </w:r>
          </w:p>
        </w:tc>
        <w:tc>
          <w:tcPr>
            <w:tcW w:w="1152" w:type="dxa"/>
            <w:tcBorders>
              <w:top w:val="nil"/>
              <w:left w:val="nil"/>
              <w:bottom w:val="single" w:sz="4" w:space="0" w:color="auto"/>
              <w:right w:val="single" w:sz="4" w:space="0" w:color="auto"/>
            </w:tcBorders>
            <w:shd w:val="clear" w:color="auto" w:fill="auto"/>
            <w:noWrap/>
            <w:vAlign w:val="center"/>
            <w:hideMark/>
          </w:tcPr>
          <w:p w14:paraId="28C8A55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93</w:t>
            </w:r>
          </w:p>
        </w:tc>
        <w:tc>
          <w:tcPr>
            <w:tcW w:w="1152" w:type="dxa"/>
            <w:tcBorders>
              <w:top w:val="nil"/>
              <w:left w:val="nil"/>
              <w:bottom w:val="single" w:sz="4" w:space="0" w:color="auto"/>
              <w:right w:val="single" w:sz="4" w:space="0" w:color="auto"/>
            </w:tcBorders>
            <w:shd w:val="clear" w:color="auto" w:fill="auto"/>
            <w:noWrap/>
            <w:vAlign w:val="center"/>
            <w:hideMark/>
          </w:tcPr>
          <w:p w14:paraId="347B4B54"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$54,613 </w:t>
            </w:r>
          </w:p>
        </w:tc>
        <w:tc>
          <w:tcPr>
            <w:tcW w:w="1440" w:type="dxa"/>
            <w:tcBorders>
              <w:top w:val="nil"/>
              <w:left w:val="nil"/>
              <w:bottom w:val="single" w:sz="4" w:space="0" w:color="auto"/>
              <w:right w:val="single" w:sz="4" w:space="0" w:color="auto"/>
            </w:tcBorders>
            <w:shd w:val="clear" w:color="auto" w:fill="auto"/>
            <w:noWrap/>
            <w:vAlign w:val="center"/>
            <w:hideMark/>
          </w:tcPr>
          <w:p w14:paraId="790597C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181-21-2345</w:t>
            </w:r>
          </w:p>
        </w:tc>
      </w:tr>
      <w:tr w:rsidR="00A76D5C" w:rsidRPr="00B801BC" w14:paraId="32939518"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9021ED6" w14:textId="3182DFDD"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6165F06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1EC37DC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103027503</w:t>
            </w:r>
          </w:p>
        </w:tc>
        <w:tc>
          <w:tcPr>
            <w:tcW w:w="3744" w:type="dxa"/>
            <w:tcBorders>
              <w:top w:val="nil"/>
              <w:left w:val="nil"/>
              <w:bottom w:val="single" w:sz="4" w:space="0" w:color="auto"/>
              <w:right w:val="single" w:sz="4" w:space="0" w:color="auto"/>
            </w:tcBorders>
            <w:shd w:val="clear" w:color="auto" w:fill="auto"/>
            <w:noWrap/>
            <w:vAlign w:val="center"/>
            <w:hideMark/>
          </w:tcPr>
          <w:p w14:paraId="4CBDDCA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Plum Borough SD</w:t>
            </w:r>
          </w:p>
        </w:tc>
        <w:tc>
          <w:tcPr>
            <w:tcW w:w="1152" w:type="dxa"/>
            <w:tcBorders>
              <w:top w:val="nil"/>
              <w:left w:val="nil"/>
              <w:bottom w:val="single" w:sz="4" w:space="0" w:color="auto"/>
              <w:right w:val="single" w:sz="4" w:space="0" w:color="auto"/>
            </w:tcBorders>
            <w:shd w:val="clear" w:color="auto" w:fill="auto"/>
            <w:noWrap/>
            <w:vAlign w:val="center"/>
            <w:hideMark/>
          </w:tcPr>
          <w:p w14:paraId="2AC752A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39</w:t>
            </w:r>
          </w:p>
        </w:tc>
        <w:tc>
          <w:tcPr>
            <w:tcW w:w="1152" w:type="dxa"/>
            <w:tcBorders>
              <w:top w:val="nil"/>
              <w:left w:val="nil"/>
              <w:bottom w:val="single" w:sz="4" w:space="0" w:color="auto"/>
              <w:right w:val="single" w:sz="4" w:space="0" w:color="auto"/>
            </w:tcBorders>
            <w:shd w:val="clear" w:color="auto" w:fill="auto"/>
            <w:noWrap/>
            <w:vAlign w:val="center"/>
            <w:hideMark/>
          </w:tcPr>
          <w:p w14:paraId="3BB9C168"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$22,902 </w:t>
            </w:r>
          </w:p>
        </w:tc>
        <w:tc>
          <w:tcPr>
            <w:tcW w:w="1440" w:type="dxa"/>
            <w:tcBorders>
              <w:top w:val="nil"/>
              <w:left w:val="nil"/>
              <w:bottom w:val="single" w:sz="4" w:space="0" w:color="auto"/>
              <w:right w:val="single" w:sz="4" w:space="0" w:color="auto"/>
            </w:tcBorders>
            <w:shd w:val="clear" w:color="auto" w:fill="auto"/>
            <w:noWrap/>
            <w:vAlign w:val="center"/>
            <w:hideMark/>
          </w:tcPr>
          <w:p w14:paraId="603D813B"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181-21-2346</w:t>
            </w:r>
          </w:p>
        </w:tc>
      </w:tr>
      <w:tr w:rsidR="00A76D5C" w:rsidRPr="00B801BC" w14:paraId="563DFE20"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2CB7955" w14:textId="2B01C2EE" w:rsidR="00D30ACB" w:rsidRPr="00D30ACB" w:rsidRDefault="00D30ACB" w:rsidP="00D30ACB">
            <w:pPr>
              <w:widowControl/>
              <w:jc w:val="center"/>
              <w:rPr>
                <w:rFonts w:eastAsia="Times New Roman" w:cs="Arial"/>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32FA93E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Monroe</w:t>
            </w:r>
          </w:p>
        </w:tc>
        <w:tc>
          <w:tcPr>
            <w:tcW w:w="1117" w:type="dxa"/>
            <w:tcBorders>
              <w:top w:val="nil"/>
              <w:left w:val="nil"/>
              <w:bottom w:val="single" w:sz="4" w:space="0" w:color="auto"/>
              <w:right w:val="single" w:sz="4" w:space="0" w:color="auto"/>
            </w:tcBorders>
            <w:shd w:val="clear" w:color="auto" w:fill="auto"/>
            <w:noWrap/>
            <w:vAlign w:val="center"/>
            <w:hideMark/>
          </w:tcPr>
          <w:p w14:paraId="5208356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120455403</w:t>
            </w:r>
          </w:p>
        </w:tc>
        <w:tc>
          <w:tcPr>
            <w:tcW w:w="3744" w:type="dxa"/>
            <w:tcBorders>
              <w:top w:val="nil"/>
              <w:left w:val="nil"/>
              <w:bottom w:val="single" w:sz="4" w:space="0" w:color="auto"/>
              <w:right w:val="single" w:sz="4" w:space="0" w:color="auto"/>
            </w:tcBorders>
            <w:shd w:val="clear" w:color="auto" w:fill="auto"/>
            <w:noWrap/>
            <w:vAlign w:val="center"/>
            <w:hideMark/>
          </w:tcPr>
          <w:p w14:paraId="1FF62E6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Pocono Mountain SD</w:t>
            </w:r>
          </w:p>
        </w:tc>
        <w:tc>
          <w:tcPr>
            <w:tcW w:w="1152" w:type="dxa"/>
            <w:tcBorders>
              <w:top w:val="nil"/>
              <w:left w:val="nil"/>
              <w:bottom w:val="single" w:sz="4" w:space="0" w:color="auto"/>
              <w:right w:val="single" w:sz="4" w:space="0" w:color="auto"/>
            </w:tcBorders>
            <w:shd w:val="clear" w:color="auto" w:fill="auto"/>
            <w:noWrap/>
            <w:vAlign w:val="center"/>
            <w:hideMark/>
          </w:tcPr>
          <w:p w14:paraId="425FDC4C"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124</w:t>
            </w:r>
          </w:p>
        </w:tc>
        <w:tc>
          <w:tcPr>
            <w:tcW w:w="1152" w:type="dxa"/>
            <w:tcBorders>
              <w:top w:val="nil"/>
              <w:left w:val="nil"/>
              <w:bottom w:val="single" w:sz="4" w:space="0" w:color="auto"/>
              <w:right w:val="single" w:sz="4" w:space="0" w:color="auto"/>
            </w:tcBorders>
            <w:shd w:val="clear" w:color="auto" w:fill="auto"/>
            <w:noWrap/>
            <w:vAlign w:val="center"/>
            <w:hideMark/>
          </w:tcPr>
          <w:p w14:paraId="72931B2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$72,818 </w:t>
            </w:r>
          </w:p>
        </w:tc>
        <w:tc>
          <w:tcPr>
            <w:tcW w:w="1440" w:type="dxa"/>
            <w:tcBorders>
              <w:top w:val="nil"/>
              <w:left w:val="nil"/>
              <w:bottom w:val="single" w:sz="4" w:space="0" w:color="auto"/>
              <w:right w:val="single" w:sz="4" w:space="0" w:color="auto"/>
            </w:tcBorders>
            <w:shd w:val="clear" w:color="auto" w:fill="auto"/>
            <w:noWrap/>
            <w:vAlign w:val="center"/>
            <w:hideMark/>
          </w:tcPr>
          <w:p w14:paraId="1084EB27"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181-21-2347</w:t>
            </w:r>
          </w:p>
        </w:tc>
      </w:tr>
      <w:tr w:rsidR="00A76D5C" w:rsidRPr="00B801BC" w14:paraId="35ACF1A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34AEBFE" w14:textId="7CB24FBD" w:rsidR="00D30ACB" w:rsidRPr="00D30ACB" w:rsidRDefault="00D30ACB" w:rsidP="00D30ACB">
            <w:pPr>
              <w:widowControl/>
              <w:jc w:val="center"/>
              <w:rPr>
                <w:rFonts w:eastAsia="Times New Roman" w:cs="Arial"/>
                <w:b/>
                <w:bCs/>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0C4C250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McKean</w:t>
            </w:r>
          </w:p>
        </w:tc>
        <w:tc>
          <w:tcPr>
            <w:tcW w:w="1117" w:type="dxa"/>
            <w:tcBorders>
              <w:top w:val="nil"/>
              <w:left w:val="nil"/>
              <w:bottom w:val="single" w:sz="4" w:space="0" w:color="auto"/>
              <w:right w:val="single" w:sz="4" w:space="0" w:color="auto"/>
            </w:tcBorders>
            <w:shd w:val="clear" w:color="auto" w:fill="auto"/>
            <w:noWrap/>
            <w:vAlign w:val="center"/>
            <w:hideMark/>
          </w:tcPr>
          <w:p w14:paraId="60342D8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109426303</w:t>
            </w:r>
          </w:p>
        </w:tc>
        <w:tc>
          <w:tcPr>
            <w:tcW w:w="3744" w:type="dxa"/>
            <w:tcBorders>
              <w:top w:val="nil"/>
              <w:left w:val="nil"/>
              <w:bottom w:val="single" w:sz="4" w:space="0" w:color="auto"/>
              <w:right w:val="single" w:sz="4" w:space="0" w:color="auto"/>
            </w:tcBorders>
            <w:shd w:val="clear" w:color="auto" w:fill="auto"/>
            <w:noWrap/>
            <w:vAlign w:val="center"/>
            <w:hideMark/>
          </w:tcPr>
          <w:p w14:paraId="4CC3FE5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Port Allegany SD</w:t>
            </w:r>
          </w:p>
        </w:tc>
        <w:tc>
          <w:tcPr>
            <w:tcW w:w="1152" w:type="dxa"/>
            <w:tcBorders>
              <w:top w:val="nil"/>
              <w:left w:val="nil"/>
              <w:bottom w:val="single" w:sz="4" w:space="0" w:color="auto"/>
              <w:right w:val="single" w:sz="4" w:space="0" w:color="auto"/>
            </w:tcBorders>
            <w:shd w:val="clear" w:color="auto" w:fill="auto"/>
            <w:noWrap/>
            <w:vAlign w:val="center"/>
            <w:hideMark/>
          </w:tcPr>
          <w:p w14:paraId="16014F7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53</w:t>
            </w:r>
          </w:p>
        </w:tc>
        <w:tc>
          <w:tcPr>
            <w:tcW w:w="1152" w:type="dxa"/>
            <w:tcBorders>
              <w:top w:val="nil"/>
              <w:left w:val="nil"/>
              <w:bottom w:val="single" w:sz="4" w:space="0" w:color="auto"/>
              <w:right w:val="single" w:sz="4" w:space="0" w:color="auto"/>
            </w:tcBorders>
            <w:shd w:val="clear" w:color="auto" w:fill="auto"/>
            <w:noWrap/>
            <w:vAlign w:val="center"/>
            <w:hideMark/>
          </w:tcPr>
          <w:p w14:paraId="4B512A84"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$31,124 </w:t>
            </w:r>
          </w:p>
        </w:tc>
        <w:tc>
          <w:tcPr>
            <w:tcW w:w="1440" w:type="dxa"/>
            <w:tcBorders>
              <w:top w:val="nil"/>
              <w:left w:val="nil"/>
              <w:bottom w:val="single" w:sz="4" w:space="0" w:color="auto"/>
              <w:right w:val="single" w:sz="4" w:space="0" w:color="auto"/>
            </w:tcBorders>
            <w:shd w:val="clear" w:color="auto" w:fill="auto"/>
            <w:noWrap/>
            <w:vAlign w:val="center"/>
            <w:hideMark/>
          </w:tcPr>
          <w:p w14:paraId="03D8F7F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181-21-2348</w:t>
            </w:r>
          </w:p>
        </w:tc>
      </w:tr>
      <w:tr w:rsidR="00A76D5C" w:rsidRPr="00B801BC" w14:paraId="5934F2AE"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6BE8AD9" w14:textId="16F514F3" w:rsidR="00D30ACB" w:rsidRPr="00D30ACB" w:rsidRDefault="00D30ACB" w:rsidP="00D30ACB">
            <w:pPr>
              <w:widowControl/>
              <w:jc w:val="center"/>
              <w:rPr>
                <w:rFonts w:eastAsia="Times New Roman" w:cs="Arial"/>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16E18D1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Cambria</w:t>
            </w:r>
          </w:p>
        </w:tc>
        <w:tc>
          <w:tcPr>
            <w:tcW w:w="1117" w:type="dxa"/>
            <w:tcBorders>
              <w:top w:val="nil"/>
              <w:left w:val="nil"/>
              <w:bottom w:val="single" w:sz="4" w:space="0" w:color="auto"/>
              <w:right w:val="single" w:sz="4" w:space="0" w:color="auto"/>
            </w:tcBorders>
            <w:shd w:val="clear" w:color="auto" w:fill="auto"/>
            <w:noWrap/>
            <w:vAlign w:val="center"/>
            <w:hideMark/>
          </w:tcPr>
          <w:p w14:paraId="65EF42B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108116303</w:t>
            </w:r>
          </w:p>
        </w:tc>
        <w:tc>
          <w:tcPr>
            <w:tcW w:w="3744" w:type="dxa"/>
            <w:tcBorders>
              <w:top w:val="nil"/>
              <w:left w:val="nil"/>
              <w:bottom w:val="single" w:sz="4" w:space="0" w:color="auto"/>
              <w:right w:val="single" w:sz="4" w:space="0" w:color="auto"/>
            </w:tcBorders>
            <w:shd w:val="clear" w:color="auto" w:fill="auto"/>
            <w:noWrap/>
            <w:vAlign w:val="center"/>
            <w:hideMark/>
          </w:tcPr>
          <w:p w14:paraId="26DE39C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Portage Area SD</w:t>
            </w:r>
          </w:p>
        </w:tc>
        <w:tc>
          <w:tcPr>
            <w:tcW w:w="1152" w:type="dxa"/>
            <w:tcBorders>
              <w:top w:val="nil"/>
              <w:left w:val="nil"/>
              <w:bottom w:val="single" w:sz="4" w:space="0" w:color="auto"/>
              <w:right w:val="single" w:sz="4" w:space="0" w:color="auto"/>
            </w:tcBorders>
            <w:shd w:val="clear" w:color="auto" w:fill="auto"/>
            <w:noWrap/>
            <w:vAlign w:val="center"/>
            <w:hideMark/>
          </w:tcPr>
          <w:p w14:paraId="365B209F"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9</w:t>
            </w:r>
          </w:p>
        </w:tc>
        <w:tc>
          <w:tcPr>
            <w:tcW w:w="1152" w:type="dxa"/>
            <w:tcBorders>
              <w:top w:val="nil"/>
              <w:left w:val="nil"/>
              <w:bottom w:val="single" w:sz="4" w:space="0" w:color="auto"/>
              <w:right w:val="single" w:sz="4" w:space="0" w:color="auto"/>
            </w:tcBorders>
            <w:shd w:val="clear" w:color="auto" w:fill="auto"/>
            <w:noWrap/>
            <w:vAlign w:val="center"/>
            <w:hideMark/>
          </w:tcPr>
          <w:p w14:paraId="60FF365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$5,285 </w:t>
            </w:r>
          </w:p>
        </w:tc>
        <w:tc>
          <w:tcPr>
            <w:tcW w:w="1440" w:type="dxa"/>
            <w:tcBorders>
              <w:top w:val="nil"/>
              <w:left w:val="nil"/>
              <w:bottom w:val="single" w:sz="4" w:space="0" w:color="auto"/>
              <w:right w:val="single" w:sz="4" w:space="0" w:color="auto"/>
            </w:tcBorders>
            <w:shd w:val="clear" w:color="auto" w:fill="auto"/>
            <w:noWrap/>
            <w:vAlign w:val="center"/>
            <w:hideMark/>
          </w:tcPr>
          <w:p w14:paraId="39D5C6B5"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181-21-2349</w:t>
            </w:r>
          </w:p>
        </w:tc>
      </w:tr>
      <w:tr w:rsidR="00A76D5C" w:rsidRPr="00B801BC" w14:paraId="2D458519"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F4EF0C0" w14:textId="2C992B95" w:rsidR="00D30ACB" w:rsidRPr="00D30ACB" w:rsidRDefault="00D30ACB" w:rsidP="00D30ACB">
            <w:pPr>
              <w:widowControl/>
              <w:jc w:val="center"/>
              <w:rPr>
                <w:rFonts w:eastAsia="Times New Roman" w:cs="Arial"/>
                <w:b/>
                <w:bCs/>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7276D30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Montgomery</w:t>
            </w:r>
          </w:p>
        </w:tc>
        <w:tc>
          <w:tcPr>
            <w:tcW w:w="1117" w:type="dxa"/>
            <w:tcBorders>
              <w:top w:val="nil"/>
              <w:left w:val="nil"/>
              <w:bottom w:val="single" w:sz="4" w:space="0" w:color="auto"/>
              <w:right w:val="single" w:sz="4" w:space="0" w:color="auto"/>
            </w:tcBorders>
            <w:shd w:val="clear" w:color="auto" w:fill="auto"/>
            <w:noWrap/>
            <w:vAlign w:val="center"/>
            <w:hideMark/>
          </w:tcPr>
          <w:p w14:paraId="538ADF9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123466303</w:t>
            </w:r>
          </w:p>
        </w:tc>
        <w:tc>
          <w:tcPr>
            <w:tcW w:w="3744" w:type="dxa"/>
            <w:tcBorders>
              <w:top w:val="nil"/>
              <w:left w:val="nil"/>
              <w:bottom w:val="single" w:sz="4" w:space="0" w:color="auto"/>
              <w:right w:val="single" w:sz="4" w:space="0" w:color="auto"/>
            </w:tcBorders>
            <w:shd w:val="clear" w:color="auto" w:fill="auto"/>
            <w:noWrap/>
            <w:vAlign w:val="center"/>
            <w:hideMark/>
          </w:tcPr>
          <w:p w14:paraId="11B00C6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Pottsgrove SD</w:t>
            </w:r>
          </w:p>
        </w:tc>
        <w:tc>
          <w:tcPr>
            <w:tcW w:w="1152" w:type="dxa"/>
            <w:tcBorders>
              <w:top w:val="nil"/>
              <w:left w:val="nil"/>
              <w:bottom w:val="single" w:sz="4" w:space="0" w:color="auto"/>
              <w:right w:val="single" w:sz="4" w:space="0" w:color="auto"/>
            </w:tcBorders>
            <w:shd w:val="clear" w:color="auto" w:fill="auto"/>
            <w:noWrap/>
            <w:vAlign w:val="center"/>
            <w:hideMark/>
          </w:tcPr>
          <w:p w14:paraId="29D8AAE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20</w:t>
            </w:r>
          </w:p>
        </w:tc>
        <w:tc>
          <w:tcPr>
            <w:tcW w:w="1152" w:type="dxa"/>
            <w:tcBorders>
              <w:top w:val="nil"/>
              <w:left w:val="nil"/>
              <w:bottom w:val="single" w:sz="4" w:space="0" w:color="auto"/>
              <w:right w:val="single" w:sz="4" w:space="0" w:color="auto"/>
            </w:tcBorders>
            <w:shd w:val="clear" w:color="auto" w:fill="auto"/>
            <w:noWrap/>
            <w:vAlign w:val="center"/>
            <w:hideMark/>
          </w:tcPr>
          <w:p w14:paraId="78203CF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$11,745 </w:t>
            </w:r>
          </w:p>
        </w:tc>
        <w:tc>
          <w:tcPr>
            <w:tcW w:w="1440" w:type="dxa"/>
            <w:tcBorders>
              <w:top w:val="nil"/>
              <w:left w:val="nil"/>
              <w:bottom w:val="single" w:sz="4" w:space="0" w:color="auto"/>
              <w:right w:val="single" w:sz="4" w:space="0" w:color="auto"/>
            </w:tcBorders>
            <w:shd w:val="clear" w:color="auto" w:fill="auto"/>
            <w:noWrap/>
            <w:vAlign w:val="center"/>
            <w:hideMark/>
          </w:tcPr>
          <w:p w14:paraId="07CF0D7F"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181-21-2350</w:t>
            </w:r>
          </w:p>
        </w:tc>
      </w:tr>
      <w:tr w:rsidR="00A76D5C" w:rsidRPr="00B801BC" w14:paraId="7E880EAE"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F0FE041" w14:textId="5C644661" w:rsidR="00D30ACB" w:rsidRPr="00D30ACB" w:rsidRDefault="00D30ACB" w:rsidP="00D30ACB">
            <w:pPr>
              <w:widowControl/>
              <w:jc w:val="center"/>
              <w:rPr>
                <w:rFonts w:eastAsia="Times New Roman" w:cs="Arial"/>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7F1B051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Montgomery</w:t>
            </w:r>
          </w:p>
        </w:tc>
        <w:tc>
          <w:tcPr>
            <w:tcW w:w="1117" w:type="dxa"/>
            <w:tcBorders>
              <w:top w:val="nil"/>
              <w:left w:val="nil"/>
              <w:bottom w:val="single" w:sz="4" w:space="0" w:color="auto"/>
              <w:right w:val="single" w:sz="4" w:space="0" w:color="auto"/>
            </w:tcBorders>
            <w:shd w:val="clear" w:color="auto" w:fill="auto"/>
            <w:noWrap/>
            <w:vAlign w:val="center"/>
            <w:hideMark/>
          </w:tcPr>
          <w:p w14:paraId="4A9F174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123466403</w:t>
            </w:r>
          </w:p>
        </w:tc>
        <w:tc>
          <w:tcPr>
            <w:tcW w:w="3744" w:type="dxa"/>
            <w:tcBorders>
              <w:top w:val="nil"/>
              <w:left w:val="nil"/>
              <w:bottom w:val="single" w:sz="4" w:space="0" w:color="auto"/>
              <w:right w:val="single" w:sz="4" w:space="0" w:color="auto"/>
            </w:tcBorders>
            <w:shd w:val="clear" w:color="auto" w:fill="auto"/>
            <w:noWrap/>
            <w:vAlign w:val="center"/>
            <w:hideMark/>
          </w:tcPr>
          <w:p w14:paraId="544CC30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Pottstown SD</w:t>
            </w:r>
          </w:p>
        </w:tc>
        <w:tc>
          <w:tcPr>
            <w:tcW w:w="1152" w:type="dxa"/>
            <w:tcBorders>
              <w:top w:val="nil"/>
              <w:left w:val="nil"/>
              <w:bottom w:val="single" w:sz="4" w:space="0" w:color="auto"/>
              <w:right w:val="single" w:sz="4" w:space="0" w:color="auto"/>
            </w:tcBorders>
            <w:shd w:val="clear" w:color="auto" w:fill="auto"/>
            <w:noWrap/>
            <w:vAlign w:val="center"/>
            <w:hideMark/>
          </w:tcPr>
          <w:p w14:paraId="1FE3B5C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168</w:t>
            </w:r>
          </w:p>
        </w:tc>
        <w:tc>
          <w:tcPr>
            <w:tcW w:w="1152" w:type="dxa"/>
            <w:tcBorders>
              <w:top w:val="nil"/>
              <w:left w:val="nil"/>
              <w:bottom w:val="single" w:sz="4" w:space="0" w:color="auto"/>
              <w:right w:val="single" w:sz="4" w:space="0" w:color="auto"/>
            </w:tcBorders>
            <w:shd w:val="clear" w:color="auto" w:fill="auto"/>
            <w:noWrap/>
            <w:vAlign w:val="center"/>
            <w:hideMark/>
          </w:tcPr>
          <w:p w14:paraId="7DC11D8E"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$98,657 </w:t>
            </w:r>
          </w:p>
        </w:tc>
        <w:tc>
          <w:tcPr>
            <w:tcW w:w="1440" w:type="dxa"/>
            <w:tcBorders>
              <w:top w:val="nil"/>
              <w:left w:val="nil"/>
              <w:bottom w:val="single" w:sz="4" w:space="0" w:color="auto"/>
              <w:right w:val="single" w:sz="4" w:space="0" w:color="auto"/>
            </w:tcBorders>
            <w:shd w:val="clear" w:color="auto" w:fill="auto"/>
            <w:noWrap/>
            <w:vAlign w:val="center"/>
            <w:hideMark/>
          </w:tcPr>
          <w:p w14:paraId="7497CC5D"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181-21-2351</w:t>
            </w:r>
          </w:p>
        </w:tc>
      </w:tr>
      <w:tr w:rsidR="00A76D5C" w:rsidRPr="00B801BC" w14:paraId="4CE1845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4A83600" w14:textId="51D89588"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042C838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Schuylkill</w:t>
            </w:r>
          </w:p>
        </w:tc>
        <w:tc>
          <w:tcPr>
            <w:tcW w:w="1117" w:type="dxa"/>
            <w:tcBorders>
              <w:top w:val="nil"/>
              <w:left w:val="nil"/>
              <w:bottom w:val="single" w:sz="4" w:space="0" w:color="auto"/>
              <w:right w:val="single" w:sz="4" w:space="0" w:color="auto"/>
            </w:tcBorders>
            <w:shd w:val="clear" w:color="auto" w:fill="auto"/>
            <w:noWrap/>
            <w:vAlign w:val="center"/>
            <w:hideMark/>
          </w:tcPr>
          <w:p w14:paraId="3ABEB09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129546103</w:t>
            </w:r>
          </w:p>
        </w:tc>
        <w:tc>
          <w:tcPr>
            <w:tcW w:w="3744" w:type="dxa"/>
            <w:tcBorders>
              <w:top w:val="nil"/>
              <w:left w:val="nil"/>
              <w:bottom w:val="single" w:sz="4" w:space="0" w:color="auto"/>
              <w:right w:val="single" w:sz="4" w:space="0" w:color="auto"/>
            </w:tcBorders>
            <w:shd w:val="clear" w:color="auto" w:fill="auto"/>
            <w:noWrap/>
            <w:vAlign w:val="center"/>
            <w:hideMark/>
          </w:tcPr>
          <w:p w14:paraId="4089E6A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Pottsville Area SD</w:t>
            </w:r>
          </w:p>
        </w:tc>
        <w:tc>
          <w:tcPr>
            <w:tcW w:w="1152" w:type="dxa"/>
            <w:tcBorders>
              <w:top w:val="nil"/>
              <w:left w:val="nil"/>
              <w:bottom w:val="single" w:sz="4" w:space="0" w:color="auto"/>
              <w:right w:val="single" w:sz="4" w:space="0" w:color="auto"/>
            </w:tcBorders>
            <w:shd w:val="clear" w:color="auto" w:fill="auto"/>
            <w:noWrap/>
            <w:vAlign w:val="center"/>
            <w:hideMark/>
          </w:tcPr>
          <w:p w14:paraId="05616A6F"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83</w:t>
            </w:r>
          </w:p>
        </w:tc>
        <w:tc>
          <w:tcPr>
            <w:tcW w:w="1152" w:type="dxa"/>
            <w:tcBorders>
              <w:top w:val="nil"/>
              <w:left w:val="nil"/>
              <w:bottom w:val="single" w:sz="4" w:space="0" w:color="auto"/>
              <w:right w:val="single" w:sz="4" w:space="0" w:color="auto"/>
            </w:tcBorders>
            <w:shd w:val="clear" w:color="auto" w:fill="auto"/>
            <w:noWrap/>
            <w:vAlign w:val="center"/>
            <w:hideMark/>
          </w:tcPr>
          <w:p w14:paraId="053CE3CB"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$48,741 </w:t>
            </w:r>
          </w:p>
        </w:tc>
        <w:tc>
          <w:tcPr>
            <w:tcW w:w="1440" w:type="dxa"/>
            <w:tcBorders>
              <w:top w:val="nil"/>
              <w:left w:val="nil"/>
              <w:bottom w:val="single" w:sz="4" w:space="0" w:color="auto"/>
              <w:right w:val="single" w:sz="4" w:space="0" w:color="auto"/>
            </w:tcBorders>
            <w:shd w:val="clear" w:color="auto" w:fill="auto"/>
            <w:noWrap/>
            <w:vAlign w:val="center"/>
            <w:hideMark/>
          </w:tcPr>
          <w:p w14:paraId="0BFB9075"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181-21-2352</w:t>
            </w:r>
          </w:p>
        </w:tc>
      </w:tr>
      <w:tr w:rsidR="00A76D5C" w:rsidRPr="00B801BC" w14:paraId="63214C2E"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29EBB0D" w14:textId="39014E2C"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1E7A931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5F6A1AD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160028259</w:t>
            </w:r>
          </w:p>
        </w:tc>
        <w:tc>
          <w:tcPr>
            <w:tcW w:w="3744" w:type="dxa"/>
            <w:tcBorders>
              <w:top w:val="nil"/>
              <w:left w:val="nil"/>
              <w:bottom w:val="single" w:sz="4" w:space="0" w:color="auto"/>
              <w:right w:val="single" w:sz="4" w:space="0" w:color="auto"/>
            </w:tcBorders>
            <w:shd w:val="clear" w:color="auto" w:fill="auto"/>
            <w:noWrap/>
            <w:vAlign w:val="center"/>
            <w:hideMark/>
          </w:tcPr>
          <w:p w14:paraId="0493DAF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Propel CS Braddock Hills</w:t>
            </w:r>
          </w:p>
        </w:tc>
        <w:tc>
          <w:tcPr>
            <w:tcW w:w="1152" w:type="dxa"/>
            <w:tcBorders>
              <w:top w:val="nil"/>
              <w:left w:val="nil"/>
              <w:bottom w:val="single" w:sz="4" w:space="0" w:color="auto"/>
              <w:right w:val="single" w:sz="4" w:space="0" w:color="auto"/>
            </w:tcBorders>
            <w:shd w:val="clear" w:color="auto" w:fill="auto"/>
            <w:noWrap/>
            <w:vAlign w:val="center"/>
            <w:hideMark/>
          </w:tcPr>
          <w:p w14:paraId="3744B037"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57</w:t>
            </w:r>
          </w:p>
        </w:tc>
        <w:tc>
          <w:tcPr>
            <w:tcW w:w="1152" w:type="dxa"/>
            <w:tcBorders>
              <w:top w:val="nil"/>
              <w:left w:val="nil"/>
              <w:bottom w:val="single" w:sz="4" w:space="0" w:color="auto"/>
              <w:right w:val="single" w:sz="4" w:space="0" w:color="auto"/>
            </w:tcBorders>
            <w:shd w:val="clear" w:color="auto" w:fill="auto"/>
            <w:noWrap/>
            <w:vAlign w:val="center"/>
            <w:hideMark/>
          </w:tcPr>
          <w:p w14:paraId="6129106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$33,473 </w:t>
            </w:r>
          </w:p>
        </w:tc>
        <w:tc>
          <w:tcPr>
            <w:tcW w:w="1440" w:type="dxa"/>
            <w:tcBorders>
              <w:top w:val="nil"/>
              <w:left w:val="nil"/>
              <w:bottom w:val="single" w:sz="4" w:space="0" w:color="auto"/>
              <w:right w:val="single" w:sz="4" w:space="0" w:color="auto"/>
            </w:tcBorders>
            <w:shd w:val="clear" w:color="auto" w:fill="auto"/>
            <w:noWrap/>
            <w:vAlign w:val="center"/>
            <w:hideMark/>
          </w:tcPr>
          <w:p w14:paraId="7F686616"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181-21-2353</w:t>
            </w:r>
          </w:p>
        </w:tc>
      </w:tr>
      <w:tr w:rsidR="00A76D5C" w:rsidRPr="00B801BC" w14:paraId="7C28FFEC"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F747A06" w14:textId="3CB6114F"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0279EE9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1AC278A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103024952</w:t>
            </w:r>
          </w:p>
        </w:tc>
        <w:tc>
          <w:tcPr>
            <w:tcW w:w="3744" w:type="dxa"/>
            <w:tcBorders>
              <w:top w:val="nil"/>
              <w:left w:val="nil"/>
              <w:bottom w:val="single" w:sz="4" w:space="0" w:color="auto"/>
              <w:right w:val="single" w:sz="4" w:space="0" w:color="auto"/>
            </w:tcBorders>
            <w:shd w:val="clear" w:color="auto" w:fill="auto"/>
            <w:noWrap/>
            <w:vAlign w:val="center"/>
            <w:hideMark/>
          </w:tcPr>
          <w:p w14:paraId="319BBD8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Propel CS Hazelwood</w:t>
            </w:r>
          </w:p>
        </w:tc>
        <w:tc>
          <w:tcPr>
            <w:tcW w:w="1152" w:type="dxa"/>
            <w:tcBorders>
              <w:top w:val="nil"/>
              <w:left w:val="nil"/>
              <w:bottom w:val="single" w:sz="4" w:space="0" w:color="auto"/>
              <w:right w:val="single" w:sz="4" w:space="0" w:color="auto"/>
            </w:tcBorders>
            <w:shd w:val="clear" w:color="auto" w:fill="auto"/>
            <w:noWrap/>
            <w:vAlign w:val="center"/>
            <w:hideMark/>
          </w:tcPr>
          <w:p w14:paraId="3EC264CB"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16</w:t>
            </w:r>
          </w:p>
        </w:tc>
        <w:tc>
          <w:tcPr>
            <w:tcW w:w="1152" w:type="dxa"/>
            <w:tcBorders>
              <w:top w:val="nil"/>
              <w:left w:val="nil"/>
              <w:bottom w:val="single" w:sz="4" w:space="0" w:color="auto"/>
              <w:right w:val="single" w:sz="4" w:space="0" w:color="auto"/>
            </w:tcBorders>
            <w:shd w:val="clear" w:color="auto" w:fill="auto"/>
            <w:noWrap/>
            <w:vAlign w:val="center"/>
            <w:hideMark/>
          </w:tcPr>
          <w:p w14:paraId="42A1928B"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$9,396 </w:t>
            </w:r>
          </w:p>
        </w:tc>
        <w:tc>
          <w:tcPr>
            <w:tcW w:w="1440" w:type="dxa"/>
            <w:tcBorders>
              <w:top w:val="nil"/>
              <w:left w:val="nil"/>
              <w:bottom w:val="single" w:sz="4" w:space="0" w:color="auto"/>
              <w:right w:val="single" w:sz="4" w:space="0" w:color="auto"/>
            </w:tcBorders>
            <w:shd w:val="clear" w:color="auto" w:fill="auto"/>
            <w:noWrap/>
            <w:vAlign w:val="center"/>
            <w:hideMark/>
          </w:tcPr>
          <w:p w14:paraId="4B7FAD5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181-21-2354</w:t>
            </w:r>
          </w:p>
        </w:tc>
      </w:tr>
      <w:tr w:rsidR="00A76D5C" w:rsidRPr="00B801BC" w14:paraId="12165CF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BEEF878" w14:textId="6329CF41"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29BEF7A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1E2E7B6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103020002</w:t>
            </w:r>
          </w:p>
        </w:tc>
        <w:tc>
          <w:tcPr>
            <w:tcW w:w="3744" w:type="dxa"/>
            <w:tcBorders>
              <w:top w:val="nil"/>
              <w:left w:val="nil"/>
              <w:bottom w:val="single" w:sz="4" w:space="0" w:color="auto"/>
              <w:right w:val="single" w:sz="4" w:space="0" w:color="auto"/>
            </w:tcBorders>
            <w:shd w:val="clear" w:color="auto" w:fill="auto"/>
            <w:noWrap/>
            <w:vAlign w:val="center"/>
            <w:hideMark/>
          </w:tcPr>
          <w:p w14:paraId="78412D2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Propel CS Homestead</w:t>
            </w:r>
          </w:p>
        </w:tc>
        <w:tc>
          <w:tcPr>
            <w:tcW w:w="1152" w:type="dxa"/>
            <w:tcBorders>
              <w:top w:val="nil"/>
              <w:left w:val="nil"/>
              <w:bottom w:val="single" w:sz="4" w:space="0" w:color="auto"/>
              <w:right w:val="single" w:sz="4" w:space="0" w:color="auto"/>
            </w:tcBorders>
            <w:shd w:val="clear" w:color="auto" w:fill="auto"/>
            <w:noWrap/>
            <w:vAlign w:val="center"/>
            <w:hideMark/>
          </w:tcPr>
          <w:p w14:paraId="776E3257"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49</w:t>
            </w:r>
          </w:p>
        </w:tc>
        <w:tc>
          <w:tcPr>
            <w:tcW w:w="1152" w:type="dxa"/>
            <w:tcBorders>
              <w:top w:val="nil"/>
              <w:left w:val="nil"/>
              <w:bottom w:val="single" w:sz="4" w:space="0" w:color="auto"/>
              <w:right w:val="single" w:sz="4" w:space="0" w:color="auto"/>
            </w:tcBorders>
            <w:shd w:val="clear" w:color="auto" w:fill="auto"/>
            <w:noWrap/>
            <w:vAlign w:val="center"/>
            <w:hideMark/>
          </w:tcPr>
          <w:p w14:paraId="598E3980"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$28,775 </w:t>
            </w:r>
          </w:p>
        </w:tc>
        <w:tc>
          <w:tcPr>
            <w:tcW w:w="1440" w:type="dxa"/>
            <w:tcBorders>
              <w:top w:val="nil"/>
              <w:left w:val="nil"/>
              <w:bottom w:val="single" w:sz="4" w:space="0" w:color="auto"/>
              <w:right w:val="single" w:sz="4" w:space="0" w:color="auto"/>
            </w:tcBorders>
            <w:shd w:val="clear" w:color="auto" w:fill="auto"/>
            <w:noWrap/>
            <w:vAlign w:val="center"/>
            <w:hideMark/>
          </w:tcPr>
          <w:p w14:paraId="4040D41E"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181-21-2355</w:t>
            </w:r>
          </w:p>
        </w:tc>
      </w:tr>
      <w:tr w:rsidR="00A76D5C" w:rsidRPr="00B801BC" w14:paraId="1CBEE11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EF92FF1" w14:textId="776675AE"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38B123F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7EBCA3E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103020003</w:t>
            </w:r>
          </w:p>
        </w:tc>
        <w:tc>
          <w:tcPr>
            <w:tcW w:w="3744" w:type="dxa"/>
            <w:tcBorders>
              <w:top w:val="nil"/>
              <w:left w:val="nil"/>
              <w:bottom w:val="single" w:sz="4" w:space="0" w:color="auto"/>
              <w:right w:val="single" w:sz="4" w:space="0" w:color="auto"/>
            </w:tcBorders>
            <w:shd w:val="clear" w:color="auto" w:fill="auto"/>
            <w:noWrap/>
            <w:vAlign w:val="center"/>
            <w:hideMark/>
          </w:tcPr>
          <w:p w14:paraId="25E8961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Propel CS McKeesport</w:t>
            </w:r>
          </w:p>
        </w:tc>
        <w:tc>
          <w:tcPr>
            <w:tcW w:w="1152" w:type="dxa"/>
            <w:tcBorders>
              <w:top w:val="nil"/>
              <w:left w:val="nil"/>
              <w:bottom w:val="single" w:sz="4" w:space="0" w:color="auto"/>
              <w:right w:val="single" w:sz="4" w:space="0" w:color="auto"/>
            </w:tcBorders>
            <w:shd w:val="clear" w:color="auto" w:fill="auto"/>
            <w:noWrap/>
            <w:vAlign w:val="center"/>
            <w:hideMark/>
          </w:tcPr>
          <w:p w14:paraId="66D364D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16</w:t>
            </w:r>
          </w:p>
        </w:tc>
        <w:tc>
          <w:tcPr>
            <w:tcW w:w="1152" w:type="dxa"/>
            <w:tcBorders>
              <w:top w:val="nil"/>
              <w:left w:val="nil"/>
              <w:bottom w:val="single" w:sz="4" w:space="0" w:color="auto"/>
              <w:right w:val="single" w:sz="4" w:space="0" w:color="auto"/>
            </w:tcBorders>
            <w:shd w:val="clear" w:color="auto" w:fill="auto"/>
            <w:noWrap/>
            <w:vAlign w:val="center"/>
            <w:hideMark/>
          </w:tcPr>
          <w:p w14:paraId="56D0A6E8"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$9,396 </w:t>
            </w:r>
          </w:p>
        </w:tc>
        <w:tc>
          <w:tcPr>
            <w:tcW w:w="1440" w:type="dxa"/>
            <w:tcBorders>
              <w:top w:val="nil"/>
              <w:left w:val="nil"/>
              <w:bottom w:val="single" w:sz="4" w:space="0" w:color="auto"/>
              <w:right w:val="single" w:sz="4" w:space="0" w:color="auto"/>
            </w:tcBorders>
            <w:shd w:val="clear" w:color="auto" w:fill="auto"/>
            <w:noWrap/>
            <w:vAlign w:val="center"/>
            <w:hideMark/>
          </w:tcPr>
          <w:p w14:paraId="1D9FF676"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181-21-2356</w:t>
            </w:r>
          </w:p>
        </w:tc>
      </w:tr>
      <w:tr w:rsidR="00A76D5C" w:rsidRPr="00B801BC" w14:paraId="1178416C"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1CDE920" w14:textId="73442037"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33754C3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35F8A5E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103020004</w:t>
            </w:r>
          </w:p>
        </w:tc>
        <w:tc>
          <w:tcPr>
            <w:tcW w:w="3744" w:type="dxa"/>
            <w:tcBorders>
              <w:top w:val="nil"/>
              <w:left w:val="nil"/>
              <w:bottom w:val="single" w:sz="4" w:space="0" w:color="auto"/>
              <w:right w:val="single" w:sz="4" w:space="0" w:color="auto"/>
            </w:tcBorders>
            <w:shd w:val="clear" w:color="auto" w:fill="auto"/>
            <w:noWrap/>
            <w:vAlign w:val="center"/>
            <w:hideMark/>
          </w:tcPr>
          <w:p w14:paraId="1F0262C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Propel CS Montour</w:t>
            </w:r>
          </w:p>
        </w:tc>
        <w:tc>
          <w:tcPr>
            <w:tcW w:w="1152" w:type="dxa"/>
            <w:tcBorders>
              <w:top w:val="nil"/>
              <w:left w:val="nil"/>
              <w:bottom w:val="single" w:sz="4" w:space="0" w:color="auto"/>
              <w:right w:val="single" w:sz="4" w:space="0" w:color="auto"/>
            </w:tcBorders>
            <w:shd w:val="clear" w:color="auto" w:fill="auto"/>
            <w:noWrap/>
            <w:vAlign w:val="center"/>
            <w:hideMark/>
          </w:tcPr>
          <w:p w14:paraId="3994DC97"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27</w:t>
            </w:r>
          </w:p>
        </w:tc>
        <w:tc>
          <w:tcPr>
            <w:tcW w:w="1152" w:type="dxa"/>
            <w:tcBorders>
              <w:top w:val="nil"/>
              <w:left w:val="nil"/>
              <w:bottom w:val="single" w:sz="4" w:space="0" w:color="auto"/>
              <w:right w:val="single" w:sz="4" w:space="0" w:color="auto"/>
            </w:tcBorders>
            <w:shd w:val="clear" w:color="auto" w:fill="auto"/>
            <w:noWrap/>
            <w:vAlign w:val="center"/>
            <w:hideMark/>
          </w:tcPr>
          <w:p w14:paraId="1EDF5457"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$15,856 </w:t>
            </w:r>
          </w:p>
        </w:tc>
        <w:tc>
          <w:tcPr>
            <w:tcW w:w="1440" w:type="dxa"/>
            <w:tcBorders>
              <w:top w:val="nil"/>
              <w:left w:val="nil"/>
              <w:bottom w:val="single" w:sz="4" w:space="0" w:color="auto"/>
              <w:right w:val="single" w:sz="4" w:space="0" w:color="auto"/>
            </w:tcBorders>
            <w:shd w:val="clear" w:color="auto" w:fill="auto"/>
            <w:noWrap/>
            <w:vAlign w:val="center"/>
            <w:hideMark/>
          </w:tcPr>
          <w:p w14:paraId="78B34C05"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181-21-2357</w:t>
            </w:r>
          </w:p>
        </w:tc>
      </w:tr>
      <w:tr w:rsidR="00A76D5C" w:rsidRPr="00B801BC" w14:paraId="484B315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D728B66" w14:textId="448FA93C"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3E5AA69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36B6B7B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103028192</w:t>
            </w:r>
          </w:p>
        </w:tc>
        <w:tc>
          <w:tcPr>
            <w:tcW w:w="3744" w:type="dxa"/>
            <w:tcBorders>
              <w:top w:val="nil"/>
              <w:left w:val="nil"/>
              <w:bottom w:val="single" w:sz="4" w:space="0" w:color="auto"/>
              <w:right w:val="single" w:sz="4" w:space="0" w:color="auto"/>
            </w:tcBorders>
            <w:shd w:val="clear" w:color="auto" w:fill="auto"/>
            <w:noWrap/>
            <w:vAlign w:val="center"/>
            <w:hideMark/>
          </w:tcPr>
          <w:p w14:paraId="1AB2C9C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Propel CS Northside</w:t>
            </w:r>
          </w:p>
        </w:tc>
        <w:tc>
          <w:tcPr>
            <w:tcW w:w="1152" w:type="dxa"/>
            <w:tcBorders>
              <w:top w:val="nil"/>
              <w:left w:val="nil"/>
              <w:bottom w:val="single" w:sz="4" w:space="0" w:color="auto"/>
              <w:right w:val="single" w:sz="4" w:space="0" w:color="auto"/>
            </w:tcBorders>
            <w:shd w:val="clear" w:color="auto" w:fill="auto"/>
            <w:noWrap/>
            <w:vAlign w:val="center"/>
            <w:hideMark/>
          </w:tcPr>
          <w:p w14:paraId="57F409D9"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27</w:t>
            </w:r>
          </w:p>
        </w:tc>
        <w:tc>
          <w:tcPr>
            <w:tcW w:w="1152" w:type="dxa"/>
            <w:tcBorders>
              <w:top w:val="nil"/>
              <w:left w:val="nil"/>
              <w:bottom w:val="single" w:sz="4" w:space="0" w:color="auto"/>
              <w:right w:val="single" w:sz="4" w:space="0" w:color="auto"/>
            </w:tcBorders>
            <w:shd w:val="clear" w:color="auto" w:fill="auto"/>
            <w:noWrap/>
            <w:vAlign w:val="center"/>
            <w:hideMark/>
          </w:tcPr>
          <w:p w14:paraId="482A9DE7"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$15,856 </w:t>
            </w:r>
          </w:p>
        </w:tc>
        <w:tc>
          <w:tcPr>
            <w:tcW w:w="1440" w:type="dxa"/>
            <w:tcBorders>
              <w:top w:val="nil"/>
              <w:left w:val="nil"/>
              <w:bottom w:val="single" w:sz="4" w:space="0" w:color="auto"/>
              <w:right w:val="single" w:sz="4" w:space="0" w:color="auto"/>
            </w:tcBorders>
            <w:shd w:val="clear" w:color="auto" w:fill="auto"/>
            <w:noWrap/>
            <w:vAlign w:val="center"/>
            <w:hideMark/>
          </w:tcPr>
          <w:p w14:paraId="25F8791E"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181-21-2358</w:t>
            </w:r>
          </w:p>
        </w:tc>
      </w:tr>
      <w:tr w:rsidR="00A76D5C" w:rsidRPr="00B801BC" w14:paraId="357154C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7B0AE5A" w14:textId="2958C45E"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201D5AB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212DAB7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103024162</w:t>
            </w:r>
          </w:p>
        </w:tc>
        <w:tc>
          <w:tcPr>
            <w:tcW w:w="3744" w:type="dxa"/>
            <w:tcBorders>
              <w:top w:val="nil"/>
              <w:left w:val="nil"/>
              <w:bottom w:val="single" w:sz="4" w:space="0" w:color="auto"/>
              <w:right w:val="single" w:sz="4" w:space="0" w:color="auto"/>
            </w:tcBorders>
            <w:shd w:val="clear" w:color="auto" w:fill="auto"/>
            <w:noWrap/>
            <w:vAlign w:val="center"/>
            <w:hideMark/>
          </w:tcPr>
          <w:p w14:paraId="7016F82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Propel CS Pitcairn</w:t>
            </w:r>
          </w:p>
        </w:tc>
        <w:tc>
          <w:tcPr>
            <w:tcW w:w="1152" w:type="dxa"/>
            <w:tcBorders>
              <w:top w:val="nil"/>
              <w:left w:val="nil"/>
              <w:bottom w:val="single" w:sz="4" w:space="0" w:color="auto"/>
              <w:right w:val="single" w:sz="4" w:space="0" w:color="auto"/>
            </w:tcBorders>
            <w:shd w:val="clear" w:color="auto" w:fill="auto"/>
            <w:noWrap/>
            <w:vAlign w:val="center"/>
            <w:hideMark/>
          </w:tcPr>
          <w:p w14:paraId="3C3AAB7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22</w:t>
            </w:r>
          </w:p>
        </w:tc>
        <w:tc>
          <w:tcPr>
            <w:tcW w:w="1152" w:type="dxa"/>
            <w:tcBorders>
              <w:top w:val="nil"/>
              <w:left w:val="nil"/>
              <w:bottom w:val="single" w:sz="4" w:space="0" w:color="auto"/>
              <w:right w:val="single" w:sz="4" w:space="0" w:color="auto"/>
            </w:tcBorders>
            <w:shd w:val="clear" w:color="auto" w:fill="auto"/>
            <w:noWrap/>
            <w:vAlign w:val="center"/>
            <w:hideMark/>
          </w:tcPr>
          <w:p w14:paraId="31CFB53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$12,919 </w:t>
            </w:r>
          </w:p>
        </w:tc>
        <w:tc>
          <w:tcPr>
            <w:tcW w:w="1440" w:type="dxa"/>
            <w:tcBorders>
              <w:top w:val="nil"/>
              <w:left w:val="nil"/>
              <w:bottom w:val="single" w:sz="4" w:space="0" w:color="auto"/>
              <w:right w:val="single" w:sz="4" w:space="0" w:color="auto"/>
            </w:tcBorders>
            <w:shd w:val="clear" w:color="auto" w:fill="auto"/>
            <w:noWrap/>
            <w:vAlign w:val="center"/>
            <w:hideMark/>
          </w:tcPr>
          <w:p w14:paraId="0868BEEE"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181-21-2359</w:t>
            </w:r>
          </w:p>
        </w:tc>
      </w:tr>
      <w:tr w:rsidR="00A76D5C" w:rsidRPr="00B801BC" w14:paraId="4F1C1B6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7CF19FB" w14:textId="29F90AD7" w:rsidR="00D30ACB" w:rsidRPr="00D30ACB" w:rsidRDefault="00D30ACB" w:rsidP="00D30ACB">
            <w:pPr>
              <w:widowControl/>
              <w:jc w:val="center"/>
              <w:rPr>
                <w:rFonts w:eastAsia="Times New Roman" w:cs="Arial"/>
                <w:b/>
                <w:bCs/>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3F24A66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Jefferson</w:t>
            </w:r>
          </w:p>
        </w:tc>
        <w:tc>
          <w:tcPr>
            <w:tcW w:w="1117" w:type="dxa"/>
            <w:tcBorders>
              <w:top w:val="nil"/>
              <w:left w:val="nil"/>
              <w:bottom w:val="single" w:sz="4" w:space="0" w:color="auto"/>
              <w:right w:val="single" w:sz="4" w:space="0" w:color="auto"/>
            </w:tcBorders>
            <w:shd w:val="clear" w:color="auto" w:fill="auto"/>
            <w:noWrap/>
            <w:vAlign w:val="center"/>
            <w:hideMark/>
          </w:tcPr>
          <w:p w14:paraId="7C10665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106338003</w:t>
            </w:r>
          </w:p>
        </w:tc>
        <w:tc>
          <w:tcPr>
            <w:tcW w:w="3744" w:type="dxa"/>
            <w:tcBorders>
              <w:top w:val="nil"/>
              <w:left w:val="nil"/>
              <w:bottom w:val="single" w:sz="4" w:space="0" w:color="auto"/>
              <w:right w:val="single" w:sz="4" w:space="0" w:color="auto"/>
            </w:tcBorders>
            <w:shd w:val="clear" w:color="auto" w:fill="auto"/>
            <w:noWrap/>
            <w:vAlign w:val="center"/>
            <w:hideMark/>
          </w:tcPr>
          <w:p w14:paraId="1C32851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Punxsutawney Area SD</w:t>
            </w:r>
          </w:p>
        </w:tc>
        <w:tc>
          <w:tcPr>
            <w:tcW w:w="1152" w:type="dxa"/>
            <w:tcBorders>
              <w:top w:val="nil"/>
              <w:left w:val="nil"/>
              <w:bottom w:val="single" w:sz="4" w:space="0" w:color="auto"/>
              <w:right w:val="single" w:sz="4" w:space="0" w:color="auto"/>
            </w:tcBorders>
            <w:shd w:val="clear" w:color="auto" w:fill="auto"/>
            <w:noWrap/>
            <w:vAlign w:val="center"/>
            <w:hideMark/>
          </w:tcPr>
          <w:p w14:paraId="5928EF2A"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41</w:t>
            </w:r>
          </w:p>
        </w:tc>
        <w:tc>
          <w:tcPr>
            <w:tcW w:w="1152" w:type="dxa"/>
            <w:tcBorders>
              <w:top w:val="nil"/>
              <w:left w:val="nil"/>
              <w:bottom w:val="single" w:sz="4" w:space="0" w:color="auto"/>
              <w:right w:val="single" w:sz="4" w:space="0" w:color="auto"/>
            </w:tcBorders>
            <w:shd w:val="clear" w:color="auto" w:fill="auto"/>
            <w:noWrap/>
            <w:vAlign w:val="center"/>
            <w:hideMark/>
          </w:tcPr>
          <w:p w14:paraId="126C0B5B"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$24,077 </w:t>
            </w:r>
          </w:p>
        </w:tc>
        <w:tc>
          <w:tcPr>
            <w:tcW w:w="1440" w:type="dxa"/>
            <w:tcBorders>
              <w:top w:val="nil"/>
              <w:left w:val="nil"/>
              <w:bottom w:val="single" w:sz="4" w:space="0" w:color="auto"/>
              <w:right w:val="single" w:sz="4" w:space="0" w:color="auto"/>
            </w:tcBorders>
            <w:shd w:val="clear" w:color="auto" w:fill="auto"/>
            <w:noWrap/>
            <w:vAlign w:val="center"/>
            <w:hideMark/>
          </w:tcPr>
          <w:p w14:paraId="55FC678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181-21-2360</w:t>
            </w:r>
          </w:p>
        </w:tc>
      </w:tr>
      <w:tr w:rsidR="00A76D5C" w:rsidRPr="00B801BC" w14:paraId="6FD022AB"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4542034" w14:textId="70604F56" w:rsidR="00D30ACB" w:rsidRPr="00D30ACB" w:rsidRDefault="00D30ACB" w:rsidP="00D30ACB">
            <w:pPr>
              <w:widowControl/>
              <w:jc w:val="center"/>
              <w:rPr>
                <w:rFonts w:eastAsia="Times New Roman" w:cs="Arial"/>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2A641FF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Indiana</w:t>
            </w:r>
          </w:p>
        </w:tc>
        <w:tc>
          <w:tcPr>
            <w:tcW w:w="1117" w:type="dxa"/>
            <w:tcBorders>
              <w:top w:val="nil"/>
              <w:left w:val="nil"/>
              <w:bottom w:val="single" w:sz="4" w:space="0" w:color="auto"/>
              <w:right w:val="single" w:sz="4" w:space="0" w:color="auto"/>
            </w:tcBorders>
            <w:shd w:val="clear" w:color="auto" w:fill="auto"/>
            <w:noWrap/>
            <w:vAlign w:val="center"/>
            <w:hideMark/>
          </w:tcPr>
          <w:p w14:paraId="5E2A2B1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128327303</w:t>
            </w:r>
          </w:p>
        </w:tc>
        <w:tc>
          <w:tcPr>
            <w:tcW w:w="3744" w:type="dxa"/>
            <w:tcBorders>
              <w:top w:val="nil"/>
              <w:left w:val="nil"/>
              <w:bottom w:val="single" w:sz="4" w:space="0" w:color="auto"/>
              <w:right w:val="single" w:sz="4" w:space="0" w:color="auto"/>
            </w:tcBorders>
            <w:shd w:val="clear" w:color="auto" w:fill="auto"/>
            <w:noWrap/>
            <w:vAlign w:val="center"/>
            <w:hideMark/>
          </w:tcPr>
          <w:p w14:paraId="12C47A6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Purchase Line SD</w:t>
            </w:r>
          </w:p>
        </w:tc>
        <w:tc>
          <w:tcPr>
            <w:tcW w:w="1152" w:type="dxa"/>
            <w:tcBorders>
              <w:top w:val="nil"/>
              <w:left w:val="nil"/>
              <w:bottom w:val="single" w:sz="4" w:space="0" w:color="auto"/>
              <w:right w:val="single" w:sz="4" w:space="0" w:color="auto"/>
            </w:tcBorders>
            <w:shd w:val="clear" w:color="auto" w:fill="auto"/>
            <w:noWrap/>
            <w:vAlign w:val="center"/>
            <w:hideMark/>
          </w:tcPr>
          <w:p w14:paraId="1697D7B2"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19</w:t>
            </w:r>
          </w:p>
        </w:tc>
        <w:tc>
          <w:tcPr>
            <w:tcW w:w="1152" w:type="dxa"/>
            <w:tcBorders>
              <w:top w:val="nil"/>
              <w:left w:val="nil"/>
              <w:bottom w:val="single" w:sz="4" w:space="0" w:color="auto"/>
              <w:right w:val="single" w:sz="4" w:space="0" w:color="auto"/>
            </w:tcBorders>
            <w:shd w:val="clear" w:color="auto" w:fill="auto"/>
            <w:noWrap/>
            <w:vAlign w:val="center"/>
            <w:hideMark/>
          </w:tcPr>
          <w:p w14:paraId="5A3A9630"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$11,158 </w:t>
            </w:r>
          </w:p>
        </w:tc>
        <w:tc>
          <w:tcPr>
            <w:tcW w:w="1440" w:type="dxa"/>
            <w:tcBorders>
              <w:top w:val="nil"/>
              <w:left w:val="nil"/>
              <w:bottom w:val="single" w:sz="4" w:space="0" w:color="auto"/>
              <w:right w:val="single" w:sz="4" w:space="0" w:color="auto"/>
            </w:tcBorders>
            <w:shd w:val="clear" w:color="auto" w:fill="auto"/>
            <w:noWrap/>
            <w:vAlign w:val="center"/>
            <w:hideMark/>
          </w:tcPr>
          <w:p w14:paraId="14A09711"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181-21-2361</w:t>
            </w:r>
          </w:p>
        </w:tc>
      </w:tr>
      <w:tr w:rsidR="00A76D5C" w:rsidRPr="00B801BC" w14:paraId="7601EABC"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ECEDC81" w14:textId="0FA761EE"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00EE076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469D9E6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103027753</w:t>
            </w:r>
          </w:p>
        </w:tc>
        <w:tc>
          <w:tcPr>
            <w:tcW w:w="3744" w:type="dxa"/>
            <w:tcBorders>
              <w:top w:val="nil"/>
              <w:left w:val="nil"/>
              <w:bottom w:val="single" w:sz="4" w:space="0" w:color="auto"/>
              <w:right w:val="single" w:sz="4" w:space="0" w:color="auto"/>
            </w:tcBorders>
            <w:shd w:val="clear" w:color="auto" w:fill="auto"/>
            <w:noWrap/>
            <w:vAlign w:val="center"/>
            <w:hideMark/>
          </w:tcPr>
          <w:p w14:paraId="27D3B06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Quaker Valley SD</w:t>
            </w:r>
          </w:p>
        </w:tc>
        <w:tc>
          <w:tcPr>
            <w:tcW w:w="1152" w:type="dxa"/>
            <w:tcBorders>
              <w:top w:val="nil"/>
              <w:left w:val="nil"/>
              <w:bottom w:val="single" w:sz="4" w:space="0" w:color="auto"/>
              <w:right w:val="single" w:sz="4" w:space="0" w:color="auto"/>
            </w:tcBorders>
            <w:shd w:val="clear" w:color="auto" w:fill="auto"/>
            <w:noWrap/>
            <w:vAlign w:val="center"/>
            <w:hideMark/>
          </w:tcPr>
          <w:p w14:paraId="7F239843"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14</w:t>
            </w:r>
          </w:p>
        </w:tc>
        <w:tc>
          <w:tcPr>
            <w:tcW w:w="1152" w:type="dxa"/>
            <w:tcBorders>
              <w:top w:val="nil"/>
              <w:left w:val="nil"/>
              <w:bottom w:val="single" w:sz="4" w:space="0" w:color="auto"/>
              <w:right w:val="single" w:sz="4" w:space="0" w:color="auto"/>
            </w:tcBorders>
            <w:shd w:val="clear" w:color="auto" w:fill="auto"/>
            <w:noWrap/>
            <w:vAlign w:val="center"/>
            <w:hideMark/>
          </w:tcPr>
          <w:p w14:paraId="139546AB"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$8,221 </w:t>
            </w:r>
          </w:p>
        </w:tc>
        <w:tc>
          <w:tcPr>
            <w:tcW w:w="1440" w:type="dxa"/>
            <w:tcBorders>
              <w:top w:val="nil"/>
              <w:left w:val="nil"/>
              <w:bottom w:val="single" w:sz="4" w:space="0" w:color="auto"/>
              <w:right w:val="single" w:sz="4" w:space="0" w:color="auto"/>
            </w:tcBorders>
            <w:shd w:val="clear" w:color="auto" w:fill="auto"/>
            <w:noWrap/>
            <w:vAlign w:val="center"/>
            <w:hideMark/>
          </w:tcPr>
          <w:p w14:paraId="60C4B93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181-21-2362</w:t>
            </w:r>
          </w:p>
        </w:tc>
      </w:tr>
      <w:tr w:rsidR="00A76D5C" w:rsidRPr="00B801BC" w14:paraId="2161FF4B"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2972F40" w14:textId="65455E9C" w:rsidR="00D30ACB" w:rsidRPr="00D30ACB" w:rsidRDefault="00D30ACB" w:rsidP="00D30ACB">
            <w:pPr>
              <w:widowControl/>
              <w:jc w:val="center"/>
              <w:rPr>
                <w:rFonts w:eastAsia="Times New Roman" w:cs="Arial"/>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3CFC74F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Bucks</w:t>
            </w:r>
          </w:p>
        </w:tc>
        <w:tc>
          <w:tcPr>
            <w:tcW w:w="1117" w:type="dxa"/>
            <w:tcBorders>
              <w:top w:val="nil"/>
              <w:left w:val="nil"/>
              <w:bottom w:val="single" w:sz="4" w:space="0" w:color="auto"/>
              <w:right w:val="single" w:sz="4" w:space="0" w:color="auto"/>
            </w:tcBorders>
            <w:shd w:val="clear" w:color="auto" w:fill="auto"/>
            <w:noWrap/>
            <w:vAlign w:val="center"/>
            <w:hideMark/>
          </w:tcPr>
          <w:p w14:paraId="3C1F922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122098403</w:t>
            </w:r>
          </w:p>
        </w:tc>
        <w:tc>
          <w:tcPr>
            <w:tcW w:w="3744" w:type="dxa"/>
            <w:tcBorders>
              <w:top w:val="nil"/>
              <w:left w:val="nil"/>
              <w:bottom w:val="single" w:sz="4" w:space="0" w:color="auto"/>
              <w:right w:val="single" w:sz="4" w:space="0" w:color="auto"/>
            </w:tcBorders>
            <w:shd w:val="clear" w:color="auto" w:fill="auto"/>
            <w:noWrap/>
            <w:vAlign w:val="center"/>
            <w:hideMark/>
          </w:tcPr>
          <w:p w14:paraId="2236B00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Quakertown Community SD</w:t>
            </w:r>
          </w:p>
        </w:tc>
        <w:tc>
          <w:tcPr>
            <w:tcW w:w="1152" w:type="dxa"/>
            <w:tcBorders>
              <w:top w:val="nil"/>
              <w:left w:val="nil"/>
              <w:bottom w:val="single" w:sz="4" w:space="0" w:color="auto"/>
              <w:right w:val="single" w:sz="4" w:space="0" w:color="auto"/>
            </w:tcBorders>
            <w:shd w:val="clear" w:color="auto" w:fill="auto"/>
            <w:noWrap/>
            <w:vAlign w:val="center"/>
            <w:hideMark/>
          </w:tcPr>
          <w:p w14:paraId="270B7F1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68</w:t>
            </w:r>
          </w:p>
        </w:tc>
        <w:tc>
          <w:tcPr>
            <w:tcW w:w="1152" w:type="dxa"/>
            <w:tcBorders>
              <w:top w:val="nil"/>
              <w:left w:val="nil"/>
              <w:bottom w:val="single" w:sz="4" w:space="0" w:color="auto"/>
              <w:right w:val="single" w:sz="4" w:space="0" w:color="auto"/>
            </w:tcBorders>
            <w:shd w:val="clear" w:color="auto" w:fill="auto"/>
            <w:noWrap/>
            <w:vAlign w:val="center"/>
            <w:hideMark/>
          </w:tcPr>
          <w:p w14:paraId="7F1775E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$39,932 </w:t>
            </w:r>
          </w:p>
        </w:tc>
        <w:tc>
          <w:tcPr>
            <w:tcW w:w="1440" w:type="dxa"/>
            <w:tcBorders>
              <w:top w:val="nil"/>
              <w:left w:val="nil"/>
              <w:bottom w:val="single" w:sz="4" w:space="0" w:color="auto"/>
              <w:right w:val="single" w:sz="4" w:space="0" w:color="auto"/>
            </w:tcBorders>
            <w:shd w:val="clear" w:color="auto" w:fill="auto"/>
            <w:noWrap/>
            <w:vAlign w:val="center"/>
            <w:hideMark/>
          </w:tcPr>
          <w:p w14:paraId="4214573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181-21-2363</w:t>
            </w:r>
          </w:p>
        </w:tc>
      </w:tr>
      <w:tr w:rsidR="00A76D5C" w:rsidRPr="00B801BC" w14:paraId="4E4835E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78BA9D3" w14:textId="345AAC69" w:rsidR="00D30ACB" w:rsidRPr="00D30ACB" w:rsidRDefault="00D30ACB" w:rsidP="00D30ACB">
            <w:pPr>
              <w:widowControl/>
              <w:jc w:val="center"/>
              <w:rPr>
                <w:rFonts w:eastAsia="Times New Roman" w:cs="Arial"/>
                <w:b/>
                <w:bCs/>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53FEEBB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Delaware</w:t>
            </w:r>
          </w:p>
        </w:tc>
        <w:tc>
          <w:tcPr>
            <w:tcW w:w="1117" w:type="dxa"/>
            <w:tcBorders>
              <w:top w:val="nil"/>
              <w:left w:val="nil"/>
              <w:bottom w:val="single" w:sz="4" w:space="0" w:color="auto"/>
              <w:right w:val="single" w:sz="4" w:space="0" w:color="auto"/>
            </w:tcBorders>
            <w:shd w:val="clear" w:color="auto" w:fill="auto"/>
            <w:noWrap/>
            <w:vAlign w:val="center"/>
            <w:hideMark/>
          </w:tcPr>
          <w:p w14:paraId="75A623D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125237603</w:t>
            </w:r>
          </w:p>
        </w:tc>
        <w:tc>
          <w:tcPr>
            <w:tcW w:w="3744" w:type="dxa"/>
            <w:tcBorders>
              <w:top w:val="nil"/>
              <w:left w:val="nil"/>
              <w:bottom w:val="single" w:sz="4" w:space="0" w:color="auto"/>
              <w:right w:val="single" w:sz="4" w:space="0" w:color="auto"/>
            </w:tcBorders>
            <w:shd w:val="clear" w:color="auto" w:fill="auto"/>
            <w:noWrap/>
            <w:vAlign w:val="center"/>
            <w:hideMark/>
          </w:tcPr>
          <w:p w14:paraId="01BB120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Radnor Township SD</w:t>
            </w:r>
          </w:p>
        </w:tc>
        <w:tc>
          <w:tcPr>
            <w:tcW w:w="1152" w:type="dxa"/>
            <w:tcBorders>
              <w:top w:val="nil"/>
              <w:left w:val="nil"/>
              <w:bottom w:val="single" w:sz="4" w:space="0" w:color="auto"/>
              <w:right w:val="single" w:sz="4" w:space="0" w:color="auto"/>
            </w:tcBorders>
            <w:shd w:val="clear" w:color="auto" w:fill="auto"/>
            <w:noWrap/>
            <w:vAlign w:val="center"/>
            <w:hideMark/>
          </w:tcPr>
          <w:p w14:paraId="00AF85AA"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21</w:t>
            </w:r>
          </w:p>
        </w:tc>
        <w:tc>
          <w:tcPr>
            <w:tcW w:w="1152" w:type="dxa"/>
            <w:tcBorders>
              <w:top w:val="nil"/>
              <w:left w:val="nil"/>
              <w:bottom w:val="single" w:sz="4" w:space="0" w:color="auto"/>
              <w:right w:val="single" w:sz="4" w:space="0" w:color="auto"/>
            </w:tcBorders>
            <w:shd w:val="clear" w:color="auto" w:fill="auto"/>
            <w:noWrap/>
            <w:vAlign w:val="center"/>
            <w:hideMark/>
          </w:tcPr>
          <w:p w14:paraId="68A78C8C"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$12,332 </w:t>
            </w:r>
          </w:p>
        </w:tc>
        <w:tc>
          <w:tcPr>
            <w:tcW w:w="1440" w:type="dxa"/>
            <w:tcBorders>
              <w:top w:val="nil"/>
              <w:left w:val="nil"/>
              <w:bottom w:val="single" w:sz="4" w:space="0" w:color="auto"/>
              <w:right w:val="single" w:sz="4" w:space="0" w:color="auto"/>
            </w:tcBorders>
            <w:shd w:val="clear" w:color="auto" w:fill="auto"/>
            <w:noWrap/>
            <w:vAlign w:val="center"/>
            <w:hideMark/>
          </w:tcPr>
          <w:p w14:paraId="7EC7B3C3"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181-21-2364</w:t>
            </w:r>
          </w:p>
        </w:tc>
      </w:tr>
      <w:tr w:rsidR="00A76D5C" w:rsidRPr="00B801BC" w14:paraId="65FAFC0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349A921" w14:textId="0ED210E9"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7BEA1D4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Dauphin</w:t>
            </w:r>
          </w:p>
        </w:tc>
        <w:tc>
          <w:tcPr>
            <w:tcW w:w="1117" w:type="dxa"/>
            <w:tcBorders>
              <w:top w:val="nil"/>
              <w:left w:val="nil"/>
              <w:bottom w:val="single" w:sz="4" w:space="0" w:color="auto"/>
              <w:right w:val="single" w:sz="4" w:space="0" w:color="auto"/>
            </w:tcBorders>
            <w:shd w:val="clear" w:color="auto" w:fill="auto"/>
            <w:noWrap/>
            <w:vAlign w:val="center"/>
            <w:hideMark/>
          </w:tcPr>
          <w:p w14:paraId="5F71C87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115227871</w:t>
            </w:r>
          </w:p>
        </w:tc>
        <w:tc>
          <w:tcPr>
            <w:tcW w:w="3744" w:type="dxa"/>
            <w:tcBorders>
              <w:top w:val="nil"/>
              <w:left w:val="nil"/>
              <w:bottom w:val="single" w:sz="4" w:space="0" w:color="auto"/>
              <w:right w:val="single" w:sz="4" w:space="0" w:color="auto"/>
            </w:tcBorders>
            <w:shd w:val="clear" w:color="auto" w:fill="auto"/>
            <w:noWrap/>
            <w:vAlign w:val="center"/>
            <w:hideMark/>
          </w:tcPr>
          <w:p w14:paraId="2B2371F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Reach Cyber CS</w:t>
            </w:r>
          </w:p>
        </w:tc>
        <w:tc>
          <w:tcPr>
            <w:tcW w:w="1152" w:type="dxa"/>
            <w:tcBorders>
              <w:top w:val="nil"/>
              <w:left w:val="nil"/>
              <w:bottom w:val="single" w:sz="4" w:space="0" w:color="auto"/>
              <w:right w:val="single" w:sz="4" w:space="0" w:color="auto"/>
            </w:tcBorders>
            <w:shd w:val="clear" w:color="auto" w:fill="auto"/>
            <w:noWrap/>
            <w:vAlign w:val="center"/>
            <w:hideMark/>
          </w:tcPr>
          <w:p w14:paraId="09D6EAB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39</w:t>
            </w:r>
          </w:p>
        </w:tc>
        <w:tc>
          <w:tcPr>
            <w:tcW w:w="1152" w:type="dxa"/>
            <w:tcBorders>
              <w:top w:val="nil"/>
              <w:left w:val="nil"/>
              <w:bottom w:val="single" w:sz="4" w:space="0" w:color="auto"/>
              <w:right w:val="single" w:sz="4" w:space="0" w:color="auto"/>
            </w:tcBorders>
            <w:shd w:val="clear" w:color="auto" w:fill="auto"/>
            <w:noWrap/>
            <w:vAlign w:val="center"/>
            <w:hideMark/>
          </w:tcPr>
          <w:p w14:paraId="14F64E5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$22,902 </w:t>
            </w:r>
          </w:p>
        </w:tc>
        <w:tc>
          <w:tcPr>
            <w:tcW w:w="1440" w:type="dxa"/>
            <w:tcBorders>
              <w:top w:val="nil"/>
              <w:left w:val="nil"/>
              <w:bottom w:val="single" w:sz="4" w:space="0" w:color="auto"/>
              <w:right w:val="single" w:sz="4" w:space="0" w:color="auto"/>
            </w:tcBorders>
            <w:shd w:val="clear" w:color="auto" w:fill="auto"/>
            <w:noWrap/>
            <w:vAlign w:val="center"/>
            <w:hideMark/>
          </w:tcPr>
          <w:p w14:paraId="4828F2E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181-21-2365</w:t>
            </w:r>
          </w:p>
        </w:tc>
      </w:tr>
      <w:tr w:rsidR="00A76D5C" w:rsidRPr="00B801BC" w14:paraId="6945EDFB"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8A290C5" w14:textId="343A5C53"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3F98D0A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Berks</w:t>
            </w:r>
          </w:p>
        </w:tc>
        <w:tc>
          <w:tcPr>
            <w:tcW w:w="1117" w:type="dxa"/>
            <w:tcBorders>
              <w:top w:val="nil"/>
              <w:left w:val="nil"/>
              <w:bottom w:val="single" w:sz="4" w:space="0" w:color="auto"/>
              <w:right w:val="single" w:sz="4" w:space="0" w:color="auto"/>
            </w:tcBorders>
            <w:shd w:val="clear" w:color="auto" w:fill="auto"/>
            <w:noWrap/>
            <w:vAlign w:val="center"/>
            <w:hideMark/>
          </w:tcPr>
          <w:p w14:paraId="648A410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114067002</w:t>
            </w:r>
          </w:p>
        </w:tc>
        <w:tc>
          <w:tcPr>
            <w:tcW w:w="3744" w:type="dxa"/>
            <w:tcBorders>
              <w:top w:val="nil"/>
              <w:left w:val="nil"/>
              <w:bottom w:val="single" w:sz="4" w:space="0" w:color="auto"/>
              <w:right w:val="single" w:sz="4" w:space="0" w:color="auto"/>
            </w:tcBorders>
            <w:shd w:val="clear" w:color="auto" w:fill="auto"/>
            <w:noWrap/>
            <w:vAlign w:val="center"/>
            <w:hideMark/>
          </w:tcPr>
          <w:p w14:paraId="26EDB4F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Reading SD</w:t>
            </w:r>
          </w:p>
        </w:tc>
        <w:tc>
          <w:tcPr>
            <w:tcW w:w="1152" w:type="dxa"/>
            <w:tcBorders>
              <w:top w:val="nil"/>
              <w:left w:val="nil"/>
              <w:bottom w:val="single" w:sz="4" w:space="0" w:color="auto"/>
              <w:right w:val="single" w:sz="4" w:space="0" w:color="auto"/>
            </w:tcBorders>
            <w:shd w:val="clear" w:color="auto" w:fill="auto"/>
            <w:noWrap/>
            <w:vAlign w:val="center"/>
            <w:hideMark/>
          </w:tcPr>
          <w:p w14:paraId="084502AA"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992</w:t>
            </w:r>
          </w:p>
        </w:tc>
        <w:tc>
          <w:tcPr>
            <w:tcW w:w="1152" w:type="dxa"/>
            <w:tcBorders>
              <w:top w:val="nil"/>
              <w:left w:val="nil"/>
              <w:bottom w:val="single" w:sz="4" w:space="0" w:color="auto"/>
              <w:right w:val="single" w:sz="4" w:space="0" w:color="auto"/>
            </w:tcBorders>
            <w:shd w:val="clear" w:color="auto" w:fill="auto"/>
            <w:noWrap/>
            <w:vAlign w:val="center"/>
            <w:hideMark/>
          </w:tcPr>
          <w:p w14:paraId="5A83E270"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$582,543 </w:t>
            </w:r>
          </w:p>
        </w:tc>
        <w:tc>
          <w:tcPr>
            <w:tcW w:w="1440" w:type="dxa"/>
            <w:tcBorders>
              <w:top w:val="nil"/>
              <w:left w:val="nil"/>
              <w:bottom w:val="single" w:sz="4" w:space="0" w:color="auto"/>
              <w:right w:val="single" w:sz="4" w:space="0" w:color="auto"/>
            </w:tcBorders>
            <w:shd w:val="clear" w:color="auto" w:fill="auto"/>
            <w:noWrap/>
            <w:vAlign w:val="center"/>
            <w:hideMark/>
          </w:tcPr>
          <w:p w14:paraId="1092C2C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181-21-2366</w:t>
            </w:r>
          </w:p>
        </w:tc>
      </w:tr>
      <w:tr w:rsidR="00A76D5C" w:rsidRPr="00B801BC" w14:paraId="1407B5E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AC792CC" w14:textId="6EA65213" w:rsidR="00D30ACB" w:rsidRPr="00D30ACB" w:rsidRDefault="00D30ACB" w:rsidP="00D30ACB">
            <w:pPr>
              <w:widowControl/>
              <w:jc w:val="center"/>
              <w:rPr>
                <w:rFonts w:eastAsia="Times New Roman" w:cs="Arial"/>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1557631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York</w:t>
            </w:r>
          </w:p>
        </w:tc>
        <w:tc>
          <w:tcPr>
            <w:tcW w:w="1117" w:type="dxa"/>
            <w:tcBorders>
              <w:top w:val="nil"/>
              <w:left w:val="nil"/>
              <w:bottom w:val="single" w:sz="4" w:space="0" w:color="auto"/>
              <w:right w:val="single" w:sz="4" w:space="0" w:color="auto"/>
            </w:tcBorders>
            <w:shd w:val="clear" w:color="auto" w:fill="auto"/>
            <w:noWrap/>
            <w:vAlign w:val="center"/>
            <w:hideMark/>
          </w:tcPr>
          <w:p w14:paraId="54805D8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112675503</w:t>
            </w:r>
          </w:p>
        </w:tc>
        <w:tc>
          <w:tcPr>
            <w:tcW w:w="3744" w:type="dxa"/>
            <w:tcBorders>
              <w:top w:val="nil"/>
              <w:left w:val="nil"/>
              <w:bottom w:val="single" w:sz="4" w:space="0" w:color="auto"/>
              <w:right w:val="single" w:sz="4" w:space="0" w:color="auto"/>
            </w:tcBorders>
            <w:shd w:val="clear" w:color="auto" w:fill="auto"/>
            <w:noWrap/>
            <w:vAlign w:val="center"/>
            <w:hideMark/>
          </w:tcPr>
          <w:p w14:paraId="5B91533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Red Lion Area SD</w:t>
            </w:r>
          </w:p>
        </w:tc>
        <w:tc>
          <w:tcPr>
            <w:tcW w:w="1152" w:type="dxa"/>
            <w:tcBorders>
              <w:top w:val="nil"/>
              <w:left w:val="nil"/>
              <w:bottom w:val="single" w:sz="4" w:space="0" w:color="auto"/>
              <w:right w:val="single" w:sz="4" w:space="0" w:color="auto"/>
            </w:tcBorders>
            <w:shd w:val="clear" w:color="auto" w:fill="auto"/>
            <w:noWrap/>
            <w:vAlign w:val="center"/>
            <w:hideMark/>
          </w:tcPr>
          <w:p w14:paraId="71326E3F"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111</w:t>
            </w:r>
          </w:p>
        </w:tc>
        <w:tc>
          <w:tcPr>
            <w:tcW w:w="1152" w:type="dxa"/>
            <w:tcBorders>
              <w:top w:val="nil"/>
              <w:left w:val="nil"/>
              <w:bottom w:val="single" w:sz="4" w:space="0" w:color="auto"/>
              <w:right w:val="single" w:sz="4" w:space="0" w:color="auto"/>
            </w:tcBorders>
            <w:shd w:val="clear" w:color="auto" w:fill="auto"/>
            <w:noWrap/>
            <w:vAlign w:val="center"/>
            <w:hideMark/>
          </w:tcPr>
          <w:p w14:paraId="36BC5E19"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$65,184 </w:t>
            </w:r>
          </w:p>
        </w:tc>
        <w:tc>
          <w:tcPr>
            <w:tcW w:w="1440" w:type="dxa"/>
            <w:tcBorders>
              <w:top w:val="nil"/>
              <w:left w:val="nil"/>
              <w:bottom w:val="single" w:sz="4" w:space="0" w:color="auto"/>
              <w:right w:val="single" w:sz="4" w:space="0" w:color="auto"/>
            </w:tcBorders>
            <w:shd w:val="clear" w:color="auto" w:fill="auto"/>
            <w:noWrap/>
            <w:vAlign w:val="center"/>
            <w:hideMark/>
          </w:tcPr>
          <w:p w14:paraId="7372BE9E"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181-21-2367</w:t>
            </w:r>
          </w:p>
        </w:tc>
      </w:tr>
      <w:tr w:rsidR="00A76D5C" w:rsidRPr="00B801BC" w14:paraId="2655D5DB"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6DB08C3" w14:textId="209C91D7" w:rsidR="00D30ACB" w:rsidRPr="00D30ACB" w:rsidRDefault="00D30ACB" w:rsidP="00D30ACB">
            <w:pPr>
              <w:widowControl/>
              <w:jc w:val="center"/>
              <w:rPr>
                <w:rFonts w:eastAsia="Times New Roman" w:cs="Arial"/>
                <w:b/>
                <w:bCs/>
                <w:sz w:val="18"/>
                <w:szCs w:val="18"/>
              </w:rPr>
            </w:pPr>
            <w:r w:rsidRPr="00D30ACB">
              <w:rPr>
                <w:rFonts w:cs="Arial"/>
                <w:sz w:val="18"/>
                <w:szCs w:val="18"/>
              </w:rPr>
              <w:lastRenderedPageBreak/>
              <w:t>5</w:t>
            </w:r>
          </w:p>
        </w:tc>
        <w:tc>
          <w:tcPr>
            <w:tcW w:w="1584" w:type="dxa"/>
            <w:tcBorders>
              <w:top w:val="nil"/>
              <w:left w:val="nil"/>
              <w:bottom w:val="single" w:sz="4" w:space="0" w:color="auto"/>
              <w:right w:val="single" w:sz="4" w:space="0" w:color="auto"/>
            </w:tcBorders>
            <w:shd w:val="clear" w:color="auto" w:fill="auto"/>
            <w:noWrap/>
            <w:vAlign w:val="center"/>
            <w:hideMark/>
          </w:tcPr>
          <w:p w14:paraId="1BEBD52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Clarion</w:t>
            </w:r>
          </w:p>
        </w:tc>
        <w:tc>
          <w:tcPr>
            <w:tcW w:w="1117" w:type="dxa"/>
            <w:tcBorders>
              <w:top w:val="nil"/>
              <w:left w:val="nil"/>
              <w:bottom w:val="single" w:sz="4" w:space="0" w:color="auto"/>
              <w:right w:val="single" w:sz="4" w:space="0" w:color="auto"/>
            </w:tcBorders>
            <w:shd w:val="clear" w:color="auto" w:fill="auto"/>
            <w:noWrap/>
            <w:vAlign w:val="center"/>
            <w:hideMark/>
          </w:tcPr>
          <w:p w14:paraId="415C97A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106168003</w:t>
            </w:r>
          </w:p>
        </w:tc>
        <w:tc>
          <w:tcPr>
            <w:tcW w:w="3744" w:type="dxa"/>
            <w:tcBorders>
              <w:top w:val="nil"/>
              <w:left w:val="nil"/>
              <w:bottom w:val="single" w:sz="4" w:space="0" w:color="auto"/>
              <w:right w:val="single" w:sz="4" w:space="0" w:color="auto"/>
            </w:tcBorders>
            <w:shd w:val="clear" w:color="auto" w:fill="auto"/>
            <w:noWrap/>
            <w:vAlign w:val="center"/>
            <w:hideMark/>
          </w:tcPr>
          <w:p w14:paraId="18339A4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Redbank Valley SD</w:t>
            </w:r>
          </w:p>
        </w:tc>
        <w:tc>
          <w:tcPr>
            <w:tcW w:w="1152" w:type="dxa"/>
            <w:tcBorders>
              <w:top w:val="nil"/>
              <w:left w:val="nil"/>
              <w:bottom w:val="single" w:sz="4" w:space="0" w:color="auto"/>
              <w:right w:val="single" w:sz="4" w:space="0" w:color="auto"/>
            </w:tcBorders>
            <w:shd w:val="clear" w:color="auto" w:fill="auto"/>
            <w:noWrap/>
            <w:vAlign w:val="center"/>
            <w:hideMark/>
          </w:tcPr>
          <w:p w14:paraId="0EB21B6A"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31</w:t>
            </w:r>
          </w:p>
        </w:tc>
        <w:tc>
          <w:tcPr>
            <w:tcW w:w="1152" w:type="dxa"/>
            <w:tcBorders>
              <w:top w:val="nil"/>
              <w:left w:val="nil"/>
              <w:bottom w:val="single" w:sz="4" w:space="0" w:color="auto"/>
              <w:right w:val="single" w:sz="4" w:space="0" w:color="auto"/>
            </w:tcBorders>
            <w:shd w:val="clear" w:color="auto" w:fill="auto"/>
            <w:noWrap/>
            <w:vAlign w:val="center"/>
            <w:hideMark/>
          </w:tcPr>
          <w:p w14:paraId="61D27CE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$18,204 </w:t>
            </w:r>
          </w:p>
        </w:tc>
        <w:tc>
          <w:tcPr>
            <w:tcW w:w="1440" w:type="dxa"/>
            <w:tcBorders>
              <w:top w:val="nil"/>
              <w:left w:val="nil"/>
              <w:bottom w:val="single" w:sz="4" w:space="0" w:color="auto"/>
              <w:right w:val="single" w:sz="4" w:space="0" w:color="auto"/>
            </w:tcBorders>
            <w:shd w:val="clear" w:color="auto" w:fill="auto"/>
            <w:noWrap/>
            <w:vAlign w:val="center"/>
            <w:hideMark/>
          </w:tcPr>
          <w:p w14:paraId="630DDFF6"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181-21-2368</w:t>
            </w:r>
          </w:p>
        </w:tc>
      </w:tr>
      <w:tr w:rsidR="00A76D5C" w:rsidRPr="00B801BC" w14:paraId="2465D33B"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5FA0534" w14:textId="087944F9"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23A6832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Chester</w:t>
            </w:r>
          </w:p>
        </w:tc>
        <w:tc>
          <w:tcPr>
            <w:tcW w:w="1117" w:type="dxa"/>
            <w:tcBorders>
              <w:top w:val="nil"/>
              <w:left w:val="nil"/>
              <w:bottom w:val="single" w:sz="4" w:space="0" w:color="auto"/>
              <w:right w:val="single" w:sz="4" w:space="0" w:color="auto"/>
            </w:tcBorders>
            <w:shd w:val="clear" w:color="auto" w:fill="auto"/>
            <w:noWrap/>
            <w:vAlign w:val="center"/>
            <w:hideMark/>
          </w:tcPr>
          <w:p w14:paraId="4601E17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124153350</w:t>
            </w:r>
          </w:p>
        </w:tc>
        <w:tc>
          <w:tcPr>
            <w:tcW w:w="3744" w:type="dxa"/>
            <w:tcBorders>
              <w:top w:val="nil"/>
              <w:left w:val="nil"/>
              <w:bottom w:val="single" w:sz="4" w:space="0" w:color="auto"/>
              <w:right w:val="single" w:sz="4" w:space="0" w:color="auto"/>
            </w:tcBorders>
            <w:shd w:val="clear" w:color="auto" w:fill="auto"/>
            <w:noWrap/>
            <w:vAlign w:val="center"/>
            <w:hideMark/>
          </w:tcPr>
          <w:p w14:paraId="5133162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Renaissance Academy CS</w:t>
            </w:r>
          </w:p>
        </w:tc>
        <w:tc>
          <w:tcPr>
            <w:tcW w:w="1152" w:type="dxa"/>
            <w:tcBorders>
              <w:top w:val="nil"/>
              <w:left w:val="nil"/>
              <w:bottom w:val="single" w:sz="4" w:space="0" w:color="auto"/>
              <w:right w:val="single" w:sz="4" w:space="0" w:color="auto"/>
            </w:tcBorders>
            <w:shd w:val="clear" w:color="auto" w:fill="auto"/>
            <w:noWrap/>
            <w:vAlign w:val="center"/>
            <w:hideMark/>
          </w:tcPr>
          <w:p w14:paraId="2FE4B48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21</w:t>
            </w:r>
          </w:p>
        </w:tc>
        <w:tc>
          <w:tcPr>
            <w:tcW w:w="1152" w:type="dxa"/>
            <w:tcBorders>
              <w:top w:val="nil"/>
              <w:left w:val="nil"/>
              <w:bottom w:val="single" w:sz="4" w:space="0" w:color="auto"/>
              <w:right w:val="single" w:sz="4" w:space="0" w:color="auto"/>
            </w:tcBorders>
            <w:shd w:val="clear" w:color="auto" w:fill="auto"/>
            <w:noWrap/>
            <w:vAlign w:val="center"/>
            <w:hideMark/>
          </w:tcPr>
          <w:p w14:paraId="73EF406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$12,332 </w:t>
            </w:r>
          </w:p>
        </w:tc>
        <w:tc>
          <w:tcPr>
            <w:tcW w:w="1440" w:type="dxa"/>
            <w:tcBorders>
              <w:top w:val="nil"/>
              <w:left w:val="nil"/>
              <w:bottom w:val="single" w:sz="4" w:space="0" w:color="auto"/>
              <w:right w:val="single" w:sz="4" w:space="0" w:color="auto"/>
            </w:tcBorders>
            <w:shd w:val="clear" w:color="auto" w:fill="auto"/>
            <w:noWrap/>
            <w:vAlign w:val="center"/>
            <w:hideMark/>
          </w:tcPr>
          <w:p w14:paraId="3C870F61"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181-21-2369</w:t>
            </w:r>
          </w:p>
        </w:tc>
      </w:tr>
      <w:tr w:rsidR="00A76D5C" w:rsidRPr="00B801BC" w14:paraId="5E0D7379"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16553D9" w14:textId="554EC571" w:rsidR="00D30ACB" w:rsidRPr="00D30ACB" w:rsidRDefault="00D30ACB" w:rsidP="00D30ACB">
            <w:pPr>
              <w:widowControl/>
              <w:jc w:val="center"/>
              <w:rPr>
                <w:rFonts w:eastAsia="Times New Roman" w:cs="Arial"/>
                <w:b/>
                <w:bCs/>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574EAEB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Cambria</w:t>
            </w:r>
          </w:p>
        </w:tc>
        <w:tc>
          <w:tcPr>
            <w:tcW w:w="1117" w:type="dxa"/>
            <w:tcBorders>
              <w:top w:val="nil"/>
              <w:left w:val="nil"/>
              <w:bottom w:val="single" w:sz="4" w:space="0" w:color="auto"/>
              <w:right w:val="single" w:sz="4" w:space="0" w:color="auto"/>
            </w:tcBorders>
            <w:shd w:val="clear" w:color="auto" w:fill="auto"/>
            <w:noWrap/>
            <w:vAlign w:val="center"/>
            <w:hideMark/>
          </w:tcPr>
          <w:p w14:paraId="0092225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108116503</w:t>
            </w:r>
          </w:p>
        </w:tc>
        <w:tc>
          <w:tcPr>
            <w:tcW w:w="3744" w:type="dxa"/>
            <w:tcBorders>
              <w:top w:val="nil"/>
              <w:left w:val="nil"/>
              <w:bottom w:val="single" w:sz="4" w:space="0" w:color="auto"/>
              <w:right w:val="single" w:sz="4" w:space="0" w:color="auto"/>
            </w:tcBorders>
            <w:shd w:val="clear" w:color="auto" w:fill="auto"/>
            <w:noWrap/>
            <w:vAlign w:val="center"/>
            <w:hideMark/>
          </w:tcPr>
          <w:p w14:paraId="013D08E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Richland SD</w:t>
            </w:r>
          </w:p>
        </w:tc>
        <w:tc>
          <w:tcPr>
            <w:tcW w:w="1152" w:type="dxa"/>
            <w:tcBorders>
              <w:top w:val="nil"/>
              <w:left w:val="nil"/>
              <w:bottom w:val="single" w:sz="4" w:space="0" w:color="auto"/>
              <w:right w:val="single" w:sz="4" w:space="0" w:color="auto"/>
            </w:tcBorders>
            <w:shd w:val="clear" w:color="auto" w:fill="auto"/>
            <w:noWrap/>
            <w:vAlign w:val="center"/>
            <w:hideMark/>
          </w:tcPr>
          <w:p w14:paraId="1D8A50F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15</w:t>
            </w:r>
          </w:p>
        </w:tc>
        <w:tc>
          <w:tcPr>
            <w:tcW w:w="1152" w:type="dxa"/>
            <w:tcBorders>
              <w:top w:val="nil"/>
              <w:left w:val="nil"/>
              <w:bottom w:val="single" w:sz="4" w:space="0" w:color="auto"/>
              <w:right w:val="single" w:sz="4" w:space="0" w:color="auto"/>
            </w:tcBorders>
            <w:shd w:val="clear" w:color="auto" w:fill="auto"/>
            <w:noWrap/>
            <w:vAlign w:val="center"/>
            <w:hideMark/>
          </w:tcPr>
          <w:p w14:paraId="5E510608"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$8,809 </w:t>
            </w:r>
          </w:p>
        </w:tc>
        <w:tc>
          <w:tcPr>
            <w:tcW w:w="1440" w:type="dxa"/>
            <w:tcBorders>
              <w:top w:val="nil"/>
              <w:left w:val="nil"/>
              <w:bottom w:val="single" w:sz="4" w:space="0" w:color="auto"/>
              <w:right w:val="single" w:sz="4" w:space="0" w:color="auto"/>
            </w:tcBorders>
            <w:shd w:val="clear" w:color="auto" w:fill="auto"/>
            <w:noWrap/>
            <w:vAlign w:val="center"/>
            <w:hideMark/>
          </w:tcPr>
          <w:p w14:paraId="65613A7B"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181-21-2370</w:t>
            </w:r>
          </w:p>
        </w:tc>
      </w:tr>
      <w:tr w:rsidR="00A76D5C" w:rsidRPr="00B801BC" w14:paraId="3C446D1E"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513CD49" w14:textId="7E05D0FB" w:rsidR="00D30ACB" w:rsidRPr="00D30ACB" w:rsidRDefault="00D30ACB" w:rsidP="00D30ACB">
            <w:pPr>
              <w:widowControl/>
              <w:jc w:val="center"/>
              <w:rPr>
                <w:rFonts w:eastAsia="Times New Roman" w:cs="Arial"/>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23B74BA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Elk</w:t>
            </w:r>
          </w:p>
        </w:tc>
        <w:tc>
          <w:tcPr>
            <w:tcW w:w="1117" w:type="dxa"/>
            <w:tcBorders>
              <w:top w:val="nil"/>
              <w:left w:val="nil"/>
              <w:bottom w:val="single" w:sz="4" w:space="0" w:color="auto"/>
              <w:right w:val="single" w:sz="4" w:space="0" w:color="auto"/>
            </w:tcBorders>
            <w:shd w:val="clear" w:color="auto" w:fill="auto"/>
            <w:noWrap/>
            <w:vAlign w:val="center"/>
            <w:hideMark/>
          </w:tcPr>
          <w:p w14:paraId="49DF03B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109246003</w:t>
            </w:r>
          </w:p>
        </w:tc>
        <w:tc>
          <w:tcPr>
            <w:tcW w:w="3744" w:type="dxa"/>
            <w:tcBorders>
              <w:top w:val="nil"/>
              <w:left w:val="nil"/>
              <w:bottom w:val="single" w:sz="4" w:space="0" w:color="auto"/>
              <w:right w:val="single" w:sz="4" w:space="0" w:color="auto"/>
            </w:tcBorders>
            <w:shd w:val="clear" w:color="auto" w:fill="auto"/>
            <w:noWrap/>
            <w:vAlign w:val="center"/>
            <w:hideMark/>
          </w:tcPr>
          <w:p w14:paraId="0B9F45F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Ridgway Area SD</w:t>
            </w:r>
          </w:p>
        </w:tc>
        <w:tc>
          <w:tcPr>
            <w:tcW w:w="1152" w:type="dxa"/>
            <w:tcBorders>
              <w:top w:val="nil"/>
              <w:left w:val="nil"/>
              <w:bottom w:val="single" w:sz="4" w:space="0" w:color="auto"/>
              <w:right w:val="single" w:sz="4" w:space="0" w:color="auto"/>
            </w:tcBorders>
            <w:shd w:val="clear" w:color="auto" w:fill="auto"/>
            <w:noWrap/>
            <w:vAlign w:val="center"/>
            <w:hideMark/>
          </w:tcPr>
          <w:p w14:paraId="784C32E7"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22</w:t>
            </w:r>
          </w:p>
        </w:tc>
        <w:tc>
          <w:tcPr>
            <w:tcW w:w="1152" w:type="dxa"/>
            <w:tcBorders>
              <w:top w:val="nil"/>
              <w:left w:val="nil"/>
              <w:bottom w:val="single" w:sz="4" w:space="0" w:color="auto"/>
              <w:right w:val="single" w:sz="4" w:space="0" w:color="auto"/>
            </w:tcBorders>
            <w:shd w:val="clear" w:color="auto" w:fill="auto"/>
            <w:noWrap/>
            <w:vAlign w:val="center"/>
            <w:hideMark/>
          </w:tcPr>
          <w:p w14:paraId="1E49B2C5"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$12,919 </w:t>
            </w:r>
          </w:p>
        </w:tc>
        <w:tc>
          <w:tcPr>
            <w:tcW w:w="1440" w:type="dxa"/>
            <w:tcBorders>
              <w:top w:val="nil"/>
              <w:left w:val="nil"/>
              <w:bottom w:val="single" w:sz="4" w:space="0" w:color="auto"/>
              <w:right w:val="single" w:sz="4" w:space="0" w:color="auto"/>
            </w:tcBorders>
            <w:shd w:val="clear" w:color="auto" w:fill="auto"/>
            <w:noWrap/>
            <w:vAlign w:val="center"/>
            <w:hideMark/>
          </w:tcPr>
          <w:p w14:paraId="0C5BE3F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181-21-2371</w:t>
            </w:r>
          </w:p>
        </w:tc>
      </w:tr>
      <w:tr w:rsidR="00A76D5C" w:rsidRPr="00B801BC" w14:paraId="7769EF28"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81AE633" w14:textId="6A635DF0" w:rsidR="00D30ACB" w:rsidRPr="00D30ACB" w:rsidRDefault="00D30ACB" w:rsidP="00D30ACB">
            <w:pPr>
              <w:widowControl/>
              <w:jc w:val="center"/>
              <w:rPr>
                <w:rFonts w:eastAsia="Times New Roman" w:cs="Arial"/>
                <w:b/>
                <w:bCs/>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2AFE054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Delaware</w:t>
            </w:r>
          </w:p>
        </w:tc>
        <w:tc>
          <w:tcPr>
            <w:tcW w:w="1117" w:type="dxa"/>
            <w:tcBorders>
              <w:top w:val="nil"/>
              <w:left w:val="nil"/>
              <w:bottom w:val="single" w:sz="4" w:space="0" w:color="auto"/>
              <w:right w:val="single" w:sz="4" w:space="0" w:color="auto"/>
            </w:tcBorders>
            <w:shd w:val="clear" w:color="auto" w:fill="auto"/>
            <w:noWrap/>
            <w:vAlign w:val="center"/>
            <w:hideMark/>
          </w:tcPr>
          <w:p w14:paraId="6E1C301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125237702</w:t>
            </w:r>
          </w:p>
        </w:tc>
        <w:tc>
          <w:tcPr>
            <w:tcW w:w="3744" w:type="dxa"/>
            <w:tcBorders>
              <w:top w:val="nil"/>
              <w:left w:val="nil"/>
              <w:bottom w:val="single" w:sz="4" w:space="0" w:color="auto"/>
              <w:right w:val="single" w:sz="4" w:space="0" w:color="auto"/>
            </w:tcBorders>
            <w:shd w:val="clear" w:color="auto" w:fill="auto"/>
            <w:noWrap/>
            <w:vAlign w:val="center"/>
            <w:hideMark/>
          </w:tcPr>
          <w:p w14:paraId="4A6E5D1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Ridley SD</w:t>
            </w:r>
          </w:p>
        </w:tc>
        <w:tc>
          <w:tcPr>
            <w:tcW w:w="1152" w:type="dxa"/>
            <w:tcBorders>
              <w:top w:val="nil"/>
              <w:left w:val="nil"/>
              <w:bottom w:val="single" w:sz="4" w:space="0" w:color="auto"/>
              <w:right w:val="single" w:sz="4" w:space="0" w:color="auto"/>
            </w:tcBorders>
            <w:shd w:val="clear" w:color="auto" w:fill="auto"/>
            <w:noWrap/>
            <w:vAlign w:val="center"/>
            <w:hideMark/>
          </w:tcPr>
          <w:p w14:paraId="06F5265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51</w:t>
            </w:r>
          </w:p>
        </w:tc>
        <w:tc>
          <w:tcPr>
            <w:tcW w:w="1152" w:type="dxa"/>
            <w:tcBorders>
              <w:top w:val="nil"/>
              <w:left w:val="nil"/>
              <w:bottom w:val="single" w:sz="4" w:space="0" w:color="auto"/>
              <w:right w:val="single" w:sz="4" w:space="0" w:color="auto"/>
            </w:tcBorders>
            <w:shd w:val="clear" w:color="auto" w:fill="auto"/>
            <w:noWrap/>
            <w:vAlign w:val="center"/>
            <w:hideMark/>
          </w:tcPr>
          <w:p w14:paraId="05CC0D21"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$29,949 </w:t>
            </w:r>
          </w:p>
        </w:tc>
        <w:tc>
          <w:tcPr>
            <w:tcW w:w="1440" w:type="dxa"/>
            <w:tcBorders>
              <w:top w:val="nil"/>
              <w:left w:val="nil"/>
              <w:bottom w:val="single" w:sz="4" w:space="0" w:color="auto"/>
              <w:right w:val="single" w:sz="4" w:space="0" w:color="auto"/>
            </w:tcBorders>
            <w:shd w:val="clear" w:color="auto" w:fill="auto"/>
            <w:noWrap/>
            <w:vAlign w:val="center"/>
            <w:hideMark/>
          </w:tcPr>
          <w:p w14:paraId="00206FB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181-21-2372</w:t>
            </w:r>
          </w:p>
        </w:tc>
      </w:tr>
      <w:tr w:rsidR="00A76D5C" w:rsidRPr="00B801BC" w14:paraId="5F818FCE"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608B62A" w14:textId="040F129A"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0741290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Washington</w:t>
            </w:r>
          </w:p>
        </w:tc>
        <w:tc>
          <w:tcPr>
            <w:tcW w:w="1117" w:type="dxa"/>
            <w:tcBorders>
              <w:top w:val="nil"/>
              <w:left w:val="nil"/>
              <w:bottom w:val="single" w:sz="4" w:space="0" w:color="auto"/>
              <w:right w:val="single" w:sz="4" w:space="0" w:color="auto"/>
            </w:tcBorders>
            <w:shd w:val="clear" w:color="auto" w:fill="auto"/>
            <w:noWrap/>
            <w:vAlign w:val="center"/>
            <w:hideMark/>
          </w:tcPr>
          <w:p w14:paraId="69CF94C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101637002</w:t>
            </w:r>
          </w:p>
        </w:tc>
        <w:tc>
          <w:tcPr>
            <w:tcW w:w="3744" w:type="dxa"/>
            <w:tcBorders>
              <w:top w:val="nil"/>
              <w:left w:val="nil"/>
              <w:bottom w:val="single" w:sz="4" w:space="0" w:color="auto"/>
              <w:right w:val="single" w:sz="4" w:space="0" w:color="auto"/>
            </w:tcBorders>
            <w:shd w:val="clear" w:color="auto" w:fill="auto"/>
            <w:noWrap/>
            <w:vAlign w:val="center"/>
            <w:hideMark/>
          </w:tcPr>
          <w:p w14:paraId="5B8ABE8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Ringgold SD</w:t>
            </w:r>
          </w:p>
        </w:tc>
        <w:tc>
          <w:tcPr>
            <w:tcW w:w="1152" w:type="dxa"/>
            <w:tcBorders>
              <w:top w:val="nil"/>
              <w:left w:val="nil"/>
              <w:bottom w:val="single" w:sz="4" w:space="0" w:color="auto"/>
              <w:right w:val="single" w:sz="4" w:space="0" w:color="auto"/>
            </w:tcBorders>
            <w:shd w:val="clear" w:color="auto" w:fill="auto"/>
            <w:noWrap/>
            <w:vAlign w:val="center"/>
            <w:hideMark/>
          </w:tcPr>
          <w:p w14:paraId="74BD0C8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36</w:t>
            </w:r>
          </w:p>
        </w:tc>
        <w:tc>
          <w:tcPr>
            <w:tcW w:w="1152" w:type="dxa"/>
            <w:tcBorders>
              <w:top w:val="nil"/>
              <w:left w:val="nil"/>
              <w:bottom w:val="single" w:sz="4" w:space="0" w:color="auto"/>
              <w:right w:val="single" w:sz="4" w:space="0" w:color="auto"/>
            </w:tcBorders>
            <w:shd w:val="clear" w:color="auto" w:fill="auto"/>
            <w:noWrap/>
            <w:vAlign w:val="center"/>
            <w:hideMark/>
          </w:tcPr>
          <w:p w14:paraId="139660B3"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$21,141 </w:t>
            </w:r>
          </w:p>
        </w:tc>
        <w:tc>
          <w:tcPr>
            <w:tcW w:w="1440" w:type="dxa"/>
            <w:tcBorders>
              <w:top w:val="nil"/>
              <w:left w:val="nil"/>
              <w:bottom w:val="single" w:sz="4" w:space="0" w:color="auto"/>
              <w:right w:val="single" w:sz="4" w:space="0" w:color="auto"/>
            </w:tcBorders>
            <w:shd w:val="clear" w:color="auto" w:fill="auto"/>
            <w:noWrap/>
            <w:vAlign w:val="center"/>
            <w:hideMark/>
          </w:tcPr>
          <w:p w14:paraId="0B087BC9"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181-21-2373</w:t>
            </w:r>
          </w:p>
        </w:tc>
      </w:tr>
      <w:tr w:rsidR="00A76D5C" w:rsidRPr="00B801BC" w14:paraId="457D3A92"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876BE1C" w14:textId="07017FAC"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4E67FDB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067CD1D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103028203</w:t>
            </w:r>
          </w:p>
        </w:tc>
        <w:tc>
          <w:tcPr>
            <w:tcW w:w="3744" w:type="dxa"/>
            <w:tcBorders>
              <w:top w:val="nil"/>
              <w:left w:val="nil"/>
              <w:bottom w:val="single" w:sz="4" w:space="0" w:color="auto"/>
              <w:right w:val="single" w:sz="4" w:space="0" w:color="auto"/>
            </w:tcBorders>
            <w:shd w:val="clear" w:color="auto" w:fill="auto"/>
            <w:noWrap/>
            <w:vAlign w:val="center"/>
            <w:hideMark/>
          </w:tcPr>
          <w:p w14:paraId="7D89CFD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Riverview SD</w:t>
            </w:r>
          </w:p>
        </w:tc>
        <w:tc>
          <w:tcPr>
            <w:tcW w:w="1152" w:type="dxa"/>
            <w:tcBorders>
              <w:top w:val="nil"/>
              <w:left w:val="nil"/>
              <w:bottom w:val="single" w:sz="4" w:space="0" w:color="auto"/>
              <w:right w:val="single" w:sz="4" w:space="0" w:color="auto"/>
            </w:tcBorders>
            <w:shd w:val="clear" w:color="auto" w:fill="auto"/>
            <w:noWrap/>
            <w:vAlign w:val="center"/>
            <w:hideMark/>
          </w:tcPr>
          <w:p w14:paraId="2AF806B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11</w:t>
            </w:r>
          </w:p>
        </w:tc>
        <w:tc>
          <w:tcPr>
            <w:tcW w:w="1152" w:type="dxa"/>
            <w:tcBorders>
              <w:top w:val="nil"/>
              <w:left w:val="nil"/>
              <w:bottom w:val="single" w:sz="4" w:space="0" w:color="auto"/>
              <w:right w:val="single" w:sz="4" w:space="0" w:color="auto"/>
            </w:tcBorders>
            <w:shd w:val="clear" w:color="auto" w:fill="auto"/>
            <w:noWrap/>
            <w:vAlign w:val="center"/>
            <w:hideMark/>
          </w:tcPr>
          <w:p w14:paraId="08263B3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$6,460 </w:t>
            </w:r>
          </w:p>
        </w:tc>
        <w:tc>
          <w:tcPr>
            <w:tcW w:w="1440" w:type="dxa"/>
            <w:tcBorders>
              <w:top w:val="nil"/>
              <w:left w:val="nil"/>
              <w:bottom w:val="single" w:sz="4" w:space="0" w:color="auto"/>
              <w:right w:val="single" w:sz="4" w:space="0" w:color="auto"/>
            </w:tcBorders>
            <w:shd w:val="clear" w:color="auto" w:fill="auto"/>
            <w:noWrap/>
            <w:vAlign w:val="center"/>
            <w:hideMark/>
          </w:tcPr>
          <w:p w14:paraId="3DBAE20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181-21-2374</w:t>
            </w:r>
          </w:p>
        </w:tc>
      </w:tr>
      <w:tr w:rsidR="00A76D5C" w:rsidRPr="00B801BC" w14:paraId="7D122AB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03CD6B1" w14:textId="08E3889F" w:rsidR="00D30ACB" w:rsidRPr="00D30ACB" w:rsidRDefault="00D30ACB" w:rsidP="00D30ACB">
            <w:pPr>
              <w:widowControl/>
              <w:jc w:val="center"/>
              <w:rPr>
                <w:rFonts w:eastAsia="Times New Roman" w:cs="Arial"/>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6905347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Erie</w:t>
            </w:r>
          </w:p>
        </w:tc>
        <w:tc>
          <w:tcPr>
            <w:tcW w:w="1117" w:type="dxa"/>
            <w:tcBorders>
              <w:top w:val="nil"/>
              <w:left w:val="nil"/>
              <w:bottom w:val="single" w:sz="4" w:space="0" w:color="auto"/>
              <w:right w:val="single" w:sz="4" w:space="0" w:color="auto"/>
            </w:tcBorders>
            <w:shd w:val="clear" w:color="auto" w:fill="auto"/>
            <w:noWrap/>
            <w:vAlign w:val="center"/>
            <w:hideMark/>
          </w:tcPr>
          <w:p w14:paraId="07BAB64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105252920</w:t>
            </w:r>
          </w:p>
        </w:tc>
        <w:tc>
          <w:tcPr>
            <w:tcW w:w="3744" w:type="dxa"/>
            <w:tcBorders>
              <w:top w:val="nil"/>
              <w:left w:val="nil"/>
              <w:bottom w:val="single" w:sz="4" w:space="0" w:color="auto"/>
              <w:right w:val="single" w:sz="4" w:space="0" w:color="auto"/>
            </w:tcBorders>
            <w:shd w:val="clear" w:color="auto" w:fill="auto"/>
            <w:noWrap/>
            <w:vAlign w:val="center"/>
            <w:hideMark/>
          </w:tcPr>
          <w:p w14:paraId="20EFEE6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Robert Benjamin Wiley Community CS</w:t>
            </w:r>
          </w:p>
        </w:tc>
        <w:tc>
          <w:tcPr>
            <w:tcW w:w="1152" w:type="dxa"/>
            <w:tcBorders>
              <w:top w:val="nil"/>
              <w:left w:val="nil"/>
              <w:bottom w:val="single" w:sz="4" w:space="0" w:color="auto"/>
              <w:right w:val="single" w:sz="4" w:space="0" w:color="auto"/>
            </w:tcBorders>
            <w:shd w:val="clear" w:color="auto" w:fill="auto"/>
            <w:noWrap/>
            <w:vAlign w:val="center"/>
            <w:hideMark/>
          </w:tcPr>
          <w:p w14:paraId="2F9AB89F"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41</w:t>
            </w:r>
          </w:p>
        </w:tc>
        <w:tc>
          <w:tcPr>
            <w:tcW w:w="1152" w:type="dxa"/>
            <w:tcBorders>
              <w:top w:val="nil"/>
              <w:left w:val="nil"/>
              <w:bottom w:val="single" w:sz="4" w:space="0" w:color="auto"/>
              <w:right w:val="single" w:sz="4" w:space="0" w:color="auto"/>
            </w:tcBorders>
            <w:shd w:val="clear" w:color="auto" w:fill="auto"/>
            <w:noWrap/>
            <w:vAlign w:val="center"/>
            <w:hideMark/>
          </w:tcPr>
          <w:p w14:paraId="5DA96A40"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$24,077 </w:t>
            </w:r>
          </w:p>
        </w:tc>
        <w:tc>
          <w:tcPr>
            <w:tcW w:w="1440" w:type="dxa"/>
            <w:tcBorders>
              <w:top w:val="nil"/>
              <w:left w:val="nil"/>
              <w:bottom w:val="single" w:sz="4" w:space="0" w:color="auto"/>
              <w:right w:val="single" w:sz="4" w:space="0" w:color="auto"/>
            </w:tcBorders>
            <w:shd w:val="clear" w:color="auto" w:fill="auto"/>
            <w:noWrap/>
            <w:vAlign w:val="center"/>
            <w:hideMark/>
          </w:tcPr>
          <w:p w14:paraId="475E05D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181-21-2375</w:t>
            </w:r>
          </w:p>
        </w:tc>
      </w:tr>
      <w:tr w:rsidR="00A76D5C" w:rsidRPr="00B801BC" w14:paraId="314B1DEA"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CFCCD99" w14:textId="52FC971D"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496845D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Beaver</w:t>
            </w:r>
          </w:p>
        </w:tc>
        <w:tc>
          <w:tcPr>
            <w:tcW w:w="1117" w:type="dxa"/>
            <w:tcBorders>
              <w:top w:val="nil"/>
              <w:left w:val="nil"/>
              <w:bottom w:val="single" w:sz="4" w:space="0" w:color="auto"/>
              <w:right w:val="single" w:sz="4" w:space="0" w:color="auto"/>
            </w:tcBorders>
            <w:shd w:val="clear" w:color="auto" w:fill="auto"/>
            <w:noWrap/>
            <w:vAlign w:val="center"/>
            <w:hideMark/>
          </w:tcPr>
          <w:p w14:paraId="404B379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127046903</w:t>
            </w:r>
          </w:p>
        </w:tc>
        <w:tc>
          <w:tcPr>
            <w:tcW w:w="3744" w:type="dxa"/>
            <w:tcBorders>
              <w:top w:val="nil"/>
              <w:left w:val="nil"/>
              <w:bottom w:val="single" w:sz="4" w:space="0" w:color="auto"/>
              <w:right w:val="single" w:sz="4" w:space="0" w:color="auto"/>
            </w:tcBorders>
            <w:shd w:val="clear" w:color="auto" w:fill="auto"/>
            <w:noWrap/>
            <w:vAlign w:val="center"/>
            <w:hideMark/>
          </w:tcPr>
          <w:p w14:paraId="20A0A5C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Rochester Area SD</w:t>
            </w:r>
          </w:p>
        </w:tc>
        <w:tc>
          <w:tcPr>
            <w:tcW w:w="1152" w:type="dxa"/>
            <w:tcBorders>
              <w:top w:val="nil"/>
              <w:left w:val="nil"/>
              <w:bottom w:val="single" w:sz="4" w:space="0" w:color="auto"/>
              <w:right w:val="single" w:sz="4" w:space="0" w:color="auto"/>
            </w:tcBorders>
            <w:shd w:val="clear" w:color="auto" w:fill="auto"/>
            <w:noWrap/>
            <w:vAlign w:val="center"/>
            <w:hideMark/>
          </w:tcPr>
          <w:p w14:paraId="4E056C4F"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38</w:t>
            </w:r>
          </w:p>
        </w:tc>
        <w:tc>
          <w:tcPr>
            <w:tcW w:w="1152" w:type="dxa"/>
            <w:tcBorders>
              <w:top w:val="nil"/>
              <w:left w:val="nil"/>
              <w:bottom w:val="single" w:sz="4" w:space="0" w:color="auto"/>
              <w:right w:val="single" w:sz="4" w:space="0" w:color="auto"/>
            </w:tcBorders>
            <w:shd w:val="clear" w:color="auto" w:fill="auto"/>
            <w:noWrap/>
            <w:vAlign w:val="center"/>
            <w:hideMark/>
          </w:tcPr>
          <w:p w14:paraId="4118ED70"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$22,315 </w:t>
            </w:r>
          </w:p>
        </w:tc>
        <w:tc>
          <w:tcPr>
            <w:tcW w:w="1440" w:type="dxa"/>
            <w:tcBorders>
              <w:top w:val="nil"/>
              <w:left w:val="nil"/>
              <w:bottom w:val="single" w:sz="4" w:space="0" w:color="auto"/>
              <w:right w:val="single" w:sz="4" w:space="0" w:color="auto"/>
            </w:tcBorders>
            <w:shd w:val="clear" w:color="auto" w:fill="auto"/>
            <w:noWrap/>
            <w:vAlign w:val="center"/>
            <w:hideMark/>
          </w:tcPr>
          <w:p w14:paraId="7459BA4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181-21-2376</w:t>
            </w:r>
          </w:p>
        </w:tc>
      </w:tr>
      <w:tr w:rsidR="00A76D5C" w:rsidRPr="00B801BC" w14:paraId="60119053"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9C76CCE" w14:textId="4C237B92" w:rsidR="00D30ACB" w:rsidRPr="00D30ACB" w:rsidRDefault="00D30ACB" w:rsidP="00D30ACB">
            <w:pPr>
              <w:widowControl/>
              <w:jc w:val="center"/>
              <w:rPr>
                <w:rFonts w:eastAsia="Times New Roman" w:cs="Arial"/>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62A5E9A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Delaware</w:t>
            </w:r>
          </w:p>
        </w:tc>
        <w:tc>
          <w:tcPr>
            <w:tcW w:w="1117" w:type="dxa"/>
            <w:tcBorders>
              <w:top w:val="nil"/>
              <w:left w:val="nil"/>
              <w:bottom w:val="single" w:sz="4" w:space="0" w:color="auto"/>
              <w:right w:val="single" w:sz="4" w:space="0" w:color="auto"/>
            </w:tcBorders>
            <w:shd w:val="clear" w:color="auto" w:fill="auto"/>
            <w:noWrap/>
            <w:vAlign w:val="center"/>
            <w:hideMark/>
          </w:tcPr>
          <w:p w14:paraId="1201D58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125237903</w:t>
            </w:r>
          </w:p>
        </w:tc>
        <w:tc>
          <w:tcPr>
            <w:tcW w:w="3744" w:type="dxa"/>
            <w:tcBorders>
              <w:top w:val="nil"/>
              <w:left w:val="nil"/>
              <w:bottom w:val="single" w:sz="4" w:space="0" w:color="auto"/>
              <w:right w:val="single" w:sz="4" w:space="0" w:color="auto"/>
            </w:tcBorders>
            <w:shd w:val="clear" w:color="auto" w:fill="auto"/>
            <w:noWrap/>
            <w:vAlign w:val="center"/>
            <w:hideMark/>
          </w:tcPr>
          <w:p w14:paraId="6B6993C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Rose Tree Media SD</w:t>
            </w:r>
          </w:p>
        </w:tc>
        <w:tc>
          <w:tcPr>
            <w:tcW w:w="1152" w:type="dxa"/>
            <w:tcBorders>
              <w:top w:val="nil"/>
              <w:left w:val="nil"/>
              <w:bottom w:val="single" w:sz="4" w:space="0" w:color="auto"/>
              <w:right w:val="single" w:sz="4" w:space="0" w:color="auto"/>
            </w:tcBorders>
            <w:shd w:val="clear" w:color="auto" w:fill="auto"/>
            <w:noWrap/>
            <w:vAlign w:val="center"/>
            <w:hideMark/>
          </w:tcPr>
          <w:p w14:paraId="4C571D2C"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16</w:t>
            </w:r>
          </w:p>
        </w:tc>
        <w:tc>
          <w:tcPr>
            <w:tcW w:w="1152" w:type="dxa"/>
            <w:tcBorders>
              <w:top w:val="nil"/>
              <w:left w:val="nil"/>
              <w:bottom w:val="single" w:sz="4" w:space="0" w:color="auto"/>
              <w:right w:val="single" w:sz="4" w:space="0" w:color="auto"/>
            </w:tcBorders>
            <w:shd w:val="clear" w:color="auto" w:fill="auto"/>
            <w:noWrap/>
            <w:vAlign w:val="center"/>
            <w:hideMark/>
          </w:tcPr>
          <w:p w14:paraId="4506FFC5"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$9,396 </w:t>
            </w:r>
          </w:p>
        </w:tc>
        <w:tc>
          <w:tcPr>
            <w:tcW w:w="1440" w:type="dxa"/>
            <w:tcBorders>
              <w:top w:val="nil"/>
              <w:left w:val="nil"/>
              <w:bottom w:val="single" w:sz="4" w:space="0" w:color="auto"/>
              <w:right w:val="single" w:sz="4" w:space="0" w:color="auto"/>
            </w:tcBorders>
            <w:shd w:val="clear" w:color="auto" w:fill="auto"/>
            <w:noWrap/>
            <w:vAlign w:val="center"/>
            <w:hideMark/>
          </w:tcPr>
          <w:p w14:paraId="388EF9CA"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181-21-2377</w:t>
            </w:r>
          </w:p>
        </w:tc>
      </w:tr>
      <w:tr w:rsidR="00A76D5C" w:rsidRPr="00B801BC" w14:paraId="2A1B66C9"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CDAA71B" w14:textId="5D660AA8" w:rsidR="00D30ACB" w:rsidRPr="00D30ACB" w:rsidRDefault="00D30ACB" w:rsidP="00D30ACB">
            <w:pPr>
              <w:widowControl/>
              <w:jc w:val="center"/>
              <w:rPr>
                <w:rFonts w:eastAsia="Times New Roman" w:cs="Arial"/>
                <w:b/>
                <w:bCs/>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0B49805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Elk</w:t>
            </w:r>
          </w:p>
        </w:tc>
        <w:tc>
          <w:tcPr>
            <w:tcW w:w="1117" w:type="dxa"/>
            <w:tcBorders>
              <w:top w:val="nil"/>
              <w:left w:val="nil"/>
              <w:bottom w:val="single" w:sz="4" w:space="0" w:color="auto"/>
              <w:right w:val="single" w:sz="4" w:space="0" w:color="auto"/>
            </w:tcBorders>
            <w:shd w:val="clear" w:color="auto" w:fill="auto"/>
            <w:noWrap/>
            <w:vAlign w:val="center"/>
            <w:hideMark/>
          </w:tcPr>
          <w:p w14:paraId="1DCC5E2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109248003</w:t>
            </w:r>
          </w:p>
        </w:tc>
        <w:tc>
          <w:tcPr>
            <w:tcW w:w="3744" w:type="dxa"/>
            <w:tcBorders>
              <w:top w:val="nil"/>
              <w:left w:val="nil"/>
              <w:bottom w:val="single" w:sz="4" w:space="0" w:color="auto"/>
              <w:right w:val="single" w:sz="4" w:space="0" w:color="auto"/>
            </w:tcBorders>
            <w:shd w:val="clear" w:color="auto" w:fill="auto"/>
            <w:noWrap/>
            <w:vAlign w:val="center"/>
            <w:hideMark/>
          </w:tcPr>
          <w:p w14:paraId="4445810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 xml:space="preserve">Saint </w:t>
            </w:r>
            <w:proofErr w:type="spellStart"/>
            <w:r w:rsidRPr="00B801BC">
              <w:rPr>
                <w:rFonts w:eastAsia="Times New Roman" w:cs="Arial"/>
                <w:color w:val="000000"/>
                <w:sz w:val="18"/>
                <w:szCs w:val="18"/>
              </w:rPr>
              <w:t>Marys</w:t>
            </w:r>
            <w:proofErr w:type="spellEnd"/>
            <w:r w:rsidRPr="00B801BC">
              <w:rPr>
                <w:rFonts w:eastAsia="Times New Roman" w:cs="Arial"/>
                <w:color w:val="000000"/>
                <w:sz w:val="18"/>
                <w:szCs w:val="18"/>
              </w:rPr>
              <w:t xml:space="preserve"> Area SD</w:t>
            </w:r>
          </w:p>
        </w:tc>
        <w:tc>
          <w:tcPr>
            <w:tcW w:w="1152" w:type="dxa"/>
            <w:tcBorders>
              <w:top w:val="nil"/>
              <w:left w:val="nil"/>
              <w:bottom w:val="single" w:sz="4" w:space="0" w:color="auto"/>
              <w:right w:val="single" w:sz="4" w:space="0" w:color="auto"/>
            </w:tcBorders>
            <w:shd w:val="clear" w:color="auto" w:fill="auto"/>
            <w:noWrap/>
            <w:vAlign w:val="center"/>
            <w:hideMark/>
          </w:tcPr>
          <w:p w14:paraId="397472A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20</w:t>
            </w:r>
          </w:p>
        </w:tc>
        <w:tc>
          <w:tcPr>
            <w:tcW w:w="1152" w:type="dxa"/>
            <w:tcBorders>
              <w:top w:val="nil"/>
              <w:left w:val="nil"/>
              <w:bottom w:val="single" w:sz="4" w:space="0" w:color="auto"/>
              <w:right w:val="single" w:sz="4" w:space="0" w:color="auto"/>
            </w:tcBorders>
            <w:shd w:val="clear" w:color="auto" w:fill="auto"/>
            <w:noWrap/>
            <w:vAlign w:val="center"/>
            <w:hideMark/>
          </w:tcPr>
          <w:p w14:paraId="435EC9C8"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$11,745 </w:t>
            </w:r>
          </w:p>
        </w:tc>
        <w:tc>
          <w:tcPr>
            <w:tcW w:w="1440" w:type="dxa"/>
            <w:tcBorders>
              <w:top w:val="nil"/>
              <w:left w:val="nil"/>
              <w:bottom w:val="single" w:sz="4" w:space="0" w:color="auto"/>
              <w:right w:val="single" w:sz="4" w:space="0" w:color="auto"/>
            </w:tcBorders>
            <w:shd w:val="clear" w:color="auto" w:fill="auto"/>
            <w:noWrap/>
            <w:vAlign w:val="center"/>
            <w:hideMark/>
          </w:tcPr>
          <w:p w14:paraId="266FCD15"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181-21-2378</w:t>
            </w:r>
          </w:p>
        </w:tc>
      </w:tr>
      <w:tr w:rsidR="00A76D5C" w:rsidRPr="00B801BC" w14:paraId="41B79C6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84303C9" w14:textId="42672AE0" w:rsidR="00D30ACB" w:rsidRPr="00D30ACB" w:rsidRDefault="00D30ACB" w:rsidP="00D30ACB">
            <w:pPr>
              <w:widowControl/>
              <w:jc w:val="center"/>
              <w:rPr>
                <w:rFonts w:eastAsia="Times New Roman" w:cs="Arial"/>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3DF51CE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Lehigh</w:t>
            </w:r>
          </w:p>
        </w:tc>
        <w:tc>
          <w:tcPr>
            <w:tcW w:w="1117" w:type="dxa"/>
            <w:tcBorders>
              <w:top w:val="nil"/>
              <w:left w:val="nil"/>
              <w:bottom w:val="single" w:sz="4" w:space="0" w:color="auto"/>
              <w:right w:val="single" w:sz="4" w:space="0" w:color="auto"/>
            </w:tcBorders>
            <w:shd w:val="clear" w:color="auto" w:fill="auto"/>
            <w:noWrap/>
            <w:vAlign w:val="center"/>
            <w:hideMark/>
          </w:tcPr>
          <w:p w14:paraId="7F62662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121395603</w:t>
            </w:r>
          </w:p>
        </w:tc>
        <w:tc>
          <w:tcPr>
            <w:tcW w:w="3744" w:type="dxa"/>
            <w:tcBorders>
              <w:top w:val="nil"/>
              <w:left w:val="nil"/>
              <w:bottom w:val="single" w:sz="4" w:space="0" w:color="auto"/>
              <w:right w:val="single" w:sz="4" w:space="0" w:color="auto"/>
            </w:tcBorders>
            <w:shd w:val="clear" w:color="auto" w:fill="auto"/>
            <w:noWrap/>
            <w:vAlign w:val="center"/>
            <w:hideMark/>
          </w:tcPr>
          <w:p w14:paraId="7CF6457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Salisbury Township SD</w:t>
            </w:r>
          </w:p>
        </w:tc>
        <w:tc>
          <w:tcPr>
            <w:tcW w:w="1152" w:type="dxa"/>
            <w:tcBorders>
              <w:top w:val="nil"/>
              <w:left w:val="nil"/>
              <w:bottom w:val="single" w:sz="4" w:space="0" w:color="auto"/>
              <w:right w:val="single" w:sz="4" w:space="0" w:color="auto"/>
            </w:tcBorders>
            <w:shd w:val="clear" w:color="auto" w:fill="auto"/>
            <w:noWrap/>
            <w:vAlign w:val="center"/>
            <w:hideMark/>
          </w:tcPr>
          <w:p w14:paraId="0ED35813"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25</w:t>
            </w:r>
          </w:p>
        </w:tc>
        <w:tc>
          <w:tcPr>
            <w:tcW w:w="1152" w:type="dxa"/>
            <w:tcBorders>
              <w:top w:val="nil"/>
              <w:left w:val="nil"/>
              <w:bottom w:val="single" w:sz="4" w:space="0" w:color="auto"/>
              <w:right w:val="single" w:sz="4" w:space="0" w:color="auto"/>
            </w:tcBorders>
            <w:shd w:val="clear" w:color="auto" w:fill="auto"/>
            <w:noWrap/>
            <w:vAlign w:val="center"/>
            <w:hideMark/>
          </w:tcPr>
          <w:p w14:paraId="5CE677C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$14,681 </w:t>
            </w:r>
          </w:p>
        </w:tc>
        <w:tc>
          <w:tcPr>
            <w:tcW w:w="1440" w:type="dxa"/>
            <w:tcBorders>
              <w:top w:val="nil"/>
              <w:left w:val="nil"/>
              <w:bottom w:val="single" w:sz="4" w:space="0" w:color="auto"/>
              <w:right w:val="single" w:sz="4" w:space="0" w:color="auto"/>
            </w:tcBorders>
            <w:shd w:val="clear" w:color="auto" w:fill="auto"/>
            <w:noWrap/>
            <w:vAlign w:val="center"/>
            <w:hideMark/>
          </w:tcPr>
          <w:p w14:paraId="108E64A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181-21-2379</w:t>
            </w:r>
          </w:p>
        </w:tc>
      </w:tr>
      <w:tr w:rsidR="00A76D5C" w:rsidRPr="00B801BC" w14:paraId="7DBD409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BF7F76E" w14:textId="01AACA99" w:rsidR="00D30ACB" w:rsidRPr="00D30ACB" w:rsidRDefault="00D30ACB" w:rsidP="00D30ACB">
            <w:pPr>
              <w:widowControl/>
              <w:jc w:val="center"/>
              <w:rPr>
                <w:rFonts w:eastAsia="Times New Roman" w:cs="Arial"/>
                <w:b/>
                <w:bCs/>
                <w:sz w:val="18"/>
                <w:szCs w:val="18"/>
              </w:rPr>
            </w:pPr>
            <w:r w:rsidRPr="00D30ACB">
              <w:rPr>
                <w:rFonts w:cs="Arial"/>
                <w:sz w:val="18"/>
                <w:szCs w:val="18"/>
              </w:rPr>
              <w:t>1</w:t>
            </w:r>
          </w:p>
        </w:tc>
        <w:tc>
          <w:tcPr>
            <w:tcW w:w="1584" w:type="dxa"/>
            <w:tcBorders>
              <w:top w:val="nil"/>
              <w:left w:val="nil"/>
              <w:bottom w:val="single" w:sz="4" w:space="0" w:color="auto"/>
              <w:right w:val="single" w:sz="4" w:space="0" w:color="auto"/>
            </w:tcBorders>
            <w:shd w:val="clear" w:color="auto" w:fill="auto"/>
            <w:noWrap/>
            <w:vAlign w:val="center"/>
            <w:hideMark/>
          </w:tcPr>
          <w:p w14:paraId="32DC12E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Philadelphia</w:t>
            </w:r>
          </w:p>
        </w:tc>
        <w:tc>
          <w:tcPr>
            <w:tcW w:w="1117" w:type="dxa"/>
            <w:tcBorders>
              <w:top w:val="nil"/>
              <w:left w:val="nil"/>
              <w:bottom w:val="single" w:sz="4" w:space="0" w:color="auto"/>
              <w:right w:val="single" w:sz="4" w:space="0" w:color="auto"/>
            </w:tcBorders>
            <w:shd w:val="clear" w:color="auto" w:fill="auto"/>
            <w:noWrap/>
            <w:vAlign w:val="center"/>
            <w:hideMark/>
          </w:tcPr>
          <w:p w14:paraId="3FCDD68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114514135</w:t>
            </w:r>
          </w:p>
        </w:tc>
        <w:tc>
          <w:tcPr>
            <w:tcW w:w="3744" w:type="dxa"/>
            <w:tcBorders>
              <w:top w:val="nil"/>
              <w:left w:val="nil"/>
              <w:bottom w:val="single" w:sz="4" w:space="0" w:color="auto"/>
              <w:right w:val="single" w:sz="4" w:space="0" w:color="auto"/>
            </w:tcBorders>
            <w:shd w:val="clear" w:color="auto" w:fill="auto"/>
            <w:noWrap/>
            <w:vAlign w:val="center"/>
            <w:hideMark/>
          </w:tcPr>
          <w:p w14:paraId="56ABABC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Sankofa Freedom Academy CS</w:t>
            </w:r>
          </w:p>
        </w:tc>
        <w:tc>
          <w:tcPr>
            <w:tcW w:w="1152" w:type="dxa"/>
            <w:tcBorders>
              <w:top w:val="nil"/>
              <w:left w:val="nil"/>
              <w:bottom w:val="single" w:sz="4" w:space="0" w:color="auto"/>
              <w:right w:val="single" w:sz="4" w:space="0" w:color="auto"/>
            </w:tcBorders>
            <w:shd w:val="clear" w:color="auto" w:fill="auto"/>
            <w:noWrap/>
            <w:vAlign w:val="center"/>
            <w:hideMark/>
          </w:tcPr>
          <w:p w14:paraId="12E97D49"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13</w:t>
            </w:r>
          </w:p>
        </w:tc>
        <w:tc>
          <w:tcPr>
            <w:tcW w:w="1152" w:type="dxa"/>
            <w:tcBorders>
              <w:top w:val="nil"/>
              <w:left w:val="nil"/>
              <w:bottom w:val="single" w:sz="4" w:space="0" w:color="auto"/>
              <w:right w:val="single" w:sz="4" w:space="0" w:color="auto"/>
            </w:tcBorders>
            <w:shd w:val="clear" w:color="auto" w:fill="auto"/>
            <w:noWrap/>
            <w:vAlign w:val="center"/>
            <w:hideMark/>
          </w:tcPr>
          <w:p w14:paraId="22780F65"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$7,634 </w:t>
            </w:r>
          </w:p>
        </w:tc>
        <w:tc>
          <w:tcPr>
            <w:tcW w:w="1440" w:type="dxa"/>
            <w:tcBorders>
              <w:top w:val="nil"/>
              <w:left w:val="nil"/>
              <w:bottom w:val="single" w:sz="4" w:space="0" w:color="auto"/>
              <w:right w:val="single" w:sz="4" w:space="0" w:color="auto"/>
            </w:tcBorders>
            <w:shd w:val="clear" w:color="auto" w:fill="auto"/>
            <w:noWrap/>
            <w:vAlign w:val="center"/>
            <w:hideMark/>
          </w:tcPr>
          <w:p w14:paraId="72F3602B"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181-21-2380</w:t>
            </w:r>
          </w:p>
        </w:tc>
      </w:tr>
      <w:tr w:rsidR="00A76D5C" w:rsidRPr="00B801BC" w14:paraId="248049A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063BB24" w14:textId="5AD3E2A2" w:rsidR="00D30ACB" w:rsidRPr="00D30ACB" w:rsidRDefault="00D30ACB" w:rsidP="00D30ACB">
            <w:pPr>
              <w:widowControl/>
              <w:jc w:val="center"/>
              <w:rPr>
                <w:rFonts w:eastAsia="Times New Roman" w:cs="Arial"/>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6D0F4FA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Northampton</w:t>
            </w:r>
          </w:p>
        </w:tc>
        <w:tc>
          <w:tcPr>
            <w:tcW w:w="1117" w:type="dxa"/>
            <w:tcBorders>
              <w:top w:val="nil"/>
              <w:left w:val="nil"/>
              <w:bottom w:val="single" w:sz="4" w:space="0" w:color="auto"/>
              <w:right w:val="single" w:sz="4" w:space="0" w:color="auto"/>
            </w:tcBorders>
            <w:shd w:val="clear" w:color="auto" w:fill="auto"/>
            <w:noWrap/>
            <w:vAlign w:val="center"/>
            <w:hideMark/>
          </w:tcPr>
          <w:p w14:paraId="7F6EE7D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120486003</w:t>
            </w:r>
          </w:p>
        </w:tc>
        <w:tc>
          <w:tcPr>
            <w:tcW w:w="3744" w:type="dxa"/>
            <w:tcBorders>
              <w:top w:val="nil"/>
              <w:left w:val="nil"/>
              <w:bottom w:val="single" w:sz="4" w:space="0" w:color="auto"/>
              <w:right w:val="single" w:sz="4" w:space="0" w:color="auto"/>
            </w:tcBorders>
            <w:shd w:val="clear" w:color="auto" w:fill="auto"/>
            <w:noWrap/>
            <w:vAlign w:val="center"/>
            <w:hideMark/>
          </w:tcPr>
          <w:p w14:paraId="5CC13C2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Saucon Valley SD</w:t>
            </w:r>
          </w:p>
        </w:tc>
        <w:tc>
          <w:tcPr>
            <w:tcW w:w="1152" w:type="dxa"/>
            <w:tcBorders>
              <w:top w:val="nil"/>
              <w:left w:val="nil"/>
              <w:bottom w:val="single" w:sz="4" w:space="0" w:color="auto"/>
              <w:right w:val="single" w:sz="4" w:space="0" w:color="auto"/>
            </w:tcBorders>
            <w:shd w:val="clear" w:color="auto" w:fill="auto"/>
            <w:noWrap/>
            <w:vAlign w:val="center"/>
            <w:hideMark/>
          </w:tcPr>
          <w:p w14:paraId="7C2EB482"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16</w:t>
            </w:r>
          </w:p>
        </w:tc>
        <w:tc>
          <w:tcPr>
            <w:tcW w:w="1152" w:type="dxa"/>
            <w:tcBorders>
              <w:top w:val="nil"/>
              <w:left w:val="nil"/>
              <w:bottom w:val="single" w:sz="4" w:space="0" w:color="auto"/>
              <w:right w:val="single" w:sz="4" w:space="0" w:color="auto"/>
            </w:tcBorders>
            <w:shd w:val="clear" w:color="auto" w:fill="auto"/>
            <w:noWrap/>
            <w:vAlign w:val="center"/>
            <w:hideMark/>
          </w:tcPr>
          <w:p w14:paraId="26CFCC79"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$9,396 </w:t>
            </w:r>
          </w:p>
        </w:tc>
        <w:tc>
          <w:tcPr>
            <w:tcW w:w="1440" w:type="dxa"/>
            <w:tcBorders>
              <w:top w:val="nil"/>
              <w:left w:val="nil"/>
              <w:bottom w:val="single" w:sz="4" w:space="0" w:color="auto"/>
              <w:right w:val="single" w:sz="4" w:space="0" w:color="auto"/>
            </w:tcBorders>
            <w:shd w:val="clear" w:color="auto" w:fill="auto"/>
            <w:noWrap/>
            <w:vAlign w:val="center"/>
            <w:hideMark/>
          </w:tcPr>
          <w:p w14:paraId="0CE41181"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181-21-2381</w:t>
            </w:r>
          </w:p>
        </w:tc>
      </w:tr>
      <w:tr w:rsidR="00A76D5C" w:rsidRPr="00B801BC" w14:paraId="6E43FB59"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896193A" w14:textId="5A1B419F" w:rsidR="00D30ACB" w:rsidRPr="00D30ACB" w:rsidRDefault="00D30ACB" w:rsidP="00D30ACB">
            <w:pPr>
              <w:widowControl/>
              <w:jc w:val="center"/>
              <w:rPr>
                <w:rFonts w:eastAsia="Times New Roman" w:cs="Arial"/>
                <w:b/>
                <w:bCs/>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6152C18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Bucks</w:t>
            </w:r>
          </w:p>
        </w:tc>
        <w:tc>
          <w:tcPr>
            <w:tcW w:w="1117" w:type="dxa"/>
            <w:tcBorders>
              <w:top w:val="nil"/>
              <w:left w:val="nil"/>
              <w:bottom w:val="single" w:sz="4" w:space="0" w:color="auto"/>
              <w:right w:val="single" w:sz="4" w:space="0" w:color="auto"/>
            </w:tcBorders>
            <w:shd w:val="clear" w:color="auto" w:fill="auto"/>
            <w:noWrap/>
            <w:vAlign w:val="center"/>
            <w:hideMark/>
          </w:tcPr>
          <w:p w14:paraId="3ED8254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122093140</w:t>
            </w:r>
          </w:p>
        </w:tc>
        <w:tc>
          <w:tcPr>
            <w:tcW w:w="3744" w:type="dxa"/>
            <w:tcBorders>
              <w:top w:val="nil"/>
              <w:left w:val="nil"/>
              <w:bottom w:val="single" w:sz="4" w:space="0" w:color="auto"/>
              <w:right w:val="single" w:sz="4" w:space="0" w:color="auto"/>
            </w:tcBorders>
            <w:shd w:val="clear" w:color="auto" w:fill="auto"/>
            <w:noWrap/>
            <w:vAlign w:val="center"/>
            <w:hideMark/>
          </w:tcPr>
          <w:p w14:paraId="0519D8B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School Lane CS</w:t>
            </w:r>
          </w:p>
        </w:tc>
        <w:tc>
          <w:tcPr>
            <w:tcW w:w="1152" w:type="dxa"/>
            <w:tcBorders>
              <w:top w:val="nil"/>
              <w:left w:val="nil"/>
              <w:bottom w:val="single" w:sz="4" w:space="0" w:color="auto"/>
              <w:right w:val="single" w:sz="4" w:space="0" w:color="auto"/>
            </w:tcBorders>
            <w:shd w:val="clear" w:color="auto" w:fill="auto"/>
            <w:noWrap/>
            <w:vAlign w:val="center"/>
            <w:hideMark/>
          </w:tcPr>
          <w:p w14:paraId="4B9C0E3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13</w:t>
            </w:r>
          </w:p>
        </w:tc>
        <w:tc>
          <w:tcPr>
            <w:tcW w:w="1152" w:type="dxa"/>
            <w:tcBorders>
              <w:top w:val="nil"/>
              <w:left w:val="nil"/>
              <w:bottom w:val="single" w:sz="4" w:space="0" w:color="auto"/>
              <w:right w:val="single" w:sz="4" w:space="0" w:color="auto"/>
            </w:tcBorders>
            <w:shd w:val="clear" w:color="auto" w:fill="auto"/>
            <w:noWrap/>
            <w:vAlign w:val="center"/>
            <w:hideMark/>
          </w:tcPr>
          <w:p w14:paraId="3CD9579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$7,634 </w:t>
            </w:r>
          </w:p>
        </w:tc>
        <w:tc>
          <w:tcPr>
            <w:tcW w:w="1440" w:type="dxa"/>
            <w:tcBorders>
              <w:top w:val="nil"/>
              <w:left w:val="nil"/>
              <w:bottom w:val="single" w:sz="4" w:space="0" w:color="auto"/>
              <w:right w:val="single" w:sz="4" w:space="0" w:color="auto"/>
            </w:tcBorders>
            <w:shd w:val="clear" w:color="auto" w:fill="auto"/>
            <w:noWrap/>
            <w:vAlign w:val="center"/>
            <w:hideMark/>
          </w:tcPr>
          <w:p w14:paraId="790274B3"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181-21-2382</w:t>
            </w:r>
          </w:p>
        </w:tc>
      </w:tr>
      <w:tr w:rsidR="00A76D5C" w:rsidRPr="00B801BC" w14:paraId="05126149"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10E7D25" w14:textId="493F6852"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63E3B90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Schuylkill</w:t>
            </w:r>
          </w:p>
        </w:tc>
        <w:tc>
          <w:tcPr>
            <w:tcW w:w="1117" w:type="dxa"/>
            <w:tcBorders>
              <w:top w:val="nil"/>
              <w:left w:val="nil"/>
              <w:bottom w:val="single" w:sz="4" w:space="0" w:color="auto"/>
              <w:right w:val="single" w:sz="4" w:space="0" w:color="auto"/>
            </w:tcBorders>
            <w:shd w:val="clear" w:color="auto" w:fill="auto"/>
            <w:noWrap/>
            <w:vAlign w:val="center"/>
            <w:hideMark/>
          </w:tcPr>
          <w:p w14:paraId="323D168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129547303</w:t>
            </w:r>
          </w:p>
        </w:tc>
        <w:tc>
          <w:tcPr>
            <w:tcW w:w="3744" w:type="dxa"/>
            <w:tcBorders>
              <w:top w:val="nil"/>
              <w:left w:val="nil"/>
              <w:bottom w:val="single" w:sz="4" w:space="0" w:color="auto"/>
              <w:right w:val="single" w:sz="4" w:space="0" w:color="auto"/>
            </w:tcBorders>
            <w:shd w:val="clear" w:color="auto" w:fill="auto"/>
            <w:noWrap/>
            <w:vAlign w:val="center"/>
            <w:hideMark/>
          </w:tcPr>
          <w:p w14:paraId="6C97327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Schuylkill Haven Area SD</w:t>
            </w:r>
          </w:p>
        </w:tc>
        <w:tc>
          <w:tcPr>
            <w:tcW w:w="1152" w:type="dxa"/>
            <w:tcBorders>
              <w:top w:val="nil"/>
              <w:left w:val="nil"/>
              <w:bottom w:val="single" w:sz="4" w:space="0" w:color="auto"/>
              <w:right w:val="single" w:sz="4" w:space="0" w:color="auto"/>
            </w:tcBorders>
            <w:shd w:val="clear" w:color="auto" w:fill="auto"/>
            <w:noWrap/>
            <w:vAlign w:val="center"/>
            <w:hideMark/>
          </w:tcPr>
          <w:p w14:paraId="7F77896B"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11</w:t>
            </w:r>
          </w:p>
        </w:tc>
        <w:tc>
          <w:tcPr>
            <w:tcW w:w="1152" w:type="dxa"/>
            <w:tcBorders>
              <w:top w:val="nil"/>
              <w:left w:val="nil"/>
              <w:bottom w:val="single" w:sz="4" w:space="0" w:color="auto"/>
              <w:right w:val="single" w:sz="4" w:space="0" w:color="auto"/>
            </w:tcBorders>
            <w:shd w:val="clear" w:color="auto" w:fill="auto"/>
            <w:noWrap/>
            <w:vAlign w:val="center"/>
            <w:hideMark/>
          </w:tcPr>
          <w:p w14:paraId="27DFC2B0"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$6,460 </w:t>
            </w:r>
          </w:p>
        </w:tc>
        <w:tc>
          <w:tcPr>
            <w:tcW w:w="1440" w:type="dxa"/>
            <w:tcBorders>
              <w:top w:val="nil"/>
              <w:left w:val="nil"/>
              <w:bottom w:val="single" w:sz="4" w:space="0" w:color="auto"/>
              <w:right w:val="single" w:sz="4" w:space="0" w:color="auto"/>
            </w:tcBorders>
            <w:shd w:val="clear" w:color="auto" w:fill="auto"/>
            <w:noWrap/>
            <w:vAlign w:val="center"/>
            <w:hideMark/>
          </w:tcPr>
          <w:p w14:paraId="4E3C944E"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181-21-2383</w:t>
            </w:r>
          </w:p>
        </w:tc>
      </w:tr>
      <w:tr w:rsidR="00A76D5C" w:rsidRPr="00B801BC" w14:paraId="75B1CD2B"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D2AE50B" w14:textId="18FDD1AE"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61A1A15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Berks</w:t>
            </w:r>
          </w:p>
        </w:tc>
        <w:tc>
          <w:tcPr>
            <w:tcW w:w="1117" w:type="dxa"/>
            <w:tcBorders>
              <w:top w:val="nil"/>
              <w:left w:val="nil"/>
              <w:bottom w:val="single" w:sz="4" w:space="0" w:color="auto"/>
              <w:right w:val="single" w:sz="4" w:space="0" w:color="auto"/>
            </w:tcBorders>
            <w:shd w:val="clear" w:color="auto" w:fill="auto"/>
            <w:noWrap/>
            <w:vAlign w:val="center"/>
            <w:hideMark/>
          </w:tcPr>
          <w:p w14:paraId="10B6CE3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114067503</w:t>
            </w:r>
          </w:p>
        </w:tc>
        <w:tc>
          <w:tcPr>
            <w:tcW w:w="3744" w:type="dxa"/>
            <w:tcBorders>
              <w:top w:val="nil"/>
              <w:left w:val="nil"/>
              <w:bottom w:val="single" w:sz="4" w:space="0" w:color="auto"/>
              <w:right w:val="single" w:sz="4" w:space="0" w:color="auto"/>
            </w:tcBorders>
            <w:shd w:val="clear" w:color="auto" w:fill="auto"/>
            <w:noWrap/>
            <w:vAlign w:val="center"/>
            <w:hideMark/>
          </w:tcPr>
          <w:p w14:paraId="5010C38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Schuylkill Valley SD</w:t>
            </w:r>
          </w:p>
        </w:tc>
        <w:tc>
          <w:tcPr>
            <w:tcW w:w="1152" w:type="dxa"/>
            <w:tcBorders>
              <w:top w:val="nil"/>
              <w:left w:val="nil"/>
              <w:bottom w:val="single" w:sz="4" w:space="0" w:color="auto"/>
              <w:right w:val="single" w:sz="4" w:space="0" w:color="auto"/>
            </w:tcBorders>
            <w:shd w:val="clear" w:color="auto" w:fill="auto"/>
            <w:noWrap/>
            <w:vAlign w:val="center"/>
            <w:hideMark/>
          </w:tcPr>
          <w:p w14:paraId="2E2A05CF"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17</w:t>
            </w:r>
          </w:p>
        </w:tc>
        <w:tc>
          <w:tcPr>
            <w:tcW w:w="1152" w:type="dxa"/>
            <w:tcBorders>
              <w:top w:val="nil"/>
              <w:left w:val="nil"/>
              <w:bottom w:val="single" w:sz="4" w:space="0" w:color="auto"/>
              <w:right w:val="single" w:sz="4" w:space="0" w:color="auto"/>
            </w:tcBorders>
            <w:shd w:val="clear" w:color="auto" w:fill="auto"/>
            <w:noWrap/>
            <w:vAlign w:val="center"/>
            <w:hideMark/>
          </w:tcPr>
          <w:p w14:paraId="1D2DA207"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$9,983 </w:t>
            </w:r>
          </w:p>
        </w:tc>
        <w:tc>
          <w:tcPr>
            <w:tcW w:w="1440" w:type="dxa"/>
            <w:tcBorders>
              <w:top w:val="nil"/>
              <w:left w:val="nil"/>
              <w:bottom w:val="single" w:sz="4" w:space="0" w:color="auto"/>
              <w:right w:val="single" w:sz="4" w:space="0" w:color="auto"/>
            </w:tcBorders>
            <w:shd w:val="clear" w:color="auto" w:fill="auto"/>
            <w:noWrap/>
            <w:vAlign w:val="center"/>
            <w:hideMark/>
          </w:tcPr>
          <w:p w14:paraId="7AADB97C"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181-21-2384</w:t>
            </w:r>
          </w:p>
        </w:tc>
      </w:tr>
      <w:tr w:rsidR="00A76D5C" w:rsidRPr="00B801BC" w14:paraId="5A5DC18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118E607" w14:textId="2D9E5CEF" w:rsidR="00D30ACB" w:rsidRPr="00D30ACB" w:rsidRDefault="00D30ACB" w:rsidP="00D30ACB">
            <w:pPr>
              <w:widowControl/>
              <w:jc w:val="center"/>
              <w:rPr>
                <w:rFonts w:eastAsia="Times New Roman" w:cs="Arial"/>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733D7AA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Lackawanna</w:t>
            </w:r>
          </w:p>
        </w:tc>
        <w:tc>
          <w:tcPr>
            <w:tcW w:w="1117" w:type="dxa"/>
            <w:tcBorders>
              <w:top w:val="nil"/>
              <w:left w:val="nil"/>
              <w:bottom w:val="single" w:sz="4" w:space="0" w:color="auto"/>
              <w:right w:val="single" w:sz="4" w:space="0" w:color="auto"/>
            </w:tcBorders>
            <w:shd w:val="clear" w:color="auto" w:fill="auto"/>
            <w:noWrap/>
            <w:vAlign w:val="center"/>
            <w:hideMark/>
          </w:tcPr>
          <w:p w14:paraId="18981A6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119357402</w:t>
            </w:r>
          </w:p>
        </w:tc>
        <w:tc>
          <w:tcPr>
            <w:tcW w:w="3744" w:type="dxa"/>
            <w:tcBorders>
              <w:top w:val="nil"/>
              <w:left w:val="nil"/>
              <w:bottom w:val="single" w:sz="4" w:space="0" w:color="auto"/>
              <w:right w:val="single" w:sz="4" w:space="0" w:color="auto"/>
            </w:tcBorders>
            <w:shd w:val="clear" w:color="auto" w:fill="auto"/>
            <w:noWrap/>
            <w:vAlign w:val="center"/>
            <w:hideMark/>
          </w:tcPr>
          <w:p w14:paraId="1E3A06C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Scranton SD</w:t>
            </w:r>
          </w:p>
        </w:tc>
        <w:tc>
          <w:tcPr>
            <w:tcW w:w="1152" w:type="dxa"/>
            <w:tcBorders>
              <w:top w:val="nil"/>
              <w:left w:val="nil"/>
              <w:bottom w:val="single" w:sz="4" w:space="0" w:color="auto"/>
              <w:right w:val="single" w:sz="4" w:space="0" w:color="auto"/>
            </w:tcBorders>
            <w:shd w:val="clear" w:color="auto" w:fill="auto"/>
            <w:noWrap/>
            <w:vAlign w:val="center"/>
            <w:hideMark/>
          </w:tcPr>
          <w:p w14:paraId="3323224A"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252</w:t>
            </w:r>
          </w:p>
        </w:tc>
        <w:tc>
          <w:tcPr>
            <w:tcW w:w="1152" w:type="dxa"/>
            <w:tcBorders>
              <w:top w:val="nil"/>
              <w:left w:val="nil"/>
              <w:bottom w:val="single" w:sz="4" w:space="0" w:color="auto"/>
              <w:right w:val="single" w:sz="4" w:space="0" w:color="auto"/>
            </w:tcBorders>
            <w:shd w:val="clear" w:color="auto" w:fill="auto"/>
            <w:noWrap/>
            <w:vAlign w:val="center"/>
            <w:hideMark/>
          </w:tcPr>
          <w:p w14:paraId="65E73F7B"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$147,985 </w:t>
            </w:r>
          </w:p>
        </w:tc>
        <w:tc>
          <w:tcPr>
            <w:tcW w:w="1440" w:type="dxa"/>
            <w:tcBorders>
              <w:top w:val="nil"/>
              <w:left w:val="nil"/>
              <w:bottom w:val="single" w:sz="4" w:space="0" w:color="auto"/>
              <w:right w:val="single" w:sz="4" w:space="0" w:color="auto"/>
            </w:tcBorders>
            <w:shd w:val="clear" w:color="auto" w:fill="auto"/>
            <w:noWrap/>
            <w:vAlign w:val="center"/>
            <w:hideMark/>
          </w:tcPr>
          <w:p w14:paraId="737B4046"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181-21-2385</w:t>
            </w:r>
          </w:p>
        </w:tc>
      </w:tr>
      <w:tr w:rsidR="00A76D5C" w:rsidRPr="00B801BC" w14:paraId="244011B8"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9D63ADF" w14:textId="1452496F" w:rsidR="00D30ACB" w:rsidRPr="00D30ACB" w:rsidRDefault="00D30ACB" w:rsidP="00D30ACB">
            <w:pPr>
              <w:widowControl/>
              <w:jc w:val="center"/>
              <w:rPr>
                <w:rFonts w:eastAsia="Times New Roman" w:cs="Arial"/>
                <w:b/>
                <w:bCs/>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0A9D6D4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Snyder</w:t>
            </w:r>
          </w:p>
        </w:tc>
        <w:tc>
          <w:tcPr>
            <w:tcW w:w="1117" w:type="dxa"/>
            <w:tcBorders>
              <w:top w:val="nil"/>
              <w:left w:val="nil"/>
              <w:bottom w:val="single" w:sz="4" w:space="0" w:color="auto"/>
              <w:right w:val="single" w:sz="4" w:space="0" w:color="auto"/>
            </w:tcBorders>
            <w:shd w:val="clear" w:color="auto" w:fill="auto"/>
            <w:noWrap/>
            <w:vAlign w:val="center"/>
            <w:hideMark/>
          </w:tcPr>
          <w:p w14:paraId="5475343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116557103</w:t>
            </w:r>
          </w:p>
        </w:tc>
        <w:tc>
          <w:tcPr>
            <w:tcW w:w="3744" w:type="dxa"/>
            <w:tcBorders>
              <w:top w:val="nil"/>
              <w:left w:val="nil"/>
              <w:bottom w:val="single" w:sz="4" w:space="0" w:color="auto"/>
              <w:right w:val="single" w:sz="4" w:space="0" w:color="auto"/>
            </w:tcBorders>
            <w:shd w:val="clear" w:color="auto" w:fill="auto"/>
            <w:noWrap/>
            <w:vAlign w:val="center"/>
            <w:hideMark/>
          </w:tcPr>
          <w:p w14:paraId="2F605D5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Selinsgrove Area SD</w:t>
            </w:r>
          </w:p>
        </w:tc>
        <w:tc>
          <w:tcPr>
            <w:tcW w:w="1152" w:type="dxa"/>
            <w:tcBorders>
              <w:top w:val="nil"/>
              <w:left w:val="nil"/>
              <w:bottom w:val="single" w:sz="4" w:space="0" w:color="auto"/>
              <w:right w:val="single" w:sz="4" w:space="0" w:color="auto"/>
            </w:tcBorders>
            <w:shd w:val="clear" w:color="auto" w:fill="auto"/>
            <w:noWrap/>
            <w:vAlign w:val="center"/>
            <w:hideMark/>
          </w:tcPr>
          <w:p w14:paraId="1EE9EA7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29</w:t>
            </w:r>
          </w:p>
        </w:tc>
        <w:tc>
          <w:tcPr>
            <w:tcW w:w="1152" w:type="dxa"/>
            <w:tcBorders>
              <w:top w:val="nil"/>
              <w:left w:val="nil"/>
              <w:bottom w:val="single" w:sz="4" w:space="0" w:color="auto"/>
              <w:right w:val="single" w:sz="4" w:space="0" w:color="auto"/>
            </w:tcBorders>
            <w:shd w:val="clear" w:color="auto" w:fill="auto"/>
            <w:noWrap/>
            <w:vAlign w:val="center"/>
            <w:hideMark/>
          </w:tcPr>
          <w:p w14:paraId="0ED5780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$17,030 </w:t>
            </w:r>
          </w:p>
        </w:tc>
        <w:tc>
          <w:tcPr>
            <w:tcW w:w="1440" w:type="dxa"/>
            <w:tcBorders>
              <w:top w:val="nil"/>
              <w:left w:val="nil"/>
              <w:bottom w:val="single" w:sz="4" w:space="0" w:color="auto"/>
              <w:right w:val="single" w:sz="4" w:space="0" w:color="auto"/>
            </w:tcBorders>
            <w:shd w:val="clear" w:color="auto" w:fill="auto"/>
            <w:noWrap/>
            <w:vAlign w:val="center"/>
            <w:hideMark/>
          </w:tcPr>
          <w:p w14:paraId="2E6999DA"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181-21-2386</w:t>
            </w:r>
          </w:p>
        </w:tc>
      </w:tr>
      <w:tr w:rsidR="00A76D5C" w:rsidRPr="00B801BC" w14:paraId="642C188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8F48B4C" w14:textId="7AE07CEB" w:rsidR="00D30ACB" w:rsidRPr="00D30ACB" w:rsidRDefault="00D30ACB" w:rsidP="00D30ACB">
            <w:pPr>
              <w:widowControl/>
              <w:jc w:val="center"/>
              <w:rPr>
                <w:rFonts w:eastAsia="Times New Roman" w:cs="Arial"/>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6890B91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Butler</w:t>
            </w:r>
          </w:p>
        </w:tc>
        <w:tc>
          <w:tcPr>
            <w:tcW w:w="1117" w:type="dxa"/>
            <w:tcBorders>
              <w:top w:val="nil"/>
              <w:left w:val="nil"/>
              <w:bottom w:val="single" w:sz="4" w:space="0" w:color="auto"/>
              <w:right w:val="single" w:sz="4" w:space="0" w:color="auto"/>
            </w:tcBorders>
            <w:shd w:val="clear" w:color="auto" w:fill="auto"/>
            <w:noWrap/>
            <w:vAlign w:val="center"/>
            <w:hideMark/>
          </w:tcPr>
          <w:p w14:paraId="1318FF4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104107903</w:t>
            </w:r>
          </w:p>
        </w:tc>
        <w:tc>
          <w:tcPr>
            <w:tcW w:w="3744" w:type="dxa"/>
            <w:tcBorders>
              <w:top w:val="nil"/>
              <w:left w:val="nil"/>
              <w:bottom w:val="single" w:sz="4" w:space="0" w:color="auto"/>
              <w:right w:val="single" w:sz="4" w:space="0" w:color="auto"/>
            </w:tcBorders>
            <w:shd w:val="clear" w:color="auto" w:fill="auto"/>
            <w:noWrap/>
            <w:vAlign w:val="center"/>
            <w:hideMark/>
          </w:tcPr>
          <w:p w14:paraId="4105CD1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Seneca Valley SD</w:t>
            </w:r>
          </w:p>
        </w:tc>
        <w:tc>
          <w:tcPr>
            <w:tcW w:w="1152" w:type="dxa"/>
            <w:tcBorders>
              <w:top w:val="nil"/>
              <w:left w:val="nil"/>
              <w:bottom w:val="single" w:sz="4" w:space="0" w:color="auto"/>
              <w:right w:val="single" w:sz="4" w:space="0" w:color="auto"/>
            </w:tcBorders>
            <w:shd w:val="clear" w:color="auto" w:fill="auto"/>
            <w:noWrap/>
            <w:vAlign w:val="center"/>
            <w:hideMark/>
          </w:tcPr>
          <w:p w14:paraId="1699A8B9"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106</w:t>
            </w:r>
          </w:p>
        </w:tc>
        <w:tc>
          <w:tcPr>
            <w:tcW w:w="1152" w:type="dxa"/>
            <w:tcBorders>
              <w:top w:val="nil"/>
              <w:left w:val="nil"/>
              <w:bottom w:val="single" w:sz="4" w:space="0" w:color="auto"/>
              <w:right w:val="single" w:sz="4" w:space="0" w:color="auto"/>
            </w:tcBorders>
            <w:shd w:val="clear" w:color="auto" w:fill="auto"/>
            <w:noWrap/>
            <w:vAlign w:val="center"/>
            <w:hideMark/>
          </w:tcPr>
          <w:p w14:paraId="1FEA91FB"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$62,248 </w:t>
            </w:r>
          </w:p>
        </w:tc>
        <w:tc>
          <w:tcPr>
            <w:tcW w:w="1440" w:type="dxa"/>
            <w:tcBorders>
              <w:top w:val="nil"/>
              <w:left w:val="nil"/>
              <w:bottom w:val="single" w:sz="4" w:space="0" w:color="auto"/>
              <w:right w:val="single" w:sz="4" w:space="0" w:color="auto"/>
            </w:tcBorders>
            <w:shd w:val="clear" w:color="auto" w:fill="auto"/>
            <w:noWrap/>
            <w:vAlign w:val="center"/>
            <w:hideMark/>
          </w:tcPr>
          <w:p w14:paraId="04EF1CAF"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181-21-2387</w:t>
            </w:r>
          </w:p>
        </w:tc>
      </w:tr>
      <w:tr w:rsidR="00A76D5C" w:rsidRPr="00B801BC" w14:paraId="47850C62"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AB5BA4E" w14:textId="5B81C876"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78B8EBD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693CAF6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103028302</w:t>
            </w:r>
          </w:p>
        </w:tc>
        <w:tc>
          <w:tcPr>
            <w:tcW w:w="3744" w:type="dxa"/>
            <w:tcBorders>
              <w:top w:val="nil"/>
              <w:left w:val="nil"/>
              <w:bottom w:val="single" w:sz="4" w:space="0" w:color="auto"/>
              <w:right w:val="single" w:sz="4" w:space="0" w:color="auto"/>
            </w:tcBorders>
            <w:shd w:val="clear" w:color="auto" w:fill="auto"/>
            <w:noWrap/>
            <w:vAlign w:val="center"/>
            <w:hideMark/>
          </w:tcPr>
          <w:p w14:paraId="582319C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Shaler Area SD</w:t>
            </w:r>
          </w:p>
        </w:tc>
        <w:tc>
          <w:tcPr>
            <w:tcW w:w="1152" w:type="dxa"/>
            <w:tcBorders>
              <w:top w:val="nil"/>
              <w:left w:val="nil"/>
              <w:bottom w:val="single" w:sz="4" w:space="0" w:color="auto"/>
              <w:right w:val="single" w:sz="4" w:space="0" w:color="auto"/>
            </w:tcBorders>
            <w:shd w:val="clear" w:color="auto" w:fill="auto"/>
            <w:noWrap/>
            <w:vAlign w:val="center"/>
            <w:hideMark/>
          </w:tcPr>
          <w:p w14:paraId="55A1BD9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46</w:t>
            </w:r>
          </w:p>
        </w:tc>
        <w:tc>
          <w:tcPr>
            <w:tcW w:w="1152" w:type="dxa"/>
            <w:tcBorders>
              <w:top w:val="nil"/>
              <w:left w:val="nil"/>
              <w:bottom w:val="single" w:sz="4" w:space="0" w:color="auto"/>
              <w:right w:val="single" w:sz="4" w:space="0" w:color="auto"/>
            </w:tcBorders>
            <w:shd w:val="clear" w:color="auto" w:fill="auto"/>
            <w:noWrap/>
            <w:vAlign w:val="center"/>
            <w:hideMark/>
          </w:tcPr>
          <w:p w14:paraId="38F23353"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$27,013 </w:t>
            </w:r>
          </w:p>
        </w:tc>
        <w:tc>
          <w:tcPr>
            <w:tcW w:w="1440" w:type="dxa"/>
            <w:tcBorders>
              <w:top w:val="nil"/>
              <w:left w:val="nil"/>
              <w:bottom w:val="single" w:sz="4" w:space="0" w:color="auto"/>
              <w:right w:val="single" w:sz="4" w:space="0" w:color="auto"/>
            </w:tcBorders>
            <w:shd w:val="clear" w:color="auto" w:fill="auto"/>
            <w:noWrap/>
            <w:vAlign w:val="center"/>
            <w:hideMark/>
          </w:tcPr>
          <w:p w14:paraId="3EA7D437"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181-21-2388</w:t>
            </w:r>
          </w:p>
        </w:tc>
      </w:tr>
      <w:tr w:rsidR="00A76D5C" w:rsidRPr="00B801BC" w14:paraId="377B8925"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638F39A" w14:textId="6116E93D" w:rsidR="00D30ACB" w:rsidRPr="00D30ACB" w:rsidRDefault="00D30ACB" w:rsidP="00D30ACB">
            <w:pPr>
              <w:widowControl/>
              <w:jc w:val="center"/>
              <w:rPr>
                <w:rFonts w:eastAsia="Times New Roman" w:cs="Arial"/>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61E6394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Northumberland</w:t>
            </w:r>
          </w:p>
        </w:tc>
        <w:tc>
          <w:tcPr>
            <w:tcW w:w="1117" w:type="dxa"/>
            <w:tcBorders>
              <w:top w:val="nil"/>
              <w:left w:val="nil"/>
              <w:bottom w:val="single" w:sz="4" w:space="0" w:color="auto"/>
              <w:right w:val="single" w:sz="4" w:space="0" w:color="auto"/>
            </w:tcBorders>
            <w:shd w:val="clear" w:color="auto" w:fill="auto"/>
            <w:noWrap/>
            <w:vAlign w:val="center"/>
            <w:hideMark/>
          </w:tcPr>
          <w:p w14:paraId="58304CE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116496503</w:t>
            </w:r>
          </w:p>
        </w:tc>
        <w:tc>
          <w:tcPr>
            <w:tcW w:w="3744" w:type="dxa"/>
            <w:tcBorders>
              <w:top w:val="nil"/>
              <w:left w:val="nil"/>
              <w:bottom w:val="single" w:sz="4" w:space="0" w:color="auto"/>
              <w:right w:val="single" w:sz="4" w:space="0" w:color="auto"/>
            </w:tcBorders>
            <w:shd w:val="clear" w:color="auto" w:fill="auto"/>
            <w:noWrap/>
            <w:vAlign w:val="center"/>
            <w:hideMark/>
          </w:tcPr>
          <w:p w14:paraId="5004352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Shamokin Area SD</w:t>
            </w:r>
          </w:p>
        </w:tc>
        <w:tc>
          <w:tcPr>
            <w:tcW w:w="1152" w:type="dxa"/>
            <w:tcBorders>
              <w:top w:val="nil"/>
              <w:left w:val="nil"/>
              <w:bottom w:val="single" w:sz="4" w:space="0" w:color="auto"/>
              <w:right w:val="single" w:sz="4" w:space="0" w:color="auto"/>
            </w:tcBorders>
            <w:shd w:val="clear" w:color="auto" w:fill="auto"/>
            <w:noWrap/>
            <w:vAlign w:val="center"/>
            <w:hideMark/>
          </w:tcPr>
          <w:p w14:paraId="4C7717B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54</w:t>
            </w:r>
          </w:p>
        </w:tc>
        <w:tc>
          <w:tcPr>
            <w:tcW w:w="1152" w:type="dxa"/>
            <w:tcBorders>
              <w:top w:val="nil"/>
              <w:left w:val="nil"/>
              <w:bottom w:val="single" w:sz="4" w:space="0" w:color="auto"/>
              <w:right w:val="single" w:sz="4" w:space="0" w:color="auto"/>
            </w:tcBorders>
            <w:shd w:val="clear" w:color="auto" w:fill="auto"/>
            <w:noWrap/>
            <w:vAlign w:val="center"/>
            <w:hideMark/>
          </w:tcPr>
          <w:p w14:paraId="0FD4BFF0"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$31,711 </w:t>
            </w:r>
          </w:p>
        </w:tc>
        <w:tc>
          <w:tcPr>
            <w:tcW w:w="1440" w:type="dxa"/>
            <w:tcBorders>
              <w:top w:val="nil"/>
              <w:left w:val="nil"/>
              <w:bottom w:val="single" w:sz="4" w:space="0" w:color="auto"/>
              <w:right w:val="single" w:sz="4" w:space="0" w:color="auto"/>
            </w:tcBorders>
            <w:shd w:val="clear" w:color="auto" w:fill="auto"/>
            <w:noWrap/>
            <w:vAlign w:val="center"/>
            <w:hideMark/>
          </w:tcPr>
          <w:p w14:paraId="6FD41D78"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181-21-2389</w:t>
            </w:r>
          </w:p>
        </w:tc>
      </w:tr>
      <w:tr w:rsidR="00A76D5C" w:rsidRPr="00B801BC" w14:paraId="39CD25EB"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949105C" w14:textId="36ED2D0E" w:rsidR="00D30ACB" w:rsidRPr="00D30ACB" w:rsidRDefault="00D30ACB" w:rsidP="00D30ACB">
            <w:pPr>
              <w:widowControl/>
              <w:jc w:val="center"/>
              <w:rPr>
                <w:rFonts w:eastAsia="Times New Roman" w:cs="Arial"/>
                <w:b/>
                <w:bCs/>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23054A9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Mercer</w:t>
            </w:r>
          </w:p>
        </w:tc>
        <w:tc>
          <w:tcPr>
            <w:tcW w:w="1117" w:type="dxa"/>
            <w:tcBorders>
              <w:top w:val="nil"/>
              <w:left w:val="nil"/>
              <w:bottom w:val="single" w:sz="4" w:space="0" w:color="auto"/>
              <w:right w:val="single" w:sz="4" w:space="0" w:color="auto"/>
            </w:tcBorders>
            <w:shd w:val="clear" w:color="auto" w:fill="auto"/>
            <w:noWrap/>
            <w:vAlign w:val="center"/>
            <w:hideMark/>
          </w:tcPr>
          <w:p w14:paraId="1D0AC93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104435603</w:t>
            </w:r>
          </w:p>
        </w:tc>
        <w:tc>
          <w:tcPr>
            <w:tcW w:w="3744" w:type="dxa"/>
            <w:tcBorders>
              <w:top w:val="nil"/>
              <w:left w:val="nil"/>
              <w:bottom w:val="single" w:sz="4" w:space="0" w:color="auto"/>
              <w:right w:val="single" w:sz="4" w:space="0" w:color="auto"/>
            </w:tcBorders>
            <w:shd w:val="clear" w:color="auto" w:fill="auto"/>
            <w:noWrap/>
            <w:vAlign w:val="center"/>
            <w:hideMark/>
          </w:tcPr>
          <w:p w14:paraId="41D6E8D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Sharon City SD</w:t>
            </w:r>
          </w:p>
        </w:tc>
        <w:tc>
          <w:tcPr>
            <w:tcW w:w="1152" w:type="dxa"/>
            <w:tcBorders>
              <w:top w:val="nil"/>
              <w:left w:val="nil"/>
              <w:bottom w:val="single" w:sz="4" w:space="0" w:color="auto"/>
              <w:right w:val="single" w:sz="4" w:space="0" w:color="auto"/>
            </w:tcBorders>
            <w:shd w:val="clear" w:color="auto" w:fill="auto"/>
            <w:noWrap/>
            <w:vAlign w:val="center"/>
            <w:hideMark/>
          </w:tcPr>
          <w:p w14:paraId="6CAFB5CE"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43</w:t>
            </w:r>
          </w:p>
        </w:tc>
        <w:tc>
          <w:tcPr>
            <w:tcW w:w="1152" w:type="dxa"/>
            <w:tcBorders>
              <w:top w:val="nil"/>
              <w:left w:val="nil"/>
              <w:bottom w:val="single" w:sz="4" w:space="0" w:color="auto"/>
              <w:right w:val="single" w:sz="4" w:space="0" w:color="auto"/>
            </w:tcBorders>
            <w:shd w:val="clear" w:color="auto" w:fill="auto"/>
            <w:noWrap/>
            <w:vAlign w:val="center"/>
            <w:hideMark/>
          </w:tcPr>
          <w:p w14:paraId="2BDE8C09"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$25,251 </w:t>
            </w:r>
          </w:p>
        </w:tc>
        <w:tc>
          <w:tcPr>
            <w:tcW w:w="1440" w:type="dxa"/>
            <w:tcBorders>
              <w:top w:val="nil"/>
              <w:left w:val="nil"/>
              <w:bottom w:val="single" w:sz="4" w:space="0" w:color="auto"/>
              <w:right w:val="single" w:sz="4" w:space="0" w:color="auto"/>
            </w:tcBorders>
            <w:shd w:val="clear" w:color="auto" w:fill="auto"/>
            <w:noWrap/>
            <w:vAlign w:val="center"/>
            <w:hideMark/>
          </w:tcPr>
          <w:p w14:paraId="13AEF3D6"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181-21-2390</w:t>
            </w:r>
          </w:p>
        </w:tc>
      </w:tr>
      <w:tr w:rsidR="00A76D5C" w:rsidRPr="00B801BC" w14:paraId="763E984C"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E3485A9" w14:textId="71EAD813"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0FF85D5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Schuylkill</w:t>
            </w:r>
          </w:p>
        </w:tc>
        <w:tc>
          <w:tcPr>
            <w:tcW w:w="1117" w:type="dxa"/>
            <w:tcBorders>
              <w:top w:val="nil"/>
              <w:left w:val="nil"/>
              <w:bottom w:val="single" w:sz="4" w:space="0" w:color="auto"/>
              <w:right w:val="single" w:sz="4" w:space="0" w:color="auto"/>
            </w:tcBorders>
            <w:shd w:val="clear" w:color="auto" w:fill="auto"/>
            <w:noWrap/>
            <w:vAlign w:val="center"/>
            <w:hideMark/>
          </w:tcPr>
          <w:p w14:paraId="4621AE3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129547203</w:t>
            </w:r>
          </w:p>
        </w:tc>
        <w:tc>
          <w:tcPr>
            <w:tcW w:w="3744" w:type="dxa"/>
            <w:tcBorders>
              <w:top w:val="nil"/>
              <w:left w:val="nil"/>
              <w:bottom w:val="single" w:sz="4" w:space="0" w:color="auto"/>
              <w:right w:val="single" w:sz="4" w:space="0" w:color="auto"/>
            </w:tcBorders>
            <w:shd w:val="clear" w:color="auto" w:fill="auto"/>
            <w:noWrap/>
            <w:vAlign w:val="center"/>
            <w:hideMark/>
          </w:tcPr>
          <w:p w14:paraId="15265FF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Shenandoah Valley SD</w:t>
            </w:r>
          </w:p>
        </w:tc>
        <w:tc>
          <w:tcPr>
            <w:tcW w:w="1152" w:type="dxa"/>
            <w:tcBorders>
              <w:top w:val="nil"/>
              <w:left w:val="nil"/>
              <w:bottom w:val="single" w:sz="4" w:space="0" w:color="auto"/>
              <w:right w:val="single" w:sz="4" w:space="0" w:color="auto"/>
            </w:tcBorders>
            <w:shd w:val="clear" w:color="auto" w:fill="auto"/>
            <w:noWrap/>
            <w:vAlign w:val="center"/>
            <w:hideMark/>
          </w:tcPr>
          <w:p w14:paraId="7C3D09C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29</w:t>
            </w:r>
          </w:p>
        </w:tc>
        <w:tc>
          <w:tcPr>
            <w:tcW w:w="1152" w:type="dxa"/>
            <w:tcBorders>
              <w:top w:val="nil"/>
              <w:left w:val="nil"/>
              <w:bottom w:val="single" w:sz="4" w:space="0" w:color="auto"/>
              <w:right w:val="single" w:sz="4" w:space="0" w:color="auto"/>
            </w:tcBorders>
            <w:shd w:val="clear" w:color="auto" w:fill="auto"/>
            <w:noWrap/>
            <w:vAlign w:val="center"/>
            <w:hideMark/>
          </w:tcPr>
          <w:p w14:paraId="4CAC2EB1"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$17,030 </w:t>
            </w:r>
          </w:p>
        </w:tc>
        <w:tc>
          <w:tcPr>
            <w:tcW w:w="1440" w:type="dxa"/>
            <w:tcBorders>
              <w:top w:val="nil"/>
              <w:left w:val="nil"/>
              <w:bottom w:val="single" w:sz="4" w:space="0" w:color="auto"/>
              <w:right w:val="single" w:sz="4" w:space="0" w:color="auto"/>
            </w:tcBorders>
            <w:shd w:val="clear" w:color="auto" w:fill="auto"/>
            <w:noWrap/>
            <w:vAlign w:val="center"/>
            <w:hideMark/>
          </w:tcPr>
          <w:p w14:paraId="048826A1"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181-21-2391</w:t>
            </w:r>
          </w:p>
        </w:tc>
      </w:tr>
      <w:tr w:rsidR="00A76D5C" w:rsidRPr="00B801BC" w14:paraId="13874D34"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A658316" w14:textId="40F357E0" w:rsidR="00D30ACB" w:rsidRPr="00D30ACB" w:rsidRDefault="00D30ACB" w:rsidP="00D30ACB">
            <w:pPr>
              <w:widowControl/>
              <w:jc w:val="center"/>
              <w:rPr>
                <w:rFonts w:eastAsia="Times New Roman" w:cs="Arial"/>
                <w:b/>
                <w:bCs/>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0362B6F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Northumberland</w:t>
            </w:r>
          </w:p>
        </w:tc>
        <w:tc>
          <w:tcPr>
            <w:tcW w:w="1117" w:type="dxa"/>
            <w:tcBorders>
              <w:top w:val="nil"/>
              <w:left w:val="nil"/>
              <w:bottom w:val="single" w:sz="4" w:space="0" w:color="auto"/>
              <w:right w:val="single" w:sz="4" w:space="0" w:color="auto"/>
            </w:tcBorders>
            <w:shd w:val="clear" w:color="auto" w:fill="auto"/>
            <w:noWrap/>
            <w:vAlign w:val="center"/>
            <w:hideMark/>
          </w:tcPr>
          <w:p w14:paraId="7D12D32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116496603</w:t>
            </w:r>
          </w:p>
        </w:tc>
        <w:tc>
          <w:tcPr>
            <w:tcW w:w="3744" w:type="dxa"/>
            <w:tcBorders>
              <w:top w:val="nil"/>
              <w:left w:val="nil"/>
              <w:bottom w:val="single" w:sz="4" w:space="0" w:color="auto"/>
              <w:right w:val="single" w:sz="4" w:space="0" w:color="auto"/>
            </w:tcBorders>
            <w:shd w:val="clear" w:color="auto" w:fill="auto"/>
            <w:noWrap/>
            <w:vAlign w:val="center"/>
            <w:hideMark/>
          </w:tcPr>
          <w:p w14:paraId="563ACDA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Shikellamy SD</w:t>
            </w:r>
          </w:p>
        </w:tc>
        <w:tc>
          <w:tcPr>
            <w:tcW w:w="1152" w:type="dxa"/>
            <w:tcBorders>
              <w:top w:val="nil"/>
              <w:left w:val="nil"/>
              <w:bottom w:val="single" w:sz="4" w:space="0" w:color="auto"/>
              <w:right w:val="single" w:sz="4" w:space="0" w:color="auto"/>
            </w:tcBorders>
            <w:shd w:val="clear" w:color="auto" w:fill="auto"/>
            <w:noWrap/>
            <w:vAlign w:val="center"/>
            <w:hideMark/>
          </w:tcPr>
          <w:p w14:paraId="28EFE405"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112</w:t>
            </w:r>
          </w:p>
        </w:tc>
        <w:tc>
          <w:tcPr>
            <w:tcW w:w="1152" w:type="dxa"/>
            <w:tcBorders>
              <w:top w:val="nil"/>
              <w:left w:val="nil"/>
              <w:bottom w:val="single" w:sz="4" w:space="0" w:color="auto"/>
              <w:right w:val="single" w:sz="4" w:space="0" w:color="auto"/>
            </w:tcBorders>
            <w:shd w:val="clear" w:color="auto" w:fill="auto"/>
            <w:noWrap/>
            <w:vAlign w:val="center"/>
            <w:hideMark/>
          </w:tcPr>
          <w:p w14:paraId="160B6CA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$65,771 </w:t>
            </w:r>
          </w:p>
        </w:tc>
        <w:tc>
          <w:tcPr>
            <w:tcW w:w="1440" w:type="dxa"/>
            <w:tcBorders>
              <w:top w:val="nil"/>
              <w:left w:val="nil"/>
              <w:bottom w:val="single" w:sz="4" w:space="0" w:color="auto"/>
              <w:right w:val="single" w:sz="4" w:space="0" w:color="auto"/>
            </w:tcBorders>
            <w:shd w:val="clear" w:color="auto" w:fill="auto"/>
            <w:noWrap/>
            <w:vAlign w:val="center"/>
            <w:hideMark/>
          </w:tcPr>
          <w:p w14:paraId="4F55396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181-21-2392</w:t>
            </w:r>
          </w:p>
        </w:tc>
      </w:tr>
      <w:tr w:rsidR="00A76D5C" w:rsidRPr="00B801BC" w14:paraId="768E37A9"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8A98D3F" w14:textId="6C5AF1F4" w:rsidR="00D30ACB" w:rsidRPr="00D30ACB" w:rsidRDefault="00D30ACB" w:rsidP="00D30ACB">
            <w:pPr>
              <w:widowControl/>
              <w:jc w:val="center"/>
              <w:rPr>
                <w:rFonts w:eastAsia="Times New Roman" w:cs="Arial"/>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2B9C7D0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Cumberland</w:t>
            </w:r>
          </w:p>
        </w:tc>
        <w:tc>
          <w:tcPr>
            <w:tcW w:w="1117" w:type="dxa"/>
            <w:tcBorders>
              <w:top w:val="nil"/>
              <w:left w:val="nil"/>
              <w:bottom w:val="single" w:sz="4" w:space="0" w:color="auto"/>
              <w:right w:val="single" w:sz="4" w:space="0" w:color="auto"/>
            </w:tcBorders>
            <w:shd w:val="clear" w:color="auto" w:fill="auto"/>
            <w:noWrap/>
            <w:vAlign w:val="center"/>
            <w:hideMark/>
          </w:tcPr>
          <w:p w14:paraId="2D7673C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115218003</w:t>
            </w:r>
          </w:p>
        </w:tc>
        <w:tc>
          <w:tcPr>
            <w:tcW w:w="3744" w:type="dxa"/>
            <w:tcBorders>
              <w:top w:val="nil"/>
              <w:left w:val="nil"/>
              <w:bottom w:val="single" w:sz="4" w:space="0" w:color="auto"/>
              <w:right w:val="single" w:sz="4" w:space="0" w:color="auto"/>
            </w:tcBorders>
            <w:shd w:val="clear" w:color="auto" w:fill="auto"/>
            <w:noWrap/>
            <w:vAlign w:val="center"/>
            <w:hideMark/>
          </w:tcPr>
          <w:p w14:paraId="34437BA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Shippensburg Area SD</w:t>
            </w:r>
          </w:p>
        </w:tc>
        <w:tc>
          <w:tcPr>
            <w:tcW w:w="1152" w:type="dxa"/>
            <w:tcBorders>
              <w:top w:val="nil"/>
              <w:left w:val="nil"/>
              <w:bottom w:val="single" w:sz="4" w:space="0" w:color="auto"/>
              <w:right w:val="single" w:sz="4" w:space="0" w:color="auto"/>
            </w:tcBorders>
            <w:shd w:val="clear" w:color="auto" w:fill="auto"/>
            <w:noWrap/>
            <w:vAlign w:val="center"/>
            <w:hideMark/>
          </w:tcPr>
          <w:p w14:paraId="1BEB3C3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93</w:t>
            </w:r>
          </w:p>
        </w:tc>
        <w:tc>
          <w:tcPr>
            <w:tcW w:w="1152" w:type="dxa"/>
            <w:tcBorders>
              <w:top w:val="nil"/>
              <w:left w:val="nil"/>
              <w:bottom w:val="single" w:sz="4" w:space="0" w:color="auto"/>
              <w:right w:val="single" w:sz="4" w:space="0" w:color="auto"/>
            </w:tcBorders>
            <w:shd w:val="clear" w:color="auto" w:fill="auto"/>
            <w:noWrap/>
            <w:vAlign w:val="center"/>
            <w:hideMark/>
          </w:tcPr>
          <w:p w14:paraId="2A70CFB6"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$54,613 </w:t>
            </w:r>
          </w:p>
        </w:tc>
        <w:tc>
          <w:tcPr>
            <w:tcW w:w="1440" w:type="dxa"/>
            <w:tcBorders>
              <w:top w:val="nil"/>
              <w:left w:val="nil"/>
              <w:bottom w:val="single" w:sz="4" w:space="0" w:color="auto"/>
              <w:right w:val="single" w:sz="4" w:space="0" w:color="auto"/>
            </w:tcBorders>
            <w:shd w:val="clear" w:color="auto" w:fill="auto"/>
            <w:noWrap/>
            <w:vAlign w:val="center"/>
            <w:hideMark/>
          </w:tcPr>
          <w:p w14:paraId="44DD3D87"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181-21-2393</w:t>
            </w:r>
          </w:p>
        </w:tc>
      </w:tr>
      <w:tr w:rsidR="00A76D5C" w:rsidRPr="00B801BC" w14:paraId="783E9E7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8FA4382" w14:textId="5D0B22D7" w:rsidR="00D30ACB" w:rsidRPr="00D30ACB" w:rsidRDefault="00D30ACB" w:rsidP="00D30ACB">
            <w:pPr>
              <w:widowControl/>
              <w:jc w:val="center"/>
              <w:rPr>
                <w:rFonts w:eastAsia="Times New Roman" w:cs="Arial"/>
                <w:b/>
                <w:bCs/>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43FCA87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Butler</w:t>
            </w:r>
          </w:p>
        </w:tc>
        <w:tc>
          <w:tcPr>
            <w:tcW w:w="1117" w:type="dxa"/>
            <w:tcBorders>
              <w:top w:val="nil"/>
              <w:left w:val="nil"/>
              <w:bottom w:val="single" w:sz="4" w:space="0" w:color="auto"/>
              <w:right w:val="single" w:sz="4" w:space="0" w:color="auto"/>
            </w:tcBorders>
            <w:shd w:val="clear" w:color="auto" w:fill="auto"/>
            <w:noWrap/>
            <w:vAlign w:val="center"/>
            <w:hideMark/>
          </w:tcPr>
          <w:p w14:paraId="4ED7E00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104107503</w:t>
            </w:r>
          </w:p>
        </w:tc>
        <w:tc>
          <w:tcPr>
            <w:tcW w:w="3744" w:type="dxa"/>
            <w:tcBorders>
              <w:top w:val="nil"/>
              <w:left w:val="nil"/>
              <w:bottom w:val="single" w:sz="4" w:space="0" w:color="auto"/>
              <w:right w:val="single" w:sz="4" w:space="0" w:color="auto"/>
            </w:tcBorders>
            <w:shd w:val="clear" w:color="auto" w:fill="auto"/>
            <w:noWrap/>
            <w:vAlign w:val="center"/>
            <w:hideMark/>
          </w:tcPr>
          <w:p w14:paraId="4ABB587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Slippery Rock Area SD</w:t>
            </w:r>
          </w:p>
        </w:tc>
        <w:tc>
          <w:tcPr>
            <w:tcW w:w="1152" w:type="dxa"/>
            <w:tcBorders>
              <w:top w:val="nil"/>
              <w:left w:val="nil"/>
              <w:bottom w:val="single" w:sz="4" w:space="0" w:color="auto"/>
              <w:right w:val="single" w:sz="4" w:space="0" w:color="auto"/>
            </w:tcBorders>
            <w:shd w:val="clear" w:color="auto" w:fill="auto"/>
            <w:noWrap/>
            <w:vAlign w:val="center"/>
            <w:hideMark/>
          </w:tcPr>
          <w:p w14:paraId="103DD63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26</w:t>
            </w:r>
          </w:p>
        </w:tc>
        <w:tc>
          <w:tcPr>
            <w:tcW w:w="1152" w:type="dxa"/>
            <w:tcBorders>
              <w:top w:val="nil"/>
              <w:left w:val="nil"/>
              <w:bottom w:val="single" w:sz="4" w:space="0" w:color="auto"/>
              <w:right w:val="single" w:sz="4" w:space="0" w:color="auto"/>
            </w:tcBorders>
            <w:shd w:val="clear" w:color="auto" w:fill="auto"/>
            <w:noWrap/>
            <w:vAlign w:val="center"/>
            <w:hideMark/>
          </w:tcPr>
          <w:p w14:paraId="2F4F3DDE"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$15,268 </w:t>
            </w:r>
          </w:p>
        </w:tc>
        <w:tc>
          <w:tcPr>
            <w:tcW w:w="1440" w:type="dxa"/>
            <w:tcBorders>
              <w:top w:val="nil"/>
              <w:left w:val="nil"/>
              <w:bottom w:val="single" w:sz="4" w:space="0" w:color="auto"/>
              <w:right w:val="single" w:sz="4" w:space="0" w:color="auto"/>
            </w:tcBorders>
            <w:shd w:val="clear" w:color="auto" w:fill="auto"/>
            <w:noWrap/>
            <w:vAlign w:val="center"/>
            <w:hideMark/>
          </w:tcPr>
          <w:p w14:paraId="0E05313D"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181-21-2394</w:t>
            </w:r>
          </w:p>
        </w:tc>
      </w:tr>
      <w:tr w:rsidR="00A76D5C" w:rsidRPr="00B801BC" w14:paraId="14433B84"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5531D7F" w14:textId="4F32F17B" w:rsidR="00D30ACB" w:rsidRPr="00D30ACB" w:rsidRDefault="00D30ACB" w:rsidP="00D30ACB">
            <w:pPr>
              <w:widowControl/>
              <w:jc w:val="center"/>
              <w:rPr>
                <w:rFonts w:eastAsia="Times New Roman" w:cs="Arial"/>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309F3CD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McKean</w:t>
            </w:r>
          </w:p>
        </w:tc>
        <w:tc>
          <w:tcPr>
            <w:tcW w:w="1117" w:type="dxa"/>
            <w:tcBorders>
              <w:top w:val="nil"/>
              <w:left w:val="nil"/>
              <w:bottom w:val="single" w:sz="4" w:space="0" w:color="auto"/>
              <w:right w:val="single" w:sz="4" w:space="0" w:color="auto"/>
            </w:tcBorders>
            <w:shd w:val="clear" w:color="auto" w:fill="auto"/>
            <w:noWrap/>
            <w:vAlign w:val="center"/>
            <w:hideMark/>
          </w:tcPr>
          <w:p w14:paraId="67ED1A2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109427503</w:t>
            </w:r>
          </w:p>
        </w:tc>
        <w:tc>
          <w:tcPr>
            <w:tcW w:w="3744" w:type="dxa"/>
            <w:tcBorders>
              <w:top w:val="nil"/>
              <w:left w:val="nil"/>
              <w:bottom w:val="single" w:sz="4" w:space="0" w:color="auto"/>
              <w:right w:val="single" w:sz="4" w:space="0" w:color="auto"/>
            </w:tcBorders>
            <w:shd w:val="clear" w:color="auto" w:fill="auto"/>
            <w:noWrap/>
            <w:vAlign w:val="center"/>
            <w:hideMark/>
          </w:tcPr>
          <w:p w14:paraId="0E11508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Smethport Area SD</w:t>
            </w:r>
          </w:p>
        </w:tc>
        <w:tc>
          <w:tcPr>
            <w:tcW w:w="1152" w:type="dxa"/>
            <w:tcBorders>
              <w:top w:val="nil"/>
              <w:left w:val="nil"/>
              <w:bottom w:val="single" w:sz="4" w:space="0" w:color="auto"/>
              <w:right w:val="single" w:sz="4" w:space="0" w:color="auto"/>
            </w:tcBorders>
            <w:shd w:val="clear" w:color="auto" w:fill="auto"/>
            <w:noWrap/>
            <w:vAlign w:val="center"/>
            <w:hideMark/>
          </w:tcPr>
          <w:p w14:paraId="494AA59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18</w:t>
            </w:r>
          </w:p>
        </w:tc>
        <w:tc>
          <w:tcPr>
            <w:tcW w:w="1152" w:type="dxa"/>
            <w:tcBorders>
              <w:top w:val="nil"/>
              <w:left w:val="nil"/>
              <w:bottom w:val="single" w:sz="4" w:space="0" w:color="auto"/>
              <w:right w:val="single" w:sz="4" w:space="0" w:color="auto"/>
            </w:tcBorders>
            <w:shd w:val="clear" w:color="auto" w:fill="auto"/>
            <w:noWrap/>
            <w:vAlign w:val="center"/>
            <w:hideMark/>
          </w:tcPr>
          <w:p w14:paraId="4FBEFF7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$10,570 </w:t>
            </w:r>
          </w:p>
        </w:tc>
        <w:tc>
          <w:tcPr>
            <w:tcW w:w="1440" w:type="dxa"/>
            <w:tcBorders>
              <w:top w:val="nil"/>
              <w:left w:val="nil"/>
              <w:bottom w:val="single" w:sz="4" w:space="0" w:color="auto"/>
              <w:right w:val="single" w:sz="4" w:space="0" w:color="auto"/>
            </w:tcBorders>
            <w:shd w:val="clear" w:color="auto" w:fill="auto"/>
            <w:noWrap/>
            <w:vAlign w:val="center"/>
            <w:hideMark/>
          </w:tcPr>
          <w:p w14:paraId="6D5C981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181-21-2395</w:t>
            </w:r>
          </w:p>
        </w:tc>
      </w:tr>
      <w:tr w:rsidR="00A76D5C" w:rsidRPr="00B801BC" w14:paraId="227E0CFA"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24F015B" w14:textId="3675EC32"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5BF3E80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Lancaster</w:t>
            </w:r>
          </w:p>
        </w:tc>
        <w:tc>
          <w:tcPr>
            <w:tcW w:w="1117" w:type="dxa"/>
            <w:tcBorders>
              <w:top w:val="nil"/>
              <w:left w:val="nil"/>
              <w:bottom w:val="single" w:sz="4" w:space="0" w:color="auto"/>
              <w:right w:val="single" w:sz="4" w:space="0" w:color="auto"/>
            </w:tcBorders>
            <w:shd w:val="clear" w:color="auto" w:fill="auto"/>
            <w:noWrap/>
            <w:vAlign w:val="center"/>
            <w:hideMark/>
          </w:tcPr>
          <w:p w14:paraId="371A65C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113367003</w:t>
            </w:r>
          </w:p>
        </w:tc>
        <w:tc>
          <w:tcPr>
            <w:tcW w:w="3744" w:type="dxa"/>
            <w:tcBorders>
              <w:top w:val="nil"/>
              <w:left w:val="nil"/>
              <w:bottom w:val="single" w:sz="4" w:space="0" w:color="auto"/>
              <w:right w:val="single" w:sz="4" w:space="0" w:color="auto"/>
            </w:tcBorders>
            <w:shd w:val="clear" w:color="auto" w:fill="auto"/>
            <w:noWrap/>
            <w:vAlign w:val="center"/>
            <w:hideMark/>
          </w:tcPr>
          <w:p w14:paraId="0ABF9DC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Solanco SD</w:t>
            </w:r>
          </w:p>
        </w:tc>
        <w:tc>
          <w:tcPr>
            <w:tcW w:w="1152" w:type="dxa"/>
            <w:tcBorders>
              <w:top w:val="nil"/>
              <w:left w:val="nil"/>
              <w:bottom w:val="single" w:sz="4" w:space="0" w:color="auto"/>
              <w:right w:val="single" w:sz="4" w:space="0" w:color="auto"/>
            </w:tcBorders>
            <w:shd w:val="clear" w:color="auto" w:fill="auto"/>
            <w:noWrap/>
            <w:vAlign w:val="center"/>
            <w:hideMark/>
          </w:tcPr>
          <w:p w14:paraId="7415636A"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115</w:t>
            </w:r>
          </w:p>
        </w:tc>
        <w:tc>
          <w:tcPr>
            <w:tcW w:w="1152" w:type="dxa"/>
            <w:tcBorders>
              <w:top w:val="nil"/>
              <w:left w:val="nil"/>
              <w:bottom w:val="single" w:sz="4" w:space="0" w:color="auto"/>
              <w:right w:val="single" w:sz="4" w:space="0" w:color="auto"/>
            </w:tcBorders>
            <w:shd w:val="clear" w:color="auto" w:fill="auto"/>
            <w:noWrap/>
            <w:vAlign w:val="center"/>
            <w:hideMark/>
          </w:tcPr>
          <w:p w14:paraId="7393BE35"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$67,533 </w:t>
            </w:r>
          </w:p>
        </w:tc>
        <w:tc>
          <w:tcPr>
            <w:tcW w:w="1440" w:type="dxa"/>
            <w:tcBorders>
              <w:top w:val="nil"/>
              <w:left w:val="nil"/>
              <w:bottom w:val="single" w:sz="4" w:space="0" w:color="auto"/>
              <w:right w:val="single" w:sz="4" w:space="0" w:color="auto"/>
            </w:tcBorders>
            <w:shd w:val="clear" w:color="auto" w:fill="auto"/>
            <w:noWrap/>
            <w:vAlign w:val="center"/>
            <w:hideMark/>
          </w:tcPr>
          <w:p w14:paraId="05F4FC41"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181-21-2396</w:t>
            </w:r>
          </w:p>
        </w:tc>
      </w:tr>
      <w:tr w:rsidR="00A76D5C" w:rsidRPr="00B801BC" w14:paraId="5FBFA50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8C4919C" w14:textId="590BE1CC"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0812EFC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Somerset</w:t>
            </w:r>
          </w:p>
        </w:tc>
        <w:tc>
          <w:tcPr>
            <w:tcW w:w="1117" w:type="dxa"/>
            <w:tcBorders>
              <w:top w:val="nil"/>
              <w:left w:val="nil"/>
              <w:bottom w:val="single" w:sz="4" w:space="0" w:color="auto"/>
              <w:right w:val="single" w:sz="4" w:space="0" w:color="auto"/>
            </w:tcBorders>
            <w:shd w:val="clear" w:color="auto" w:fill="auto"/>
            <w:noWrap/>
            <w:vAlign w:val="center"/>
            <w:hideMark/>
          </w:tcPr>
          <w:p w14:paraId="5984900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108567703</w:t>
            </w:r>
          </w:p>
        </w:tc>
        <w:tc>
          <w:tcPr>
            <w:tcW w:w="3744" w:type="dxa"/>
            <w:tcBorders>
              <w:top w:val="nil"/>
              <w:left w:val="nil"/>
              <w:bottom w:val="single" w:sz="4" w:space="0" w:color="auto"/>
              <w:right w:val="single" w:sz="4" w:space="0" w:color="auto"/>
            </w:tcBorders>
            <w:shd w:val="clear" w:color="auto" w:fill="auto"/>
            <w:noWrap/>
            <w:vAlign w:val="center"/>
            <w:hideMark/>
          </w:tcPr>
          <w:p w14:paraId="4D9689B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Somerset Area SD</w:t>
            </w:r>
          </w:p>
        </w:tc>
        <w:tc>
          <w:tcPr>
            <w:tcW w:w="1152" w:type="dxa"/>
            <w:tcBorders>
              <w:top w:val="nil"/>
              <w:left w:val="nil"/>
              <w:bottom w:val="single" w:sz="4" w:space="0" w:color="auto"/>
              <w:right w:val="single" w:sz="4" w:space="0" w:color="auto"/>
            </w:tcBorders>
            <w:shd w:val="clear" w:color="auto" w:fill="auto"/>
            <w:noWrap/>
            <w:vAlign w:val="center"/>
            <w:hideMark/>
          </w:tcPr>
          <w:p w14:paraId="232D8F77"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26</w:t>
            </w:r>
          </w:p>
        </w:tc>
        <w:tc>
          <w:tcPr>
            <w:tcW w:w="1152" w:type="dxa"/>
            <w:tcBorders>
              <w:top w:val="nil"/>
              <w:left w:val="nil"/>
              <w:bottom w:val="single" w:sz="4" w:space="0" w:color="auto"/>
              <w:right w:val="single" w:sz="4" w:space="0" w:color="auto"/>
            </w:tcBorders>
            <w:shd w:val="clear" w:color="auto" w:fill="auto"/>
            <w:noWrap/>
            <w:vAlign w:val="center"/>
            <w:hideMark/>
          </w:tcPr>
          <w:p w14:paraId="25E5903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$15,268 </w:t>
            </w:r>
          </w:p>
        </w:tc>
        <w:tc>
          <w:tcPr>
            <w:tcW w:w="1440" w:type="dxa"/>
            <w:tcBorders>
              <w:top w:val="nil"/>
              <w:left w:val="nil"/>
              <w:bottom w:val="single" w:sz="4" w:space="0" w:color="auto"/>
              <w:right w:val="single" w:sz="4" w:space="0" w:color="auto"/>
            </w:tcBorders>
            <w:shd w:val="clear" w:color="auto" w:fill="auto"/>
            <w:noWrap/>
            <w:vAlign w:val="center"/>
            <w:hideMark/>
          </w:tcPr>
          <w:p w14:paraId="72DB3CFD"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181-21-2397</w:t>
            </w:r>
          </w:p>
        </w:tc>
      </w:tr>
      <w:tr w:rsidR="00A76D5C" w:rsidRPr="00B801BC" w14:paraId="52B2876C"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62AE5C4" w14:textId="7C54EC69" w:rsidR="00D30ACB" w:rsidRPr="00D30ACB" w:rsidRDefault="00D30ACB" w:rsidP="00D30ACB">
            <w:pPr>
              <w:widowControl/>
              <w:jc w:val="center"/>
              <w:rPr>
                <w:rFonts w:eastAsia="Times New Roman" w:cs="Arial"/>
                <w:b/>
                <w:bCs/>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46BD837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Montgomery</w:t>
            </w:r>
          </w:p>
        </w:tc>
        <w:tc>
          <w:tcPr>
            <w:tcW w:w="1117" w:type="dxa"/>
            <w:tcBorders>
              <w:top w:val="nil"/>
              <w:left w:val="nil"/>
              <w:bottom w:val="single" w:sz="4" w:space="0" w:color="auto"/>
              <w:right w:val="single" w:sz="4" w:space="0" w:color="auto"/>
            </w:tcBorders>
            <w:shd w:val="clear" w:color="auto" w:fill="auto"/>
            <w:noWrap/>
            <w:vAlign w:val="center"/>
            <w:hideMark/>
          </w:tcPr>
          <w:p w14:paraId="6F686DD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123467103</w:t>
            </w:r>
          </w:p>
        </w:tc>
        <w:tc>
          <w:tcPr>
            <w:tcW w:w="3744" w:type="dxa"/>
            <w:tcBorders>
              <w:top w:val="nil"/>
              <w:left w:val="nil"/>
              <w:bottom w:val="single" w:sz="4" w:space="0" w:color="auto"/>
              <w:right w:val="single" w:sz="4" w:space="0" w:color="auto"/>
            </w:tcBorders>
            <w:shd w:val="clear" w:color="auto" w:fill="auto"/>
            <w:noWrap/>
            <w:vAlign w:val="center"/>
            <w:hideMark/>
          </w:tcPr>
          <w:p w14:paraId="144A277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Souderton Area SD</w:t>
            </w:r>
          </w:p>
        </w:tc>
        <w:tc>
          <w:tcPr>
            <w:tcW w:w="1152" w:type="dxa"/>
            <w:tcBorders>
              <w:top w:val="nil"/>
              <w:left w:val="nil"/>
              <w:bottom w:val="single" w:sz="4" w:space="0" w:color="auto"/>
              <w:right w:val="single" w:sz="4" w:space="0" w:color="auto"/>
            </w:tcBorders>
            <w:shd w:val="clear" w:color="auto" w:fill="auto"/>
            <w:noWrap/>
            <w:vAlign w:val="center"/>
            <w:hideMark/>
          </w:tcPr>
          <w:p w14:paraId="7BD81A8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33</w:t>
            </w:r>
          </w:p>
        </w:tc>
        <w:tc>
          <w:tcPr>
            <w:tcW w:w="1152" w:type="dxa"/>
            <w:tcBorders>
              <w:top w:val="nil"/>
              <w:left w:val="nil"/>
              <w:bottom w:val="single" w:sz="4" w:space="0" w:color="auto"/>
              <w:right w:val="single" w:sz="4" w:space="0" w:color="auto"/>
            </w:tcBorders>
            <w:shd w:val="clear" w:color="auto" w:fill="auto"/>
            <w:noWrap/>
            <w:vAlign w:val="center"/>
            <w:hideMark/>
          </w:tcPr>
          <w:p w14:paraId="2C7F80C5"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$19,379 </w:t>
            </w:r>
          </w:p>
        </w:tc>
        <w:tc>
          <w:tcPr>
            <w:tcW w:w="1440" w:type="dxa"/>
            <w:tcBorders>
              <w:top w:val="nil"/>
              <w:left w:val="nil"/>
              <w:bottom w:val="single" w:sz="4" w:space="0" w:color="auto"/>
              <w:right w:val="single" w:sz="4" w:space="0" w:color="auto"/>
            </w:tcBorders>
            <w:shd w:val="clear" w:color="auto" w:fill="auto"/>
            <w:noWrap/>
            <w:vAlign w:val="center"/>
            <w:hideMark/>
          </w:tcPr>
          <w:p w14:paraId="327BCE9F"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181-21-2398</w:t>
            </w:r>
          </w:p>
        </w:tc>
      </w:tr>
      <w:tr w:rsidR="00A76D5C" w:rsidRPr="00B801BC" w14:paraId="3EAE89BA"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6021606" w14:textId="1A1FE554"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3913AB3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429C17F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103028653</w:t>
            </w:r>
          </w:p>
        </w:tc>
        <w:tc>
          <w:tcPr>
            <w:tcW w:w="3744" w:type="dxa"/>
            <w:tcBorders>
              <w:top w:val="nil"/>
              <w:left w:val="nil"/>
              <w:bottom w:val="single" w:sz="4" w:space="0" w:color="auto"/>
              <w:right w:val="single" w:sz="4" w:space="0" w:color="auto"/>
            </w:tcBorders>
            <w:shd w:val="clear" w:color="auto" w:fill="auto"/>
            <w:noWrap/>
            <w:vAlign w:val="center"/>
            <w:hideMark/>
          </w:tcPr>
          <w:p w14:paraId="794F9D3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South Allegheny SD</w:t>
            </w:r>
          </w:p>
        </w:tc>
        <w:tc>
          <w:tcPr>
            <w:tcW w:w="1152" w:type="dxa"/>
            <w:tcBorders>
              <w:top w:val="nil"/>
              <w:left w:val="nil"/>
              <w:bottom w:val="single" w:sz="4" w:space="0" w:color="auto"/>
              <w:right w:val="single" w:sz="4" w:space="0" w:color="auto"/>
            </w:tcBorders>
            <w:shd w:val="clear" w:color="auto" w:fill="auto"/>
            <w:noWrap/>
            <w:vAlign w:val="center"/>
            <w:hideMark/>
          </w:tcPr>
          <w:p w14:paraId="7E5036C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50</w:t>
            </w:r>
          </w:p>
        </w:tc>
        <w:tc>
          <w:tcPr>
            <w:tcW w:w="1152" w:type="dxa"/>
            <w:tcBorders>
              <w:top w:val="nil"/>
              <w:left w:val="nil"/>
              <w:bottom w:val="single" w:sz="4" w:space="0" w:color="auto"/>
              <w:right w:val="single" w:sz="4" w:space="0" w:color="auto"/>
            </w:tcBorders>
            <w:shd w:val="clear" w:color="auto" w:fill="auto"/>
            <w:noWrap/>
            <w:vAlign w:val="center"/>
            <w:hideMark/>
          </w:tcPr>
          <w:p w14:paraId="66534A3C"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$29,362 </w:t>
            </w:r>
          </w:p>
        </w:tc>
        <w:tc>
          <w:tcPr>
            <w:tcW w:w="1440" w:type="dxa"/>
            <w:tcBorders>
              <w:top w:val="nil"/>
              <w:left w:val="nil"/>
              <w:bottom w:val="single" w:sz="4" w:space="0" w:color="auto"/>
              <w:right w:val="single" w:sz="4" w:space="0" w:color="auto"/>
            </w:tcBorders>
            <w:shd w:val="clear" w:color="auto" w:fill="auto"/>
            <w:noWrap/>
            <w:vAlign w:val="center"/>
            <w:hideMark/>
          </w:tcPr>
          <w:p w14:paraId="2453D211"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181-21-2399</w:t>
            </w:r>
          </w:p>
        </w:tc>
      </w:tr>
      <w:tr w:rsidR="00A76D5C" w:rsidRPr="00B801BC" w14:paraId="4A602440"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8E67D36" w14:textId="1EF24CD6" w:rsidR="00D30ACB" w:rsidRPr="00D30ACB" w:rsidRDefault="00D30ACB" w:rsidP="00D30ACB">
            <w:pPr>
              <w:widowControl/>
              <w:jc w:val="center"/>
              <w:rPr>
                <w:rFonts w:eastAsia="Times New Roman" w:cs="Arial"/>
                <w:b/>
                <w:bCs/>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4D5E55E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Butler</w:t>
            </w:r>
          </w:p>
        </w:tc>
        <w:tc>
          <w:tcPr>
            <w:tcW w:w="1117" w:type="dxa"/>
            <w:tcBorders>
              <w:top w:val="nil"/>
              <w:left w:val="nil"/>
              <w:bottom w:val="single" w:sz="4" w:space="0" w:color="auto"/>
              <w:right w:val="single" w:sz="4" w:space="0" w:color="auto"/>
            </w:tcBorders>
            <w:shd w:val="clear" w:color="auto" w:fill="auto"/>
            <w:noWrap/>
            <w:vAlign w:val="center"/>
            <w:hideMark/>
          </w:tcPr>
          <w:p w14:paraId="3711B41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104107803</w:t>
            </w:r>
          </w:p>
        </w:tc>
        <w:tc>
          <w:tcPr>
            <w:tcW w:w="3744" w:type="dxa"/>
            <w:tcBorders>
              <w:top w:val="nil"/>
              <w:left w:val="nil"/>
              <w:bottom w:val="single" w:sz="4" w:space="0" w:color="auto"/>
              <w:right w:val="single" w:sz="4" w:space="0" w:color="auto"/>
            </w:tcBorders>
            <w:shd w:val="clear" w:color="auto" w:fill="auto"/>
            <w:noWrap/>
            <w:vAlign w:val="center"/>
            <w:hideMark/>
          </w:tcPr>
          <w:p w14:paraId="3D35B86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South Butler County SD</w:t>
            </w:r>
          </w:p>
        </w:tc>
        <w:tc>
          <w:tcPr>
            <w:tcW w:w="1152" w:type="dxa"/>
            <w:tcBorders>
              <w:top w:val="nil"/>
              <w:left w:val="nil"/>
              <w:bottom w:val="single" w:sz="4" w:space="0" w:color="auto"/>
              <w:right w:val="single" w:sz="4" w:space="0" w:color="auto"/>
            </w:tcBorders>
            <w:shd w:val="clear" w:color="auto" w:fill="auto"/>
            <w:noWrap/>
            <w:vAlign w:val="center"/>
            <w:hideMark/>
          </w:tcPr>
          <w:p w14:paraId="50F04B8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56</w:t>
            </w:r>
          </w:p>
        </w:tc>
        <w:tc>
          <w:tcPr>
            <w:tcW w:w="1152" w:type="dxa"/>
            <w:tcBorders>
              <w:top w:val="nil"/>
              <w:left w:val="nil"/>
              <w:bottom w:val="single" w:sz="4" w:space="0" w:color="auto"/>
              <w:right w:val="single" w:sz="4" w:space="0" w:color="auto"/>
            </w:tcBorders>
            <w:shd w:val="clear" w:color="auto" w:fill="auto"/>
            <w:noWrap/>
            <w:vAlign w:val="center"/>
            <w:hideMark/>
          </w:tcPr>
          <w:p w14:paraId="2D8DE9B6"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$32,886 </w:t>
            </w:r>
          </w:p>
        </w:tc>
        <w:tc>
          <w:tcPr>
            <w:tcW w:w="1440" w:type="dxa"/>
            <w:tcBorders>
              <w:top w:val="nil"/>
              <w:left w:val="nil"/>
              <w:bottom w:val="single" w:sz="4" w:space="0" w:color="auto"/>
              <w:right w:val="single" w:sz="4" w:space="0" w:color="auto"/>
            </w:tcBorders>
            <w:shd w:val="clear" w:color="auto" w:fill="auto"/>
            <w:noWrap/>
            <w:vAlign w:val="center"/>
            <w:hideMark/>
          </w:tcPr>
          <w:p w14:paraId="384BAE07"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181-21-2400</w:t>
            </w:r>
          </w:p>
        </w:tc>
      </w:tr>
      <w:tr w:rsidR="00A76D5C" w:rsidRPr="00B801BC" w14:paraId="7B1FBD13"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55B7FB1" w14:textId="02664DB8" w:rsidR="00D30ACB" w:rsidRPr="00D30ACB" w:rsidRDefault="00D30ACB" w:rsidP="00D30ACB">
            <w:pPr>
              <w:widowControl/>
              <w:jc w:val="center"/>
              <w:rPr>
                <w:rFonts w:eastAsia="Times New Roman" w:cs="Arial"/>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023E9E5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York</w:t>
            </w:r>
          </w:p>
        </w:tc>
        <w:tc>
          <w:tcPr>
            <w:tcW w:w="1117" w:type="dxa"/>
            <w:tcBorders>
              <w:top w:val="nil"/>
              <w:left w:val="nil"/>
              <w:bottom w:val="single" w:sz="4" w:space="0" w:color="auto"/>
              <w:right w:val="single" w:sz="4" w:space="0" w:color="auto"/>
            </w:tcBorders>
            <w:shd w:val="clear" w:color="auto" w:fill="auto"/>
            <w:noWrap/>
            <w:vAlign w:val="center"/>
            <w:hideMark/>
          </w:tcPr>
          <w:p w14:paraId="374D3EC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112676203</w:t>
            </w:r>
          </w:p>
        </w:tc>
        <w:tc>
          <w:tcPr>
            <w:tcW w:w="3744" w:type="dxa"/>
            <w:tcBorders>
              <w:top w:val="nil"/>
              <w:left w:val="nil"/>
              <w:bottom w:val="single" w:sz="4" w:space="0" w:color="auto"/>
              <w:right w:val="single" w:sz="4" w:space="0" w:color="auto"/>
            </w:tcBorders>
            <w:shd w:val="clear" w:color="auto" w:fill="auto"/>
            <w:noWrap/>
            <w:vAlign w:val="center"/>
            <w:hideMark/>
          </w:tcPr>
          <w:p w14:paraId="296F3E74" w14:textId="77777777" w:rsidR="00D30ACB" w:rsidRPr="00B801BC" w:rsidRDefault="00D30ACB" w:rsidP="00D30ACB">
            <w:pPr>
              <w:widowControl/>
              <w:rPr>
                <w:rFonts w:eastAsia="Times New Roman" w:cs="Arial"/>
                <w:color w:val="000000"/>
                <w:sz w:val="18"/>
                <w:szCs w:val="18"/>
              </w:rPr>
            </w:pPr>
            <w:proofErr w:type="gramStart"/>
            <w:r w:rsidRPr="00B801BC">
              <w:rPr>
                <w:rFonts w:eastAsia="Times New Roman" w:cs="Arial"/>
                <w:color w:val="000000"/>
                <w:sz w:val="18"/>
                <w:szCs w:val="18"/>
              </w:rPr>
              <w:t>South Eastern</w:t>
            </w:r>
            <w:proofErr w:type="gramEnd"/>
            <w:r w:rsidRPr="00B801BC">
              <w:rPr>
                <w:rFonts w:eastAsia="Times New Roman" w:cs="Arial"/>
                <w:color w:val="000000"/>
                <w:sz w:val="18"/>
                <w:szCs w:val="18"/>
              </w:rPr>
              <w:t xml:space="preserve"> SD</w:t>
            </w:r>
          </w:p>
        </w:tc>
        <w:tc>
          <w:tcPr>
            <w:tcW w:w="1152" w:type="dxa"/>
            <w:tcBorders>
              <w:top w:val="nil"/>
              <w:left w:val="nil"/>
              <w:bottom w:val="single" w:sz="4" w:space="0" w:color="auto"/>
              <w:right w:val="single" w:sz="4" w:space="0" w:color="auto"/>
            </w:tcBorders>
            <w:shd w:val="clear" w:color="auto" w:fill="auto"/>
            <w:noWrap/>
            <w:vAlign w:val="center"/>
            <w:hideMark/>
          </w:tcPr>
          <w:p w14:paraId="2BBBBBE9"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37</w:t>
            </w:r>
          </w:p>
        </w:tc>
        <w:tc>
          <w:tcPr>
            <w:tcW w:w="1152" w:type="dxa"/>
            <w:tcBorders>
              <w:top w:val="nil"/>
              <w:left w:val="nil"/>
              <w:bottom w:val="single" w:sz="4" w:space="0" w:color="auto"/>
              <w:right w:val="single" w:sz="4" w:space="0" w:color="auto"/>
            </w:tcBorders>
            <w:shd w:val="clear" w:color="auto" w:fill="auto"/>
            <w:noWrap/>
            <w:vAlign w:val="center"/>
            <w:hideMark/>
          </w:tcPr>
          <w:p w14:paraId="5C24B654"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$21,728 </w:t>
            </w:r>
          </w:p>
        </w:tc>
        <w:tc>
          <w:tcPr>
            <w:tcW w:w="1440" w:type="dxa"/>
            <w:tcBorders>
              <w:top w:val="nil"/>
              <w:left w:val="nil"/>
              <w:bottom w:val="single" w:sz="4" w:space="0" w:color="auto"/>
              <w:right w:val="single" w:sz="4" w:space="0" w:color="auto"/>
            </w:tcBorders>
            <w:shd w:val="clear" w:color="auto" w:fill="auto"/>
            <w:noWrap/>
            <w:vAlign w:val="center"/>
            <w:hideMark/>
          </w:tcPr>
          <w:p w14:paraId="0773A8CF"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181-21-2401</w:t>
            </w:r>
          </w:p>
        </w:tc>
      </w:tr>
      <w:tr w:rsidR="00A76D5C" w:rsidRPr="00B801BC" w14:paraId="7B785EC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BA584BB" w14:textId="4CE5BA02"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67E1B31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58A0DCF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103028703</w:t>
            </w:r>
          </w:p>
        </w:tc>
        <w:tc>
          <w:tcPr>
            <w:tcW w:w="3744" w:type="dxa"/>
            <w:tcBorders>
              <w:top w:val="nil"/>
              <w:left w:val="nil"/>
              <w:bottom w:val="single" w:sz="4" w:space="0" w:color="auto"/>
              <w:right w:val="single" w:sz="4" w:space="0" w:color="auto"/>
            </w:tcBorders>
            <w:shd w:val="clear" w:color="auto" w:fill="auto"/>
            <w:noWrap/>
            <w:vAlign w:val="center"/>
            <w:hideMark/>
          </w:tcPr>
          <w:p w14:paraId="2E4AA90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South Fayette Township SD</w:t>
            </w:r>
          </w:p>
        </w:tc>
        <w:tc>
          <w:tcPr>
            <w:tcW w:w="1152" w:type="dxa"/>
            <w:tcBorders>
              <w:top w:val="nil"/>
              <w:left w:val="nil"/>
              <w:bottom w:val="single" w:sz="4" w:space="0" w:color="auto"/>
              <w:right w:val="single" w:sz="4" w:space="0" w:color="auto"/>
            </w:tcBorders>
            <w:shd w:val="clear" w:color="auto" w:fill="auto"/>
            <w:noWrap/>
            <w:vAlign w:val="center"/>
            <w:hideMark/>
          </w:tcPr>
          <w:p w14:paraId="0142761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22</w:t>
            </w:r>
          </w:p>
        </w:tc>
        <w:tc>
          <w:tcPr>
            <w:tcW w:w="1152" w:type="dxa"/>
            <w:tcBorders>
              <w:top w:val="nil"/>
              <w:left w:val="nil"/>
              <w:bottom w:val="single" w:sz="4" w:space="0" w:color="auto"/>
              <w:right w:val="single" w:sz="4" w:space="0" w:color="auto"/>
            </w:tcBorders>
            <w:shd w:val="clear" w:color="auto" w:fill="auto"/>
            <w:noWrap/>
            <w:vAlign w:val="center"/>
            <w:hideMark/>
          </w:tcPr>
          <w:p w14:paraId="6DB81076"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$12,919 </w:t>
            </w:r>
          </w:p>
        </w:tc>
        <w:tc>
          <w:tcPr>
            <w:tcW w:w="1440" w:type="dxa"/>
            <w:tcBorders>
              <w:top w:val="nil"/>
              <w:left w:val="nil"/>
              <w:bottom w:val="single" w:sz="4" w:space="0" w:color="auto"/>
              <w:right w:val="single" w:sz="4" w:space="0" w:color="auto"/>
            </w:tcBorders>
            <w:shd w:val="clear" w:color="auto" w:fill="auto"/>
            <w:noWrap/>
            <w:vAlign w:val="center"/>
            <w:hideMark/>
          </w:tcPr>
          <w:p w14:paraId="495C781A"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181-21-2402</w:t>
            </w:r>
          </w:p>
        </w:tc>
      </w:tr>
      <w:tr w:rsidR="00A76D5C" w:rsidRPr="00B801BC" w14:paraId="4833856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3D8D042" w14:textId="25F04550" w:rsidR="00D30ACB" w:rsidRPr="00D30ACB" w:rsidRDefault="00D30ACB" w:rsidP="00D30ACB">
            <w:pPr>
              <w:widowControl/>
              <w:jc w:val="center"/>
              <w:rPr>
                <w:rFonts w:eastAsia="Times New Roman" w:cs="Arial"/>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3FBA576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Cumberland</w:t>
            </w:r>
          </w:p>
        </w:tc>
        <w:tc>
          <w:tcPr>
            <w:tcW w:w="1117" w:type="dxa"/>
            <w:tcBorders>
              <w:top w:val="nil"/>
              <w:left w:val="nil"/>
              <w:bottom w:val="single" w:sz="4" w:space="0" w:color="auto"/>
              <w:right w:val="single" w:sz="4" w:space="0" w:color="auto"/>
            </w:tcBorders>
            <w:shd w:val="clear" w:color="auto" w:fill="auto"/>
            <w:noWrap/>
            <w:vAlign w:val="center"/>
            <w:hideMark/>
          </w:tcPr>
          <w:p w14:paraId="6AB80C0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115218303</w:t>
            </w:r>
          </w:p>
        </w:tc>
        <w:tc>
          <w:tcPr>
            <w:tcW w:w="3744" w:type="dxa"/>
            <w:tcBorders>
              <w:top w:val="nil"/>
              <w:left w:val="nil"/>
              <w:bottom w:val="single" w:sz="4" w:space="0" w:color="auto"/>
              <w:right w:val="single" w:sz="4" w:space="0" w:color="auto"/>
            </w:tcBorders>
            <w:shd w:val="clear" w:color="auto" w:fill="auto"/>
            <w:noWrap/>
            <w:vAlign w:val="center"/>
            <w:hideMark/>
          </w:tcPr>
          <w:p w14:paraId="31B2E4F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South Middleton SD</w:t>
            </w:r>
          </w:p>
        </w:tc>
        <w:tc>
          <w:tcPr>
            <w:tcW w:w="1152" w:type="dxa"/>
            <w:tcBorders>
              <w:top w:val="nil"/>
              <w:left w:val="nil"/>
              <w:bottom w:val="single" w:sz="4" w:space="0" w:color="auto"/>
              <w:right w:val="single" w:sz="4" w:space="0" w:color="auto"/>
            </w:tcBorders>
            <w:shd w:val="clear" w:color="auto" w:fill="auto"/>
            <w:noWrap/>
            <w:vAlign w:val="center"/>
            <w:hideMark/>
          </w:tcPr>
          <w:p w14:paraId="370722A3"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26</w:t>
            </w:r>
          </w:p>
        </w:tc>
        <w:tc>
          <w:tcPr>
            <w:tcW w:w="1152" w:type="dxa"/>
            <w:tcBorders>
              <w:top w:val="nil"/>
              <w:left w:val="nil"/>
              <w:bottom w:val="single" w:sz="4" w:space="0" w:color="auto"/>
              <w:right w:val="single" w:sz="4" w:space="0" w:color="auto"/>
            </w:tcBorders>
            <w:shd w:val="clear" w:color="auto" w:fill="auto"/>
            <w:noWrap/>
            <w:vAlign w:val="center"/>
            <w:hideMark/>
          </w:tcPr>
          <w:p w14:paraId="27C89C8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$15,268 </w:t>
            </w:r>
          </w:p>
        </w:tc>
        <w:tc>
          <w:tcPr>
            <w:tcW w:w="1440" w:type="dxa"/>
            <w:tcBorders>
              <w:top w:val="nil"/>
              <w:left w:val="nil"/>
              <w:bottom w:val="single" w:sz="4" w:space="0" w:color="auto"/>
              <w:right w:val="single" w:sz="4" w:space="0" w:color="auto"/>
            </w:tcBorders>
            <w:shd w:val="clear" w:color="auto" w:fill="auto"/>
            <w:noWrap/>
            <w:vAlign w:val="center"/>
            <w:hideMark/>
          </w:tcPr>
          <w:p w14:paraId="562AEF8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181-21-2403</w:t>
            </w:r>
          </w:p>
        </w:tc>
      </w:tr>
      <w:tr w:rsidR="00A76D5C" w:rsidRPr="00B801BC" w14:paraId="597B0A1E"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B9284B4" w14:textId="46014F19"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3EF9F2F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15EBA8A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103028753</w:t>
            </w:r>
          </w:p>
        </w:tc>
        <w:tc>
          <w:tcPr>
            <w:tcW w:w="3744" w:type="dxa"/>
            <w:tcBorders>
              <w:top w:val="nil"/>
              <w:left w:val="nil"/>
              <w:bottom w:val="single" w:sz="4" w:space="0" w:color="auto"/>
              <w:right w:val="single" w:sz="4" w:space="0" w:color="auto"/>
            </w:tcBorders>
            <w:shd w:val="clear" w:color="auto" w:fill="auto"/>
            <w:noWrap/>
            <w:vAlign w:val="center"/>
            <w:hideMark/>
          </w:tcPr>
          <w:p w14:paraId="0CB1F93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South Park SD</w:t>
            </w:r>
          </w:p>
        </w:tc>
        <w:tc>
          <w:tcPr>
            <w:tcW w:w="1152" w:type="dxa"/>
            <w:tcBorders>
              <w:top w:val="nil"/>
              <w:left w:val="nil"/>
              <w:bottom w:val="single" w:sz="4" w:space="0" w:color="auto"/>
              <w:right w:val="single" w:sz="4" w:space="0" w:color="auto"/>
            </w:tcBorders>
            <w:shd w:val="clear" w:color="auto" w:fill="auto"/>
            <w:noWrap/>
            <w:vAlign w:val="center"/>
            <w:hideMark/>
          </w:tcPr>
          <w:p w14:paraId="22B2981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10</w:t>
            </w:r>
          </w:p>
        </w:tc>
        <w:tc>
          <w:tcPr>
            <w:tcW w:w="1152" w:type="dxa"/>
            <w:tcBorders>
              <w:top w:val="nil"/>
              <w:left w:val="nil"/>
              <w:bottom w:val="single" w:sz="4" w:space="0" w:color="auto"/>
              <w:right w:val="single" w:sz="4" w:space="0" w:color="auto"/>
            </w:tcBorders>
            <w:shd w:val="clear" w:color="auto" w:fill="auto"/>
            <w:noWrap/>
            <w:vAlign w:val="center"/>
            <w:hideMark/>
          </w:tcPr>
          <w:p w14:paraId="38805290"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$5,872 </w:t>
            </w:r>
          </w:p>
        </w:tc>
        <w:tc>
          <w:tcPr>
            <w:tcW w:w="1440" w:type="dxa"/>
            <w:tcBorders>
              <w:top w:val="nil"/>
              <w:left w:val="nil"/>
              <w:bottom w:val="single" w:sz="4" w:space="0" w:color="auto"/>
              <w:right w:val="single" w:sz="4" w:space="0" w:color="auto"/>
            </w:tcBorders>
            <w:shd w:val="clear" w:color="auto" w:fill="auto"/>
            <w:noWrap/>
            <w:vAlign w:val="center"/>
            <w:hideMark/>
          </w:tcPr>
          <w:p w14:paraId="2DEC335C"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181-21-2404</w:t>
            </w:r>
          </w:p>
        </w:tc>
      </w:tr>
      <w:tr w:rsidR="00A76D5C" w:rsidRPr="00B801BC" w14:paraId="1AC6C94C"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03FF57E" w14:textId="43D708CA" w:rsidR="00D30ACB" w:rsidRPr="00D30ACB" w:rsidRDefault="00D30ACB" w:rsidP="00D30ACB">
            <w:pPr>
              <w:widowControl/>
              <w:jc w:val="center"/>
              <w:rPr>
                <w:rFonts w:eastAsia="Times New Roman" w:cs="Arial"/>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10B9BF6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York</w:t>
            </w:r>
          </w:p>
        </w:tc>
        <w:tc>
          <w:tcPr>
            <w:tcW w:w="1117" w:type="dxa"/>
            <w:tcBorders>
              <w:top w:val="nil"/>
              <w:left w:val="nil"/>
              <w:bottom w:val="single" w:sz="4" w:space="0" w:color="auto"/>
              <w:right w:val="single" w:sz="4" w:space="0" w:color="auto"/>
            </w:tcBorders>
            <w:shd w:val="clear" w:color="auto" w:fill="auto"/>
            <w:noWrap/>
            <w:vAlign w:val="center"/>
            <w:hideMark/>
          </w:tcPr>
          <w:p w14:paraId="40EFFFE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112676403</w:t>
            </w:r>
          </w:p>
        </w:tc>
        <w:tc>
          <w:tcPr>
            <w:tcW w:w="3744" w:type="dxa"/>
            <w:tcBorders>
              <w:top w:val="nil"/>
              <w:left w:val="nil"/>
              <w:bottom w:val="single" w:sz="4" w:space="0" w:color="auto"/>
              <w:right w:val="single" w:sz="4" w:space="0" w:color="auto"/>
            </w:tcBorders>
            <w:shd w:val="clear" w:color="auto" w:fill="auto"/>
            <w:noWrap/>
            <w:vAlign w:val="center"/>
            <w:hideMark/>
          </w:tcPr>
          <w:p w14:paraId="5239DB19" w14:textId="77777777" w:rsidR="00D30ACB" w:rsidRPr="00B801BC" w:rsidRDefault="00D30ACB" w:rsidP="00D30ACB">
            <w:pPr>
              <w:widowControl/>
              <w:rPr>
                <w:rFonts w:eastAsia="Times New Roman" w:cs="Arial"/>
                <w:color w:val="000000"/>
                <w:sz w:val="18"/>
                <w:szCs w:val="18"/>
              </w:rPr>
            </w:pPr>
            <w:proofErr w:type="gramStart"/>
            <w:r w:rsidRPr="00B801BC">
              <w:rPr>
                <w:rFonts w:eastAsia="Times New Roman" w:cs="Arial"/>
                <w:color w:val="000000"/>
                <w:sz w:val="18"/>
                <w:szCs w:val="18"/>
              </w:rPr>
              <w:t>South Western</w:t>
            </w:r>
            <w:proofErr w:type="gramEnd"/>
            <w:r w:rsidRPr="00B801BC">
              <w:rPr>
                <w:rFonts w:eastAsia="Times New Roman" w:cs="Arial"/>
                <w:color w:val="000000"/>
                <w:sz w:val="18"/>
                <w:szCs w:val="18"/>
              </w:rPr>
              <w:t xml:space="preserve"> SD</w:t>
            </w:r>
          </w:p>
        </w:tc>
        <w:tc>
          <w:tcPr>
            <w:tcW w:w="1152" w:type="dxa"/>
            <w:tcBorders>
              <w:top w:val="nil"/>
              <w:left w:val="nil"/>
              <w:bottom w:val="single" w:sz="4" w:space="0" w:color="auto"/>
              <w:right w:val="single" w:sz="4" w:space="0" w:color="auto"/>
            </w:tcBorders>
            <w:shd w:val="clear" w:color="auto" w:fill="auto"/>
            <w:noWrap/>
            <w:vAlign w:val="center"/>
            <w:hideMark/>
          </w:tcPr>
          <w:p w14:paraId="10972A2C"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52</w:t>
            </w:r>
          </w:p>
        </w:tc>
        <w:tc>
          <w:tcPr>
            <w:tcW w:w="1152" w:type="dxa"/>
            <w:tcBorders>
              <w:top w:val="nil"/>
              <w:left w:val="nil"/>
              <w:bottom w:val="single" w:sz="4" w:space="0" w:color="auto"/>
              <w:right w:val="single" w:sz="4" w:space="0" w:color="auto"/>
            </w:tcBorders>
            <w:shd w:val="clear" w:color="auto" w:fill="auto"/>
            <w:noWrap/>
            <w:vAlign w:val="center"/>
            <w:hideMark/>
          </w:tcPr>
          <w:p w14:paraId="12399688"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$30,537 </w:t>
            </w:r>
          </w:p>
        </w:tc>
        <w:tc>
          <w:tcPr>
            <w:tcW w:w="1440" w:type="dxa"/>
            <w:tcBorders>
              <w:top w:val="nil"/>
              <w:left w:val="nil"/>
              <w:bottom w:val="single" w:sz="4" w:space="0" w:color="auto"/>
              <w:right w:val="single" w:sz="4" w:space="0" w:color="auto"/>
            </w:tcBorders>
            <w:shd w:val="clear" w:color="auto" w:fill="auto"/>
            <w:noWrap/>
            <w:vAlign w:val="center"/>
            <w:hideMark/>
          </w:tcPr>
          <w:p w14:paraId="465089E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181-21-2405</w:t>
            </w:r>
          </w:p>
        </w:tc>
      </w:tr>
      <w:tr w:rsidR="00A76D5C" w:rsidRPr="00B801BC" w14:paraId="56DA640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7251770" w14:textId="5C872DD8" w:rsidR="00D30ACB" w:rsidRPr="00D30ACB" w:rsidRDefault="00D30ACB" w:rsidP="00D30ACB">
            <w:pPr>
              <w:widowControl/>
              <w:jc w:val="center"/>
              <w:rPr>
                <w:rFonts w:eastAsia="Times New Roman" w:cs="Arial"/>
                <w:b/>
                <w:bCs/>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450111A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Delaware</w:t>
            </w:r>
          </w:p>
        </w:tc>
        <w:tc>
          <w:tcPr>
            <w:tcW w:w="1117" w:type="dxa"/>
            <w:tcBorders>
              <w:top w:val="nil"/>
              <w:left w:val="nil"/>
              <w:bottom w:val="single" w:sz="4" w:space="0" w:color="auto"/>
              <w:right w:val="single" w:sz="4" w:space="0" w:color="auto"/>
            </w:tcBorders>
            <w:shd w:val="clear" w:color="auto" w:fill="auto"/>
            <w:noWrap/>
            <w:vAlign w:val="center"/>
            <w:hideMark/>
          </w:tcPr>
          <w:p w14:paraId="551032E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125238402</w:t>
            </w:r>
          </w:p>
        </w:tc>
        <w:tc>
          <w:tcPr>
            <w:tcW w:w="3744" w:type="dxa"/>
            <w:tcBorders>
              <w:top w:val="nil"/>
              <w:left w:val="nil"/>
              <w:bottom w:val="single" w:sz="4" w:space="0" w:color="auto"/>
              <w:right w:val="single" w:sz="4" w:space="0" w:color="auto"/>
            </w:tcBorders>
            <w:shd w:val="clear" w:color="auto" w:fill="auto"/>
            <w:noWrap/>
            <w:vAlign w:val="center"/>
            <w:hideMark/>
          </w:tcPr>
          <w:p w14:paraId="697E8B7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Southeast Delco SD</w:t>
            </w:r>
          </w:p>
        </w:tc>
        <w:tc>
          <w:tcPr>
            <w:tcW w:w="1152" w:type="dxa"/>
            <w:tcBorders>
              <w:top w:val="nil"/>
              <w:left w:val="nil"/>
              <w:bottom w:val="single" w:sz="4" w:space="0" w:color="auto"/>
              <w:right w:val="single" w:sz="4" w:space="0" w:color="auto"/>
            </w:tcBorders>
            <w:shd w:val="clear" w:color="auto" w:fill="auto"/>
            <w:noWrap/>
            <w:vAlign w:val="center"/>
            <w:hideMark/>
          </w:tcPr>
          <w:p w14:paraId="36B8EDC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31</w:t>
            </w:r>
          </w:p>
        </w:tc>
        <w:tc>
          <w:tcPr>
            <w:tcW w:w="1152" w:type="dxa"/>
            <w:tcBorders>
              <w:top w:val="nil"/>
              <w:left w:val="nil"/>
              <w:bottom w:val="single" w:sz="4" w:space="0" w:color="auto"/>
              <w:right w:val="single" w:sz="4" w:space="0" w:color="auto"/>
            </w:tcBorders>
            <w:shd w:val="clear" w:color="auto" w:fill="auto"/>
            <w:noWrap/>
            <w:vAlign w:val="center"/>
            <w:hideMark/>
          </w:tcPr>
          <w:p w14:paraId="6F86E92B"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$18,204 </w:t>
            </w:r>
          </w:p>
        </w:tc>
        <w:tc>
          <w:tcPr>
            <w:tcW w:w="1440" w:type="dxa"/>
            <w:tcBorders>
              <w:top w:val="nil"/>
              <w:left w:val="nil"/>
              <w:bottom w:val="single" w:sz="4" w:space="0" w:color="auto"/>
              <w:right w:val="single" w:sz="4" w:space="0" w:color="auto"/>
            </w:tcBorders>
            <w:shd w:val="clear" w:color="auto" w:fill="auto"/>
            <w:noWrap/>
            <w:vAlign w:val="center"/>
            <w:hideMark/>
          </w:tcPr>
          <w:p w14:paraId="25AC1CD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181-21-2406</w:t>
            </w:r>
          </w:p>
        </w:tc>
      </w:tr>
      <w:tr w:rsidR="00A76D5C" w:rsidRPr="00B801BC" w14:paraId="22108D89"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33D36AB" w14:textId="38423D93" w:rsidR="00D30ACB" w:rsidRPr="00D30ACB" w:rsidRDefault="00D30ACB" w:rsidP="00D30ACB">
            <w:pPr>
              <w:widowControl/>
              <w:jc w:val="center"/>
              <w:rPr>
                <w:rFonts w:eastAsia="Times New Roman" w:cs="Arial"/>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2E66FFD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Lehigh</w:t>
            </w:r>
          </w:p>
        </w:tc>
        <w:tc>
          <w:tcPr>
            <w:tcW w:w="1117" w:type="dxa"/>
            <w:tcBorders>
              <w:top w:val="nil"/>
              <w:left w:val="nil"/>
              <w:bottom w:val="single" w:sz="4" w:space="0" w:color="auto"/>
              <w:right w:val="single" w:sz="4" w:space="0" w:color="auto"/>
            </w:tcBorders>
            <w:shd w:val="clear" w:color="auto" w:fill="auto"/>
            <w:noWrap/>
            <w:vAlign w:val="center"/>
            <w:hideMark/>
          </w:tcPr>
          <w:p w14:paraId="407173A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121395703</w:t>
            </w:r>
          </w:p>
        </w:tc>
        <w:tc>
          <w:tcPr>
            <w:tcW w:w="3744" w:type="dxa"/>
            <w:tcBorders>
              <w:top w:val="nil"/>
              <w:left w:val="nil"/>
              <w:bottom w:val="single" w:sz="4" w:space="0" w:color="auto"/>
              <w:right w:val="single" w:sz="4" w:space="0" w:color="auto"/>
            </w:tcBorders>
            <w:shd w:val="clear" w:color="auto" w:fill="auto"/>
            <w:noWrap/>
            <w:vAlign w:val="center"/>
            <w:hideMark/>
          </w:tcPr>
          <w:p w14:paraId="5B6FCA3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Southern Lehigh SD</w:t>
            </w:r>
          </w:p>
        </w:tc>
        <w:tc>
          <w:tcPr>
            <w:tcW w:w="1152" w:type="dxa"/>
            <w:tcBorders>
              <w:top w:val="nil"/>
              <w:left w:val="nil"/>
              <w:bottom w:val="single" w:sz="4" w:space="0" w:color="auto"/>
              <w:right w:val="single" w:sz="4" w:space="0" w:color="auto"/>
            </w:tcBorders>
            <w:shd w:val="clear" w:color="auto" w:fill="auto"/>
            <w:noWrap/>
            <w:vAlign w:val="center"/>
            <w:hideMark/>
          </w:tcPr>
          <w:p w14:paraId="6AAE021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19</w:t>
            </w:r>
          </w:p>
        </w:tc>
        <w:tc>
          <w:tcPr>
            <w:tcW w:w="1152" w:type="dxa"/>
            <w:tcBorders>
              <w:top w:val="nil"/>
              <w:left w:val="nil"/>
              <w:bottom w:val="single" w:sz="4" w:space="0" w:color="auto"/>
              <w:right w:val="single" w:sz="4" w:space="0" w:color="auto"/>
            </w:tcBorders>
            <w:shd w:val="clear" w:color="auto" w:fill="auto"/>
            <w:noWrap/>
            <w:vAlign w:val="center"/>
            <w:hideMark/>
          </w:tcPr>
          <w:p w14:paraId="3093F3B8"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$11,158 </w:t>
            </w:r>
          </w:p>
        </w:tc>
        <w:tc>
          <w:tcPr>
            <w:tcW w:w="1440" w:type="dxa"/>
            <w:tcBorders>
              <w:top w:val="nil"/>
              <w:left w:val="nil"/>
              <w:bottom w:val="single" w:sz="4" w:space="0" w:color="auto"/>
              <w:right w:val="single" w:sz="4" w:space="0" w:color="auto"/>
            </w:tcBorders>
            <w:shd w:val="clear" w:color="auto" w:fill="auto"/>
            <w:noWrap/>
            <w:vAlign w:val="center"/>
            <w:hideMark/>
          </w:tcPr>
          <w:p w14:paraId="36F9A3E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181-21-2407</w:t>
            </w:r>
          </w:p>
        </w:tc>
      </w:tr>
      <w:tr w:rsidR="00A76D5C" w:rsidRPr="00B801BC" w14:paraId="75BCB3CB"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0128D58" w14:textId="3B7A6F74" w:rsidR="00D30ACB" w:rsidRPr="00D30ACB" w:rsidRDefault="00D30ACB" w:rsidP="00D30ACB">
            <w:pPr>
              <w:widowControl/>
              <w:jc w:val="center"/>
              <w:rPr>
                <w:rFonts w:eastAsia="Times New Roman" w:cs="Arial"/>
                <w:b/>
                <w:bCs/>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12C55B3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Tioga</w:t>
            </w:r>
          </w:p>
        </w:tc>
        <w:tc>
          <w:tcPr>
            <w:tcW w:w="1117" w:type="dxa"/>
            <w:tcBorders>
              <w:top w:val="nil"/>
              <w:left w:val="nil"/>
              <w:bottom w:val="single" w:sz="4" w:space="0" w:color="auto"/>
              <w:right w:val="single" w:sz="4" w:space="0" w:color="auto"/>
            </w:tcBorders>
            <w:shd w:val="clear" w:color="auto" w:fill="auto"/>
            <w:noWrap/>
            <w:vAlign w:val="center"/>
            <w:hideMark/>
          </w:tcPr>
          <w:p w14:paraId="3849E6C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117597003</w:t>
            </w:r>
          </w:p>
        </w:tc>
        <w:tc>
          <w:tcPr>
            <w:tcW w:w="3744" w:type="dxa"/>
            <w:tcBorders>
              <w:top w:val="nil"/>
              <w:left w:val="nil"/>
              <w:bottom w:val="single" w:sz="4" w:space="0" w:color="auto"/>
              <w:right w:val="single" w:sz="4" w:space="0" w:color="auto"/>
            </w:tcBorders>
            <w:shd w:val="clear" w:color="auto" w:fill="auto"/>
            <w:noWrap/>
            <w:vAlign w:val="center"/>
            <w:hideMark/>
          </w:tcPr>
          <w:p w14:paraId="06278CA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Southern Tioga SD</w:t>
            </w:r>
          </w:p>
        </w:tc>
        <w:tc>
          <w:tcPr>
            <w:tcW w:w="1152" w:type="dxa"/>
            <w:tcBorders>
              <w:top w:val="nil"/>
              <w:left w:val="nil"/>
              <w:bottom w:val="single" w:sz="4" w:space="0" w:color="auto"/>
              <w:right w:val="single" w:sz="4" w:space="0" w:color="auto"/>
            </w:tcBorders>
            <w:shd w:val="clear" w:color="auto" w:fill="auto"/>
            <w:noWrap/>
            <w:vAlign w:val="center"/>
            <w:hideMark/>
          </w:tcPr>
          <w:p w14:paraId="364ACDA3"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22</w:t>
            </w:r>
          </w:p>
        </w:tc>
        <w:tc>
          <w:tcPr>
            <w:tcW w:w="1152" w:type="dxa"/>
            <w:tcBorders>
              <w:top w:val="nil"/>
              <w:left w:val="nil"/>
              <w:bottom w:val="single" w:sz="4" w:space="0" w:color="auto"/>
              <w:right w:val="single" w:sz="4" w:space="0" w:color="auto"/>
            </w:tcBorders>
            <w:shd w:val="clear" w:color="auto" w:fill="auto"/>
            <w:noWrap/>
            <w:vAlign w:val="center"/>
            <w:hideMark/>
          </w:tcPr>
          <w:p w14:paraId="6EBFB530"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$12,919 </w:t>
            </w:r>
          </w:p>
        </w:tc>
        <w:tc>
          <w:tcPr>
            <w:tcW w:w="1440" w:type="dxa"/>
            <w:tcBorders>
              <w:top w:val="nil"/>
              <w:left w:val="nil"/>
              <w:bottom w:val="single" w:sz="4" w:space="0" w:color="auto"/>
              <w:right w:val="single" w:sz="4" w:space="0" w:color="auto"/>
            </w:tcBorders>
            <w:shd w:val="clear" w:color="auto" w:fill="auto"/>
            <w:noWrap/>
            <w:vAlign w:val="center"/>
            <w:hideMark/>
          </w:tcPr>
          <w:p w14:paraId="4B96DD8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181-21-2408</w:t>
            </w:r>
          </w:p>
        </w:tc>
      </w:tr>
      <w:tr w:rsidR="00A76D5C" w:rsidRPr="00B801BC" w14:paraId="3B2DD67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34A5E57" w14:textId="588895ED" w:rsidR="00D30ACB" w:rsidRPr="00D30ACB" w:rsidRDefault="00D30ACB" w:rsidP="00D30ACB">
            <w:pPr>
              <w:widowControl/>
              <w:jc w:val="center"/>
              <w:rPr>
                <w:rFonts w:eastAsia="Times New Roman" w:cs="Arial"/>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3712298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York</w:t>
            </w:r>
          </w:p>
        </w:tc>
        <w:tc>
          <w:tcPr>
            <w:tcW w:w="1117" w:type="dxa"/>
            <w:tcBorders>
              <w:top w:val="nil"/>
              <w:left w:val="nil"/>
              <w:bottom w:val="single" w:sz="4" w:space="0" w:color="auto"/>
              <w:right w:val="single" w:sz="4" w:space="0" w:color="auto"/>
            </w:tcBorders>
            <w:shd w:val="clear" w:color="auto" w:fill="auto"/>
            <w:noWrap/>
            <w:vAlign w:val="center"/>
            <w:hideMark/>
          </w:tcPr>
          <w:p w14:paraId="4ECF74B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112676503</w:t>
            </w:r>
          </w:p>
        </w:tc>
        <w:tc>
          <w:tcPr>
            <w:tcW w:w="3744" w:type="dxa"/>
            <w:tcBorders>
              <w:top w:val="nil"/>
              <w:left w:val="nil"/>
              <w:bottom w:val="single" w:sz="4" w:space="0" w:color="auto"/>
              <w:right w:val="single" w:sz="4" w:space="0" w:color="auto"/>
            </w:tcBorders>
            <w:shd w:val="clear" w:color="auto" w:fill="auto"/>
            <w:noWrap/>
            <w:vAlign w:val="center"/>
            <w:hideMark/>
          </w:tcPr>
          <w:p w14:paraId="07BE2A9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Southern York County SD</w:t>
            </w:r>
          </w:p>
        </w:tc>
        <w:tc>
          <w:tcPr>
            <w:tcW w:w="1152" w:type="dxa"/>
            <w:tcBorders>
              <w:top w:val="nil"/>
              <w:left w:val="nil"/>
              <w:bottom w:val="single" w:sz="4" w:space="0" w:color="auto"/>
              <w:right w:val="single" w:sz="4" w:space="0" w:color="auto"/>
            </w:tcBorders>
            <w:shd w:val="clear" w:color="auto" w:fill="auto"/>
            <w:noWrap/>
            <w:vAlign w:val="center"/>
            <w:hideMark/>
          </w:tcPr>
          <w:p w14:paraId="2574919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28</w:t>
            </w:r>
          </w:p>
        </w:tc>
        <w:tc>
          <w:tcPr>
            <w:tcW w:w="1152" w:type="dxa"/>
            <w:tcBorders>
              <w:top w:val="nil"/>
              <w:left w:val="nil"/>
              <w:bottom w:val="single" w:sz="4" w:space="0" w:color="auto"/>
              <w:right w:val="single" w:sz="4" w:space="0" w:color="auto"/>
            </w:tcBorders>
            <w:shd w:val="clear" w:color="auto" w:fill="auto"/>
            <w:noWrap/>
            <w:vAlign w:val="center"/>
            <w:hideMark/>
          </w:tcPr>
          <w:p w14:paraId="0402F4B4"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$16,443 </w:t>
            </w:r>
          </w:p>
        </w:tc>
        <w:tc>
          <w:tcPr>
            <w:tcW w:w="1440" w:type="dxa"/>
            <w:tcBorders>
              <w:top w:val="nil"/>
              <w:left w:val="nil"/>
              <w:bottom w:val="single" w:sz="4" w:space="0" w:color="auto"/>
              <w:right w:val="single" w:sz="4" w:space="0" w:color="auto"/>
            </w:tcBorders>
            <w:shd w:val="clear" w:color="auto" w:fill="auto"/>
            <w:noWrap/>
            <w:vAlign w:val="center"/>
            <w:hideMark/>
          </w:tcPr>
          <w:p w14:paraId="00724781"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181-21-2409</w:t>
            </w:r>
          </w:p>
        </w:tc>
      </w:tr>
      <w:tr w:rsidR="00A76D5C" w:rsidRPr="00B801BC" w14:paraId="6111A15A"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88A3CD8" w14:textId="2EC5C3BD"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1A4D220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Westmoreland</w:t>
            </w:r>
          </w:p>
        </w:tc>
        <w:tc>
          <w:tcPr>
            <w:tcW w:w="1117" w:type="dxa"/>
            <w:tcBorders>
              <w:top w:val="nil"/>
              <w:left w:val="nil"/>
              <w:bottom w:val="single" w:sz="4" w:space="0" w:color="auto"/>
              <w:right w:val="single" w:sz="4" w:space="0" w:color="auto"/>
            </w:tcBorders>
            <w:shd w:val="clear" w:color="auto" w:fill="auto"/>
            <w:noWrap/>
            <w:vAlign w:val="center"/>
            <w:hideMark/>
          </w:tcPr>
          <w:p w14:paraId="1C20490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107657503</w:t>
            </w:r>
          </w:p>
        </w:tc>
        <w:tc>
          <w:tcPr>
            <w:tcW w:w="3744" w:type="dxa"/>
            <w:tcBorders>
              <w:top w:val="nil"/>
              <w:left w:val="nil"/>
              <w:bottom w:val="single" w:sz="4" w:space="0" w:color="auto"/>
              <w:right w:val="single" w:sz="4" w:space="0" w:color="auto"/>
            </w:tcBorders>
            <w:shd w:val="clear" w:color="auto" w:fill="auto"/>
            <w:noWrap/>
            <w:vAlign w:val="center"/>
            <w:hideMark/>
          </w:tcPr>
          <w:p w14:paraId="1D9E787F" w14:textId="77777777" w:rsidR="00D30ACB" w:rsidRPr="00B801BC" w:rsidRDefault="00D30ACB" w:rsidP="00D30ACB">
            <w:pPr>
              <w:widowControl/>
              <w:rPr>
                <w:rFonts w:eastAsia="Times New Roman" w:cs="Arial"/>
                <w:color w:val="000000"/>
                <w:sz w:val="18"/>
                <w:szCs w:val="18"/>
              </w:rPr>
            </w:pPr>
            <w:proofErr w:type="spellStart"/>
            <w:r w:rsidRPr="00B801BC">
              <w:rPr>
                <w:rFonts w:eastAsia="Times New Roman" w:cs="Arial"/>
                <w:color w:val="000000"/>
                <w:sz w:val="18"/>
                <w:szCs w:val="18"/>
              </w:rPr>
              <w:t>Southmoreland</w:t>
            </w:r>
            <w:proofErr w:type="spellEnd"/>
            <w:r w:rsidRPr="00B801BC">
              <w:rPr>
                <w:rFonts w:eastAsia="Times New Roman" w:cs="Arial"/>
                <w:color w:val="000000"/>
                <w:sz w:val="18"/>
                <w:szCs w:val="18"/>
              </w:rPr>
              <w:t xml:space="preserve"> SD</w:t>
            </w:r>
          </w:p>
        </w:tc>
        <w:tc>
          <w:tcPr>
            <w:tcW w:w="1152" w:type="dxa"/>
            <w:tcBorders>
              <w:top w:val="nil"/>
              <w:left w:val="nil"/>
              <w:bottom w:val="single" w:sz="4" w:space="0" w:color="auto"/>
              <w:right w:val="single" w:sz="4" w:space="0" w:color="auto"/>
            </w:tcBorders>
            <w:shd w:val="clear" w:color="auto" w:fill="auto"/>
            <w:noWrap/>
            <w:vAlign w:val="center"/>
            <w:hideMark/>
          </w:tcPr>
          <w:p w14:paraId="638169A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14</w:t>
            </w:r>
          </w:p>
        </w:tc>
        <w:tc>
          <w:tcPr>
            <w:tcW w:w="1152" w:type="dxa"/>
            <w:tcBorders>
              <w:top w:val="nil"/>
              <w:left w:val="nil"/>
              <w:bottom w:val="single" w:sz="4" w:space="0" w:color="auto"/>
              <w:right w:val="single" w:sz="4" w:space="0" w:color="auto"/>
            </w:tcBorders>
            <w:shd w:val="clear" w:color="auto" w:fill="auto"/>
            <w:noWrap/>
            <w:vAlign w:val="center"/>
            <w:hideMark/>
          </w:tcPr>
          <w:p w14:paraId="76BE99A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$8,221 </w:t>
            </w:r>
          </w:p>
        </w:tc>
        <w:tc>
          <w:tcPr>
            <w:tcW w:w="1440" w:type="dxa"/>
            <w:tcBorders>
              <w:top w:val="nil"/>
              <w:left w:val="nil"/>
              <w:bottom w:val="single" w:sz="4" w:space="0" w:color="auto"/>
              <w:right w:val="single" w:sz="4" w:space="0" w:color="auto"/>
            </w:tcBorders>
            <w:shd w:val="clear" w:color="auto" w:fill="auto"/>
            <w:noWrap/>
            <w:vAlign w:val="center"/>
            <w:hideMark/>
          </w:tcPr>
          <w:p w14:paraId="091AB801"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181-21-2410</w:t>
            </w:r>
          </w:p>
        </w:tc>
      </w:tr>
      <w:tr w:rsidR="00A76D5C" w:rsidRPr="00B801BC" w14:paraId="1D88CC1A"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C67F33A" w14:textId="4B6A27BA" w:rsidR="00D30ACB" w:rsidRPr="00D30ACB" w:rsidRDefault="00D30ACB" w:rsidP="00D30ACB">
            <w:pPr>
              <w:widowControl/>
              <w:jc w:val="center"/>
              <w:rPr>
                <w:rFonts w:eastAsia="Times New Roman" w:cs="Arial"/>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3AEAE9B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Blair</w:t>
            </w:r>
          </w:p>
        </w:tc>
        <w:tc>
          <w:tcPr>
            <w:tcW w:w="1117" w:type="dxa"/>
            <w:tcBorders>
              <w:top w:val="nil"/>
              <w:left w:val="nil"/>
              <w:bottom w:val="single" w:sz="4" w:space="0" w:color="auto"/>
              <w:right w:val="single" w:sz="4" w:space="0" w:color="auto"/>
            </w:tcBorders>
            <w:shd w:val="clear" w:color="auto" w:fill="auto"/>
            <w:noWrap/>
            <w:vAlign w:val="center"/>
            <w:hideMark/>
          </w:tcPr>
          <w:p w14:paraId="6115C04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108077503</w:t>
            </w:r>
          </w:p>
        </w:tc>
        <w:tc>
          <w:tcPr>
            <w:tcW w:w="3744" w:type="dxa"/>
            <w:tcBorders>
              <w:top w:val="nil"/>
              <w:left w:val="nil"/>
              <w:bottom w:val="single" w:sz="4" w:space="0" w:color="auto"/>
              <w:right w:val="single" w:sz="4" w:space="0" w:color="auto"/>
            </w:tcBorders>
            <w:shd w:val="clear" w:color="auto" w:fill="auto"/>
            <w:noWrap/>
            <w:vAlign w:val="center"/>
            <w:hideMark/>
          </w:tcPr>
          <w:p w14:paraId="1A7DCAE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Spring Cove SD</w:t>
            </w:r>
          </w:p>
        </w:tc>
        <w:tc>
          <w:tcPr>
            <w:tcW w:w="1152" w:type="dxa"/>
            <w:tcBorders>
              <w:top w:val="nil"/>
              <w:left w:val="nil"/>
              <w:bottom w:val="single" w:sz="4" w:space="0" w:color="auto"/>
              <w:right w:val="single" w:sz="4" w:space="0" w:color="auto"/>
            </w:tcBorders>
            <w:shd w:val="clear" w:color="auto" w:fill="auto"/>
            <w:noWrap/>
            <w:vAlign w:val="center"/>
            <w:hideMark/>
          </w:tcPr>
          <w:p w14:paraId="66DE6785"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44</w:t>
            </w:r>
          </w:p>
        </w:tc>
        <w:tc>
          <w:tcPr>
            <w:tcW w:w="1152" w:type="dxa"/>
            <w:tcBorders>
              <w:top w:val="nil"/>
              <w:left w:val="nil"/>
              <w:bottom w:val="single" w:sz="4" w:space="0" w:color="auto"/>
              <w:right w:val="single" w:sz="4" w:space="0" w:color="auto"/>
            </w:tcBorders>
            <w:shd w:val="clear" w:color="auto" w:fill="auto"/>
            <w:noWrap/>
            <w:vAlign w:val="center"/>
            <w:hideMark/>
          </w:tcPr>
          <w:p w14:paraId="7D364476"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$25,839 </w:t>
            </w:r>
          </w:p>
        </w:tc>
        <w:tc>
          <w:tcPr>
            <w:tcW w:w="1440" w:type="dxa"/>
            <w:tcBorders>
              <w:top w:val="nil"/>
              <w:left w:val="nil"/>
              <w:bottom w:val="single" w:sz="4" w:space="0" w:color="auto"/>
              <w:right w:val="single" w:sz="4" w:space="0" w:color="auto"/>
            </w:tcBorders>
            <w:shd w:val="clear" w:color="auto" w:fill="auto"/>
            <w:noWrap/>
            <w:vAlign w:val="center"/>
            <w:hideMark/>
          </w:tcPr>
          <w:p w14:paraId="25ED5955"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181-21-2411</w:t>
            </w:r>
          </w:p>
        </w:tc>
      </w:tr>
      <w:tr w:rsidR="00A76D5C" w:rsidRPr="00B801BC" w14:paraId="19DF747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40ABA18" w14:textId="3105F2E3" w:rsidR="00D30ACB" w:rsidRPr="00D30ACB" w:rsidRDefault="00D30ACB" w:rsidP="00D30ACB">
            <w:pPr>
              <w:widowControl/>
              <w:jc w:val="center"/>
              <w:rPr>
                <w:rFonts w:eastAsia="Times New Roman" w:cs="Arial"/>
                <w:b/>
                <w:bCs/>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4A91EA7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York</w:t>
            </w:r>
          </w:p>
        </w:tc>
        <w:tc>
          <w:tcPr>
            <w:tcW w:w="1117" w:type="dxa"/>
            <w:tcBorders>
              <w:top w:val="nil"/>
              <w:left w:val="nil"/>
              <w:bottom w:val="single" w:sz="4" w:space="0" w:color="auto"/>
              <w:right w:val="single" w:sz="4" w:space="0" w:color="auto"/>
            </w:tcBorders>
            <w:shd w:val="clear" w:color="auto" w:fill="auto"/>
            <w:noWrap/>
            <w:vAlign w:val="center"/>
            <w:hideMark/>
          </w:tcPr>
          <w:p w14:paraId="5ADD60A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112676703</w:t>
            </w:r>
          </w:p>
        </w:tc>
        <w:tc>
          <w:tcPr>
            <w:tcW w:w="3744" w:type="dxa"/>
            <w:tcBorders>
              <w:top w:val="nil"/>
              <w:left w:val="nil"/>
              <w:bottom w:val="single" w:sz="4" w:space="0" w:color="auto"/>
              <w:right w:val="single" w:sz="4" w:space="0" w:color="auto"/>
            </w:tcBorders>
            <w:shd w:val="clear" w:color="auto" w:fill="auto"/>
            <w:noWrap/>
            <w:vAlign w:val="center"/>
            <w:hideMark/>
          </w:tcPr>
          <w:p w14:paraId="79D0C23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Spring Grove Area SD</w:t>
            </w:r>
          </w:p>
        </w:tc>
        <w:tc>
          <w:tcPr>
            <w:tcW w:w="1152" w:type="dxa"/>
            <w:tcBorders>
              <w:top w:val="nil"/>
              <w:left w:val="nil"/>
              <w:bottom w:val="single" w:sz="4" w:space="0" w:color="auto"/>
              <w:right w:val="single" w:sz="4" w:space="0" w:color="auto"/>
            </w:tcBorders>
            <w:shd w:val="clear" w:color="auto" w:fill="auto"/>
            <w:noWrap/>
            <w:vAlign w:val="center"/>
            <w:hideMark/>
          </w:tcPr>
          <w:p w14:paraId="58B703D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37</w:t>
            </w:r>
          </w:p>
        </w:tc>
        <w:tc>
          <w:tcPr>
            <w:tcW w:w="1152" w:type="dxa"/>
            <w:tcBorders>
              <w:top w:val="nil"/>
              <w:left w:val="nil"/>
              <w:bottom w:val="single" w:sz="4" w:space="0" w:color="auto"/>
              <w:right w:val="single" w:sz="4" w:space="0" w:color="auto"/>
            </w:tcBorders>
            <w:shd w:val="clear" w:color="auto" w:fill="auto"/>
            <w:noWrap/>
            <w:vAlign w:val="center"/>
            <w:hideMark/>
          </w:tcPr>
          <w:p w14:paraId="001ACC0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$21,728 </w:t>
            </w:r>
          </w:p>
        </w:tc>
        <w:tc>
          <w:tcPr>
            <w:tcW w:w="1440" w:type="dxa"/>
            <w:tcBorders>
              <w:top w:val="nil"/>
              <w:left w:val="nil"/>
              <w:bottom w:val="single" w:sz="4" w:space="0" w:color="auto"/>
              <w:right w:val="single" w:sz="4" w:space="0" w:color="auto"/>
            </w:tcBorders>
            <w:shd w:val="clear" w:color="auto" w:fill="auto"/>
            <w:noWrap/>
            <w:vAlign w:val="center"/>
            <w:hideMark/>
          </w:tcPr>
          <w:p w14:paraId="1F123DF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181-21-2412</w:t>
            </w:r>
          </w:p>
        </w:tc>
      </w:tr>
      <w:tr w:rsidR="00A76D5C" w:rsidRPr="00B801BC" w14:paraId="685F5DB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C83AB49" w14:textId="605F5EE2" w:rsidR="00D30ACB" w:rsidRPr="00D30ACB" w:rsidRDefault="00D30ACB" w:rsidP="00D30ACB">
            <w:pPr>
              <w:widowControl/>
              <w:jc w:val="center"/>
              <w:rPr>
                <w:rFonts w:eastAsia="Times New Roman" w:cs="Arial"/>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524ECFE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Delaware</w:t>
            </w:r>
          </w:p>
        </w:tc>
        <w:tc>
          <w:tcPr>
            <w:tcW w:w="1117" w:type="dxa"/>
            <w:tcBorders>
              <w:top w:val="nil"/>
              <w:left w:val="nil"/>
              <w:bottom w:val="single" w:sz="4" w:space="0" w:color="auto"/>
              <w:right w:val="single" w:sz="4" w:space="0" w:color="auto"/>
            </w:tcBorders>
            <w:shd w:val="clear" w:color="auto" w:fill="auto"/>
            <w:noWrap/>
            <w:vAlign w:val="center"/>
            <w:hideMark/>
          </w:tcPr>
          <w:p w14:paraId="3489EC1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125238502</w:t>
            </w:r>
          </w:p>
        </w:tc>
        <w:tc>
          <w:tcPr>
            <w:tcW w:w="3744" w:type="dxa"/>
            <w:tcBorders>
              <w:top w:val="nil"/>
              <w:left w:val="nil"/>
              <w:bottom w:val="single" w:sz="4" w:space="0" w:color="auto"/>
              <w:right w:val="single" w:sz="4" w:space="0" w:color="auto"/>
            </w:tcBorders>
            <w:shd w:val="clear" w:color="auto" w:fill="auto"/>
            <w:noWrap/>
            <w:vAlign w:val="center"/>
            <w:hideMark/>
          </w:tcPr>
          <w:p w14:paraId="2A320F4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Springfield SD</w:t>
            </w:r>
          </w:p>
        </w:tc>
        <w:tc>
          <w:tcPr>
            <w:tcW w:w="1152" w:type="dxa"/>
            <w:tcBorders>
              <w:top w:val="nil"/>
              <w:left w:val="nil"/>
              <w:bottom w:val="single" w:sz="4" w:space="0" w:color="auto"/>
              <w:right w:val="single" w:sz="4" w:space="0" w:color="auto"/>
            </w:tcBorders>
            <w:shd w:val="clear" w:color="auto" w:fill="auto"/>
            <w:noWrap/>
            <w:vAlign w:val="center"/>
            <w:hideMark/>
          </w:tcPr>
          <w:p w14:paraId="5D81257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25</w:t>
            </w:r>
          </w:p>
        </w:tc>
        <w:tc>
          <w:tcPr>
            <w:tcW w:w="1152" w:type="dxa"/>
            <w:tcBorders>
              <w:top w:val="nil"/>
              <w:left w:val="nil"/>
              <w:bottom w:val="single" w:sz="4" w:space="0" w:color="auto"/>
              <w:right w:val="single" w:sz="4" w:space="0" w:color="auto"/>
            </w:tcBorders>
            <w:shd w:val="clear" w:color="auto" w:fill="auto"/>
            <w:noWrap/>
            <w:vAlign w:val="center"/>
            <w:hideMark/>
          </w:tcPr>
          <w:p w14:paraId="3E86CD59"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$14,681 </w:t>
            </w:r>
          </w:p>
        </w:tc>
        <w:tc>
          <w:tcPr>
            <w:tcW w:w="1440" w:type="dxa"/>
            <w:tcBorders>
              <w:top w:val="nil"/>
              <w:left w:val="nil"/>
              <w:bottom w:val="single" w:sz="4" w:space="0" w:color="auto"/>
              <w:right w:val="single" w:sz="4" w:space="0" w:color="auto"/>
            </w:tcBorders>
            <w:shd w:val="clear" w:color="auto" w:fill="auto"/>
            <w:noWrap/>
            <w:vAlign w:val="center"/>
            <w:hideMark/>
          </w:tcPr>
          <w:p w14:paraId="5480B2FC"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181-21-2413</w:t>
            </w:r>
          </w:p>
        </w:tc>
      </w:tr>
      <w:tr w:rsidR="00A76D5C" w:rsidRPr="00B801BC" w14:paraId="20C0B17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D9B0C19" w14:textId="23EA0690" w:rsidR="00D30ACB" w:rsidRPr="00D30ACB" w:rsidRDefault="00D30ACB" w:rsidP="00D30ACB">
            <w:pPr>
              <w:widowControl/>
              <w:jc w:val="center"/>
              <w:rPr>
                <w:rFonts w:eastAsia="Times New Roman" w:cs="Arial"/>
                <w:b/>
                <w:bCs/>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302BF40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Montgomery</w:t>
            </w:r>
          </w:p>
        </w:tc>
        <w:tc>
          <w:tcPr>
            <w:tcW w:w="1117" w:type="dxa"/>
            <w:tcBorders>
              <w:top w:val="nil"/>
              <w:left w:val="nil"/>
              <w:bottom w:val="single" w:sz="4" w:space="0" w:color="auto"/>
              <w:right w:val="single" w:sz="4" w:space="0" w:color="auto"/>
            </w:tcBorders>
            <w:shd w:val="clear" w:color="auto" w:fill="auto"/>
            <w:noWrap/>
            <w:vAlign w:val="center"/>
            <w:hideMark/>
          </w:tcPr>
          <w:p w14:paraId="213D54F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123467203</w:t>
            </w:r>
          </w:p>
        </w:tc>
        <w:tc>
          <w:tcPr>
            <w:tcW w:w="3744" w:type="dxa"/>
            <w:tcBorders>
              <w:top w:val="nil"/>
              <w:left w:val="nil"/>
              <w:bottom w:val="single" w:sz="4" w:space="0" w:color="auto"/>
              <w:right w:val="single" w:sz="4" w:space="0" w:color="auto"/>
            </w:tcBorders>
            <w:shd w:val="clear" w:color="auto" w:fill="auto"/>
            <w:noWrap/>
            <w:vAlign w:val="center"/>
            <w:hideMark/>
          </w:tcPr>
          <w:p w14:paraId="48F11F7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Springfield Township SD</w:t>
            </w:r>
          </w:p>
        </w:tc>
        <w:tc>
          <w:tcPr>
            <w:tcW w:w="1152" w:type="dxa"/>
            <w:tcBorders>
              <w:top w:val="nil"/>
              <w:left w:val="nil"/>
              <w:bottom w:val="single" w:sz="4" w:space="0" w:color="auto"/>
              <w:right w:val="single" w:sz="4" w:space="0" w:color="auto"/>
            </w:tcBorders>
            <w:shd w:val="clear" w:color="auto" w:fill="auto"/>
            <w:noWrap/>
            <w:vAlign w:val="center"/>
            <w:hideMark/>
          </w:tcPr>
          <w:p w14:paraId="6551A1C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29</w:t>
            </w:r>
          </w:p>
        </w:tc>
        <w:tc>
          <w:tcPr>
            <w:tcW w:w="1152" w:type="dxa"/>
            <w:tcBorders>
              <w:top w:val="nil"/>
              <w:left w:val="nil"/>
              <w:bottom w:val="single" w:sz="4" w:space="0" w:color="auto"/>
              <w:right w:val="single" w:sz="4" w:space="0" w:color="auto"/>
            </w:tcBorders>
            <w:shd w:val="clear" w:color="auto" w:fill="auto"/>
            <w:noWrap/>
            <w:vAlign w:val="center"/>
            <w:hideMark/>
          </w:tcPr>
          <w:p w14:paraId="07B81EF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$17,030 </w:t>
            </w:r>
          </w:p>
        </w:tc>
        <w:tc>
          <w:tcPr>
            <w:tcW w:w="1440" w:type="dxa"/>
            <w:tcBorders>
              <w:top w:val="nil"/>
              <w:left w:val="nil"/>
              <w:bottom w:val="single" w:sz="4" w:space="0" w:color="auto"/>
              <w:right w:val="single" w:sz="4" w:space="0" w:color="auto"/>
            </w:tcBorders>
            <w:shd w:val="clear" w:color="auto" w:fill="auto"/>
            <w:noWrap/>
            <w:vAlign w:val="center"/>
            <w:hideMark/>
          </w:tcPr>
          <w:p w14:paraId="3D87E09D"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181-21-2414</w:t>
            </w:r>
          </w:p>
        </w:tc>
      </w:tr>
      <w:tr w:rsidR="00A76D5C" w:rsidRPr="00B801BC" w14:paraId="3D2306D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B63FDB1" w14:textId="0494272C" w:rsidR="00D30ACB" w:rsidRPr="00D30ACB" w:rsidRDefault="00D30ACB" w:rsidP="00D30ACB">
            <w:pPr>
              <w:widowControl/>
              <w:jc w:val="center"/>
              <w:rPr>
                <w:rFonts w:eastAsia="Times New Roman" w:cs="Arial"/>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6608274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Montgomery</w:t>
            </w:r>
          </w:p>
        </w:tc>
        <w:tc>
          <w:tcPr>
            <w:tcW w:w="1117" w:type="dxa"/>
            <w:tcBorders>
              <w:top w:val="nil"/>
              <w:left w:val="nil"/>
              <w:bottom w:val="single" w:sz="4" w:space="0" w:color="auto"/>
              <w:right w:val="single" w:sz="4" w:space="0" w:color="auto"/>
            </w:tcBorders>
            <w:shd w:val="clear" w:color="auto" w:fill="auto"/>
            <w:noWrap/>
            <w:vAlign w:val="center"/>
            <w:hideMark/>
          </w:tcPr>
          <w:p w14:paraId="61D7763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123467303</w:t>
            </w:r>
          </w:p>
        </w:tc>
        <w:tc>
          <w:tcPr>
            <w:tcW w:w="3744" w:type="dxa"/>
            <w:tcBorders>
              <w:top w:val="nil"/>
              <w:left w:val="nil"/>
              <w:bottom w:val="single" w:sz="4" w:space="0" w:color="auto"/>
              <w:right w:val="single" w:sz="4" w:space="0" w:color="auto"/>
            </w:tcBorders>
            <w:shd w:val="clear" w:color="auto" w:fill="auto"/>
            <w:noWrap/>
            <w:vAlign w:val="center"/>
            <w:hideMark/>
          </w:tcPr>
          <w:p w14:paraId="21DE979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Spring-Ford Area SD</w:t>
            </w:r>
          </w:p>
        </w:tc>
        <w:tc>
          <w:tcPr>
            <w:tcW w:w="1152" w:type="dxa"/>
            <w:tcBorders>
              <w:top w:val="nil"/>
              <w:left w:val="nil"/>
              <w:bottom w:val="single" w:sz="4" w:space="0" w:color="auto"/>
              <w:right w:val="single" w:sz="4" w:space="0" w:color="auto"/>
            </w:tcBorders>
            <w:shd w:val="clear" w:color="auto" w:fill="auto"/>
            <w:noWrap/>
            <w:vAlign w:val="center"/>
            <w:hideMark/>
          </w:tcPr>
          <w:p w14:paraId="73692DA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90</w:t>
            </w:r>
          </w:p>
        </w:tc>
        <w:tc>
          <w:tcPr>
            <w:tcW w:w="1152" w:type="dxa"/>
            <w:tcBorders>
              <w:top w:val="nil"/>
              <w:left w:val="nil"/>
              <w:bottom w:val="single" w:sz="4" w:space="0" w:color="auto"/>
              <w:right w:val="single" w:sz="4" w:space="0" w:color="auto"/>
            </w:tcBorders>
            <w:shd w:val="clear" w:color="auto" w:fill="auto"/>
            <w:noWrap/>
            <w:vAlign w:val="center"/>
            <w:hideMark/>
          </w:tcPr>
          <w:p w14:paraId="25093E4E"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$52,852 </w:t>
            </w:r>
          </w:p>
        </w:tc>
        <w:tc>
          <w:tcPr>
            <w:tcW w:w="1440" w:type="dxa"/>
            <w:tcBorders>
              <w:top w:val="nil"/>
              <w:left w:val="nil"/>
              <w:bottom w:val="single" w:sz="4" w:space="0" w:color="auto"/>
              <w:right w:val="single" w:sz="4" w:space="0" w:color="auto"/>
            </w:tcBorders>
            <w:shd w:val="clear" w:color="auto" w:fill="auto"/>
            <w:noWrap/>
            <w:vAlign w:val="center"/>
            <w:hideMark/>
          </w:tcPr>
          <w:p w14:paraId="6EA7F9B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181-21-2415</w:t>
            </w:r>
          </w:p>
        </w:tc>
      </w:tr>
      <w:tr w:rsidR="00A76D5C" w:rsidRPr="00B801BC" w14:paraId="2774AA4F"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3C96229" w14:textId="6293C530" w:rsidR="00D30ACB" w:rsidRPr="00D30ACB" w:rsidRDefault="00D30ACB" w:rsidP="00D30ACB">
            <w:pPr>
              <w:widowControl/>
              <w:jc w:val="center"/>
              <w:rPr>
                <w:rFonts w:eastAsia="Times New Roman" w:cs="Arial"/>
                <w:b/>
                <w:bCs/>
                <w:sz w:val="18"/>
                <w:szCs w:val="18"/>
              </w:rPr>
            </w:pPr>
            <w:r w:rsidRPr="00D30ACB">
              <w:rPr>
                <w:rFonts w:cs="Arial"/>
                <w:sz w:val="18"/>
                <w:szCs w:val="18"/>
              </w:rPr>
              <w:lastRenderedPageBreak/>
              <w:t>6</w:t>
            </w:r>
          </w:p>
        </w:tc>
        <w:tc>
          <w:tcPr>
            <w:tcW w:w="1584" w:type="dxa"/>
            <w:tcBorders>
              <w:top w:val="nil"/>
              <w:left w:val="nil"/>
              <w:bottom w:val="single" w:sz="4" w:space="0" w:color="auto"/>
              <w:right w:val="single" w:sz="4" w:space="0" w:color="auto"/>
            </w:tcBorders>
            <w:shd w:val="clear" w:color="auto" w:fill="auto"/>
            <w:noWrap/>
            <w:vAlign w:val="center"/>
            <w:hideMark/>
          </w:tcPr>
          <w:p w14:paraId="5FC7776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Centre</w:t>
            </w:r>
          </w:p>
        </w:tc>
        <w:tc>
          <w:tcPr>
            <w:tcW w:w="1117" w:type="dxa"/>
            <w:tcBorders>
              <w:top w:val="nil"/>
              <w:left w:val="nil"/>
              <w:bottom w:val="single" w:sz="4" w:space="0" w:color="auto"/>
              <w:right w:val="single" w:sz="4" w:space="0" w:color="auto"/>
            </w:tcBorders>
            <w:shd w:val="clear" w:color="auto" w:fill="auto"/>
            <w:noWrap/>
            <w:vAlign w:val="center"/>
            <w:hideMark/>
          </w:tcPr>
          <w:p w14:paraId="023C0F8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110148002</w:t>
            </w:r>
          </w:p>
        </w:tc>
        <w:tc>
          <w:tcPr>
            <w:tcW w:w="3744" w:type="dxa"/>
            <w:tcBorders>
              <w:top w:val="nil"/>
              <w:left w:val="nil"/>
              <w:bottom w:val="single" w:sz="4" w:space="0" w:color="auto"/>
              <w:right w:val="single" w:sz="4" w:space="0" w:color="auto"/>
            </w:tcBorders>
            <w:shd w:val="clear" w:color="auto" w:fill="auto"/>
            <w:noWrap/>
            <w:vAlign w:val="center"/>
            <w:hideMark/>
          </w:tcPr>
          <w:p w14:paraId="552C332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State College Area SD</w:t>
            </w:r>
          </w:p>
        </w:tc>
        <w:tc>
          <w:tcPr>
            <w:tcW w:w="1152" w:type="dxa"/>
            <w:tcBorders>
              <w:top w:val="nil"/>
              <w:left w:val="nil"/>
              <w:bottom w:val="single" w:sz="4" w:space="0" w:color="auto"/>
              <w:right w:val="single" w:sz="4" w:space="0" w:color="auto"/>
            </w:tcBorders>
            <w:shd w:val="clear" w:color="auto" w:fill="auto"/>
            <w:noWrap/>
            <w:vAlign w:val="center"/>
            <w:hideMark/>
          </w:tcPr>
          <w:p w14:paraId="1BB2AD0C"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87</w:t>
            </w:r>
          </w:p>
        </w:tc>
        <w:tc>
          <w:tcPr>
            <w:tcW w:w="1152" w:type="dxa"/>
            <w:tcBorders>
              <w:top w:val="nil"/>
              <w:left w:val="nil"/>
              <w:bottom w:val="single" w:sz="4" w:space="0" w:color="auto"/>
              <w:right w:val="single" w:sz="4" w:space="0" w:color="auto"/>
            </w:tcBorders>
            <w:shd w:val="clear" w:color="auto" w:fill="auto"/>
            <w:noWrap/>
            <w:vAlign w:val="center"/>
            <w:hideMark/>
          </w:tcPr>
          <w:p w14:paraId="30A55BFC"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$51,090 </w:t>
            </w:r>
          </w:p>
        </w:tc>
        <w:tc>
          <w:tcPr>
            <w:tcW w:w="1440" w:type="dxa"/>
            <w:tcBorders>
              <w:top w:val="nil"/>
              <w:left w:val="nil"/>
              <w:bottom w:val="single" w:sz="4" w:space="0" w:color="auto"/>
              <w:right w:val="single" w:sz="4" w:space="0" w:color="auto"/>
            </w:tcBorders>
            <w:shd w:val="clear" w:color="auto" w:fill="auto"/>
            <w:noWrap/>
            <w:vAlign w:val="center"/>
            <w:hideMark/>
          </w:tcPr>
          <w:p w14:paraId="52C695FB"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181-21-2416</w:t>
            </w:r>
          </w:p>
        </w:tc>
      </w:tr>
      <w:tr w:rsidR="00A76D5C" w:rsidRPr="00B801BC" w14:paraId="6E90C71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1B6504C" w14:textId="69D623A5"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0A3344E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6BE7553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103028833</w:t>
            </w:r>
          </w:p>
        </w:tc>
        <w:tc>
          <w:tcPr>
            <w:tcW w:w="3744" w:type="dxa"/>
            <w:tcBorders>
              <w:top w:val="nil"/>
              <w:left w:val="nil"/>
              <w:bottom w:val="single" w:sz="4" w:space="0" w:color="auto"/>
              <w:right w:val="single" w:sz="4" w:space="0" w:color="auto"/>
            </w:tcBorders>
            <w:shd w:val="clear" w:color="auto" w:fill="auto"/>
            <w:noWrap/>
            <w:vAlign w:val="center"/>
            <w:hideMark/>
          </w:tcPr>
          <w:p w14:paraId="24BC1BA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Steel Valley SD</w:t>
            </w:r>
          </w:p>
        </w:tc>
        <w:tc>
          <w:tcPr>
            <w:tcW w:w="1152" w:type="dxa"/>
            <w:tcBorders>
              <w:top w:val="nil"/>
              <w:left w:val="nil"/>
              <w:bottom w:val="single" w:sz="4" w:space="0" w:color="auto"/>
              <w:right w:val="single" w:sz="4" w:space="0" w:color="auto"/>
            </w:tcBorders>
            <w:shd w:val="clear" w:color="auto" w:fill="auto"/>
            <w:noWrap/>
            <w:vAlign w:val="center"/>
            <w:hideMark/>
          </w:tcPr>
          <w:p w14:paraId="5F7CDFCE"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15</w:t>
            </w:r>
          </w:p>
        </w:tc>
        <w:tc>
          <w:tcPr>
            <w:tcW w:w="1152" w:type="dxa"/>
            <w:tcBorders>
              <w:top w:val="nil"/>
              <w:left w:val="nil"/>
              <w:bottom w:val="single" w:sz="4" w:space="0" w:color="auto"/>
              <w:right w:val="single" w:sz="4" w:space="0" w:color="auto"/>
            </w:tcBorders>
            <w:shd w:val="clear" w:color="auto" w:fill="auto"/>
            <w:noWrap/>
            <w:vAlign w:val="center"/>
            <w:hideMark/>
          </w:tcPr>
          <w:p w14:paraId="54A2C664"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$8,809 </w:t>
            </w:r>
          </w:p>
        </w:tc>
        <w:tc>
          <w:tcPr>
            <w:tcW w:w="1440" w:type="dxa"/>
            <w:tcBorders>
              <w:top w:val="nil"/>
              <w:left w:val="nil"/>
              <w:bottom w:val="single" w:sz="4" w:space="0" w:color="auto"/>
              <w:right w:val="single" w:sz="4" w:space="0" w:color="auto"/>
            </w:tcBorders>
            <w:shd w:val="clear" w:color="auto" w:fill="auto"/>
            <w:noWrap/>
            <w:vAlign w:val="center"/>
            <w:hideMark/>
          </w:tcPr>
          <w:p w14:paraId="03A1BB08"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181-21-2417</w:t>
            </w:r>
          </w:p>
        </w:tc>
      </w:tr>
      <w:tr w:rsidR="00A76D5C" w:rsidRPr="00B801BC" w14:paraId="0605D3B3"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331DAFA" w14:textId="5D4A81E8"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6AAA6FC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Dauphin</w:t>
            </w:r>
          </w:p>
        </w:tc>
        <w:tc>
          <w:tcPr>
            <w:tcW w:w="1117" w:type="dxa"/>
            <w:tcBorders>
              <w:top w:val="nil"/>
              <w:left w:val="nil"/>
              <w:bottom w:val="single" w:sz="4" w:space="0" w:color="auto"/>
              <w:right w:val="single" w:sz="4" w:space="0" w:color="auto"/>
            </w:tcBorders>
            <w:shd w:val="clear" w:color="auto" w:fill="auto"/>
            <w:noWrap/>
            <w:vAlign w:val="center"/>
            <w:hideMark/>
          </w:tcPr>
          <w:p w14:paraId="278EFFA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115228003</w:t>
            </w:r>
          </w:p>
        </w:tc>
        <w:tc>
          <w:tcPr>
            <w:tcW w:w="3744" w:type="dxa"/>
            <w:tcBorders>
              <w:top w:val="nil"/>
              <w:left w:val="nil"/>
              <w:bottom w:val="single" w:sz="4" w:space="0" w:color="auto"/>
              <w:right w:val="single" w:sz="4" w:space="0" w:color="auto"/>
            </w:tcBorders>
            <w:shd w:val="clear" w:color="auto" w:fill="auto"/>
            <w:noWrap/>
            <w:vAlign w:val="center"/>
            <w:hideMark/>
          </w:tcPr>
          <w:p w14:paraId="33F2AC1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Steelton-</w:t>
            </w:r>
            <w:proofErr w:type="spellStart"/>
            <w:r w:rsidRPr="00B801BC">
              <w:rPr>
                <w:rFonts w:eastAsia="Times New Roman" w:cs="Arial"/>
                <w:color w:val="000000"/>
                <w:sz w:val="18"/>
                <w:szCs w:val="18"/>
              </w:rPr>
              <w:t>Highspire</w:t>
            </w:r>
            <w:proofErr w:type="spellEnd"/>
            <w:r w:rsidRPr="00B801BC">
              <w:rPr>
                <w:rFonts w:eastAsia="Times New Roman" w:cs="Arial"/>
                <w:color w:val="000000"/>
                <w:sz w:val="18"/>
                <w:szCs w:val="18"/>
              </w:rPr>
              <w:t xml:space="preserve"> SD</w:t>
            </w:r>
          </w:p>
        </w:tc>
        <w:tc>
          <w:tcPr>
            <w:tcW w:w="1152" w:type="dxa"/>
            <w:tcBorders>
              <w:top w:val="nil"/>
              <w:left w:val="nil"/>
              <w:bottom w:val="single" w:sz="4" w:space="0" w:color="auto"/>
              <w:right w:val="single" w:sz="4" w:space="0" w:color="auto"/>
            </w:tcBorders>
            <w:shd w:val="clear" w:color="auto" w:fill="auto"/>
            <w:noWrap/>
            <w:vAlign w:val="center"/>
            <w:hideMark/>
          </w:tcPr>
          <w:p w14:paraId="7FC1DDC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57</w:t>
            </w:r>
          </w:p>
        </w:tc>
        <w:tc>
          <w:tcPr>
            <w:tcW w:w="1152" w:type="dxa"/>
            <w:tcBorders>
              <w:top w:val="nil"/>
              <w:left w:val="nil"/>
              <w:bottom w:val="single" w:sz="4" w:space="0" w:color="auto"/>
              <w:right w:val="single" w:sz="4" w:space="0" w:color="auto"/>
            </w:tcBorders>
            <w:shd w:val="clear" w:color="auto" w:fill="auto"/>
            <w:noWrap/>
            <w:vAlign w:val="center"/>
            <w:hideMark/>
          </w:tcPr>
          <w:p w14:paraId="4B66F8A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$33,473 </w:t>
            </w:r>
          </w:p>
        </w:tc>
        <w:tc>
          <w:tcPr>
            <w:tcW w:w="1440" w:type="dxa"/>
            <w:tcBorders>
              <w:top w:val="nil"/>
              <w:left w:val="nil"/>
              <w:bottom w:val="single" w:sz="4" w:space="0" w:color="auto"/>
              <w:right w:val="single" w:sz="4" w:space="0" w:color="auto"/>
            </w:tcBorders>
            <w:shd w:val="clear" w:color="auto" w:fill="auto"/>
            <w:noWrap/>
            <w:vAlign w:val="center"/>
            <w:hideMark/>
          </w:tcPr>
          <w:p w14:paraId="485F2B1D"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181-21-2418</w:t>
            </w:r>
          </w:p>
        </w:tc>
      </w:tr>
      <w:tr w:rsidR="00A76D5C" w:rsidRPr="00B801BC" w14:paraId="0494E5F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8973D8A" w14:textId="10E3B404"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4D20A3D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783B08C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103028853</w:t>
            </w:r>
          </w:p>
        </w:tc>
        <w:tc>
          <w:tcPr>
            <w:tcW w:w="3744" w:type="dxa"/>
            <w:tcBorders>
              <w:top w:val="nil"/>
              <w:left w:val="nil"/>
              <w:bottom w:val="single" w:sz="4" w:space="0" w:color="auto"/>
              <w:right w:val="single" w:sz="4" w:space="0" w:color="auto"/>
            </w:tcBorders>
            <w:shd w:val="clear" w:color="auto" w:fill="auto"/>
            <w:noWrap/>
            <w:vAlign w:val="center"/>
            <w:hideMark/>
          </w:tcPr>
          <w:p w14:paraId="0BCBF284" w14:textId="77777777" w:rsidR="00D30ACB" w:rsidRPr="00B801BC" w:rsidRDefault="00D30ACB" w:rsidP="00D30ACB">
            <w:pPr>
              <w:widowControl/>
              <w:rPr>
                <w:rFonts w:eastAsia="Times New Roman" w:cs="Arial"/>
                <w:color w:val="000000"/>
                <w:sz w:val="18"/>
                <w:szCs w:val="18"/>
              </w:rPr>
            </w:pPr>
            <w:proofErr w:type="spellStart"/>
            <w:r w:rsidRPr="00B801BC">
              <w:rPr>
                <w:rFonts w:eastAsia="Times New Roman" w:cs="Arial"/>
                <w:color w:val="000000"/>
                <w:sz w:val="18"/>
                <w:szCs w:val="18"/>
              </w:rPr>
              <w:t>Sto-Rox</w:t>
            </w:r>
            <w:proofErr w:type="spellEnd"/>
            <w:r w:rsidRPr="00B801BC">
              <w:rPr>
                <w:rFonts w:eastAsia="Times New Roman" w:cs="Arial"/>
                <w:color w:val="000000"/>
                <w:sz w:val="18"/>
                <w:szCs w:val="18"/>
              </w:rPr>
              <w:t xml:space="preserve"> SD</w:t>
            </w:r>
          </w:p>
        </w:tc>
        <w:tc>
          <w:tcPr>
            <w:tcW w:w="1152" w:type="dxa"/>
            <w:tcBorders>
              <w:top w:val="nil"/>
              <w:left w:val="nil"/>
              <w:bottom w:val="single" w:sz="4" w:space="0" w:color="auto"/>
              <w:right w:val="single" w:sz="4" w:space="0" w:color="auto"/>
            </w:tcBorders>
            <w:shd w:val="clear" w:color="auto" w:fill="auto"/>
            <w:noWrap/>
            <w:vAlign w:val="center"/>
            <w:hideMark/>
          </w:tcPr>
          <w:p w14:paraId="2A23652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79</w:t>
            </w:r>
          </w:p>
        </w:tc>
        <w:tc>
          <w:tcPr>
            <w:tcW w:w="1152" w:type="dxa"/>
            <w:tcBorders>
              <w:top w:val="nil"/>
              <w:left w:val="nil"/>
              <w:bottom w:val="single" w:sz="4" w:space="0" w:color="auto"/>
              <w:right w:val="single" w:sz="4" w:space="0" w:color="auto"/>
            </w:tcBorders>
            <w:shd w:val="clear" w:color="auto" w:fill="auto"/>
            <w:noWrap/>
            <w:vAlign w:val="center"/>
            <w:hideMark/>
          </w:tcPr>
          <w:p w14:paraId="2AEB7F27"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$46,392 </w:t>
            </w:r>
          </w:p>
        </w:tc>
        <w:tc>
          <w:tcPr>
            <w:tcW w:w="1440" w:type="dxa"/>
            <w:tcBorders>
              <w:top w:val="nil"/>
              <w:left w:val="nil"/>
              <w:bottom w:val="single" w:sz="4" w:space="0" w:color="auto"/>
              <w:right w:val="single" w:sz="4" w:space="0" w:color="auto"/>
            </w:tcBorders>
            <w:shd w:val="clear" w:color="auto" w:fill="auto"/>
            <w:noWrap/>
            <w:vAlign w:val="center"/>
            <w:hideMark/>
          </w:tcPr>
          <w:p w14:paraId="2779BEAE"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181-21-2419</w:t>
            </w:r>
          </w:p>
        </w:tc>
      </w:tr>
      <w:tr w:rsidR="00A76D5C" w:rsidRPr="00B801BC" w14:paraId="67D440B8"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F460206" w14:textId="15FBC97A" w:rsidR="00D30ACB" w:rsidRPr="00D30ACB" w:rsidRDefault="00D30ACB" w:rsidP="00D30ACB">
            <w:pPr>
              <w:widowControl/>
              <w:jc w:val="center"/>
              <w:rPr>
                <w:rFonts w:eastAsia="Times New Roman" w:cs="Arial"/>
                <w:b/>
                <w:bCs/>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1BC8983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Monroe</w:t>
            </w:r>
          </w:p>
        </w:tc>
        <w:tc>
          <w:tcPr>
            <w:tcW w:w="1117" w:type="dxa"/>
            <w:tcBorders>
              <w:top w:val="nil"/>
              <w:left w:val="nil"/>
              <w:bottom w:val="single" w:sz="4" w:space="0" w:color="auto"/>
              <w:right w:val="single" w:sz="4" w:space="0" w:color="auto"/>
            </w:tcBorders>
            <w:shd w:val="clear" w:color="auto" w:fill="auto"/>
            <w:noWrap/>
            <w:vAlign w:val="center"/>
            <w:hideMark/>
          </w:tcPr>
          <w:p w14:paraId="79844F5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120456003</w:t>
            </w:r>
          </w:p>
        </w:tc>
        <w:tc>
          <w:tcPr>
            <w:tcW w:w="3744" w:type="dxa"/>
            <w:tcBorders>
              <w:top w:val="nil"/>
              <w:left w:val="nil"/>
              <w:bottom w:val="single" w:sz="4" w:space="0" w:color="auto"/>
              <w:right w:val="single" w:sz="4" w:space="0" w:color="auto"/>
            </w:tcBorders>
            <w:shd w:val="clear" w:color="auto" w:fill="auto"/>
            <w:noWrap/>
            <w:vAlign w:val="center"/>
            <w:hideMark/>
          </w:tcPr>
          <w:p w14:paraId="63E5BDB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Stroudsburg Area SD</w:t>
            </w:r>
          </w:p>
        </w:tc>
        <w:tc>
          <w:tcPr>
            <w:tcW w:w="1152" w:type="dxa"/>
            <w:tcBorders>
              <w:top w:val="nil"/>
              <w:left w:val="nil"/>
              <w:bottom w:val="single" w:sz="4" w:space="0" w:color="auto"/>
              <w:right w:val="single" w:sz="4" w:space="0" w:color="auto"/>
            </w:tcBorders>
            <w:shd w:val="clear" w:color="auto" w:fill="auto"/>
            <w:noWrap/>
            <w:vAlign w:val="center"/>
            <w:hideMark/>
          </w:tcPr>
          <w:p w14:paraId="7FACC769"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95</w:t>
            </w:r>
          </w:p>
        </w:tc>
        <w:tc>
          <w:tcPr>
            <w:tcW w:w="1152" w:type="dxa"/>
            <w:tcBorders>
              <w:top w:val="nil"/>
              <w:left w:val="nil"/>
              <w:bottom w:val="single" w:sz="4" w:space="0" w:color="auto"/>
              <w:right w:val="single" w:sz="4" w:space="0" w:color="auto"/>
            </w:tcBorders>
            <w:shd w:val="clear" w:color="auto" w:fill="auto"/>
            <w:noWrap/>
            <w:vAlign w:val="center"/>
            <w:hideMark/>
          </w:tcPr>
          <w:p w14:paraId="226AF97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$55,788 </w:t>
            </w:r>
          </w:p>
        </w:tc>
        <w:tc>
          <w:tcPr>
            <w:tcW w:w="1440" w:type="dxa"/>
            <w:tcBorders>
              <w:top w:val="nil"/>
              <w:left w:val="nil"/>
              <w:bottom w:val="single" w:sz="4" w:space="0" w:color="auto"/>
              <w:right w:val="single" w:sz="4" w:space="0" w:color="auto"/>
            </w:tcBorders>
            <w:shd w:val="clear" w:color="auto" w:fill="auto"/>
            <w:noWrap/>
            <w:vAlign w:val="center"/>
            <w:hideMark/>
          </w:tcPr>
          <w:p w14:paraId="7CF1EB13"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181-21-2420</w:t>
            </w:r>
          </w:p>
        </w:tc>
      </w:tr>
      <w:tr w:rsidR="00A76D5C" w:rsidRPr="00B801BC" w14:paraId="5D283DC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4C3C6C2" w14:textId="2CE99697" w:rsidR="00D30ACB" w:rsidRPr="00D30ACB" w:rsidRDefault="00D30ACB" w:rsidP="00D30ACB">
            <w:pPr>
              <w:widowControl/>
              <w:jc w:val="center"/>
              <w:rPr>
                <w:rFonts w:eastAsia="Times New Roman" w:cs="Arial"/>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75ACDA3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Clinton</w:t>
            </w:r>
          </w:p>
        </w:tc>
        <w:tc>
          <w:tcPr>
            <w:tcW w:w="1117" w:type="dxa"/>
            <w:tcBorders>
              <w:top w:val="nil"/>
              <w:left w:val="nil"/>
              <w:bottom w:val="single" w:sz="4" w:space="0" w:color="auto"/>
              <w:right w:val="single" w:sz="4" w:space="0" w:color="auto"/>
            </w:tcBorders>
            <w:shd w:val="clear" w:color="auto" w:fill="auto"/>
            <w:noWrap/>
            <w:vAlign w:val="center"/>
            <w:hideMark/>
          </w:tcPr>
          <w:p w14:paraId="033D473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101833400</w:t>
            </w:r>
          </w:p>
        </w:tc>
        <w:tc>
          <w:tcPr>
            <w:tcW w:w="3744" w:type="dxa"/>
            <w:tcBorders>
              <w:top w:val="nil"/>
              <w:left w:val="nil"/>
              <w:bottom w:val="single" w:sz="4" w:space="0" w:color="auto"/>
              <w:right w:val="single" w:sz="4" w:space="0" w:color="auto"/>
            </w:tcBorders>
            <w:shd w:val="clear" w:color="auto" w:fill="auto"/>
            <w:noWrap/>
            <w:vAlign w:val="center"/>
            <w:hideMark/>
          </w:tcPr>
          <w:p w14:paraId="60E259A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Sugar Valley Rural CS</w:t>
            </w:r>
          </w:p>
        </w:tc>
        <w:tc>
          <w:tcPr>
            <w:tcW w:w="1152" w:type="dxa"/>
            <w:tcBorders>
              <w:top w:val="nil"/>
              <w:left w:val="nil"/>
              <w:bottom w:val="single" w:sz="4" w:space="0" w:color="auto"/>
              <w:right w:val="single" w:sz="4" w:space="0" w:color="auto"/>
            </w:tcBorders>
            <w:shd w:val="clear" w:color="auto" w:fill="auto"/>
            <w:noWrap/>
            <w:vAlign w:val="center"/>
            <w:hideMark/>
          </w:tcPr>
          <w:p w14:paraId="669656DA"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13</w:t>
            </w:r>
          </w:p>
        </w:tc>
        <w:tc>
          <w:tcPr>
            <w:tcW w:w="1152" w:type="dxa"/>
            <w:tcBorders>
              <w:top w:val="nil"/>
              <w:left w:val="nil"/>
              <w:bottom w:val="single" w:sz="4" w:space="0" w:color="auto"/>
              <w:right w:val="single" w:sz="4" w:space="0" w:color="auto"/>
            </w:tcBorders>
            <w:shd w:val="clear" w:color="auto" w:fill="auto"/>
            <w:noWrap/>
            <w:vAlign w:val="center"/>
            <w:hideMark/>
          </w:tcPr>
          <w:p w14:paraId="308ECB5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$7,634 </w:t>
            </w:r>
          </w:p>
        </w:tc>
        <w:tc>
          <w:tcPr>
            <w:tcW w:w="1440" w:type="dxa"/>
            <w:tcBorders>
              <w:top w:val="nil"/>
              <w:left w:val="nil"/>
              <w:bottom w:val="single" w:sz="4" w:space="0" w:color="auto"/>
              <w:right w:val="single" w:sz="4" w:space="0" w:color="auto"/>
            </w:tcBorders>
            <w:shd w:val="clear" w:color="auto" w:fill="auto"/>
            <w:noWrap/>
            <w:vAlign w:val="center"/>
            <w:hideMark/>
          </w:tcPr>
          <w:p w14:paraId="711C1395"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181-21-2421</w:t>
            </w:r>
          </w:p>
        </w:tc>
      </w:tr>
      <w:tr w:rsidR="00A76D5C" w:rsidRPr="00B801BC" w14:paraId="16BAF20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BD7D948" w14:textId="5C799444" w:rsidR="00D30ACB" w:rsidRPr="00D30ACB" w:rsidRDefault="00D30ACB" w:rsidP="00D30ACB">
            <w:pPr>
              <w:widowControl/>
              <w:jc w:val="center"/>
              <w:rPr>
                <w:rFonts w:eastAsia="Times New Roman" w:cs="Arial"/>
                <w:b/>
                <w:bCs/>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52B78A0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Susquehanna</w:t>
            </w:r>
          </w:p>
        </w:tc>
        <w:tc>
          <w:tcPr>
            <w:tcW w:w="1117" w:type="dxa"/>
            <w:tcBorders>
              <w:top w:val="nil"/>
              <w:left w:val="nil"/>
              <w:bottom w:val="single" w:sz="4" w:space="0" w:color="auto"/>
              <w:right w:val="single" w:sz="4" w:space="0" w:color="auto"/>
            </w:tcBorders>
            <w:shd w:val="clear" w:color="auto" w:fill="auto"/>
            <w:noWrap/>
            <w:vAlign w:val="center"/>
            <w:hideMark/>
          </w:tcPr>
          <w:p w14:paraId="6636231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119586503</w:t>
            </w:r>
          </w:p>
        </w:tc>
        <w:tc>
          <w:tcPr>
            <w:tcW w:w="3744" w:type="dxa"/>
            <w:tcBorders>
              <w:top w:val="nil"/>
              <w:left w:val="nil"/>
              <w:bottom w:val="single" w:sz="4" w:space="0" w:color="auto"/>
              <w:right w:val="single" w:sz="4" w:space="0" w:color="auto"/>
            </w:tcBorders>
            <w:shd w:val="clear" w:color="auto" w:fill="auto"/>
            <w:noWrap/>
            <w:vAlign w:val="center"/>
            <w:hideMark/>
          </w:tcPr>
          <w:p w14:paraId="45ED750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Susquehanna Community SD</w:t>
            </w:r>
          </w:p>
        </w:tc>
        <w:tc>
          <w:tcPr>
            <w:tcW w:w="1152" w:type="dxa"/>
            <w:tcBorders>
              <w:top w:val="nil"/>
              <w:left w:val="nil"/>
              <w:bottom w:val="single" w:sz="4" w:space="0" w:color="auto"/>
              <w:right w:val="single" w:sz="4" w:space="0" w:color="auto"/>
            </w:tcBorders>
            <w:shd w:val="clear" w:color="auto" w:fill="auto"/>
            <w:noWrap/>
            <w:vAlign w:val="center"/>
            <w:hideMark/>
          </w:tcPr>
          <w:p w14:paraId="41AEC26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10</w:t>
            </w:r>
          </w:p>
        </w:tc>
        <w:tc>
          <w:tcPr>
            <w:tcW w:w="1152" w:type="dxa"/>
            <w:tcBorders>
              <w:top w:val="nil"/>
              <w:left w:val="nil"/>
              <w:bottom w:val="single" w:sz="4" w:space="0" w:color="auto"/>
              <w:right w:val="single" w:sz="4" w:space="0" w:color="auto"/>
            </w:tcBorders>
            <w:shd w:val="clear" w:color="auto" w:fill="auto"/>
            <w:noWrap/>
            <w:vAlign w:val="center"/>
            <w:hideMark/>
          </w:tcPr>
          <w:p w14:paraId="6864490C"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$5,872 </w:t>
            </w:r>
          </w:p>
        </w:tc>
        <w:tc>
          <w:tcPr>
            <w:tcW w:w="1440" w:type="dxa"/>
            <w:tcBorders>
              <w:top w:val="nil"/>
              <w:left w:val="nil"/>
              <w:bottom w:val="single" w:sz="4" w:space="0" w:color="auto"/>
              <w:right w:val="single" w:sz="4" w:space="0" w:color="auto"/>
            </w:tcBorders>
            <w:shd w:val="clear" w:color="auto" w:fill="auto"/>
            <w:noWrap/>
            <w:vAlign w:val="center"/>
            <w:hideMark/>
          </w:tcPr>
          <w:p w14:paraId="6A533F9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181-21-2422</w:t>
            </w:r>
          </w:p>
        </w:tc>
      </w:tr>
      <w:tr w:rsidR="00A76D5C" w:rsidRPr="00B801BC" w14:paraId="305AF5E4"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CE3A12E" w14:textId="29422A53"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63AB22B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Dauphin</w:t>
            </w:r>
          </w:p>
        </w:tc>
        <w:tc>
          <w:tcPr>
            <w:tcW w:w="1117" w:type="dxa"/>
            <w:tcBorders>
              <w:top w:val="nil"/>
              <w:left w:val="nil"/>
              <w:bottom w:val="single" w:sz="4" w:space="0" w:color="auto"/>
              <w:right w:val="single" w:sz="4" w:space="0" w:color="auto"/>
            </w:tcBorders>
            <w:shd w:val="clear" w:color="auto" w:fill="auto"/>
            <w:noWrap/>
            <w:vAlign w:val="center"/>
            <w:hideMark/>
          </w:tcPr>
          <w:p w14:paraId="3760ECB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115228303</w:t>
            </w:r>
          </w:p>
        </w:tc>
        <w:tc>
          <w:tcPr>
            <w:tcW w:w="3744" w:type="dxa"/>
            <w:tcBorders>
              <w:top w:val="nil"/>
              <w:left w:val="nil"/>
              <w:bottom w:val="single" w:sz="4" w:space="0" w:color="auto"/>
              <w:right w:val="single" w:sz="4" w:space="0" w:color="auto"/>
            </w:tcBorders>
            <w:shd w:val="clear" w:color="auto" w:fill="auto"/>
            <w:noWrap/>
            <w:vAlign w:val="center"/>
            <w:hideMark/>
          </w:tcPr>
          <w:p w14:paraId="1C657DC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Susquehanna Township SD</w:t>
            </w:r>
          </w:p>
        </w:tc>
        <w:tc>
          <w:tcPr>
            <w:tcW w:w="1152" w:type="dxa"/>
            <w:tcBorders>
              <w:top w:val="nil"/>
              <w:left w:val="nil"/>
              <w:bottom w:val="single" w:sz="4" w:space="0" w:color="auto"/>
              <w:right w:val="single" w:sz="4" w:space="0" w:color="auto"/>
            </w:tcBorders>
            <w:shd w:val="clear" w:color="auto" w:fill="auto"/>
            <w:noWrap/>
            <w:vAlign w:val="center"/>
            <w:hideMark/>
          </w:tcPr>
          <w:p w14:paraId="7C96DA3C"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73</w:t>
            </w:r>
          </w:p>
        </w:tc>
        <w:tc>
          <w:tcPr>
            <w:tcW w:w="1152" w:type="dxa"/>
            <w:tcBorders>
              <w:top w:val="nil"/>
              <w:left w:val="nil"/>
              <w:bottom w:val="single" w:sz="4" w:space="0" w:color="auto"/>
              <w:right w:val="single" w:sz="4" w:space="0" w:color="auto"/>
            </w:tcBorders>
            <w:shd w:val="clear" w:color="auto" w:fill="auto"/>
            <w:noWrap/>
            <w:vAlign w:val="center"/>
            <w:hideMark/>
          </w:tcPr>
          <w:p w14:paraId="423F30AC"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$42,869 </w:t>
            </w:r>
          </w:p>
        </w:tc>
        <w:tc>
          <w:tcPr>
            <w:tcW w:w="1440" w:type="dxa"/>
            <w:tcBorders>
              <w:top w:val="nil"/>
              <w:left w:val="nil"/>
              <w:bottom w:val="single" w:sz="4" w:space="0" w:color="auto"/>
              <w:right w:val="single" w:sz="4" w:space="0" w:color="auto"/>
            </w:tcBorders>
            <w:shd w:val="clear" w:color="auto" w:fill="auto"/>
            <w:noWrap/>
            <w:vAlign w:val="center"/>
            <w:hideMark/>
          </w:tcPr>
          <w:p w14:paraId="0D3B2083"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181-21-2423</w:t>
            </w:r>
          </w:p>
        </w:tc>
      </w:tr>
      <w:tr w:rsidR="00A76D5C" w:rsidRPr="00B801BC" w14:paraId="63EC1BF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C97FD6D" w14:textId="435F184C" w:rsidR="00D30ACB" w:rsidRPr="00D30ACB" w:rsidRDefault="00D30ACB" w:rsidP="00D30ACB">
            <w:pPr>
              <w:widowControl/>
              <w:jc w:val="center"/>
              <w:rPr>
                <w:rFonts w:eastAsia="Times New Roman" w:cs="Arial"/>
                <w:b/>
                <w:bCs/>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5DE2110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Perry</w:t>
            </w:r>
          </w:p>
        </w:tc>
        <w:tc>
          <w:tcPr>
            <w:tcW w:w="1117" w:type="dxa"/>
            <w:tcBorders>
              <w:top w:val="nil"/>
              <w:left w:val="nil"/>
              <w:bottom w:val="single" w:sz="4" w:space="0" w:color="auto"/>
              <w:right w:val="single" w:sz="4" w:space="0" w:color="auto"/>
            </w:tcBorders>
            <w:shd w:val="clear" w:color="auto" w:fill="auto"/>
            <w:noWrap/>
            <w:vAlign w:val="center"/>
            <w:hideMark/>
          </w:tcPr>
          <w:p w14:paraId="44B3BF2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115506003</w:t>
            </w:r>
          </w:p>
        </w:tc>
        <w:tc>
          <w:tcPr>
            <w:tcW w:w="3744" w:type="dxa"/>
            <w:tcBorders>
              <w:top w:val="nil"/>
              <w:left w:val="nil"/>
              <w:bottom w:val="single" w:sz="4" w:space="0" w:color="auto"/>
              <w:right w:val="single" w:sz="4" w:space="0" w:color="auto"/>
            </w:tcBorders>
            <w:shd w:val="clear" w:color="auto" w:fill="auto"/>
            <w:noWrap/>
            <w:vAlign w:val="center"/>
            <w:hideMark/>
          </w:tcPr>
          <w:p w14:paraId="3EB979A3" w14:textId="77777777" w:rsidR="00D30ACB" w:rsidRPr="00B801BC" w:rsidRDefault="00D30ACB" w:rsidP="00D30ACB">
            <w:pPr>
              <w:widowControl/>
              <w:rPr>
                <w:rFonts w:eastAsia="Times New Roman" w:cs="Arial"/>
                <w:color w:val="000000"/>
                <w:sz w:val="18"/>
                <w:szCs w:val="18"/>
              </w:rPr>
            </w:pPr>
            <w:proofErr w:type="spellStart"/>
            <w:r w:rsidRPr="00B801BC">
              <w:rPr>
                <w:rFonts w:eastAsia="Times New Roman" w:cs="Arial"/>
                <w:color w:val="000000"/>
                <w:sz w:val="18"/>
                <w:szCs w:val="18"/>
              </w:rPr>
              <w:t>Susquenita</w:t>
            </w:r>
            <w:proofErr w:type="spellEnd"/>
            <w:r w:rsidRPr="00B801BC">
              <w:rPr>
                <w:rFonts w:eastAsia="Times New Roman" w:cs="Arial"/>
                <w:color w:val="000000"/>
                <w:sz w:val="18"/>
                <w:szCs w:val="18"/>
              </w:rPr>
              <w:t xml:space="preserve"> SD</w:t>
            </w:r>
          </w:p>
        </w:tc>
        <w:tc>
          <w:tcPr>
            <w:tcW w:w="1152" w:type="dxa"/>
            <w:tcBorders>
              <w:top w:val="nil"/>
              <w:left w:val="nil"/>
              <w:bottom w:val="single" w:sz="4" w:space="0" w:color="auto"/>
              <w:right w:val="single" w:sz="4" w:space="0" w:color="auto"/>
            </w:tcBorders>
            <w:shd w:val="clear" w:color="auto" w:fill="auto"/>
            <w:noWrap/>
            <w:vAlign w:val="center"/>
            <w:hideMark/>
          </w:tcPr>
          <w:p w14:paraId="6C7C31B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26</w:t>
            </w:r>
          </w:p>
        </w:tc>
        <w:tc>
          <w:tcPr>
            <w:tcW w:w="1152" w:type="dxa"/>
            <w:tcBorders>
              <w:top w:val="nil"/>
              <w:left w:val="nil"/>
              <w:bottom w:val="single" w:sz="4" w:space="0" w:color="auto"/>
              <w:right w:val="single" w:sz="4" w:space="0" w:color="auto"/>
            </w:tcBorders>
            <w:shd w:val="clear" w:color="auto" w:fill="auto"/>
            <w:noWrap/>
            <w:vAlign w:val="center"/>
            <w:hideMark/>
          </w:tcPr>
          <w:p w14:paraId="738C089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$15,268 </w:t>
            </w:r>
          </w:p>
        </w:tc>
        <w:tc>
          <w:tcPr>
            <w:tcW w:w="1440" w:type="dxa"/>
            <w:tcBorders>
              <w:top w:val="nil"/>
              <w:left w:val="nil"/>
              <w:bottom w:val="single" w:sz="4" w:space="0" w:color="auto"/>
              <w:right w:val="single" w:sz="4" w:space="0" w:color="auto"/>
            </w:tcBorders>
            <w:shd w:val="clear" w:color="auto" w:fill="auto"/>
            <w:noWrap/>
            <w:vAlign w:val="center"/>
            <w:hideMark/>
          </w:tcPr>
          <w:p w14:paraId="5E32F4F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181-21-2424</w:t>
            </w:r>
          </w:p>
        </w:tc>
      </w:tr>
      <w:tr w:rsidR="00A76D5C" w:rsidRPr="00B801BC" w14:paraId="3778E830"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3F9BF13" w14:textId="0E2850C8"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4F242EC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Dauphin</w:t>
            </w:r>
          </w:p>
        </w:tc>
        <w:tc>
          <w:tcPr>
            <w:tcW w:w="1117" w:type="dxa"/>
            <w:tcBorders>
              <w:top w:val="nil"/>
              <w:left w:val="nil"/>
              <w:bottom w:val="single" w:sz="4" w:space="0" w:color="auto"/>
              <w:right w:val="single" w:sz="4" w:space="0" w:color="auto"/>
            </w:tcBorders>
            <w:shd w:val="clear" w:color="auto" w:fill="auto"/>
            <w:noWrap/>
            <w:vAlign w:val="center"/>
            <w:hideMark/>
          </w:tcPr>
          <w:p w14:paraId="3A23009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115223050</w:t>
            </w:r>
          </w:p>
        </w:tc>
        <w:tc>
          <w:tcPr>
            <w:tcW w:w="3744" w:type="dxa"/>
            <w:tcBorders>
              <w:top w:val="nil"/>
              <w:left w:val="nil"/>
              <w:bottom w:val="single" w:sz="4" w:space="0" w:color="auto"/>
              <w:right w:val="single" w:sz="4" w:space="0" w:color="auto"/>
            </w:tcBorders>
            <w:shd w:val="clear" w:color="auto" w:fill="auto"/>
            <w:noWrap/>
            <w:vAlign w:val="center"/>
            <w:hideMark/>
          </w:tcPr>
          <w:p w14:paraId="6BD9EC6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Sylvan Heights Science CS</w:t>
            </w:r>
          </w:p>
        </w:tc>
        <w:tc>
          <w:tcPr>
            <w:tcW w:w="1152" w:type="dxa"/>
            <w:tcBorders>
              <w:top w:val="nil"/>
              <w:left w:val="nil"/>
              <w:bottom w:val="single" w:sz="4" w:space="0" w:color="auto"/>
              <w:right w:val="single" w:sz="4" w:space="0" w:color="auto"/>
            </w:tcBorders>
            <w:shd w:val="clear" w:color="auto" w:fill="auto"/>
            <w:noWrap/>
            <w:vAlign w:val="center"/>
            <w:hideMark/>
          </w:tcPr>
          <w:p w14:paraId="224F25EE"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9</w:t>
            </w:r>
          </w:p>
        </w:tc>
        <w:tc>
          <w:tcPr>
            <w:tcW w:w="1152" w:type="dxa"/>
            <w:tcBorders>
              <w:top w:val="nil"/>
              <w:left w:val="nil"/>
              <w:bottom w:val="single" w:sz="4" w:space="0" w:color="auto"/>
              <w:right w:val="single" w:sz="4" w:space="0" w:color="auto"/>
            </w:tcBorders>
            <w:shd w:val="clear" w:color="auto" w:fill="auto"/>
            <w:noWrap/>
            <w:vAlign w:val="center"/>
            <w:hideMark/>
          </w:tcPr>
          <w:p w14:paraId="516ECE56"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$5,285 </w:t>
            </w:r>
          </w:p>
        </w:tc>
        <w:tc>
          <w:tcPr>
            <w:tcW w:w="1440" w:type="dxa"/>
            <w:tcBorders>
              <w:top w:val="nil"/>
              <w:left w:val="nil"/>
              <w:bottom w:val="single" w:sz="4" w:space="0" w:color="auto"/>
              <w:right w:val="single" w:sz="4" w:space="0" w:color="auto"/>
            </w:tcBorders>
            <w:shd w:val="clear" w:color="auto" w:fill="auto"/>
            <w:noWrap/>
            <w:vAlign w:val="center"/>
            <w:hideMark/>
          </w:tcPr>
          <w:p w14:paraId="22EE9FE5"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181-21-2425</w:t>
            </w:r>
          </w:p>
        </w:tc>
      </w:tr>
      <w:tr w:rsidR="00A76D5C" w:rsidRPr="00B801BC" w14:paraId="29B5836E"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47044AB" w14:textId="5F5E3B32"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520715A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Schuylkill</w:t>
            </w:r>
          </w:p>
        </w:tc>
        <w:tc>
          <w:tcPr>
            <w:tcW w:w="1117" w:type="dxa"/>
            <w:tcBorders>
              <w:top w:val="nil"/>
              <w:left w:val="nil"/>
              <w:bottom w:val="single" w:sz="4" w:space="0" w:color="auto"/>
              <w:right w:val="single" w:sz="4" w:space="0" w:color="auto"/>
            </w:tcBorders>
            <w:shd w:val="clear" w:color="auto" w:fill="auto"/>
            <w:noWrap/>
            <w:vAlign w:val="center"/>
            <w:hideMark/>
          </w:tcPr>
          <w:p w14:paraId="74D7B1F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129547603</w:t>
            </w:r>
          </w:p>
        </w:tc>
        <w:tc>
          <w:tcPr>
            <w:tcW w:w="3744" w:type="dxa"/>
            <w:tcBorders>
              <w:top w:val="nil"/>
              <w:left w:val="nil"/>
              <w:bottom w:val="single" w:sz="4" w:space="0" w:color="auto"/>
              <w:right w:val="single" w:sz="4" w:space="0" w:color="auto"/>
            </w:tcBorders>
            <w:shd w:val="clear" w:color="auto" w:fill="auto"/>
            <w:noWrap/>
            <w:vAlign w:val="center"/>
            <w:hideMark/>
          </w:tcPr>
          <w:p w14:paraId="11D23C7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Tamaqua Area SD</w:t>
            </w:r>
          </w:p>
        </w:tc>
        <w:tc>
          <w:tcPr>
            <w:tcW w:w="1152" w:type="dxa"/>
            <w:tcBorders>
              <w:top w:val="nil"/>
              <w:left w:val="nil"/>
              <w:bottom w:val="single" w:sz="4" w:space="0" w:color="auto"/>
              <w:right w:val="single" w:sz="4" w:space="0" w:color="auto"/>
            </w:tcBorders>
            <w:shd w:val="clear" w:color="auto" w:fill="auto"/>
            <w:noWrap/>
            <w:vAlign w:val="center"/>
            <w:hideMark/>
          </w:tcPr>
          <w:p w14:paraId="4965CFC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15</w:t>
            </w:r>
          </w:p>
        </w:tc>
        <w:tc>
          <w:tcPr>
            <w:tcW w:w="1152" w:type="dxa"/>
            <w:tcBorders>
              <w:top w:val="nil"/>
              <w:left w:val="nil"/>
              <w:bottom w:val="single" w:sz="4" w:space="0" w:color="auto"/>
              <w:right w:val="single" w:sz="4" w:space="0" w:color="auto"/>
            </w:tcBorders>
            <w:shd w:val="clear" w:color="auto" w:fill="auto"/>
            <w:noWrap/>
            <w:vAlign w:val="center"/>
            <w:hideMark/>
          </w:tcPr>
          <w:p w14:paraId="61E11AD9"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$8,809 </w:t>
            </w:r>
          </w:p>
        </w:tc>
        <w:tc>
          <w:tcPr>
            <w:tcW w:w="1440" w:type="dxa"/>
            <w:tcBorders>
              <w:top w:val="nil"/>
              <w:left w:val="nil"/>
              <w:bottom w:val="single" w:sz="4" w:space="0" w:color="auto"/>
              <w:right w:val="single" w:sz="4" w:space="0" w:color="auto"/>
            </w:tcBorders>
            <w:shd w:val="clear" w:color="auto" w:fill="auto"/>
            <w:noWrap/>
            <w:vAlign w:val="center"/>
            <w:hideMark/>
          </w:tcPr>
          <w:p w14:paraId="13CFE5F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181-21-2426</w:t>
            </w:r>
          </w:p>
        </w:tc>
      </w:tr>
      <w:tr w:rsidR="00A76D5C" w:rsidRPr="00B801BC" w14:paraId="4AB82FA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37FD8DF" w14:textId="6FAFF027"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4AAFA88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4FE1CBE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102020003</w:t>
            </w:r>
          </w:p>
        </w:tc>
        <w:tc>
          <w:tcPr>
            <w:tcW w:w="3744" w:type="dxa"/>
            <w:tcBorders>
              <w:top w:val="nil"/>
              <w:left w:val="nil"/>
              <w:bottom w:val="single" w:sz="4" w:space="0" w:color="auto"/>
              <w:right w:val="single" w:sz="4" w:space="0" w:color="auto"/>
            </w:tcBorders>
            <w:shd w:val="clear" w:color="auto" w:fill="auto"/>
            <w:noWrap/>
            <w:vAlign w:val="center"/>
            <w:hideMark/>
          </w:tcPr>
          <w:p w14:paraId="2458ADA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The New Academy CS</w:t>
            </w:r>
          </w:p>
        </w:tc>
        <w:tc>
          <w:tcPr>
            <w:tcW w:w="1152" w:type="dxa"/>
            <w:tcBorders>
              <w:top w:val="nil"/>
              <w:left w:val="nil"/>
              <w:bottom w:val="single" w:sz="4" w:space="0" w:color="auto"/>
              <w:right w:val="single" w:sz="4" w:space="0" w:color="auto"/>
            </w:tcBorders>
            <w:shd w:val="clear" w:color="auto" w:fill="auto"/>
            <w:noWrap/>
            <w:vAlign w:val="center"/>
            <w:hideMark/>
          </w:tcPr>
          <w:p w14:paraId="790B54E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27</w:t>
            </w:r>
          </w:p>
        </w:tc>
        <w:tc>
          <w:tcPr>
            <w:tcW w:w="1152" w:type="dxa"/>
            <w:tcBorders>
              <w:top w:val="nil"/>
              <w:left w:val="nil"/>
              <w:bottom w:val="single" w:sz="4" w:space="0" w:color="auto"/>
              <w:right w:val="single" w:sz="4" w:space="0" w:color="auto"/>
            </w:tcBorders>
            <w:shd w:val="clear" w:color="auto" w:fill="auto"/>
            <w:noWrap/>
            <w:vAlign w:val="center"/>
            <w:hideMark/>
          </w:tcPr>
          <w:p w14:paraId="42C535A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$15,856 </w:t>
            </w:r>
          </w:p>
        </w:tc>
        <w:tc>
          <w:tcPr>
            <w:tcW w:w="1440" w:type="dxa"/>
            <w:tcBorders>
              <w:top w:val="nil"/>
              <w:left w:val="nil"/>
              <w:bottom w:val="single" w:sz="4" w:space="0" w:color="auto"/>
              <w:right w:val="single" w:sz="4" w:space="0" w:color="auto"/>
            </w:tcBorders>
            <w:shd w:val="clear" w:color="auto" w:fill="auto"/>
            <w:noWrap/>
            <w:vAlign w:val="center"/>
            <w:hideMark/>
          </w:tcPr>
          <w:p w14:paraId="22A90F2E"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181-21-2427</w:t>
            </w:r>
          </w:p>
        </w:tc>
      </w:tr>
      <w:tr w:rsidR="00A76D5C" w:rsidRPr="00B801BC" w14:paraId="48444C8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709E321" w14:textId="5E57A44C" w:rsidR="00D30ACB" w:rsidRPr="00D30ACB" w:rsidRDefault="00D30ACB" w:rsidP="00D30ACB">
            <w:pPr>
              <w:widowControl/>
              <w:jc w:val="center"/>
              <w:rPr>
                <w:rFonts w:eastAsia="Times New Roman" w:cs="Arial"/>
                <w:b/>
                <w:bCs/>
                <w:sz w:val="18"/>
                <w:szCs w:val="18"/>
              </w:rPr>
            </w:pPr>
            <w:r w:rsidRPr="00D30ACB">
              <w:rPr>
                <w:rFonts w:cs="Arial"/>
                <w:sz w:val="18"/>
                <w:szCs w:val="18"/>
              </w:rPr>
              <w:t>1</w:t>
            </w:r>
          </w:p>
        </w:tc>
        <w:tc>
          <w:tcPr>
            <w:tcW w:w="1584" w:type="dxa"/>
            <w:tcBorders>
              <w:top w:val="nil"/>
              <w:left w:val="nil"/>
              <w:bottom w:val="single" w:sz="4" w:space="0" w:color="auto"/>
              <w:right w:val="single" w:sz="4" w:space="0" w:color="auto"/>
            </w:tcBorders>
            <w:shd w:val="clear" w:color="auto" w:fill="auto"/>
            <w:noWrap/>
            <w:vAlign w:val="center"/>
            <w:hideMark/>
          </w:tcPr>
          <w:p w14:paraId="715B365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Philadelphia</w:t>
            </w:r>
          </w:p>
        </w:tc>
        <w:tc>
          <w:tcPr>
            <w:tcW w:w="1117" w:type="dxa"/>
            <w:tcBorders>
              <w:top w:val="nil"/>
              <w:left w:val="nil"/>
              <w:bottom w:val="single" w:sz="4" w:space="0" w:color="auto"/>
              <w:right w:val="single" w:sz="4" w:space="0" w:color="auto"/>
            </w:tcBorders>
            <w:shd w:val="clear" w:color="auto" w:fill="auto"/>
            <w:noWrap/>
            <w:vAlign w:val="center"/>
            <w:hideMark/>
          </w:tcPr>
          <w:p w14:paraId="533F864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126515691</w:t>
            </w:r>
          </w:p>
        </w:tc>
        <w:tc>
          <w:tcPr>
            <w:tcW w:w="3744" w:type="dxa"/>
            <w:tcBorders>
              <w:top w:val="nil"/>
              <w:left w:val="nil"/>
              <w:bottom w:val="single" w:sz="4" w:space="0" w:color="auto"/>
              <w:right w:val="single" w:sz="4" w:space="0" w:color="auto"/>
            </w:tcBorders>
            <w:shd w:val="clear" w:color="auto" w:fill="auto"/>
            <w:noWrap/>
            <w:vAlign w:val="center"/>
            <w:hideMark/>
          </w:tcPr>
          <w:p w14:paraId="470F75A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The Philadelphia CS for Arts and Science</w:t>
            </w:r>
          </w:p>
        </w:tc>
        <w:tc>
          <w:tcPr>
            <w:tcW w:w="1152" w:type="dxa"/>
            <w:tcBorders>
              <w:top w:val="nil"/>
              <w:left w:val="nil"/>
              <w:bottom w:val="single" w:sz="4" w:space="0" w:color="auto"/>
              <w:right w:val="single" w:sz="4" w:space="0" w:color="auto"/>
            </w:tcBorders>
            <w:shd w:val="clear" w:color="auto" w:fill="auto"/>
            <w:noWrap/>
            <w:vAlign w:val="center"/>
            <w:hideMark/>
          </w:tcPr>
          <w:p w14:paraId="3721B7C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16</w:t>
            </w:r>
          </w:p>
        </w:tc>
        <w:tc>
          <w:tcPr>
            <w:tcW w:w="1152" w:type="dxa"/>
            <w:tcBorders>
              <w:top w:val="nil"/>
              <w:left w:val="nil"/>
              <w:bottom w:val="single" w:sz="4" w:space="0" w:color="auto"/>
              <w:right w:val="single" w:sz="4" w:space="0" w:color="auto"/>
            </w:tcBorders>
            <w:shd w:val="clear" w:color="auto" w:fill="auto"/>
            <w:noWrap/>
            <w:vAlign w:val="center"/>
            <w:hideMark/>
          </w:tcPr>
          <w:p w14:paraId="2393150C"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$9,396 </w:t>
            </w:r>
          </w:p>
        </w:tc>
        <w:tc>
          <w:tcPr>
            <w:tcW w:w="1440" w:type="dxa"/>
            <w:tcBorders>
              <w:top w:val="nil"/>
              <w:left w:val="nil"/>
              <w:bottom w:val="single" w:sz="4" w:space="0" w:color="auto"/>
              <w:right w:val="single" w:sz="4" w:space="0" w:color="auto"/>
            </w:tcBorders>
            <w:shd w:val="clear" w:color="auto" w:fill="auto"/>
            <w:noWrap/>
            <w:vAlign w:val="center"/>
            <w:hideMark/>
          </w:tcPr>
          <w:p w14:paraId="5C9B2E19"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181-21-2428</w:t>
            </w:r>
          </w:p>
        </w:tc>
      </w:tr>
      <w:tr w:rsidR="00A76D5C" w:rsidRPr="00B801BC" w14:paraId="446D104C"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F38898B" w14:textId="313C7F2A" w:rsidR="00D30ACB" w:rsidRPr="00D30ACB" w:rsidRDefault="00D30ACB" w:rsidP="00D30ACB">
            <w:pPr>
              <w:widowControl/>
              <w:jc w:val="center"/>
              <w:rPr>
                <w:rFonts w:eastAsia="Times New Roman" w:cs="Arial"/>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370183A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Warren</w:t>
            </w:r>
          </w:p>
        </w:tc>
        <w:tc>
          <w:tcPr>
            <w:tcW w:w="1117" w:type="dxa"/>
            <w:tcBorders>
              <w:top w:val="nil"/>
              <w:left w:val="nil"/>
              <w:bottom w:val="single" w:sz="4" w:space="0" w:color="auto"/>
              <w:right w:val="single" w:sz="4" w:space="0" w:color="auto"/>
            </w:tcBorders>
            <w:shd w:val="clear" w:color="auto" w:fill="auto"/>
            <w:noWrap/>
            <w:vAlign w:val="center"/>
            <w:hideMark/>
          </w:tcPr>
          <w:p w14:paraId="50251FC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105620001</w:t>
            </w:r>
          </w:p>
        </w:tc>
        <w:tc>
          <w:tcPr>
            <w:tcW w:w="3744" w:type="dxa"/>
            <w:tcBorders>
              <w:top w:val="nil"/>
              <w:left w:val="nil"/>
              <w:bottom w:val="single" w:sz="4" w:space="0" w:color="auto"/>
              <w:right w:val="single" w:sz="4" w:space="0" w:color="auto"/>
            </w:tcBorders>
            <w:shd w:val="clear" w:color="auto" w:fill="auto"/>
            <w:noWrap/>
            <w:vAlign w:val="center"/>
            <w:hideMark/>
          </w:tcPr>
          <w:p w14:paraId="3B41A56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Tidioute Community CS</w:t>
            </w:r>
          </w:p>
        </w:tc>
        <w:tc>
          <w:tcPr>
            <w:tcW w:w="1152" w:type="dxa"/>
            <w:tcBorders>
              <w:top w:val="nil"/>
              <w:left w:val="nil"/>
              <w:bottom w:val="single" w:sz="4" w:space="0" w:color="auto"/>
              <w:right w:val="single" w:sz="4" w:space="0" w:color="auto"/>
            </w:tcBorders>
            <w:shd w:val="clear" w:color="auto" w:fill="auto"/>
            <w:noWrap/>
            <w:vAlign w:val="center"/>
            <w:hideMark/>
          </w:tcPr>
          <w:p w14:paraId="6074625F"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15</w:t>
            </w:r>
          </w:p>
        </w:tc>
        <w:tc>
          <w:tcPr>
            <w:tcW w:w="1152" w:type="dxa"/>
            <w:tcBorders>
              <w:top w:val="nil"/>
              <w:left w:val="nil"/>
              <w:bottom w:val="single" w:sz="4" w:space="0" w:color="auto"/>
              <w:right w:val="single" w:sz="4" w:space="0" w:color="auto"/>
            </w:tcBorders>
            <w:shd w:val="clear" w:color="auto" w:fill="auto"/>
            <w:noWrap/>
            <w:vAlign w:val="center"/>
            <w:hideMark/>
          </w:tcPr>
          <w:p w14:paraId="6BEEC88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$8,809 </w:t>
            </w:r>
          </w:p>
        </w:tc>
        <w:tc>
          <w:tcPr>
            <w:tcW w:w="1440" w:type="dxa"/>
            <w:tcBorders>
              <w:top w:val="nil"/>
              <w:left w:val="nil"/>
              <w:bottom w:val="single" w:sz="4" w:space="0" w:color="auto"/>
              <w:right w:val="single" w:sz="4" w:space="0" w:color="auto"/>
            </w:tcBorders>
            <w:shd w:val="clear" w:color="auto" w:fill="auto"/>
            <w:noWrap/>
            <w:vAlign w:val="center"/>
            <w:hideMark/>
          </w:tcPr>
          <w:p w14:paraId="4290B498"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181-21-2429</w:t>
            </w:r>
          </w:p>
        </w:tc>
      </w:tr>
      <w:tr w:rsidR="00A76D5C" w:rsidRPr="00B801BC" w14:paraId="4C88206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7170EB9" w14:textId="57E045A1" w:rsidR="00D30ACB" w:rsidRPr="00D30ACB" w:rsidRDefault="00D30ACB" w:rsidP="00D30ACB">
            <w:pPr>
              <w:widowControl/>
              <w:jc w:val="center"/>
              <w:rPr>
                <w:rFonts w:eastAsia="Times New Roman" w:cs="Arial"/>
                <w:b/>
                <w:bCs/>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3A9CA44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Venango</w:t>
            </w:r>
          </w:p>
        </w:tc>
        <w:tc>
          <w:tcPr>
            <w:tcW w:w="1117" w:type="dxa"/>
            <w:tcBorders>
              <w:top w:val="nil"/>
              <w:left w:val="nil"/>
              <w:bottom w:val="single" w:sz="4" w:space="0" w:color="auto"/>
              <w:right w:val="single" w:sz="4" w:space="0" w:color="auto"/>
            </w:tcBorders>
            <w:shd w:val="clear" w:color="auto" w:fill="auto"/>
            <w:noWrap/>
            <w:vAlign w:val="center"/>
            <w:hideMark/>
          </w:tcPr>
          <w:p w14:paraId="26560B4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106617203</w:t>
            </w:r>
          </w:p>
        </w:tc>
        <w:tc>
          <w:tcPr>
            <w:tcW w:w="3744" w:type="dxa"/>
            <w:tcBorders>
              <w:top w:val="nil"/>
              <w:left w:val="nil"/>
              <w:bottom w:val="single" w:sz="4" w:space="0" w:color="auto"/>
              <w:right w:val="single" w:sz="4" w:space="0" w:color="auto"/>
            </w:tcBorders>
            <w:shd w:val="clear" w:color="auto" w:fill="auto"/>
            <w:noWrap/>
            <w:vAlign w:val="center"/>
            <w:hideMark/>
          </w:tcPr>
          <w:p w14:paraId="4DFCAA4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Titusville Area SD</w:t>
            </w:r>
          </w:p>
        </w:tc>
        <w:tc>
          <w:tcPr>
            <w:tcW w:w="1152" w:type="dxa"/>
            <w:tcBorders>
              <w:top w:val="nil"/>
              <w:left w:val="nil"/>
              <w:bottom w:val="single" w:sz="4" w:space="0" w:color="auto"/>
              <w:right w:val="single" w:sz="4" w:space="0" w:color="auto"/>
            </w:tcBorders>
            <w:shd w:val="clear" w:color="auto" w:fill="auto"/>
            <w:noWrap/>
            <w:vAlign w:val="center"/>
            <w:hideMark/>
          </w:tcPr>
          <w:p w14:paraId="711DDBDB"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74</w:t>
            </w:r>
          </w:p>
        </w:tc>
        <w:tc>
          <w:tcPr>
            <w:tcW w:w="1152" w:type="dxa"/>
            <w:tcBorders>
              <w:top w:val="nil"/>
              <w:left w:val="nil"/>
              <w:bottom w:val="single" w:sz="4" w:space="0" w:color="auto"/>
              <w:right w:val="single" w:sz="4" w:space="0" w:color="auto"/>
            </w:tcBorders>
            <w:shd w:val="clear" w:color="auto" w:fill="auto"/>
            <w:noWrap/>
            <w:vAlign w:val="center"/>
            <w:hideMark/>
          </w:tcPr>
          <w:p w14:paraId="21884DE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$43,456 </w:t>
            </w:r>
          </w:p>
        </w:tc>
        <w:tc>
          <w:tcPr>
            <w:tcW w:w="1440" w:type="dxa"/>
            <w:tcBorders>
              <w:top w:val="nil"/>
              <w:left w:val="nil"/>
              <w:bottom w:val="single" w:sz="4" w:space="0" w:color="auto"/>
              <w:right w:val="single" w:sz="4" w:space="0" w:color="auto"/>
            </w:tcBorders>
            <w:shd w:val="clear" w:color="auto" w:fill="auto"/>
            <w:noWrap/>
            <w:vAlign w:val="center"/>
            <w:hideMark/>
          </w:tcPr>
          <w:p w14:paraId="05208B2E"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181-21-2430</w:t>
            </w:r>
          </w:p>
        </w:tc>
      </w:tr>
      <w:tr w:rsidR="00A76D5C" w:rsidRPr="00B801BC" w14:paraId="778442BE"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D4FEE34" w14:textId="0332559A" w:rsidR="00D30ACB" w:rsidRPr="00D30ACB" w:rsidRDefault="00D30ACB" w:rsidP="00D30ACB">
            <w:pPr>
              <w:widowControl/>
              <w:jc w:val="center"/>
              <w:rPr>
                <w:rFonts w:eastAsia="Times New Roman" w:cs="Arial"/>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1E72121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Bradford</w:t>
            </w:r>
          </w:p>
        </w:tc>
        <w:tc>
          <w:tcPr>
            <w:tcW w:w="1117" w:type="dxa"/>
            <w:tcBorders>
              <w:top w:val="nil"/>
              <w:left w:val="nil"/>
              <w:bottom w:val="single" w:sz="4" w:space="0" w:color="auto"/>
              <w:right w:val="single" w:sz="4" w:space="0" w:color="auto"/>
            </w:tcBorders>
            <w:shd w:val="clear" w:color="auto" w:fill="auto"/>
            <w:noWrap/>
            <w:vAlign w:val="center"/>
            <w:hideMark/>
          </w:tcPr>
          <w:p w14:paraId="192DB87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117086503</w:t>
            </w:r>
          </w:p>
        </w:tc>
        <w:tc>
          <w:tcPr>
            <w:tcW w:w="3744" w:type="dxa"/>
            <w:tcBorders>
              <w:top w:val="nil"/>
              <w:left w:val="nil"/>
              <w:bottom w:val="single" w:sz="4" w:space="0" w:color="auto"/>
              <w:right w:val="single" w:sz="4" w:space="0" w:color="auto"/>
            </w:tcBorders>
            <w:shd w:val="clear" w:color="auto" w:fill="auto"/>
            <w:noWrap/>
            <w:vAlign w:val="center"/>
            <w:hideMark/>
          </w:tcPr>
          <w:p w14:paraId="0A0B074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Towanda Area SD</w:t>
            </w:r>
          </w:p>
        </w:tc>
        <w:tc>
          <w:tcPr>
            <w:tcW w:w="1152" w:type="dxa"/>
            <w:tcBorders>
              <w:top w:val="nil"/>
              <w:left w:val="nil"/>
              <w:bottom w:val="single" w:sz="4" w:space="0" w:color="auto"/>
              <w:right w:val="single" w:sz="4" w:space="0" w:color="auto"/>
            </w:tcBorders>
            <w:shd w:val="clear" w:color="auto" w:fill="auto"/>
            <w:noWrap/>
            <w:vAlign w:val="center"/>
            <w:hideMark/>
          </w:tcPr>
          <w:p w14:paraId="6422D1EF"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22</w:t>
            </w:r>
          </w:p>
        </w:tc>
        <w:tc>
          <w:tcPr>
            <w:tcW w:w="1152" w:type="dxa"/>
            <w:tcBorders>
              <w:top w:val="nil"/>
              <w:left w:val="nil"/>
              <w:bottom w:val="single" w:sz="4" w:space="0" w:color="auto"/>
              <w:right w:val="single" w:sz="4" w:space="0" w:color="auto"/>
            </w:tcBorders>
            <w:shd w:val="clear" w:color="auto" w:fill="auto"/>
            <w:noWrap/>
            <w:vAlign w:val="center"/>
            <w:hideMark/>
          </w:tcPr>
          <w:p w14:paraId="26DC9EE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$12,919 </w:t>
            </w:r>
          </w:p>
        </w:tc>
        <w:tc>
          <w:tcPr>
            <w:tcW w:w="1440" w:type="dxa"/>
            <w:tcBorders>
              <w:top w:val="nil"/>
              <w:left w:val="nil"/>
              <w:bottom w:val="single" w:sz="4" w:space="0" w:color="auto"/>
              <w:right w:val="single" w:sz="4" w:space="0" w:color="auto"/>
            </w:tcBorders>
            <w:shd w:val="clear" w:color="auto" w:fill="auto"/>
            <w:noWrap/>
            <w:vAlign w:val="center"/>
            <w:hideMark/>
          </w:tcPr>
          <w:p w14:paraId="78C9F9E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181-21-2431</w:t>
            </w:r>
          </w:p>
        </w:tc>
      </w:tr>
      <w:tr w:rsidR="00A76D5C" w:rsidRPr="00B801BC" w14:paraId="2FACB129"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80165BE" w14:textId="5F19AFD1"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58A8E11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Chester</w:t>
            </w:r>
          </w:p>
        </w:tc>
        <w:tc>
          <w:tcPr>
            <w:tcW w:w="1117" w:type="dxa"/>
            <w:tcBorders>
              <w:top w:val="nil"/>
              <w:left w:val="nil"/>
              <w:bottom w:val="single" w:sz="4" w:space="0" w:color="auto"/>
              <w:right w:val="single" w:sz="4" w:space="0" w:color="auto"/>
            </w:tcBorders>
            <w:shd w:val="clear" w:color="auto" w:fill="auto"/>
            <w:noWrap/>
            <w:vAlign w:val="center"/>
            <w:hideMark/>
          </w:tcPr>
          <w:p w14:paraId="61D042F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124157802</w:t>
            </w:r>
          </w:p>
        </w:tc>
        <w:tc>
          <w:tcPr>
            <w:tcW w:w="3744" w:type="dxa"/>
            <w:tcBorders>
              <w:top w:val="nil"/>
              <w:left w:val="nil"/>
              <w:bottom w:val="single" w:sz="4" w:space="0" w:color="auto"/>
              <w:right w:val="single" w:sz="4" w:space="0" w:color="auto"/>
            </w:tcBorders>
            <w:shd w:val="clear" w:color="auto" w:fill="auto"/>
            <w:noWrap/>
            <w:vAlign w:val="center"/>
            <w:hideMark/>
          </w:tcPr>
          <w:p w14:paraId="0DA5D121" w14:textId="77777777" w:rsidR="00D30ACB" w:rsidRPr="00B801BC" w:rsidRDefault="00D30ACB" w:rsidP="00D30ACB">
            <w:pPr>
              <w:widowControl/>
              <w:rPr>
                <w:rFonts w:eastAsia="Times New Roman" w:cs="Arial"/>
                <w:color w:val="000000"/>
                <w:sz w:val="18"/>
                <w:szCs w:val="18"/>
              </w:rPr>
            </w:pPr>
            <w:proofErr w:type="spellStart"/>
            <w:r w:rsidRPr="00B801BC">
              <w:rPr>
                <w:rFonts w:eastAsia="Times New Roman" w:cs="Arial"/>
                <w:color w:val="000000"/>
                <w:sz w:val="18"/>
                <w:szCs w:val="18"/>
              </w:rPr>
              <w:t>Tredyffrin-Easttown</w:t>
            </w:r>
            <w:proofErr w:type="spellEnd"/>
            <w:r w:rsidRPr="00B801BC">
              <w:rPr>
                <w:rFonts w:eastAsia="Times New Roman" w:cs="Arial"/>
                <w:color w:val="000000"/>
                <w:sz w:val="18"/>
                <w:szCs w:val="18"/>
              </w:rPr>
              <w:t xml:space="preserve"> SD</w:t>
            </w:r>
          </w:p>
        </w:tc>
        <w:tc>
          <w:tcPr>
            <w:tcW w:w="1152" w:type="dxa"/>
            <w:tcBorders>
              <w:top w:val="nil"/>
              <w:left w:val="nil"/>
              <w:bottom w:val="single" w:sz="4" w:space="0" w:color="auto"/>
              <w:right w:val="single" w:sz="4" w:space="0" w:color="auto"/>
            </w:tcBorders>
            <w:shd w:val="clear" w:color="auto" w:fill="auto"/>
            <w:noWrap/>
            <w:vAlign w:val="center"/>
            <w:hideMark/>
          </w:tcPr>
          <w:p w14:paraId="2D5498D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28</w:t>
            </w:r>
          </w:p>
        </w:tc>
        <w:tc>
          <w:tcPr>
            <w:tcW w:w="1152" w:type="dxa"/>
            <w:tcBorders>
              <w:top w:val="nil"/>
              <w:left w:val="nil"/>
              <w:bottom w:val="single" w:sz="4" w:space="0" w:color="auto"/>
              <w:right w:val="single" w:sz="4" w:space="0" w:color="auto"/>
            </w:tcBorders>
            <w:shd w:val="clear" w:color="auto" w:fill="auto"/>
            <w:noWrap/>
            <w:vAlign w:val="center"/>
            <w:hideMark/>
          </w:tcPr>
          <w:p w14:paraId="217805E9"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$16,443 </w:t>
            </w:r>
          </w:p>
        </w:tc>
        <w:tc>
          <w:tcPr>
            <w:tcW w:w="1440" w:type="dxa"/>
            <w:tcBorders>
              <w:top w:val="nil"/>
              <w:left w:val="nil"/>
              <w:bottom w:val="single" w:sz="4" w:space="0" w:color="auto"/>
              <w:right w:val="single" w:sz="4" w:space="0" w:color="auto"/>
            </w:tcBorders>
            <w:shd w:val="clear" w:color="auto" w:fill="auto"/>
            <w:noWrap/>
            <w:vAlign w:val="center"/>
            <w:hideMark/>
          </w:tcPr>
          <w:p w14:paraId="1487900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181-21-2432</w:t>
            </w:r>
          </w:p>
        </w:tc>
      </w:tr>
      <w:tr w:rsidR="00A76D5C" w:rsidRPr="00B801BC" w14:paraId="20BAA385"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F154538" w14:textId="3F422558"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3E0D283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Washington</w:t>
            </w:r>
          </w:p>
        </w:tc>
        <w:tc>
          <w:tcPr>
            <w:tcW w:w="1117" w:type="dxa"/>
            <w:tcBorders>
              <w:top w:val="nil"/>
              <w:left w:val="nil"/>
              <w:bottom w:val="single" w:sz="4" w:space="0" w:color="auto"/>
              <w:right w:val="single" w:sz="4" w:space="0" w:color="auto"/>
            </w:tcBorders>
            <w:shd w:val="clear" w:color="auto" w:fill="auto"/>
            <w:noWrap/>
            <w:vAlign w:val="center"/>
            <w:hideMark/>
          </w:tcPr>
          <w:p w14:paraId="19CCD30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101638003</w:t>
            </w:r>
          </w:p>
        </w:tc>
        <w:tc>
          <w:tcPr>
            <w:tcW w:w="3744" w:type="dxa"/>
            <w:tcBorders>
              <w:top w:val="nil"/>
              <w:left w:val="nil"/>
              <w:bottom w:val="single" w:sz="4" w:space="0" w:color="auto"/>
              <w:right w:val="single" w:sz="4" w:space="0" w:color="auto"/>
            </w:tcBorders>
            <w:shd w:val="clear" w:color="auto" w:fill="auto"/>
            <w:noWrap/>
            <w:vAlign w:val="center"/>
            <w:hideMark/>
          </w:tcPr>
          <w:p w14:paraId="61C754A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Trinity Area SD</w:t>
            </w:r>
          </w:p>
        </w:tc>
        <w:tc>
          <w:tcPr>
            <w:tcW w:w="1152" w:type="dxa"/>
            <w:tcBorders>
              <w:top w:val="nil"/>
              <w:left w:val="nil"/>
              <w:bottom w:val="single" w:sz="4" w:space="0" w:color="auto"/>
              <w:right w:val="single" w:sz="4" w:space="0" w:color="auto"/>
            </w:tcBorders>
            <w:shd w:val="clear" w:color="auto" w:fill="auto"/>
            <w:noWrap/>
            <w:vAlign w:val="center"/>
            <w:hideMark/>
          </w:tcPr>
          <w:p w14:paraId="37069615"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33</w:t>
            </w:r>
          </w:p>
        </w:tc>
        <w:tc>
          <w:tcPr>
            <w:tcW w:w="1152" w:type="dxa"/>
            <w:tcBorders>
              <w:top w:val="nil"/>
              <w:left w:val="nil"/>
              <w:bottom w:val="single" w:sz="4" w:space="0" w:color="auto"/>
              <w:right w:val="single" w:sz="4" w:space="0" w:color="auto"/>
            </w:tcBorders>
            <w:shd w:val="clear" w:color="auto" w:fill="auto"/>
            <w:noWrap/>
            <w:vAlign w:val="center"/>
            <w:hideMark/>
          </w:tcPr>
          <w:p w14:paraId="12B8653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$19,379 </w:t>
            </w:r>
          </w:p>
        </w:tc>
        <w:tc>
          <w:tcPr>
            <w:tcW w:w="1440" w:type="dxa"/>
            <w:tcBorders>
              <w:top w:val="nil"/>
              <w:left w:val="nil"/>
              <w:bottom w:val="single" w:sz="4" w:space="0" w:color="auto"/>
              <w:right w:val="single" w:sz="4" w:space="0" w:color="auto"/>
            </w:tcBorders>
            <w:shd w:val="clear" w:color="auto" w:fill="auto"/>
            <w:noWrap/>
            <w:vAlign w:val="center"/>
            <w:hideMark/>
          </w:tcPr>
          <w:p w14:paraId="470EE02B"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181-21-2433</w:t>
            </w:r>
          </w:p>
        </w:tc>
      </w:tr>
      <w:tr w:rsidR="00A76D5C" w:rsidRPr="00B801BC" w14:paraId="3D79859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31FED40" w14:textId="6B56F2F5"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6ADD721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Schuylkill</w:t>
            </w:r>
          </w:p>
        </w:tc>
        <w:tc>
          <w:tcPr>
            <w:tcW w:w="1117" w:type="dxa"/>
            <w:tcBorders>
              <w:top w:val="nil"/>
              <w:left w:val="nil"/>
              <w:bottom w:val="single" w:sz="4" w:space="0" w:color="auto"/>
              <w:right w:val="single" w:sz="4" w:space="0" w:color="auto"/>
            </w:tcBorders>
            <w:shd w:val="clear" w:color="auto" w:fill="auto"/>
            <w:noWrap/>
            <w:vAlign w:val="center"/>
            <w:hideMark/>
          </w:tcPr>
          <w:p w14:paraId="4C6F8F6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129547803</w:t>
            </w:r>
          </w:p>
        </w:tc>
        <w:tc>
          <w:tcPr>
            <w:tcW w:w="3744" w:type="dxa"/>
            <w:tcBorders>
              <w:top w:val="nil"/>
              <w:left w:val="nil"/>
              <w:bottom w:val="single" w:sz="4" w:space="0" w:color="auto"/>
              <w:right w:val="single" w:sz="4" w:space="0" w:color="auto"/>
            </w:tcBorders>
            <w:shd w:val="clear" w:color="auto" w:fill="auto"/>
            <w:noWrap/>
            <w:vAlign w:val="center"/>
            <w:hideMark/>
          </w:tcPr>
          <w:p w14:paraId="6EDD971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Tri-Valley SD</w:t>
            </w:r>
          </w:p>
        </w:tc>
        <w:tc>
          <w:tcPr>
            <w:tcW w:w="1152" w:type="dxa"/>
            <w:tcBorders>
              <w:top w:val="nil"/>
              <w:left w:val="nil"/>
              <w:bottom w:val="single" w:sz="4" w:space="0" w:color="auto"/>
              <w:right w:val="single" w:sz="4" w:space="0" w:color="auto"/>
            </w:tcBorders>
            <w:shd w:val="clear" w:color="auto" w:fill="auto"/>
            <w:noWrap/>
            <w:vAlign w:val="center"/>
            <w:hideMark/>
          </w:tcPr>
          <w:p w14:paraId="45F964E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12</w:t>
            </w:r>
          </w:p>
        </w:tc>
        <w:tc>
          <w:tcPr>
            <w:tcW w:w="1152" w:type="dxa"/>
            <w:tcBorders>
              <w:top w:val="nil"/>
              <w:left w:val="nil"/>
              <w:bottom w:val="single" w:sz="4" w:space="0" w:color="auto"/>
              <w:right w:val="single" w:sz="4" w:space="0" w:color="auto"/>
            </w:tcBorders>
            <w:shd w:val="clear" w:color="auto" w:fill="auto"/>
            <w:noWrap/>
            <w:vAlign w:val="center"/>
            <w:hideMark/>
          </w:tcPr>
          <w:p w14:paraId="0BA0EA55"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$7,047 </w:t>
            </w:r>
          </w:p>
        </w:tc>
        <w:tc>
          <w:tcPr>
            <w:tcW w:w="1440" w:type="dxa"/>
            <w:tcBorders>
              <w:top w:val="nil"/>
              <w:left w:val="nil"/>
              <w:bottom w:val="single" w:sz="4" w:space="0" w:color="auto"/>
              <w:right w:val="single" w:sz="4" w:space="0" w:color="auto"/>
            </w:tcBorders>
            <w:shd w:val="clear" w:color="auto" w:fill="auto"/>
            <w:noWrap/>
            <w:vAlign w:val="center"/>
            <w:hideMark/>
          </w:tcPr>
          <w:p w14:paraId="374A6E6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181-21-2434</w:t>
            </w:r>
          </w:p>
        </w:tc>
      </w:tr>
      <w:tr w:rsidR="00A76D5C" w:rsidRPr="00B801BC" w14:paraId="2E6C20D2"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A06991D" w14:textId="5F98E9E7" w:rsidR="00D30ACB" w:rsidRPr="00D30ACB" w:rsidRDefault="00D30ACB" w:rsidP="00D30ACB">
            <w:pPr>
              <w:widowControl/>
              <w:jc w:val="center"/>
              <w:rPr>
                <w:rFonts w:eastAsia="Times New Roman" w:cs="Arial"/>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6A2CF4A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Bradford</w:t>
            </w:r>
          </w:p>
        </w:tc>
        <w:tc>
          <w:tcPr>
            <w:tcW w:w="1117" w:type="dxa"/>
            <w:tcBorders>
              <w:top w:val="nil"/>
              <w:left w:val="nil"/>
              <w:bottom w:val="single" w:sz="4" w:space="0" w:color="auto"/>
              <w:right w:val="single" w:sz="4" w:space="0" w:color="auto"/>
            </w:tcBorders>
            <w:shd w:val="clear" w:color="auto" w:fill="auto"/>
            <w:noWrap/>
            <w:vAlign w:val="center"/>
            <w:hideMark/>
          </w:tcPr>
          <w:p w14:paraId="59B1B18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117086653</w:t>
            </w:r>
          </w:p>
        </w:tc>
        <w:tc>
          <w:tcPr>
            <w:tcW w:w="3744" w:type="dxa"/>
            <w:tcBorders>
              <w:top w:val="nil"/>
              <w:left w:val="nil"/>
              <w:bottom w:val="single" w:sz="4" w:space="0" w:color="auto"/>
              <w:right w:val="single" w:sz="4" w:space="0" w:color="auto"/>
            </w:tcBorders>
            <w:shd w:val="clear" w:color="auto" w:fill="auto"/>
            <w:noWrap/>
            <w:vAlign w:val="center"/>
            <w:hideMark/>
          </w:tcPr>
          <w:p w14:paraId="10F3AD1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Troy Area SD</w:t>
            </w:r>
          </w:p>
        </w:tc>
        <w:tc>
          <w:tcPr>
            <w:tcW w:w="1152" w:type="dxa"/>
            <w:tcBorders>
              <w:top w:val="nil"/>
              <w:left w:val="nil"/>
              <w:bottom w:val="single" w:sz="4" w:space="0" w:color="auto"/>
              <w:right w:val="single" w:sz="4" w:space="0" w:color="auto"/>
            </w:tcBorders>
            <w:shd w:val="clear" w:color="auto" w:fill="auto"/>
            <w:noWrap/>
            <w:vAlign w:val="center"/>
            <w:hideMark/>
          </w:tcPr>
          <w:p w14:paraId="6F43C4D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40</w:t>
            </w:r>
          </w:p>
        </w:tc>
        <w:tc>
          <w:tcPr>
            <w:tcW w:w="1152" w:type="dxa"/>
            <w:tcBorders>
              <w:top w:val="nil"/>
              <w:left w:val="nil"/>
              <w:bottom w:val="single" w:sz="4" w:space="0" w:color="auto"/>
              <w:right w:val="single" w:sz="4" w:space="0" w:color="auto"/>
            </w:tcBorders>
            <w:shd w:val="clear" w:color="auto" w:fill="auto"/>
            <w:noWrap/>
            <w:vAlign w:val="center"/>
            <w:hideMark/>
          </w:tcPr>
          <w:p w14:paraId="15E32727"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$23,490 </w:t>
            </w:r>
          </w:p>
        </w:tc>
        <w:tc>
          <w:tcPr>
            <w:tcW w:w="1440" w:type="dxa"/>
            <w:tcBorders>
              <w:top w:val="nil"/>
              <w:left w:val="nil"/>
              <w:bottom w:val="single" w:sz="4" w:space="0" w:color="auto"/>
              <w:right w:val="single" w:sz="4" w:space="0" w:color="auto"/>
            </w:tcBorders>
            <w:shd w:val="clear" w:color="auto" w:fill="auto"/>
            <w:noWrap/>
            <w:vAlign w:val="center"/>
            <w:hideMark/>
          </w:tcPr>
          <w:p w14:paraId="4661BBBD"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181-21-2435</w:t>
            </w:r>
          </w:p>
        </w:tc>
      </w:tr>
      <w:tr w:rsidR="00A76D5C" w:rsidRPr="00B801BC" w14:paraId="287FD730"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533E5FE" w14:textId="5100C8D5"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330B029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Berks</w:t>
            </w:r>
          </w:p>
        </w:tc>
        <w:tc>
          <w:tcPr>
            <w:tcW w:w="1117" w:type="dxa"/>
            <w:tcBorders>
              <w:top w:val="nil"/>
              <w:left w:val="nil"/>
              <w:bottom w:val="single" w:sz="4" w:space="0" w:color="auto"/>
              <w:right w:val="single" w:sz="4" w:space="0" w:color="auto"/>
            </w:tcBorders>
            <w:shd w:val="clear" w:color="auto" w:fill="auto"/>
            <w:noWrap/>
            <w:vAlign w:val="center"/>
            <w:hideMark/>
          </w:tcPr>
          <w:p w14:paraId="4870037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114068003</w:t>
            </w:r>
          </w:p>
        </w:tc>
        <w:tc>
          <w:tcPr>
            <w:tcW w:w="3744" w:type="dxa"/>
            <w:tcBorders>
              <w:top w:val="nil"/>
              <w:left w:val="nil"/>
              <w:bottom w:val="single" w:sz="4" w:space="0" w:color="auto"/>
              <w:right w:val="single" w:sz="4" w:space="0" w:color="auto"/>
            </w:tcBorders>
            <w:shd w:val="clear" w:color="auto" w:fill="auto"/>
            <w:noWrap/>
            <w:vAlign w:val="center"/>
            <w:hideMark/>
          </w:tcPr>
          <w:p w14:paraId="0C42FD66" w14:textId="77777777" w:rsidR="00D30ACB" w:rsidRPr="00B801BC" w:rsidRDefault="00D30ACB" w:rsidP="00D30ACB">
            <w:pPr>
              <w:widowControl/>
              <w:rPr>
                <w:rFonts w:eastAsia="Times New Roman" w:cs="Arial"/>
                <w:color w:val="000000"/>
                <w:sz w:val="18"/>
                <w:szCs w:val="18"/>
              </w:rPr>
            </w:pPr>
            <w:proofErr w:type="spellStart"/>
            <w:r w:rsidRPr="00B801BC">
              <w:rPr>
                <w:rFonts w:eastAsia="Times New Roman" w:cs="Arial"/>
                <w:color w:val="000000"/>
                <w:sz w:val="18"/>
                <w:szCs w:val="18"/>
              </w:rPr>
              <w:t>Tulpehocken</w:t>
            </w:r>
            <w:proofErr w:type="spellEnd"/>
            <w:r w:rsidRPr="00B801BC">
              <w:rPr>
                <w:rFonts w:eastAsia="Times New Roman" w:cs="Arial"/>
                <w:color w:val="000000"/>
                <w:sz w:val="18"/>
                <w:szCs w:val="18"/>
              </w:rPr>
              <w:t xml:space="preserve"> Area SD</w:t>
            </w:r>
          </w:p>
        </w:tc>
        <w:tc>
          <w:tcPr>
            <w:tcW w:w="1152" w:type="dxa"/>
            <w:tcBorders>
              <w:top w:val="nil"/>
              <w:left w:val="nil"/>
              <w:bottom w:val="single" w:sz="4" w:space="0" w:color="auto"/>
              <w:right w:val="single" w:sz="4" w:space="0" w:color="auto"/>
            </w:tcBorders>
            <w:shd w:val="clear" w:color="auto" w:fill="auto"/>
            <w:noWrap/>
            <w:vAlign w:val="center"/>
            <w:hideMark/>
          </w:tcPr>
          <w:p w14:paraId="00FFF8DE"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13</w:t>
            </w:r>
          </w:p>
        </w:tc>
        <w:tc>
          <w:tcPr>
            <w:tcW w:w="1152" w:type="dxa"/>
            <w:tcBorders>
              <w:top w:val="nil"/>
              <w:left w:val="nil"/>
              <w:bottom w:val="single" w:sz="4" w:space="0" w:color="auto"/>
              <w:right w:val="single" w:sz="4" w:space="0" w:color="auto"/>
            </w:tcBorders>
            <w:shd w:val="clear" w:color="auto" w:fill="auto"/>
            <w:noWrap/>
            <w:vAlign w:val="center"/>
            <w:hideMark/>
          </w:tcPr>
          <w:p w14:paraId="76FB02B6"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$7,634 </w:t>
            </w:r>
          </w:p>
        </w:tc>
        <w:tc>
          <w:tcPr>
            <w:tcW w:w="1440" w:type="dxa"/>
            <w:tcBorders>
              <w:top w:val="nil"/>
              <w:left w:val="nil"/>
              <w:bottom w:val="single" w:sz="4" w:space="0" w:color="auto"/>
              <w:right w:val="single" w:sz="4" w:space="0" w:color="auto"/>
            </w:tcBorders>
            <w:shd w:val="clear" w:color="auto" w:fill="auto"/>
            <w:noWrap/>
            <w:vAlign w:val="center"/>
            <w:hideMark/>
          </w:tcPr>
          <w:p w14:paraId="16A3E473"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181-21-2436</w:t>
            </w:r>
          </w:p>
        </w:tc>
      </w:tr>
      <w:tr w:rsidR="00A76D5C" w:rsidRPr="00B801BC" w14:paraId="5184DD43"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B6F03E2" w14:textId="05B64531" w:rsidR="00D30ACB" w:rsidRPr="00D30ACB" w:rsidRDefault="00D30ACB" w:rsidP="00D30ACB">
            <w:pPr>
              <w:widowControl/>
              <w:jc w:val="center"/>
              <w:rPr>
                <w:rFonts w:eastAsia="Times New Roman" w:cs="Arial"/>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7CF4DED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Wyoming</w:t>
            </w:r>
          </w:p>
        </w:tc>
        <w:tc>
          <w:tcPr>
            <w:tcW w:w="1117" w:type="dxa"/>
            <w:tcBorders>
              <w:top w:val="nil"/>
              <w:left w:val="nil"/>
              <w:bottom w:val="single" w:sz="4" w:space="0" w:color="auto"/>
              <w:right w:val="single" w:sz="4" w:space="0" w:color="auto"/>
            </w:tcBorders>
            <w:shd w:val="clear" w:color="auto" w:fill="auto"/>
            <w:noWrap/>
            <w:vAlign w:val="center"/>
            <w:hideMark/>
          </w:tcPr>
          <w:p w14:paraId="591529C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118667503</w:t>
            </w:r>
          </w:p>
        </w:tc>
        <w:tc>
          <w:tcPr>
            <w:tcW w:w="3744" w:type="dxa"/>
            <w:tcBorders>
              <w:top w:val="nil"/>
              <w:left w:val="nil"/>
              <w:bottom w:val="single" w:sz="4" w:space="0" w:color="auto"/>
              <w:right w:val="single" w:sz="4" w:space="0" w:color="auto"/>
            </w:tcBorders>
            <w:shd w:val="clear" w:color="auto" w:fill="auto"/>
            <w:noWrap/>
            <w:vAlign w:val="center"/>
            <w:hideMark/>
          </w:tcPr>
          <w:p w14:paraId="1BF1A61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Tunkhannock Area SD</w:t>
            </w:r>
          </w:p>
        </w:tc>
        <w:tc>
          <w:tcPr>
            <w:tcW w:w="1152" w:type="dxa"/>
            <w:tcBorders>
              <w:top w:val="nil"/>
              <w:left w:val="nil"/>
              <w:bottom w:val="single" w:sz="4" w:space="0" w:color="auto"/>
              <w:right w:val="single" w:sz="4" w:space="0" w:color="auto"/>
            </w:tcBorders>
            <w:shd w:val="clear" w:color="auto" w:fill="auto"/>
            <w:noWrap/>
            <w:vAlign w:val="center"/>
            <w:hideMark/>
          </w:tcPr>
          <w:p w14:paraId="207CB90A"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19</w:t>
            </w:r>
          </w:p>
        </w:tc>
        <w:tc>
          <w:tcPr>
            <w:tcW w:w="1152" w:type="dxa"/>
            <w:tcBorders>
              <w:top w:val="nil"/>
              <w:left w:val="nil"/>
              <w:bottom w:val="single" w:sz="4" w:space="0" w:color="auto"/>
              <w:right w:val="single" w:sz="4" w:space="0" w:color="auto"/>
            </w:tcBorders>
            <w:shd w:val="clear" w:color="auto" w:fill="auto"/>
            <w:noWrap/>
            <w:vAlign w:val="center"/>
            <w:hideMark/>
          </w:tcPr>
          <w:p w14:paraId="6BD36675"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$11,158 </w:t>
            </w:r>
          </w:p>
        </w:tc>
        <w:tc>
          <w:tcPr>
            <w:tcW w:w="1440" w:type="dxa"/>
            <w:tcBorders>
              <w:top w:val="nil"/>
              <w:left w:val="nil"/>
              <w:bottom w:val="single" w:sz="4" w:space="0" w:color="auto"/>
              <w:right w:val="single" w:sz="4" w:space="0" w:color="auto"/>
            </w:tcBorders>
            <w:shd w:val="clear" w:color="auto" w:fill="auto"/>
            <w:noWrap/>
            <w:vAlign w:val="center"/>
            <w:hideMark/>
          </w:tcPr>
          <w:p w14:paraId="280E8EB1"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181-21-2437</w:t>
            </w:r>
          </w:p>
        </w:tc>
      </w:tr>
      <w:tr w:rsidR="00A76D5C" w:rsidRPr="00B801BC" w14:paraId="00CDEED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1293FAF" w14:textId="720BED1A"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567D0F7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Somerset</w:t>
            </w:r>
          </w:p>
        </w:tc>
        <w:tc>
          <w:tcPr>
            <w:tcW w:w="1117" w:type="dxa"/>
            <w:tcBorders>
              <w:top w:val="nil"/>
              <w:left w:val="nil"/>
              <w:bottom w:val="single" w:sz="4" w:space="0" w:color="auto"/>
              <w:right w:val="single" w:sz="4" w:space="0" w:color="auto"/>
            </w:tcBorders>
            <w:shd w:val="clear" w:color="auto" w:fill="auto"/>
            <w:noWrap/>
            <w:vAlign w:val="center"/>
            <w:hideMark/>
          </w:tcPr>
          <w:p w14:paraId="16C6271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108568404</w:t>
            </w:r>
          </w:p>
        </w:tc>
        <w:tc>
          <w:tcPr>
            <w:tcW w:w="3744" w:type="dxa"/>
            <w:tcBorders>
              <w:top w:val="nil"/>
              <w:left w:val="nil"/>
              <w:bottom w:val="single" w:sz="4" w:space="0" w:color="auto"/>
              <w:right w:val="single" w:sz="4" w:space="0" w:color="auto"/>
            </w:tcBorders>
            <w:shd w:val="clear" w:color="auto" w:fill="auto"/>
            <w:noWrap/>
            <w:vAlign w:val="center"/>
            <w:hideMark/>
          </w:tcPr>
          <w:p w14:paraId="4AD54F7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Turkeyfoot Valley Area SD</w:t>
            </w:r>
          </w:p>
        </w:tc>
        <w:tc>
          <w:tcPr>
            <w:tcW w:w="1152" w:type="dxa"/>
            <w:tcBorders>
              <w:top w:val="nil"/>
              <w:left w:val="nil"/>
              <w:bottom w:val="single" w:sz="4" w:space="0" w:color="auto"/>
              <w:right w:val="single" w:sz="4" w:space="0" w:color="auto"/>
            </w:tcBorders>
            <w:shd w:val="clear" w:color="auto" w:fill="auto"/>
            <w:noWrap/>
            <w:vAlign w:val="center"/>
            <w:hideMark/>
          </w:tcPr>
          <w:p w14:paraId="7455E94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13</w:t>
            </w:r>
          </w:p>
        </w:tc>
        <w:tc>
          <w:tcPr>
            <w:tcW w:w="1152" w:type="dxa"/>
            <w:tcBorders>
              <w:top w:val="nil"/>
              <w:left w:val="nil"/>
              <w:bottom w:val="single" w:sz="4" w:space="0" w:color="auto"/>
              <w:right w:val="single" w:sz="4" w:space="0" w:color="auto"/>
            </w:tcBorders>
            <w:shd w:val="clear" w:color="auto" w:fill="auto"/>
            <w:noWrap/>
            <w:vAlign w:val="center"/>
            <w:hideMark/>
          </w:tcPr>
          <w:p w14:paraId="1EE36EB0"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$7,634 </w:t>
            </w:r>
          </w:p>
        </w:tc>
        <w:tc>
          <w:tcPr>
            <w:tcW w:w="1440" w:type="dxa"/>
            <w:tcBorders>
              <w:top w:val="nil"/>
              <w:left w:val="nil"/>
              <w:bottom w:val="single" w:sz="4" w:space="0" w:color="auto"/>
              <w:right w:val="single" w:sz="4" w:space="0" w:color="auto"/>
            </w:tcBorders>
            <w:shd w:val="clear" w:color="auto" w:fill="auto"/>
            <w:noWrap/>
            <w:vAlign w:val="center"/>
            <w:hideMark/>
          </w:tcPr>
          <w:p w14:paraId="161A0F69"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181-21-2438</w:t>
            </w:r>
          </w:p>
        </w:tc>
      </w:tr>
      <w:tr w:rsidR="00A76D5C" w:rsidRPr="00B801BC" w14:paraId="41AE030F"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7504A5A" w14:textId="1CA30ED1" w:rsidR="00D30ACB" w:rsidRPr="00D30ACB" w:rsidRDefault="00D30ACB" w:rsidP="00D30ACB">
            <w:pPr>
              <w:widowControl/>
              <w:jc w:val="center"/>
              <w:rPr>
                <w:rFonts w:eastAsia="Times New Roman" w:cs="Arial"/>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5E414AE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Franklin</w:t>
            </w:r>
          </w:p>
        </w:tc>
        <w:tc>
          <w:tcPr>
            <w:tcW w:w="1117" w:type="dxa"/>
            <w:tcBorders>
              <w:top w:val="nil"/>
              <w:left w:val="nil"/>
              <w:bottom w:val="single" w:sz="4" w:space="0" w:color="auto"/>
              <w:right w:val="single" w:sz="4" w:space="0" w:color="auto"/>
            </w:tcBorders>
            <w:shd w:val="clear" w:color="auto" w:fill="auto"/>
            <w:noWrap/>
            <w:vAlign w:val="center"/>
            <w:hideMark/>
          </w:tcPr>
          <w:p w14:paraId="09E2FD4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112286003</w:t>
            </w:r>
          </w:p>
        </w:tc>
        <w:tc>
          <w:tcPr>
            <w:tcW w:w="3744" w:type="dxa"/>
            <w:tcBorders>
              <w:top w:val="nil"/>
              <w:left w:val="nil"/>
              <w:bottom w:val="single" w:sz="4" w:space="0" w:color="auto"/>
              <w:right w:val="single" w:sz="4" w:space="0" w:color="auto"/>
            </w:tcBorders>
            <w:shd w:val="clear" w:color="auto" w:fill="auto"/>
            <w:noWrap/>
            <w:vAlign w:val="center"/>
            <w:hideMark/>
          </w:tcPr>
          <w:p w14:paraId="641C18B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Tuscarora SD</w:t>
            </w:r>
          </w:p>
        </w:tc>
        <w:tc>
          <w:tcPr>
            <w:tcW w:w="1152" w:type="dxa"/>
            <w:tcBorders>
              <w:top w:val="nil"/>
              <w:left w:val="nil"/>
              <w:bottom w:val="single" w:sz="4" w:space="0" w:color="auto"/>
              <w:right w:val="single" w:sz="4" w:space="0" w:color="auto"/>
            </w:tcBorders>
            <w:shd w:val="clear" w:color="auto" w:fill="auto"/>
            <w:noWrap/>
            <w:vAlign w:val="center"/>
            <w:hideMark/>
          </w:tcPr>
          <w:p w14:paraId="24EDD31E"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79</w:t>
            </w:r>
          </w:p>
        </w:tc>
        <w:tc>
          <w:tcPr>
            <w:tcW w:w="1152" w:type="dxa"/>
            <w:tcBorders>
              <w:top w:val="nil"/>
              <w:left w:val="nil"/>
              <w:bottom w:val="single" w:sz="4" w:space="0" w:color="auto"/>
              <w:right w:val="single" w:sz="4" w:space="0" w:color="auto"/>
            </w:tcBorders>
            <w:shd w:val="clear" w:color="auto" w:fill="auto"/>
            <w:noWrap/>
            <w:vAlign w:val="center"/>
            <w:hideMark/>
          </w:tcPr>
          <w:p w14:paraId="52C8F22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$46,392 </w:t>
            </w:r>
          </w:p>
        </w:tc>
        <w:tc>
          <w:tcPr>
            <w:tcW w:w="1440" w:type="dxa"/>
            <w:tcBorders>
              <w:top w:val="nil"/>
              <w:left w:val="nil"/>
              <w:bottom w:val="single" w:sz="4" w:space="0" w:color="auto"/>
              <w:right w:val="single" w:sz="4" w:space="0" w:color="auto"/>
            </w:tcBorders>
            <w:shd w:val="clear" w:color="auto" w:fill="auto"/>
            <w:noWrap/>
            <w:vAlign w:val="center"/>
            <w:hideMark/>
          </w:tcPr>
          <w:p w14:paraId="01FF7EBE"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181-21-2439</w:t>
            </w:r>
          </w:p>
        </w:tc>
      </w:tr>
      <w:tr w:rsidR="00A76D5C" w:rsidRPr="00B801BC" w14:paraId="71A117A9"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BB82D98" w14:textId="52A42B0C"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73B9F43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Berks</w:t>
            </w:r>
          </w:p>
        </w:tc>
        <w:tc>
          <w:tcPr>
            <w:tcW w:w="1117" w:type="dxa"/>
            <w:tcBorders>
              <w:top w:val="nil"/>
              <w:left w:val="nil"/>
              <w:bottom w:val="single" w:sz="4" w:space="0" w:color="auto"/>
              <w:right w:val="single" w:sz="4" w:space="0" w:color="auto"/>
            </w:tcBorders>
            <w:shd w:val="clear" w:color="auto" w:fill="auto"/>
            <w:noWrap/>
            <w:vAlign w:val="center"/>
            <w:hideMark/>
          </w:tcPr>
          <w:p w14:paraId="3FDAAD3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114068103</w:t>
            </w:r>
          </w:p>
        </w:tc>
        <w:tc>
          <w:tcPr>
            <w:tcW w:w="3744" w:type="dxa"/>
            <w:tcBorders>
              <w:top w:val="nil"/>
              <w:left w:val="nil"/>
              <w:bottom w:val="single" w:sz="4" w:space="0" w:color="auto"/>
              <w:right w:val="single" w:sz="4" w:space="0" w:color="auto"/>
            </w:tcBorders>
            <w:shd w:val="clear" w:color="auto" w:fill="auto"/>
            <w:noWrap/>
            <w:vAlign w:val="center"/>
            <w:hideMark/>
          </w:tcPr>
          <w:p w14:paraId="4333B22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Twin Valley SD</w:t>
            </w:r>
          </w:p>
        </w:tc>
        <w:tc>
          <w:tcPr>
            <w:tcW w:w="1152" w:type="dxa"/>
            <w:tcBorders>
              <w:top w:val="nil"/>
              <w:left w:val="nil"/>
              <w:bottom w:val="single" w:sz="4" w:space="0" w:color="auto"/>
              <w:right w:val="single" w:sz="4" w:space="0" w:color="auto"/>
            </w:tcBorders>
            <w:shd w:val="clear" w:color="auto" w:fill="auto"/>
            <w:noWrap/>
            <w:vAlign w:val="center"/>
            <w:hideMark/>
          </w:tcPr>
          <w:p w14:paraId="3147661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31</w:t>
            </w:r>
          </w:p>
        </w:tc>
        <w:tc>
          <w:tcPr>
            <w:tcW w:w="1152" w:type="dxa"/>
            <w:tcBorders>
              <w:top w:val="nil"/>
              <w:left w:val="nil"/>
              <w:bottom w:val="single" w:sz="4" w:space="0" w:color="auto"/>
              <w:right w:val="single" w:sz="4" w:space="0" w:color="auto"/>
            </w:tcBorders>
            <w:shd w:val="clear" w:color="auto" w:fill="auto"/>
            <w:noWrap/>
            <w:vAlign w:val="center"/>
            <w:hideMark/>
          </w:tcPr>
          <w:p w14:paraId="1B23DF2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$18,204 </w:t>
            </w:r>
          </w:p>
        </w:tc>
        <w:tc>
          <w:tcPr>
            <w:tcW w:w="1440" w:type="dxa"/>
            <w:tcBorders>
              <w:top w:val="nil"/>
              <w:left w:val="nil"/>
              <w:bottom w:val="single" w:sz="4" w:space="0" w:color="auto"/>
              <w:right w:val="single" w:sz="4" w:space="0" w:color="auto"/>
            </w:tcBorders>
            <w:shd w:val="clear" w:color="auto" w:fill="auto"/>
            <w:noWrap/>
            <w:vAlign w:val="center"/>
            <w:hideMark/>
          </w:tcPr>
          <w:p w14:paraId="4A35163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181-21-2440</w:t>
            </w:r>
          </w:p>
        </w:tc>
      </w:tr>
      <w:tr w:rsidR="00A76D5C" w:rsidRPr="00B801BC" w14:paraId="3C7BBDF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C15A1A2" w14:textId="46877485" w:rsidR="00D30ACB" w:rsidRPr="00D30ACB" w:rsidRDefault="00D30ACB" w:rsidP="00D30ACB">
            <w:pPr>
              <w:widowControl/>
              <w:jc w:val="center"/>
              <w:rPr>
                <w:rFonts w:eastAsia="Times New Roman" w:cs="Arial"/>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74E6ABC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Blair</w:t>
            </w:r>
          </w:p>
        </w:tc>
        <w:tc>
          <w:tcPr>
            <w:tcW w:w="1117" w:type="dxa"/>
            <w:tcBorders>
              <w:top w:val="nil"/>
              <w:left w:val="nil"/>
              <w:bottom w:val="single" w:sz="4" w:space="0" w:color="auto"/>
              <w:right w:val="single" w:sz="4" w:space="0" w:color="auto"/>
            </w:tcBorders>
            <w:shd w:val="clear" w:color="auto" w:fill="auto"/>
            <w:noWrap/>
            <w:vAlign w:val="center"/>
            <w:hideMark/>
          </w:tcPr>
          <w:p w14:paraId="5058C8A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108078003</w:t>
            </w:r>
          </w:p>
        </w:tc>
        <w:tc>
          <w:tcPr>
            <w:tcW w:w="3744" w:type="dxa"/>
            <w:tcBorders>
              <w:top w:val="nil"/>
              <w:left w:val="nil"/>
              <w:bottom w:val="single" w:sz="4" w:space="0" w:color="auto"/>
              <w:right w:val="single" w:sz="4" w:space="0" w:color="auto"/>
            </w:tcBorders>
            <w:shd w:val="clear" w:color="auto" w:fill="auto"/>
            <w:noWrap/>
            <w:vAlign w:val="center"/>
            <w:hideMark/>
          </w:tcPr>
          <w:p w14:paraId="7916CD7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Tyrone Area SD</w:t>
            </w:r>
          </w:p>
        </w:tc>
        <w:tc>
          <w:tcPr>
            <w:tcW w:w="1152" w:type="dxa"/>
            <w:tcBorders>
              <w:top w:val="nil"/>
              <w:left w:val="nil"/>
              <w:bottom w:val="single" w:sz="4" w:space="0" w:color="auto"/>
              <w:right w:val="single" w:sz="4" w:space="0" w:color="auto"/>
            </w:tcBorders>
            <w:shd w:val="clear" w:color="auto" w:fill="auto"/>
            <w:noWrap/>
            <w:vAlign w:val="center"/>
            <w:hideMark/>
          </w:tcPr>
          <w:p w14:paraId="7AD43DEA"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34</w:t>
            </w:r>
          </w:p>
        </w:tc>
        <w:tc>
          <w:tcPr>
            <w:tcW w:w="1152" w:type="dxa"/>
            <w:tcBorders>
              <w:top w:val="nil"/>
              <w:left w:val="nil"/>
              <w:bottom w:val="single" w:sz="4" w:space="0" w:color="auto"/>
              <w:right w:val="single" w:sz="4" w:space="0" w:color="auto"/>
            </w:tcBorders>
            <w:shd w:val="clear" w:color="auto" w:fill="auto"/>
            <w:noWrap/>
            <w:vAlign w:val="center"/>
            <w:hideMark/>
          </w:tcPr>
          <w:p w14:paraId="3B584081"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$19,966 </w:t>
            </w:r>
          </w:p>
        </w:tc>
        <w:tc>
          <w:tcPr>
            <w:tcW w:w="1440" w:type="dxa"/>
            <w:tcBorders>
              <w:top w:val="nil"/>
              <w:left w:val="nil"/>
              <w:bottom w:val="single" w:sz="4" w:space="0" w:color="auto"/>
              <w:right w:val="single" w:sz="4" w:space="0" w:color="auto"/>
            </w:tcBorders>
            <w:shd w:val="clear" w:color="auto" w:fill="auto"/>
            <w:noWrap/>
            <w:vAlign w:val="center"/>
            <w:hideMark/>
          </w:tcPr>
          <w:p w14:paraId="43AF708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181-21-2441</w:t>
            </w:r>
          </w:p>
        </w:tc>
      </w:tr>
      <w:tr w:rsidR="00A76D5C" w:rsidRPr="00B801BC" w14:paraId="1DD96DFB"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2334993" w14:textId="40FA0895" w:rsidR="00D30ACB" w:rsidRPr="00D30ACB" w:rsidRDefault="00D30ACB" w:rsidP="00D30ACB">
            <w:pPr>
              <w:widowControl/>
              <w:jc w:val="center"/>
              <w:rPr>
                <w:rFonts w:eastAsia="Times New Roman" w:cs="Arial"/>
                <w:b/>
                <w:bCs/>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349A89F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Erie</w:t>
            </w:r>
          </w:p>
        </w:tc>
        <w:tc>
          <w:tcPr>
            <w:tcW w:w="1117" w:type="dxa"/>
            <w:tcBorders>
              <w:top w:val="nil"/>
              <w:left w:val="nil"/>
              <w:bottom w:val="single" w:sz="4" w:space="0" w:color="auto"/>
              <w:right w:val="single" w:sz="4" w:space="0" w:color="auto"/>
            </w:tcBorders>
            <w:shd w:val="clear" w:color="auto" w:fill="auto"/>
            <w:noWrap/>
            <w:vAlign w:val="center"/>
            <w:hideMark/>
          </w:tcPr>
          <w:p w14:paraId="27AC4C8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105259103</w:t>
            </w:r>
          </w:p>
        </w:tc>
        <w:tc>
          <w:tcPr>
            <w:tcW w:w="3744" w:type="dxa"/>
            <w:tcBorders>
              <w:top w:val="nil"/>
              <w:left w:val="nil"/>
              <w:bottom w:val="single" w:sz="4" w:space="0" w:color="auto"/>
              <w:right w:val="single" w:sz="4" w:space="0" w:color="auto"/>
            </w:tcBorders>
            <w:shd w:val="clear" w:color="auto" w:fill="auto"/>
            <w:noWrap/>
            <w:vAlign w:val="center"/>
            <w:hideMark/>
          </w:tcPr>
          <w:p w14:paraId="17FFE76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Union City Area SD</w:t>
            </w:r>
          </w:p>
        </w:tc>
        <w:tc>
          <w:tcPr>
            <w:tcW w:w="1152" w:type="dxa"/>
            <w:tcBorders>
              <w:top w:val="nil"/>
              <w:left w:val="nil"/>
              <w:bottom w:val="single" w:sz="4" w:space="0" w:color="auto"/>
              <w:right w:val="single" w:sz="4" w:space="0" w:color="auto"/>
            </w:tcBorders>
            <w:shd w:val="clear" w:color="auto" w:fill="auto"/>
            <w:noWrap/>
            <w:vAlign w:val="center"/>
            <w:hideMark/>
          </w:tcPr>
          <w:p w14:paraId="4F5D1B8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29</w:t>
            </w:r>
          </w:p>
        </w:tc>
        <w:tc>
          <w:tcPr>
            <w:tcW w:w="1152" w:type="dxa"/>
            <w:tcBorders>
              <w:top w:val="nil"/>
              <w:left w:val="nil"/>
              <w:bottom w:val="single" w:sz="4" w:space="0" w:color="auto"/>
              <w:right w:val="single" w:sz="4" w:space="0" w:color="auto"/>
            </w:tcBorders>
            <w:shd w:val="clear" w:color="auto" w:fill="auto"/>
            <w:noWrap/>
            <w:vAlign w:val="center"/>
            <w:hideMark/>
          </w:tcPr>
          <w:p w14:paraId="41F60453"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$17,030 </w:t>
            </w:r>
          </w:p>
        </w:tc>
        <w:tc>
          <w:tcPr>
            <w:tcW w:w="1440" w:type="dxa"/>
            <w:tcBorders>
              <w:top w:val="nil"/>
              <w:left w:val="nil"/>
              <w:bottom w:val="single" w:sz="4" w:space="0" w:color="auto"/>
              <w:right w:val="single" w:sz="4" w:space="0" w:color="auto"/>
            </w:tcBorders>
            <w:shd w:val="clear" w:color="auto" w:fill="auto"/>
            <w:noWrap/>
            <w:vAlign w:val="center"/>
            <w:hideMark/>
          </w:tcPr>
          <w:p w14:paraId="1610CEC7"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181-21-2442</w:t>
            </w:r>
          </w:p>
        </w:tc>
      </w:tr>
      <w:tr w:rsidR="00A76D5C" w:rsidRPr="00B801BC" w14:paraId="7BD6D430"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95CE6D0" w14:textId="43C2DE0F" w:rsidR="00D30ACB" w:rsidRPr="00D30ACB" w:rsidRDefault="00D30ACB" w:rsidP="00D30ACB">
            <w:pPr>
              <w:widowControl/>
              <w:jc w:val="center"/>
              <w:rPr>
                <w:rFonts w:eastAsia="Times New Roman" w:cs="Arial"/>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3C0F8EF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Clarion</w:t>
            </w:r>
          </w:p>
        </w:tc>
        <w:tc>
          <w:tcPr>
            <w:tcW w:w="1117" w:type="dxa"/>
            <w:tcBorders>
              <w:top w:val="nil"/>
              <w:left w:val="nil"/>
              <w:bottom w:val="single" w:sz="4" w:space="0" w:color="auto"/>
              <w:right w:val="single" w:sz="4" w:space="0" w:color="auto"/>
            </w:tcBorders>
            <w:shd w:val="clear" w:color="auto" w:fill="auto"/>
            <w:noWrap/>
            <w:vAlign w:val="center"/>
            <w:hideMark/>
          </w:tcPr>
          <w:p w14:paraId="3BED0FB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106169003</w:t>
            </w:r>
          </w:p>
        </w:tc>
        <w:tc>
          <w:tcPr>
            <w:tcW w:w="3744" w:type="dxa"/>
            <w:tcBorders>
              <w:top w:val="nil"/>
              <w:left w:val="nil"/>
              <w:bottom w:val="single" w:sz="4" w:space="0" w:color="auto"/>
              <w:right w:val="single" w:sz="4" w:space="0" w:color="auto"/>
            </w:tcBorders>
            <w:shd w:val="clear" w:color="auto" w:fill="auto"/>
            <w:noWrap/>
            <w:vAlign w:val="center"/>
            <w:hideMark/>
          </w:tcPr>
          <w:p w14:paraId="1080EC3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Union SD</w:t>
            </w:r>
          </w:p>
        </w:tc>
        <w:tc>
          <w:tcPr>
            <w:tcW w:w="1152" w:type="dxa"/>
            <w:tcBorders>
              <w:top w:val="nil"/>
              <w:left w:val="nil"/>
              <w:bottom w:val="single" w:sz="4" w:space="0" w:color="auto"/>
              <w:right w:val="single" w:sz="4" w:space="0" w:color="auto"/>
            </w:tcBorders>
            <w:shd w:val="clear" w:color="auto" w:fill="auto"/>
            <w:noWrap/>
            <w:vAlign w:val="center"/>
            <w:hideMark/>
          </w:tcPr>
          <w:p w14:paraId="3CF218A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43</w:t>
            </w:r>
          </w:p>
        </w:tc>
        <w:tc>
          <w:tcPr>
            <w:tcW w:w="1152" w:type="dxa"/>
            <w:tcBorders>
              <w:top w:val="nil"/>
              <w:left w:val="nil"/>
              <w:bottom w:val="single" w:sz="4" w:space="0" w:color="auto"/>
              <w:right w:val="single" w:sz="4" w:space="0" w:color="auto"/>
            </w:tcBorders>
            <w:shd w:val="clear" w:color="auto" w:fill="auto"/>
            <w:noWrap/>
            <w:vAlign w:val="center"/>
            <w:hideMark/>
          </w:tcPr>
          <w:p w14:paraId="2EA87405"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$25,251 </w:t>
            </w:r>
          </w:p>
        </w:tc>
        <w:tc>
          <w:tcPr>
            <w:tcW w:w="1440" w:type="dxa"/>
            <w:tcBorders>
              <w:top w:val="nil"/>
              <w:left w:val="nil"/>
              <w:bottom w:val="single" w:sz="4" w:space="0" w:color="auto"/>
              <w:right w:val="single" w:sz="4" w:space="0" w:color="auto"/>
            </w:tcBorders>
            <w:shd w:val="clear" w:color="auto" w:fill="auto"/>
            <w:noWrap/>
            <w:vAlign w:val="center"/>
            <w:hideMark/>
          </w:tcPr>
          <w:p w14:paraId="0F77A3E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181-21-2443</w:t>
            </w:r>
          </w:p>
        </w:tc>
      </w:tr>
      <w:tr w:rsidR="00A76D5C" w:rsidRPr="00B801BC" w14:paraId="3B2DA678"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B973363" w14:textId="618C476A"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729B6A3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Fayette</w:t>
            </w:r>
          </w:p>
        </w:tc>
        <w:tc>
          <w:tcPr>
            <w:tcW w:w="1117" w:type="dxa"/>
            <w:tcBorders>
              <w:top w:val="nil"/>
              <w:left w:val="nil"/>
              <w:bottom w:val="single" w:sz="4" w:space="0" w:color="auto"/>
              <w:right w:val="single" w:sz="4" w:space="0" w:color="auto"/>
            </w:tcBorders>
            <w:shd w:val="clear" w:color="auto" w:fill="auto"/>
            <w:noWrap/>
            <w:vAlign w:val="center"/>
            <w:hideMark/>
          </w:tcPr>
          <w:p w14:paraId="4F4635D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101268003</w:t>
            </w:r>
          </w:p>
        </w:tc>
        <w:tc>
          <w:tcPr>
            <w:tcW w:w="3744" w:type="dxa"/>
            <w:tcBorders>
              <w:top w:val="nil"/>
              <w:left w:val="nil"/>
              <w:bottom w:val="single" w:sz="4" w:space="0" w:color="auto"/>
              <w:right w:val="single" w:sz="4" w:space="0" w:color="auto"/>
            </w:tcBorders>
            <w:shd w:val="clear" w:color="auto" w:fill="auto"/>
            <w:noWrap/>
            <w:vAlign w:val="center"/>
            <w:hideMark/>
          </w:tcPr>
          <w:p w14:paraId="538D4B8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Uniontown Area SD</w:t>
            </w:r>
          </w:p>
        </w:tc>
        <w:tc>
          <w:tcPr>
            <w:tcW w:w="1152" w:type="dxa"/>
            <w:tcBorders>
              <w:top w:val="nil"/>
              <w:left w:val="nil"/>
              <w:bottom w:val="single" w:sz="4" w:space="0" w:color="auto"/>
              <w:right w:val="single" w:sz="4" w:space="0" w:color="auto"/>
            </w:tcBorders>
            <w:shd w:val="clear" w:color="auto" w:fill="auto"/>
            <w:noWrap/>
            <w:vAlign w:val="center"/>
            <w:hideMark/>
          </w:tcPr>
          <w:p w14:paraId="6E98727B"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44</w:t>
            </w:r>
          </w:p>
        </w:tc>
        <w:tc>
          <w:tcPr>
            <w:tcW w:w="1152" w:type="dxa"/>
            <w:tcBorders>
              <w:top w:val="nil"/>
              <w:left w:val="nil"/>
              <w:bottom w:val="single" w:sz="4" w:space="0" w:color="auto"/>
              <w:right w:val="single" w:sz="4" w:space="0" w:color="auto"/>
            </w:tcBorders>
            <w:shd w:val="clear" w:color="auto" w:fill="auto"/>
            <w:noWrap/>
            <w:vAlign w:val="center"/>
            <w:hideMark/>
          </w:tcPr>
          <w:p w14:paraId="696CC81A"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$25,839 </w:t>
            </w:r>
          </w:p>
        </w:tc>
        <w:tc>
          <w:tcPr>
            <w:tcW w:w="1440" w:type="dxa"/>
            <w:tcBorders>
              <w:top w:val="nil"/>
              <w:left w:val="nil"/>
              <w:bottom w:val="single" w:sz="4" w:space="0" w:color="auto"/>
              <w:right w:val="single" w:sz="4" w:space="0" w:color="auto"/>
            </w:tcBorders>
            <w:shd w:val="clear" w:color="auto" w:fill="auto"/>
            <w:noWrap/>
            <w:vAlign w:val="center"/>
            <w:hideMark/>
          </w:tcPr>
          <w:p w14:paraId="0D456B2F"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181-21-2444</w:t>
            </w:r>
          </w:p>
        </w:tc>
      </w:tr>
      <w:tr w:rsidR="00A76D5C" w:rsidRPr="00B801BC" w14:paraId="4EDDA41E"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1580C81" w14:textId="5C2BCE88"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09E4929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Chester</w:t>
            </w:r>
          </w:p>
        </w:tc>
        <w:tc>
          <w:tcPr>
            <w:tcW w:w="1117" w:type="dxa"/>
            <w:tcBorders>
              <w:top w:val="nil"/>
              <w:left w:val="nil"/>
              <w:bottom w:val="single" w:sz="4" w:space="0" w:color="auto"/>
              <w:right w:val="single" w:sz="4" w:space="0" w:color="auto"/>
            </w:tcBorders>
            <w:shd w:val="clear" w:color="auto" w:fill="auto"/>
            <w:noWrap/>
            <w:vAlign w:val="center"/>
            <w:hideMark/>
          </w:tcPr>
          <w:p w14:paraId="20D7BF7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124158503</w:t>
            </w:r>
          </w:p>
        </w:tc>
        <w:tc>
          <w:tcPr>
            <w:tcW w:w="3744" w:type="dxa"/>
            <w:tcBorders>
              <w:top w:val="nil"/>
              <w:left w:val="nil"/>
              <w:bottom w:val="single" w:sz="4" w:space="0" w:color="auto"/>
              <w:right w:val="single" w:sz="4" w:space="0" w:color="auto"/>
            </w:tcBorders>
            <w:shd w:val="clear" w:color="auto" w:fill="auto"/>
            <w:noWrap/>
            <w:vAlign w:val="center"/>
            <w:hideMark/>
          </w:tcPr>
          <w:p w14:paraId="0FD9C6B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Unionville-Chadds Ford SD</w:t>
            </w:r>
          </w:p>
        </w:tc>
        <w:tc>
          <w:tcPr>
            <w:tcW w:w="1152" w:type="dxa"/>
            <w:tcBorders>
              <w:top w:val="nil"/>
              <w:left w:val="nil"/>
              <w:bottom w:val="single" w:sz="4" w:space="0" w:color="auto"/>
              <w:right w:val="single" w:sz="4" w:space="0" w:color="auto"/>
            </w:tcBorders>
            <w:shd w:val="clear" w:color="auto" w:fill="auto"/>
            <w:noWrap/>
            <w:vAlign w:val="center"/>
            <w:hideMark/>
          </w:tcPr>
          <w:p w14:paraId="30A9766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10</w:t>
            </w:r>
          </w:p>
        </w:tc>
        <w:tc>
          <w:tcPr>
            <w:tcW w:w="1152" w:type="dxa"/>
            <w:tcBorders>
              <w:top w:val="nil"/>
              <w:left w:val="nil"/>
              <w:bottom w:val="single" w:sz="4" w:space="0" w:color="auto"/>
              <w:right w:val="single" w:sz="4" w:space="0" w:color="auto"/>
            </w:tcBorders>
            <w:shd w:val="clear" w:color="auto" w:fill="auto"/>
            <w:noWrap/>
            <w:vAlign w:val="center"/>
            <w:hideMark/>
          </w:tcPr>
          <w:p w14:paraId="70304D65"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$5,872 </w:t>
            </w:r>
          </w:p>
        </w:tc>
        <w:tc>
          <w:tcPr>
            <w:tcW w:w="1440" w:type="dxa"/>
            <w:tcBorders>
              <w:top w:val="nil"/>
              <w:left w:val="nil"/>
              <w:bottom w:val="single" w:sz="4" w:space="0" w:color="auto"/>
              <w:right w:val="single" w:sz="4" w:space="0" w:color="auto"/>
            </w:tcBorders>
            <w:shd w:val="clear" w:color="auto" w:fill="auto"/>
            <w:noWrap/>
            <w:vAlign w:val="center"/>
            <w:hideMark/>
          </w:tcPr>
          <w:p w14:paraId="0815FED3"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181-21-2445</w:t>
            </w:r>
          </w:p>
        </w:tc>
      </w:tr>
      <w:tr w:rsidR="00A76D5C" w:rsidRPr="00B801BC" w14:paraId="0DDEA2E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7EDE6F8" w14:textId="5064C185" w:rsidR="00D30ACB" w:rsidRPr="00D30ACB" w:rsidRDefault="00D30ACB" w:rsidP="00D30ACB">
            <w:pPr>
              <w:widowControl/>
              <w:jc w:val="center"/>
              <w:rPr>
                <w:rFonts w:eastAsia="Times New Roman" w:cs="Arial"/>
                <w:b/>
                <w:bCs/>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6CC28A4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Indiana</w:t>
            </w:r>
          </w:p>
        </w:tc>
        <w:tc>
          <w:tcPr>
            <w:tcW w:w="1117" w:type="dxa"/>
            <w:tcBorders>
              <w:top w:val="nil"/>
              <w:left w:val="nil"/>
              <w:bottom w:val="single" w:sz="4" w:space="0" w:color="auto"/>
              <w:right w:val="single" w:sz="4" w:space="0" w:color="auto"/>
            </w:tcBorders>
            <w:shd w:val="clear" w:color="auto" w:fill="auto"/>
            <w:noWrap/>
            <w:vAlign w:val="center"/>
            <w:hideMark/>
          </w:tcPr>
          <w:p w14:paraId="7E401CA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128328003</w:t>
            </w:r>
          </w:p>
        </w:tc>
        <w:tc>
          <w:tcPr>
            <w:tcW w:w="3744" w:type="dxa"/>
            <w:tcBorders>
              <w:top w:val="nil"/>
              <w:left w:val="nil"/>
              <w:bottom w:val="single" w:sz="4" w:space="0" w:color="auto"/>
              <w:right w:val="single" w:sz="4" w:space="0" w:color="auto"/>
            </w:tcBorders>
            <w:shd w:val="clear" w:color="auto" w:fill="auto"/>
            <w:noWrap/>
            <w:vAlign w:val="center"/>
            <w:hideMark/>
          </w:tcPr>
          <w:p w14:paraId="7C9963A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United SD</w:t>
            </w:r>
          </w:p>
        </w:tc>
        <w:tc>
          <w:tcPr>
            <w:tcW w:w="1152" w:type="dxa"/>
            <w:tcBorders>
              <w:top w:val="nil"/>
              <w:left w:val="nil"/>
              <w:bottom w:val="single" w:sz="4" w:space="0" w:color="auto"/>
              <w:right w:val="single" w:sz="4" w:space="0" w:color="auto"/>
            </w:tcBorders>
            <w:shd w:val="clear" w:color="auto" w:fill="auto"/>
            <w:noWrap/>
            <w:vAlign w:val="center"/>
            <w:hideMark/>
          </w:tcPr>
          <w:p w14:paraId="2391D8AA"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15</w:t>
            </w:r>
          </w:p>
        </w:tc>
        <w:tc>
          <w:tcPr>
            <w:tcW w:w="1152" w:type="dxa"/>
            <w:tcBorders>
              <w:top w:val="nil"/>
              <w:left w:val="nil"/>
              <w:bottom w:val="single" w:sz="4" w:space="0" w:color="auto"/>
              <w:right w:val="single" w:sz="4" w:space="0" w:color="auto"/>
            </w:tcBorders>
            <w:shd w:val="clear" w:color="auto" w:fill="auto"/>
            <w:noWrap/>
            <w:vAlign w:val="center"/>
            <w:hideMark/>
          </w:tcPr>
          <w:p w14:paraId="2D31AC21"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$8,809 </w:t>
            </w:r>
          </w:p>
        </w:tc>
        <w:tc>
          <w:tcPr>
            <w:tcW w:w="1440" w:type="dxa"/>
            <w:tcBorders>
              <w:top w:val="nil"/>
              <w:left w:val="nil"/>
              <w:bottom w:val="single" w:sz="4" w:space="0" w:color="auto"/>
              <w:right w:val="single" w:sz="4" w:space="0" w:color="auto"/>
            </w:tcBorders>
            <w:shd w:val="clear" w:color="auto" w:fill="auto"/>
            <w:noWrap/>
            <w:vAlign w:val="center"/>
            <w:hideMark/>
          </w:tcPr>
          <w:p w14:paraId="65A5349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181-21-2446</w:t>
            </w:r>
          </w:p>
        </w:tc>
      </w:tr>
      <w:tr w:rsidR="00A76D5C" w:rsidRPr="00B801BC" w14:paraId="1BEC0103"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11D286E" w14:textId="52CE5204" w:rsidR="00D30ACB" w:rsidRPr="00D30ACB" w:rsidRDefault="00D30ACB" w:rsidP="00D30ACB">
            <w:pPr>
              <w:widowControl/>
              <w:jc w:val="center"/>
              <w:rPr>
                <w:rFonts w:eastAsia="Times New Roman" w:cs="Arial"/>
                <w:sz w:val="18"/>
                <w:szCs w:val="18"/>
              </w:rPr>
            </w:pPr>
            <w:r w:rsidRPr="00D30ACB">
              <w:rPr>
                <w:rFonts w:cs="Arial"/>
                <w:sz w:val="18"/>
                <w:szCs w:val="18"/>
              </w:rPr>
              <w:t>1</w:t>
            </w:r>
          </w:p>
        </w:tc>
        <w:tc>
          <w:tcPr>
            <w:tcW w:w="1584" w:type="dxa"/>
            <w:tcBorders>
              <w:top w:val="nil"/>
              <w:left w:val="nil"/>
              <w:bottom w:val="single" w:sz="4" w:space="0" w:color="auto"/>
              <w:right w:val="single" w:sz="4" w:space="0" w:color="auto"/>
            </w:tcBorders>
            <w:shd w:val="clear" w:color="auto" w:fill="auto"/>
            <w:noWrap/>
            <w:vAlign w:val="center"/>
            <w:hideMark/>
          </w:tcPr>
          <w:p w14:paraId="46A4BEA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Philadelphia</w:t>
            </w:r>
          </w:p>
        </w:tc>
        <w:tc>
          <w:tcPr>
            <w:tcW w:w="1117" w:type="dxa"/>
            <w:tcBorders>
              <w:top w:val="nil"/>
              <w:left w:val="nil"/>
              <w:bottom w:val="single" w:sz="4" w:space="0" w:color="auto"/>
              <w:right w:val="single" w:sz="4" w:space="0" w:color="auto"/>
            </w:tcBorders>
            <w:shd w:val="clear" w:color="auto" w:fill="auto"/>
            <w:noWrap/>
            <w:vAlign w:val="center"/>
            <w:hideMark/>
          </w:tcPr>
          <w:p w14:paraId="393208F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126519434</w:t>
            </w:r>
          </w:p>
        </w:tc>
        <w:tc>
          <w:tcPr>
            <w:tcW w:w="3744" w:type="dxa"/>
            <w:tcBorders>
              <w:top w:val="nil"/>
              <w:left w:val="nil"/>
              <w:bottom w:val="single" w:sz="4" w:space="0" w:color="auto"/>
              <w:right w:val="single" w:sz="4" w:space="0" w:color="auto"/>
            </w:tcBorders>
            <w:shd w:val="clear" w:color="auto" w:fill="auto"/>
            <w:noWrap/>
            <w:vAlign w:val="center"/>
            <w:hideMark/>
          </w:tcPr>
          <w:p w14:paraId="4F8DF95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 xml:space="preserve">Universal </w:t>
            </w:r>
            <w:proofErr w:type="spellStart"/>
            <w:r w:rsidRPr="00B801BC">
              <w:rPr>
                <w:rFonts w:eastAsia="Times New Roman" w:cs="Arial"/>
                <w:color w:val="000000"/>
                <w:sz w:val="18"/>
                <w:szCs w:val="18"/>
              </w:rPr>
              <w:t>Audenried</w:t>
            </w:r>
            <w:proofErr w:type="spellEnd"/>
            <w:r w:rsidRPr="00B801BC">
              <w:rPr>
                <w:rFonts w:eastAsia="Times New Roman" w:cs="Arial"/>
                <w:color w:val="000000"/>
                <w:sz w:val="18"/>
                <w:szCs w:val="18"/>
              </w:rPr>
              <w:t xml:space="preserve"> CS</w:t>
            </w:r>
          </w:p>
        </w:tc>
        <w:tc>
          <w:tcPr>
            <w:tcW w:w="1152" w:type="dxa"/>
            <w:tcBorders>
              <w:top w:val="nil"/>
              <w:left w:val="nil"/>
              <w:bottom w:val="single" w:sz="4" w:space="0" w:color="auto"/>
              <w:right w:val="single" w:sz="4" w:space="0" w:color="auto"/>
            </w:tcBorders>
            <w:shd w:val="clear" w:color="auto" w:fill="auto"/>
            <w:noWrap/>
            <w:vAlign w:val="center"/>
            <w:hideMark/>
          </w:tcPr>
          <w:p w14:paraId="14A26442"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11</w:t>
            </w:r>
          </w:p>
        </w:tc>
        <w:tc>
          <w:tcPr>
            <w:tcW w:w="1152" w:type="dxa"/>
            <w:tcBorders>
              <w:top w:val="nil"/>
              <w:left w:val="nil"/>
              <w:bottom w:val="single" w:sz="4" w:space="0" w:color="auto"/>
              <w:right w:val="single" w:sz="4" w:space="0" w:color="auto"/>
            </w:tcBorders>
            <w:shd w:val="clear" w:color="auto" w:fill="auto"/>
            <w:noWrap/>
            <w:vAlign w:val="center"/>
            <w:hideMark/>
          </w:tcPr>
          <w:p w14:paraId="34ECE48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$6,460 </w:t>
            </w:r>
          </w:p>
        </w:tc>
        <w:tc>
          <w:tcPr>
            <w:tcW w:w="1440" w:type="dxa"/>
            <w:tcBorders>
              <w:top w:val="nil"/>
              <w:left w:val="nil"/>
              <w:bottom w:val="single" w:sz="4" w:space="0" w:color="auto"/>
              <w:right w:val="single" w:sz="4" w:space="0" w:color="auto"/>
            </w:tcBorders>
            <w:shd w:val="clear" w:color="auto" w:fill="auto"/>
            <w:noWrap/>
            <w:vAlign w:val="center"/>
            <w:hideMark/>
          </w:tcPr>
          <w:p w14:paraId="7F091EB5"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181-21-2447</w:t>
            </w:r>
          </w:p>
        </w:tc>
      </w:tr>
      <w:tr w:rsidR="00A76D5C" w:rsidRPr="00B801BC" w14:paraId="62CAA9C5"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7EFA249" w14:textId="72503B05" w:rsidR="00D30ACB" w:rsidRPr="00D30ACB" w:rsidRDefault="00D30ACB" w:rsidP="00D30ACB">
            <w:pPr>
              <w:widowControl/>
              <w:jc w:val="center"/>
              <w:rPr>
                <w:rFonts w:eastAsia="Times New Roman" w:cs="Arial"/>
                <w:b/>
                <w:bCs/>
                <w:sz w:val="18"/>
                <w:szCs w:val="18"/>
              </w:rPr>
            </w:pPr>
            <w:r w:rsidRPr="00D30ACB">
              <w:rPr>
                <w:rFonts w:cs="Arial"/>
                <w:sz w:val="18"/>
                <w:szCs w:val="18"/>
              </w:rPr>
              <w:t>1</w:t>
            </w:r>
          </w:p>
        </w:tc>
        <w:tc>
          <w:tcPr>
            <w:tcW w:w="1584" w:type="dxa"/>
            <w:tcBorders>
              <w:top w:val="nil"/>
              <w:left w:val="nil"/>
              <w:bottom w:val="single" w:sz="4" w:space="0" w:color="auto"/>
              <w:right w:val="single" w:sz="4" w:space="0" w:color="auto"/>
            </w:tcBorders>
            <w:shd w:val="clear" w:color="auto" w:fill="auto"/>
            <w:noWrap/>
            <w:vAlign w:val="center"/>
            <w:hideMark/>
          </w:tcPr>
          <w:p w14:paraId="4F31AE5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Philadelphia</w:t>
            </w:r>
          </w:p>
        </w:tc>
        <w:tc>
          <w:tcPr>
            <w:tcW w:w="1117" w:type="dxa"/>
            <w:tcBorders>
              <w:top w:val="nil"/>
              <w:left w:val="nil"/>
              <w:bottom w:val="single" w:sz="4" w:space="0" w:color="auto"/>
              <w:right w:val="single" w:sz="4" w:space="0" w:color="auto"/>
            </w:tcBorders>
            <w:shd w:val="clear" w:color="auto" w:fill="auto"/>
            <w:noWrap/>
            <w:vAlign w:val="center"/>
            <w:hideMark/>
          </w:tcPr>
          <w:p w14:paraId="3FF97DE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168513758</w:t>
            </w:r>
          </w:p>
        </w:tc>
        <w:tc>
          <w:tcPr>
            <w:tcW w:w="3744" w:type="dxa"/>
            <w:tcBorders>
              <w:top w:val="nil"/>
              <w:left w:val="nil"/>
              <w:bottom w:val="single" w:sz="4" w:space="0" w:color="auto"/>
              <w:right w:val="single" w:sz="4" w:space="0" w:color="auto"/>
            </w:tcBorders>
            <w:shd w:val="clear" w:color="auto" w:fill="auto"/>
            <w:noWrap/>
            <w:vAlign w:val="center"/>
            <w:hideMark/>
          </w:tcPr>
          <w:p w14:paraId="615F889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Universal Bluford CS</w:t>
            </w:r>
          </w:p>
        </w:tc>
        <w:tc>
          <w:tcPr>
            <w:tcW w:w="1152" w:type="dxa"/>
            <w:tcBorders>
              <w:top w:val="nil"/>
              <w:left w:val="nil"/>
              <w:bottom w:val="single" w:sz="4" w:space="0" w:color="auto"/>
              <w:right w:val="single" w:sz="4" w:space="0" w:color="auto"/>
            </w:tcBorders>
            <w:shd w:val="clear" w:color="auto" w:fill="auto"/>
            <w:noWrap/>
            <w:vAlign w:val="center"/>
            <w:hideMark/>
          </w:tcPr>
          <w:p w14:paraId="2906FC5E"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24</w:t>
            </w:r>
          </w:p>
        </w:tc>
        <w:tc>
          <w:tcPr>
            <w:tcW w:w="1152" w:type="dxa"/>
            <w:tcBorders>
              <w:top w:val="nil"/>
              <w:left w:val="nil"/>
              <w:bottom w:val="single" w:sz="4" w:space="0" w:color="auto"/>
              <w:right w:val="single" w:sz="4" w:space="0" w:color="auto"/>
            </w:tcBorders>
            <w:shd w:val="clear" w:color="auto" w:fill="auto"/>
            <w:noWrap/>
            <w:vAlign w:val="center"/>
            <w:hideMark/>
          </w:tcPr>
          <w:p w14:paraId="0C0C65E3"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$14,094 </w:t>
            </w:r>
          </w:p>
        </w:tc>
        <w:tc>
          <w:tcPr>
            <w:tcW w:w="1440" w:type="dxa"/>
            <w:tcBorders>
              <w:top w:val="nil"/>
              <w:left w:val="nil"/>
              <w:bottom w:val="single" w:sz="4" w:space="0" w:color="auto"/>
              <w:right w:val="single" w:sz="4" w:space="0" w:color="auto"/>
            </w:tcBorders>
            <w:shd w:val="clear" w:color="auto" w:fill="auto"/>
            <w:noWrap/>
            <w:vAlign w:val="center"/>
            <w:hideMark/>
          </w:tcPr>
          <w:p w14:paraId="52AD70BB"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181-21-2448</w:t>
            </w:r>
          </w:p>
        </w:tc>
      </w:tr>
      <w:tr w:rsidR="00A76D5C" w:rsidRPr="00B801BC" w14:paraId="747FBBCB"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3DFE3BA" w14:textId="789B8145" w:rsidR="00D30ACB" w:rsidRPr="00D30ACB" w:rsidRDefault="00D30ACB" w:rsidP="00D30ACB">
            <w:pPr>
              <w:widowControl/>
              <w:jc w:val="center"/>
              <w:rPr>
                <w:rFonts w:eastAsia="Times New Roman" w:cs="Arial"/>
                <w:sz w:val="18"/>
                <w:szCs w:val="18"/>
              </w:rPr>
            </w:pPr>
            <w:r w:rsidRPr="00D30ACB">
              <w:rPr>
                <w:rFonts w:cs="Arial"/>
                <w:sz w:val="18"/>
                <w:szCs w:val="18"/>
              </w:rPr>
              <w:t>1</w:t>
            </w:r>
          </w:p>
        </w:tc>
        <w:tc>
          <w:tcPr>
            <w:tcW w:w="1584" w:type="dxa"/>
            <w:tcBorders>
              <w:top w:val="nil"/>
              <w:left w:val="nil"/>
              <w:bottom w:val="single" w:sz="4" w:space="0" w:color="auto"/>
              <w:right w:val="single" w:sz="4" w:space="0" w:color="auto"/>
            </w:tcBorders>
            <w:shd w:val="clear" w:color="auto" w:fill="auto"/>
            <w:noWrap/>
            <w:vAlign w:val="center"/>
            <w:hideMark/>
          </w:tcPr>
          <w:p w14:paraId="0F30256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Philadelphia</w:t>
            </w:r>
          </w:p>
        </w:tc>
        <w:tc>
          <w:tcPr>
            <w:tcW w:w="1117" w:type="dxa"/>
            <w:tcBorders>
              <w:top w:val="nil"/>
              <w:left w:val="nil"/>
              <w:bottom w:val="single" w:sz="4" w:space="0" w:color="auto"/>
              <w:right w:val="single" w:sz="4" w:space="0" w:color="auto"/>
            </w:tcBorders>
            <w:shd w:val="clear" w:color="auto" w:fill="auto"/>
            <w:noWrap/>
            <w:vAlign w:val="center"/>
            <w:hideMark/>
          </w:tcPr>
          <w:p w14:paraId="451770D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103519376</w:t>
            </w:r>
          </w:p>
        </w:tc>
        <w:tc>
          <w:tcPr>
            <w:tcW w:w="3744" w:type="dxa"/>
            <w:tcBorders>
              <w:top w:val="nil"/>
              <w:left w:val="nil"/>
              <w:bottom w:val="single" w:sz="4" w:space="0" w:color="auto"/>
              <w:right w:val="single" w:sz="4" w:space="0" w:color="auto"/>
            </w:tcBorders>
            <w:shd w:val="clear" w:color="auto" w:fill="auto"/>
            <w:noWrap/>
            <w:vAlign w:val="center"/>
            <w:hideMark/>
          </w:tcPr>
          <w:p w14:paraId="2F50466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 xml:space="preserve">Universal </w:t>
            </w:r>
            <w:proofErr w:type="spellStart"/>
            <w:r w:rsidRPr="00B801BC">
              <w:rPr>
                <w:rFonts w:eastAsia="Times New Roman" w:cs="Arial"/>
                <w:color w:val="000000"/>
                <w:sz w:val="18"/>
                <w:szCs w:val="18"/>
              </w:rPr>
              <w:t>Daroff</w:t>
            </w:r>
            <w:proofErr w:type="spellEnd"/>
            <w:r w:rsidRPr="00B801BC">
              <w:rPr>
                <w:rFonts w:eastAsia="Times New Roman" w:cs="Arial"/>
                <w:color w:val="000000"/>
                <w:sz w:val="18"/>
                <w:szCs w:val="18"/>
              </w:rPr>
              <w:t xml:space="preserve"> CS</w:t>
            </w:r>
          </w:p>
        </w:tc>
        <w:tc>
          <w:tcPr>
            <w:tcW w:w="1152" w:type="dxa"/>
            <w:tcBorders>
              <w:top w:val="nil"/>
              <w:left w:val="nil"/>
              <w:bottom w:val="single" w:sz="4" w:space="0" w:color="auto"/>
              <w:right w:val="single" w:sz="4" w:space="0" w:color="auto"/>
            </w:tcBorders>
            <w:shd w:val="clear" w:color="auto" w:fill="auto"/>
            <w:noWrap/>
            <w:vAlign w:val="center"/>
            <w:hideMark/>
          </w:tcPr>
          <w:p w14:paraId="35A927D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9</w:t>
            </w:r>
          </w:p>
        </w:tc>
        <w:tc>
          <w:tcPr>
            <w:tcW w:w="1152" w:type="dxa"/>
            <w:tcBorders>
              <w:top w:val="nil"/>
              <w:left w:val="nil"/>
              <w:bottom w:val="single" w:sz="4" w:space="0" w:color="auto"/>
              <w:right w:val="single" w:sz="4" w:space="0" w:color="auto"/>
            </w:tcBorders>
            <w:shd w:val="clear" w:color="auto" w:fill="auto"/>
            <w:noWrap/>
            <w:vAlign w:val="center"/>
            <w:hideMark/>
          </w:tcPr>
          <w:p w14:paraId="356A682E"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$5,285 </w:t>
            </w:r>
          </w:p>
        </w:tc>
        <w:tc>
          <w:tcPr>
            <w:tcW w:w="1440" w:type="dxa"/>
            <w:tcBorders>
              <w:top w:val="nil"/>
              <w:left w:val="nil"/>
              <w:bottom w:val="single" w:sz="4" w:space="0" w:color="auto"/>
              <w:right w:val="single" w:sz="4" w:space="0" w:color="auto"/>
            </w:tcBorders>
            <w:shd w:val="clear" w:color="auto" w:fill="auto"/>
            <w:noWrap/>
            <w:vAlign w:val="center"/>
            <w:hideMark/>
          </w:tcPr>
          <w:p w14:paraId="4E2B76F7"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181-21-2449</w:t>
            </w:r>
          </w:p>
        </w:tc>
      </w:tr>
      <w:tr w:rsidR="00A76D5C" w:rsidRPr="00B801BC" w14:paraId="20933CAA"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3544152" w14:textId="28EAEB93" w:rsidR="00D30ACB" w:rsidRPr="00D30ACB" w:rsidRDefault="00D30ACB" w:rsidP="00D30ACB">
            <w:pPr>
              <w:widowControl/>
              <w:jc w:val="center"/>
              <w:rPr>
                <w:rFonts w:eastAsia="Times New Roman" w:cs="Arial"/>
                <w:b/>
                <w:bCs/>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325ADA4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Adams</w:t>
            </w:r>
          </w:p>
        </w:tc>
        <w:tc>
          <w:tcPr>
            <w:tcW w:w="1117" w:type="dxa"/>
            <w:tcBorders>
              <w:top w:val="nil"/>
              <w:left w:val="nil"/>
              <w:bottom w:val="single" w:sz="4" w:space="0" w:color="auto"/>
              <w:right w:val="single" w:sz="4" w:space="0" w:color="auto"/>
            </w:tcBorders>
            <w:shd w:val="clear" w:color="auto" w:fill="auto"/>
            <w:noWrap/>
            <w:vAlign w:val="center"/>
            <w:hideMark/>
          </w:tcPr>
          <w:p w14:paraId="6273C5E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112018523</w:t>
            </w:r>
          </w:p>
        </w:tc>
        <w:tc>
          <w:tcPr>
            <w:tcW w:w="3744" w:type="dxa"/>
            <w:tcBorders>
              <w:top w:val="nil"/>
              <w:left w:val="nil"/>
              <w:bottom w:val="single" w:sz="4" w:space="0" w:color="auto"/>
              <w:right w:val="single" w:sz="4" w:space="0" w:color="auto"/>
            </w:tcBorders>
            <w:shd w:val="clear" w:color="auto" w:fill="auto"/>
            <w:noWrap/>
            <w:vAlign w:val="center"/>
            <w:hideMark/>
          </w:tcPr>
          <w:p w14:paraId="0E7D1EE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Upper Adams SD</w:t>
            </w:r>
          </w:p>
        </w:tc>
        <w:tc>
          <w:tcPr>
            <w:tcW w:w="1152" w:type="dxa"/>
            <w:tcBorders>
              <w:top w:val="nil"/>
              <w:left w:val="nil"/>
              <w:bottom w:val="single" w:sz="4" w:space="0" w:color="auto"/>
              <w:right w:val="single" w:sz="4" w:space="0" w:color="auto"/>
            </w:tcBorders>
            <w:shd w:val="clear" w:color="auto" w:fill="auto"/>
            <w:noWrap/>
            <w:vAlign w:val="center"/>
            <w:hideMark/>
          </w:tcPr>
          <w:p w14:paraId="7116EC17"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23</w:t>
            </w:r>
          </w:p>
        </w:tc>
        <w:tc>
          <w:tcPr>
            <w:tcW w:w="1152" w:type="dxa"/>
            <w:tcBorders>
              <w:top w:val="nil"/>
              <w:left w:val="nil"/>
              <w:bottom w:val="single" w:sz="4" w:space="0" w:color="auto"/>
              <w:right w:val="single" w:sz="4" w:space="0" w:color="auto"/>
            </w:tcBorders>
            <w:shd w:val="clear" w:color="auto" w:fill="auto"/>
            <w:noWrap/>
            <w:vAlign w:val="center"/>
            <w:hideMark/>
          </w:tcPr>
          <w:p w14:paraId="176C1157"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$13,507 </w:t>
            </w:r>
          </w:p>
        </w:tc>
        <w:tc>
          <w:tcPr>
            <w:tcW w:w="1440" w:type="dxa"/>
            <w:tcBorders>
              <w:top w:val="nil"/>
              <w:left w:val="nil"/>
              <w:bottom w:val="single" w:sz="4" w:space="0" w:color="auto"/>
              <w:right w:val="single" w:sz="4" w:space="0" w:color="auto"/>
            </w:tcBorders>
            <w:shd w:val="clear" w:color="auto" w:fill="auto"/>
            <w:noWrap/>
            <w:vAlign w:val="center"/>
            <w:hideMark/>
          </w:tcPr>
          <w:p w14:paraId="27E1E823"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181-21-2450</w:t>
            </w:r>
          </w:p>
        </w:tc>
      </w:tr>
      <w:tr w:rsidR="00A76D5C" w:rsidRPr="00B801BC" w14:paraId="71C4144F"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B8B1734" w14:textId="09390647" w:rsidR="00D30ACB" w:rsidRPr="00D30ACB" w:rsidRDefault="00D30ACB" w:rsidP="00D30ACB">
            <w:pPr>
              <w:widowControl/>
              <w:jc w:val="center"/>
              <w:rPr>
                <w:rFonts w:eastAsia="Times New Roman" w:cs="Arial"/>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320610B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Delaware</w:t>
            </w:r>
          </w:p>
        </w:tc>
        <w:tc>
          <w:tcPr>
            <w:tcW w:w="1117" w:type="dxa"/>
            <w:tcBorders>
              <w:top w:val="nil"/>
              <w:left w:val="nil"/>
              <w:bottom w:val="single" w:sz="4" w:space="0" w:color="auto"/>
              <w:right w:val="single" w:sz="4" w:space="0" w:color="auto"/>
            </w:tcBorders>
            <w:shd w:val="clear" w:color="auto" w:fill="auto"/>
            <w:noWrap/>
            <w:vAlign w:val="center"/>
            <w:hideMark/>
          </w:tcPr>
          <w:p w14:paraId="2DBCFD4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125239452</w:t>
            </w:r>
          </w:p>
        </w:tc>
        <w:tc>
          <w:tcPr>
            <w:tcW w:w="3744" w:type="dxa"/>
            <w:tcBorders>
              <w:top w:val="nil"/>
              <w:left w:val="nil"/>
              <w:bottom w:val="single" w:sz="4" w:space="0" w:color="auto"/>
              <w:right w:val="single" w:sz="4" w:space="0" w:color="auto"/>
            </w:tcBorders>
            <w:shd w:val="clear" w:color="auto" w:fill="auto"/>
            <w:noWrap/>
            <w:vAlign w:val="center"/>
            <w:hideMark/>
          </w:tcPr>
          <w:p w14:paraId="464C4AE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Upper Darby SD</w:t>
            </w:r>
          </w:p>
        </w:tc>
        <w:tc>
          <w:tcPr>
            <w:tcW w:w="1152" w:type="dxa"/>
            <w:tcBorders>
              <w:top w:val="nil"/>
              <w:left w:val="nil"/>
              <w:bottom w:val="single" w:sz="4" w:space="0" w:color="auto"/>
              <w:right w:val="single" w:sz="4" w:space="0" w:color="auto"/>
            </w:tcBorders>
            <w:shd w:val="clear" w:color="auto" w:fill="auto"/>
            <w:noWrap/>
            <w:vAlign w:val="center"/>
            <w:hideMark/>
          </w:tcPr>
          <w:p w14:paraId="77E17047"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226</w:t>
            </w:r>
          </w:p>
        </w:tc>
        <w:tc>
          <w:tcPr>
            <w:tcW w:w="1152" w:type="dxa"/>
            <w:tcBorders>
              <w:top w:val="nil"/>
              <w:left w:val="nil"/>
              <w:bottom w:val="single" w:sz="4" w:space="0" w:color="auto"/>
              <w:right w:val="single" w:sz="4" w:space="0" w:color="auto"/>
            </w:tcBorders>
            <w:shd w:val="clear" w:color="auto" w:fill="auto"/>
            <w:noWrap/>
            <w:vAlign w:val="center"/>
            <w:hideMark/>
          </w:tcPr>
          <w:p w14:paraId="1E9D4C21"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$132,717 </w:t>
            </w:r>
          </w:p>
        </w:tc>
        <w:tc>
          <w:tcPr>
            <w:tcW w:w="1440" w:type="dxa"/>
            <w:tcBorders>
              <w:top w:val="nil"/>
              <w:left w:val="nil"/>
              <w:bottom w:val="single" w:sz="4" w:space="0" w:color="auto"/>
              <w:right w:val="single" w:sz="4" w:space="0" w:color="auto"/>
            </w:tcBorders>
            <w:shd w:val="clear" w:color="auto" w:fill="auto"/>
            <w:noWrap/>
            <w:vAlign w:val="center"/>
            <w:hideMark/>
          </w:tcPr>
          <w:p w14:paraId="137E5D0A"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181-21-2451</w:t>
            </w:r>
          </w:p>
        </w:tc>
      </w:tr>
      <w:tr w:rsidR="00A76D5C" w:rsidRPr="00B801BC" w14:paraId="1C5CB2D5"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A4C0613" w14:textId="3BC64D32"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2191C59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Dauphin</w:t>
            </w:r>
          </w:p>
        </w:tc>
        <w:tc>
          <w:tcPr>
            <w:tcW w:w="1117" w:type="dxa"/>
            <w:tcBorders>
              <w:top w:val="nil"/>
              <w:left w:val="nil"/>
              <w:bottom w:val="single" w:sz="4" w:space="0" w:color="auto"/>
              <w:right w:val="single" w:sz="4" w:space="0" w:color="auto"/>
            </w:tcBorders>
            <w:shd w:val="clear" w:color="auto" w:fill="auto"/>
            <w:noWrap/>
            <w:vAlign w:val="center"/>
            <w:hideMark/>
          </w:tcPr>
          <w:p w14:paraId="7057198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115229003</w:t>
            </w:r>
          </w:p>
        </w:tc>
        <w:tc>
          <w:tcPr>
            <w:tcW w:w="3744" w:type="dxa"/>
            <w:tcBorders>
              <w:top w:val="nil"/>
              <w:left w:val="nil"/>
              <w:bottom w:val="single" w:sz="4" w:space="0" w:color="auto"/>
              <w:right w:val="single" w:sz="4" w:space="0" w:color="auto"/>
            </w:tcBorders>
            <w:shd w:val="clear" w:color="auto" w:fill="auto"/>
            <w:noWrap/>
            <w:vAlign w:val="center"/>
            <w:hideMark/>
          </w:tcPr>
          <w:p w14:paraId="587A8BA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Upper Dauphin Area SD</w:t>
            </w:r>
          </w:p>
        </w:tc>
        <w:tc>
          <w:tcPr>
            <w:tcW w:w="1152" w:type="dxa"/>
            <w:tcBorders>
              <w:top w:val="nil"/>
              <w:left w:val="nil"/>
              <w:bottom w:val="single" w:sz="4" w:space="0" w:color="auto"/>
              <w:right w:val="single" w:sz="4" w:space="0" w:color="auto"/>
            </w:tcBorders>
            <w:shd w:val="clear" w:color="auto" w:fill="auto"/>
            <w:noWrap/>
            <w:vAlign w:val="center"/>
            <w:hideMark/>
          </w:tcPr>
          <w:p w14:paraId="704BA5FB"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15</w:t>
            </w:r>
          </w:p>
        </w:tc>
        <w:tc>
          <w:tcPr>
            <w:tcW w:w="1152" w:type="dxa"/>
            <w:tcBorders>
              <w:top w:val="nil"/>
              <w:left w:val="nil"/>
              <w:bottom w:val="single" w:sz="4" w:space="0" w:color="auto"/>
              <w:right w:val="single" w:sz="4" w:space="0" w:color="auto"/>
            </w:tcBorders>
            <w:shd w:val="clear" w:color="auto" w:fill="auto"/>
            <w:noWrap/>
            <w:vAlign w:val="center"/>
            <w:hideMark/>
          </w:tcPr>
          <w:p w14:paraId="212B901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$8,809 </w:t>
            </w:r>
          </w:p>
        </w:tc>
        <w:tc>
          <w:tcPr>
            <w:tcW w:w="1440" w:type="dxa"/>
            <w:tcBorders>
              <w:top w:val="nil"/>
              <w:left w:val="nil"/>
              <w:bottom w:val="single" w:sz="4" w:space="0" w:color="auto"/>
              <w:right w:val="single" w:sz="4" w:space="0" w:color="auto"/>
            </w:tcBorders>
            <w:shd w:val="clear" w:color="auto" w:fill="auto"/>
            <w:noWrap/>
            <w:vAlign w:val="center"/>
            <w:hideMark/>
          </w:tcPr>
          <w:p w14:paraId="1F445AD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181-21-2452</w:t>
            </w:r>
          </w:p>
        </w:tc>
      </w:tr>
      <w:tr w:rsidR="00A76D5C" w:rsidRPr="00B801BC" w14:paraId="6CC54288"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B4563FB" w14:textId="3C94017D" w:rsidR="00D30ACB" w:rsidRPr="00D30ACB" w:rsidRDefault="00D30ACB" w:rsidP="00D30ACB">
            <w:pPr>
              <w:widowControl/>
              <w:jc w:val="center"/>
              <w:rPr>
                <w:rFonts w:eastAsia="Times New Roman" w:cs="Arial"/>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20195C6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Montgomery</w:t>
            </w:r>
          </w:p>
        </w:tc>
        <w:tc>
          <w:tcPr>
            <w:tcW w:w="1117" w:type="dxa"/>
            <w:tcBorders>
              <w:top w:val="nil"/>
              <w:left w:val="nil"/>
              <w:bottom w:val="single" w:sz="4" w:space="0" w:color="auto"/>
              <w:right w:val="single" w:sz="4" w:space="0" w:color="auto"/>
            </w:tcBorders>
            <w:shd w:val="clear" w:color="auto" w:fill="auto"/>
            <w:noWrap/>
            <w:vAlign w:val="center"/>
            <w:hideMark/>
          </w:tcPr>
          <w:p w14:paraId="07FB2C3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123468303</w:t>
            </w:r>
          </w:p>
        </w:tc>
        <w:tc>
          <w:tcPr>
            <w:tcW w:w="3744" w:type="dxa"/>
            <w:tcBorders>
              <w:top w:val="nil"/>
              <w:left w:val="nil"/>
              <w:bottom w:val="single" w:sz="4" w:space="0" w:color="auto"/>
              <w:right w:val="single" w:sz="4" w:space="0" w:color="auto"/>
            </w:tcBorders>
            <w:shd w:val="clear" w:color="auto" w:fill="auto"/>
            <w:noWrap/>
            <w:vAlign w:val="center"/>
            <w:hideMark/>
          </w:tcPr>
          <w:p w14:paraId="49DD294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Upper Dublin SD</w:t>
            </w:r>
          </w:p>
        </w:tc>
        <w:tc>
          <w:tcPr>
            <w:tcW w:w="1152" w:type="dxa"/>
            <w:tcBorders>
              <w:top w:val="nil"/>
              <w:left w:val="nil"/>
              <w:bottom w:val="single" w:sz="4" w:space="0" w:color="auto"/>
              <w:right w:val="single" w:sz="4" w:space="0" w:color="auto"/>
            </w:tcBorders>
            <w:shd w:val="clear" w:color="auto" w:fill="auto"/>
            <w:noWrap/>
            <w:vAlign w:val="center"/>
            <w:hideMark/>
          </w:tcPr>
          <w:p w14:paraId="4485721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10</w:t>
            </w:r>
          </w:p>
        </w:tc>
        <w:tc>
          <w:tcPr>
            <w:tcW w:w="1152" w:type="dxa"/>
            <w:tcBorders>
              <w:top w:val="nil"/>
              <w:left w:val="nil"/>
              <w:bottom w:val="single" w:sz="4" w:space="0" w:color="auto"/>
              <w:right w:val="single" w:sz="4" w:space="0" w:color="auto"/>
            </w:tcBorders>
            <w:shd w:val="clear" w:color="auto" w:fill="auto"/>
            <w:noWrap/>
            <w:vAlign w:val="center"/>
            <w:hideMark/>
          </w:tcPr>
          <w:p w14:paraId="4E75D7E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$5,872 </w:t>
            </w:r>
          </w:p>
        </w:tc>
        <w:tc>
          <w:tcPr>
            <w:tcW w:w="1440" w:type="dxa"/>
            <w:tcBorders>
              <w:top w:val="nil"/>
              <w:left w:val="nil"/>
              <w:bottom w:val="single" w:sz="4" w:space="0" w:color="auto"/>
              <w:right w:val="single" w:sz="4" w:space="0" w:color="auto"/>
            </w:tcBorders>
            <w:shd w:val="clear" w:color="auto" w:fill="auto"/>
            <w:noWrap/>
            <w:vAlign w:val="center"/>
            <w:hideMark/>
          </w:tcPr>
          <w:p w14:paraId="19E7CD8C"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181-21-2453</w:t>
            </w:r>
          </w:p>
        </w:tc>
      </w:tr>
      <w:tr w:rsidR="00A76D5C" w:rsidRPr="00B801BC" w14:paraId="4CEDAA4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69650F7" w14:textId="3771AC03" w:rsidR="00D30ACB" w:rsidRPr="00D30ACB" w:rsidRDefault="00D30ACB" w:rsidP="00D30ACB">
            <w:pPr>
              <w:widowControl/>
              <w:jc w:val="center"/>
              <w:rPr>
                <w:rFonts w:eastAsia="Times New Roman" w:cs="Arial"/>
                <w:b/>
                <w:bCs/>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2FAD13C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Montgomery</w:t>
            </w:r>
          </w:p>
        </w:tc>
        <w:tc>
          <w:tcPr>
            <w:tcW w:w="1117" w:type="dxa"/>
            <w:tcBorders>
              <w:top w:val="nil"/>
              <w:left w:val="nil"/>
              <w:bottom w:val="single" w:sz="4" w:space="0" w:color="auto"/>
              <w:right w:val="single" w:sz="4" w:space="0" w:color="auto"/>
            </w:tcBorders>
            <w:shd w:val="clear" w:color="auto" w:fill="auto"/>
            <w:noWrap/>
            <w:vAlign w:val="center"/>
            <w:hideMark/>
          </w:tcPr>
          <w:p w14:paraId="1DDCC9C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123468402</w:t>
            </w:r>
          </w:p>
        </w:tc>
        <w:tc>
          <w:tcPr>
            <w:tcW w:w="3744" w:type="dxa"/>
            <w:tcBorders>
              <w:top w:val="nil"/>
              <w:left w:val="nil"/>
              <w:bottom w:val="single" w:sz="4" w:space="0" w:color="auto"/>
              <w:right w:val="single" w:sz="4" w:space="0" w:color="auto"/>
            </w:tcBorders>
            <w:shd w:val="clear" w:color="auto" w:fill="auto"/>
            <w:noWrap/>
            <w:vAlign w:val="center"/>
            <w:hideMark/>
          </w:tcPr>
          <w:p w14:paraId="3A34D2B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Upper Merion Area SD</w:t>
            </w:r>
          </w:p>
        </w:tc>
        <w:tc>
          <w:tcPr>
            <w:tcW w:w="1152" w:type="dxa"/>
            <w:tcBorders>
              <w:top w:val="nil"/>
              <w:left w:val="nil"/>
              <w:bottom w:val="single" w:sz="4" w:space="0" w:color="auto"/>
              <w:right w:val="single" w:sz="4" w:space="0" w:color="auto"/>
            </w:tcBorders>
            <w:shd w:val="clear" w:color="auto" w:fill="auto"/>
            <w:noWrap/>
            <w:vAlign w:val="center"/>
            <w:hideMark/>
          </w:tcPr>
          <w:p w14:paraId="1785B6DE"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57</w:t>
            </w:r>
          </w:p>
        </w:tc>
        <w:tc>
          <w:tcPr>
            <w:tcW w:w="1152" w:type="dxa"/>
            <w:tcBorders>
              <w:top w:val="nil"/>
              <w:left w:val="nil"/>
              <w:bottom w:val="single" w:sz="4" w:space="0" w:color="auto"/>
              <w:right w:val="single" w:sz="4" w:space="0" w:color="auto"/>
            </w:tcBorders>
            <w:shd w:val="clear" w:color="auto" w:fill="auto"/>
            <w:noWrap/>
            <w:vAlign w:val="center"/>
            <w:hideMark/>
          </w:tcPr>
          <w:p w14:paraId="7FC50F14"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$33,473 </w:t>
            </w:r>
          </w:p>
        </w:tc>
        <w:tc>
          <w:tcPr>
            <w:tcW w:w="1440" w:type="dxa"/>
            <w:tcBorders>
              <w:top w:val="nil"/>
              <w:left w:val="nil"/>
              <w:bottom w:val="single" w:sz="4" w:space="0" w:color="auto"/>
              <w:right w:val="single" w:sz="4" w:space="0" w:color="auto"/>
            </w:tcBorders>
            <w:shd w:val="clear" w:color="auto" w:fill="auto"/>
            <w:noWrap/>
            <w:vAlign w:val="center"/>
            <w:hideMark/>
          </w:tcPr>
          <w:p w14:paraId="45E0677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181-21-2454</w:t>
            </w:r>
          </w:p>
        </w:tc>
      </w:tr>
      <w:tr w:rsidR="00A76D5C" w:rsidRPr="00B801BC" w14:paraId="79EB5F95"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4AA372A" w14:textId="2F8C2F84" w:rsidR="00D30ACB" w:rsidRPr="00D30ACB" w:rsidRDefault="00D30ACB" w:rsidP="00D30ACB">
            <w:pPr>
              <w:widowControl/>
              <w:jc w:val="center"/>
              <w:rPr>
                <w:rFonts w:eastAsia="Times New Roman" w:cs="Arial"/>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21132A2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Montgomery</w:t>
            </w:r>
          </w:p>
        </w:tc>
        <w:tc>
          <w:tcPr>
            <w:tcW w:w="1117" w:type="dxa"/>
            <w:tcBorders>
              <w:top w:val="nil"/>
              <w:left w:val="nil"/>
              <w:bottom w:val="single" w:sz="4" w:space="0" w:color="auto"/>
              <w:right w:val="single" w:sz="4" w:space="0" w:color="auto"/>
            </w:tcBorders>
            <w:shd w:val="clear" w:color="auto" w:fill="auto"/>
            <w:noWrap/>
            <w:vAlign w:val="center"/>
            <w:hideMark/>
          </w:tcPr>
          <w:p w14:paraId="77445F6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123468503</w:t>
            </w:r>
          </w:p>
        </w:tc>
        <w:tc>
          <w:tcPr>
            <w:tcW w:w="3744" w:type="dxa"/>
            <w:tcBorders>
              <w:top w:val="nil"/>
              <w:left w:val="nil"/>
              <w:bottom w:val="single" w:sz="4" w:space="0" w:color="auto"/>
              <w:right w:val="single" w:sz="4" w:space="0" w:color="auto"/>
            </w:tcBorders>
            <w:shd w:val="clear" w:color="auto" w:fill="auto"/>
            <w:noWrap/>
            <w:vAlign w:val="center"/>
            <w:hideMark/>
          </w:tcPr>
          <w:p w14:paraId="150DA2D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Upper Moreland Township SD</w:t>
            </w:r>
          </w:p>
        </w:tc>
        <w:tc>
          <w:tcPr>
            <w:tcW w:w="1152" w:type="dxa"/>
            <w:tcBorders>
              <w:top w:val="nil"/>
              <w:left w:val="nil"/>
              <w:bottom w:val="single" w:sz="4" w:space="0" w:color="auto"/>
              <w:right w:val="single" w:sz="4" w:space="0" w:color="auto"/>
            </w:tcBorders>
            <w:shd w:val="clear" w:color="auto" w:fill="auto"/>
            <w:noWrap/>
            <w:vAlign w:val="center"/>
            <w:hideMark/>
          </w:tcPr>
          <w:p w14:paraId="472D5F55"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20</w:t>
            </w:r>
          </w:p>
        </w:tc>
        <w:tc>
          <w:tcPr>
            <w:tcW w:w="1152" w:type="dxa"/>
            <w:tcBorders>
              <w:top w:val="nil"/>
              <w:left w:val="nil"/>
              <w:bottom w:val="single" w:sz="4" w:space="0" w:color="auto"/>
              <w:right w:val="single" w:sz="4" w:space="0" w:color="auto"/>
            </w:tcBorders>
            <w:shd w:val="clear" w:color="auto" w:fill="auto"/>
            <w:noWrap/>
            <w:vAlign w:val="center"/>
            <w:hideMark/>
          </w:tcPr>
          <w:p w14:paraId="32AF2D6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$11,745 </w:t>
            </w:r>
          </w:p>
        </w:tc>
        <w:tc>
          <w:tcPr>
            <w:tcW w:w="1440" w:type="dxa"/>
            <w:tcBorders>
              <w:top w:val="nil"/>
              <w:left w:val="nil"/>
              <w:bottom w:val="single" w:sz="4" w:space="0" w:color="auto"/>
              <w:right w:val="single" w:sz="4" w:space="0" w:color="auto"/>
            </w:tcBorders>
            <w:shd w:val="clear" w:color="auto" w:fill="auto"/>
            <w:noWrap/>
            <w:vAlign w:val="center"/>
            <w:hideMark/>
          </w:tcPr>
          <w:p w14:paraId="056E778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181-21-2455</w:t>
            </w:r>
          </w:p>
        </w:tc>
      </w:tr>
      <w:tr w:rsidR="00A76D5C" w:rsidRPr="00B801BC" w14:paraId="6D40004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5BEE185" w14:textId="2F798668" w:rsidR="00D30ACB" w:rsidRPr="00D30ACB" w:rsidRDefault="00D30ACB" w:rsidP="00D30ACB">
            <w:pPr>
              <w:widowControl/>
              <w:jc w:val="center"/>
              <w:rPr>
                <w:rFonts w:eastAsia="Times New Roman" w:cs="Arial"/>
                <w:b/>
                <w:bCs/>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16DE980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Montgomery</w:t>
            </w:r>
          </w:p>
        </w:tc>
        <w:tc>
          <w:tcPr>
            <w:tcW w:w="1117" w:type="dxa"/>
            <w:tcBorders>
              <w:top w:val="nil"/>
              <w:left w:val="nil"/>
              <w:bottom w:val="single" w:sz="4" w:space="0" w:color="auto"/>
              <w:right w:val="single" w:sz="4" w:space="0" w:color="auto"/>
            </w:tcBorders>
            <w:shd w:val="clear" w:color="auto" w:fill="auto"/>
            <w:noWrap/>
            <w:vAlign w:val="center"/>
            <w:hideMark/>
          </w:tcPr>
          <w:p w14:paraId="747B809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123468603</w:t>
            </w:r>
          </w:p>
        </w:tc>
        <w:tc>
          <w:tcPr>
            <w:tcW w:w="3744" w:type="dxa"/>
            <w:tcBorders>
              <w:top w:val="nil"/>
              <w:left w:val="nil"/>
              <w:bottom w:val="single" w:sz="4" w:space="0" w:color="auto"/>
              <w:right w:val="single" w:sz="4" w:space="0" w:color="auto"/>
            </w:tcBorders>
            <w:shd w:val="clear" w:color="auto" w:fill="auto"/>
            <w:noWrap/>
            <w:vAlign w:val="center"/>
            <w:hideMark/>
          </w:tcPr>
          <w:p w14:paraId="4101DDB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Upper Perkiomen SD</w:t>
            </w:r>
          </w:p>
        </w:tc>
        <w:tc>
          <w:tcPr>
            <w:tcW w:w="1152" w:type="dxa"/>
            <w:tcBorders>
              <w:top w:val="nil"/>
              <w:left w:val="nil"/>
              <w:bottom w:val="single" w:sz="4" w:space="0" w:color="auto"/>
              <w:right w:val="single" w:sz="4" w:space="0" w:color="auto"/>
            </w:tcBorders>
            <w:shd w:val="clear" w:color="auto" w:fill="auto"/>
            <w:noWrap/>
            <w:vAlign w:val="center"/>
            <w:hideMark/>
          </w:tcPr>
          <w:p w14:paraId="7FA4088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31</w:t>
            </w:r>
          </w:p>
        </w:tc>
        <w:tc>
          <w:tcPr>
            <w:tcW w:w="1152" w:type="dxa"/>
            <w:tcBorders>
              <w:top w:val="nil"/>
              <w:left w:val="nil"/>
              <w:bottom w:val="single" w:sz="4" w:space="0" w:color="auto"/>
              <w:right w:val="single" w:sz="4" w:space="0" w:color="auto"/>
            </w:tcBorders>
            <w:shd w:val="clear" w:color="auto" w:fill="auto"/>
            <w:noWrap/>
            <w:vAlign w:val="center"/>
            <w:hideMark/>
          </w:tcPr>
          <w:p w14:paraId="52E8FD36"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$18,204 </w:t>
            </w:r>
          </w:p>
        </w:tc>
        <w:tc>
          <w:tcPr>
            <w:tcW w:w="1440" w:type="dxa"/>
            <w:tcBorders>
              <w:top w:val="nil"/>
              <w:left w:val="nil"/>
              <w:bottom w:val="single" w:sz="4" w:space="0" w:color="auto"/>
              <w:right w:val="single" w:sz="4" w:space="0" w:color="auto"/>
            </w:tcBorders>
            <w:shd w:val="clear" w:color="auto" w:fill="auto"/>
            <w:noWrap/>
            <w:vAlign w:val="center"/>
            <w:hideMark/>
          </w:tcPr>
          <w:p w14:paraId="4F46E159"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181-21-2456</w:t>
            </w:r>
          </w:p>
        </w:tc>
      </w:tr>
      <w:tr w:rsidR="00A76D5C" w:rsidRPr="00B801BC" w14:paraId="77D56759"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B5781AE" w14:textId="23A1C193"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7716BA9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3E02010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103029203</w:t>
            </w:r>
          </w:p>
        </w:tc>
        <w:tc>
          <w:tcPr>
            <w:tcW w:w="3744" w:type="dxa"/>
            <w:tcBorders>
              <w:top w:val="nil"/>
              <w:left w:val="nil"/>
              <w:bottom w:val="single" w:sz="4" w:space="0" w:color="auto"/>
              <w:right w:val="single" w:sz="4" w:space="0" w:color="auto"/>
            </w:tcBorders>
            <w:shd w:val="clear" w:color="auto" w:fill="auto"/>
            <w:noWrap/>
            <w:vAlign w:val="center"/>
            <w:hideMark/>
          </w:tcPr>
          <w:p w14:paraId="6DEE949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Upper Saint Clair SD</w:t>
            </w:r>
          </w:p>
        </w:tc>
        <w:tc>
          <w:tcPr>
            <w:tcW w:w="1152" w:type="dxa"/>
            <w:tcBorders>
              <w:top w:val="nil"/>
              <w:left w:val="nil"/>
              <w:bottom w:val="single" w:sz="4" w:space="0" w:color="auto"/>
              <w:right w:val="single" w:sz="4" w:space="0" w:color="auto"/>
            </w:tcBorders>
            <w:shd w:val="clear" w:color="auto" w:fill="auto"/>
            <w:noWrap/>
            <w:vAlign w:val="center"/>
            <w:hideMark/>
          </w:tcPr>
          <w:p w14:paraId="74C7CC15"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17</w:t>
            </w:r>
          </w:p>
        </w:tc>
        <w:tc>
          <w:tcPr>
            <w:tcW w:w="1152" w:type="dxa"/>
            <w:tcBorders>
              <w:top w:val="nil"/>
              <w:left w:val="nil"/>
              <w:bottom w:val="single" w:sz="4" w:space="0" w:color="auto"/>
              <w:right w:val="single" w:sz="4" w:space="0" w:color="auto"/>
            </w:tcBorders>
            <w:shd w:val="clear" w:color="auto" w:fill="auto"/>
            <w:noWrap/>
            <w:vAlign w:val="center"/>
            <w:hideMark/>
          </w:tcPr>
          <w:p w14:paraId="2FED3073"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$9,983 </w:t>
            </w:r>
          </w:p>
        </w:tc>
        <w:tc>
          <w:tcPr>
            <w:tcW w:w="1440" w:type="dxa"/>
            <w:tcBorders>
              <w:top w:val="nil"/>
              <w:left w:val="nil"/>
              <w:bottom w:val="single" w:sz="4" w:space="0" w:color="auto"/>
              <w:right w:val="single" w:sz="4" w:space="0" w:color="auto"/>
            </w:tcBorders>
            <w:shd w:val="clear" w:color="auto" w:fill="auto"/>
            <w:noWrap/>
            <w:vAlign w:val="center"/>
            <w:hideMark/>
          </w:tcPr>
          <w:p w14:paraId="39687821"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181-21-2457</w:t>
            </w:r>
          </w:p>
        </w:tc>
      </w:tr>
      <w:tr w:rsidR="00A76D5C" w:rsidRPr="00B801BC" w14:paraId="2C533D47"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0EAA79C" w14:textId="07FEA9B3"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552CE34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3617682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102023080</w:t>
            </w:r>
          </w:p>
        </w:tc>
        <w:tc>
          <w:tcPr>
            <w:tcW w:w="3744" w:type="dxa"/>
            <w:tcBorders>
              <w:top w:val="nil"/>
              <w:left w:val="nil"/>
              <w:bottom w:val="single" w:sz="4" w:space="0" w:color="auto"/>
              <w:right w:val="single" w:sz="4" w:space="0" w:color="auto"/>
            </w:tcBorders>
            <w:shd w:val="clear" w:color="auto" w:fill="auto"/>
            <w:noWrap/>
            <w:vAlign w:val="center"/>
            <w:hideMark/>
          </w:tcPr>
          <w:p w14:paraId="3B030F0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Urban Pathways 6-12 CS</w:t>
            </w:r>
          </w:p>
        </w:tc>
        <w:tc>
          <w:tcPr>
            <w:tcW w:w="1152" w:type="dxa"/>
            <w:tcBorders>
              <w:top w:val="nil"/>
              <w:left w:val="nil"/>
              <w:bottom w:val="single" w:sz="4" w:space="0" w:color="auto"/>
              <w:right w:val="single" w:sz="4" w:space="0" w:color="auto"/>
            </w:tcBorders>
            <w:shd w:val="clear" w:color="auto" w:fill="auto"/>
            <w:noWrap/>
            <w:vAlign w:val="center"/>
            <w:hideMark/>
          </w:tcPr>
          <w:p w14:paraId="7F63A912"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20</w:t>
            </w:r>
          </w:p>
        </w:tc>
        <w:tc>
          <w:tcPr>
            <w:tcW w:w="1152" w:type="dxa"/>
            <w:tcBorders>
              <w:top w:val="nil"/>
              <w:left w:val="nil"/>
              <w:bottom w:val="single" w:sz="4" w:space="0" w:color="auto"/>
              <w:right w:val="single" w:sz="4" w:space="0" w:color="auto"/>
            </w:tcBorders>
            <w:shd w:val="clear" w:color="auto" w:fill="auto"/>
            <w:noWrap/>
            <w:vAlign w:val="center"/>
            <w:hideMark/>
          </w:tcPr>
          <w:p w14:paraId="2D5A2694"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$11,745 </w:t>
            </w:r>
          </w:p>
        </w:tc>
        <w:tc>
          <w:tcPr>
            <w:tcW w:w="1440" w:type="dxa"/>
            <w:tcBorders>
              <w:top w:val="nil"/>
              <w:left w:val="nil"/>
              <w:bottom w:val="single" w:sz="4" w:space="0" w:color="auto"/>
              <w:right w:val="single" w:sz="4" w:space="0" w:color="auto"/>
            </w:tcBorders>
            <w:shd w:val="clear" w:color="auto" w:fill="auto"/>
            <w:noWrap/>
            <w:vAlign w:val="center"/>
            <w:hideMark/>
          </w:tcPr>
          <w:p w14:paraId="7686CC29"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181-21-2458</w:t>
            </w:r>
          </w:p>
        </w:tc>
      </w:tr>
      <w:tr w:rsidR="00A76D5C" w:rsidRPr="00B801BC" w14:paraId="5B830575"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062945A" w14:textId="3859770D"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30E2061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6A100EB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103028246</w:t>
            </w:r>
          </w:p>
        </w:tc>
        <w:tc>
          <w:tcPr>
            <w:tcW w:w="3744" w:type="dxa"/>
            <w:tcBorders>
              <w:top w:val="nil"/>
              <w:left w:val="nil"/>
              <w:bottom w:val="single" w:sz="4" w:space="0" w:color="auto"/>
              <w:right w:val="single" w:sz="4" w:space="0" w:color="auto"/>
            </w:tcBorders>
            <w:shd w:val="clear" w:color="auto" w:fill="auto"/>
            <w:noWrap/>
            <w:vAlign w:val="center"/>
            <w:hideMark/>
          </w:tcPr>
          <w:p w14:paraId="05129B4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Urban Pathways K-5 College CS</w:t>
            </w:r>
          </w:p>
        </w:tc>
        <w:tc>
          <w:tcPr>
            <w:tcW w:w="1152" w:type="dxa"/>
            <w:tcBorders>
              <w:top w:val="nil"/>
              <w:left w:val="nil"/>
              <w:bottom w:val="single" w:sz="4" w:space="0" w:color="auto"/>
              <w:right w:val="single" w:sz="4" w:space="0" w:color="auto"/>
            </w:tcBorders>
            <w:shd w:val="clear" w:color="auto" w:fill="auto"/>
            <w:noWrap/>
            <w:vAlign w:val="center"/>
            <w:hideMark/>
          </w:tcPr>
          <w:p w14:paraId="35DC40EC"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29</w:t>
            </w:r>
          </w:p>
        </w:tc>
        <w:tc>
          <w:tcPr>
            <w:tcW w:w="1152" w:type="dxa"/>
            <w:tcBorders>
              <w:top w:val="nil"/>
              <w:left w:val="nil"/>
              <w:bottom w:val="single" w:sz="4" w:space="0" w:color="auto"/>
              <w:right w:val="single" w:sz="4" w:space="0" w:color="auto"/>
            </w:tcBorders>
            <w:shd w:val="clear" w:color="auto" w:fill="auto"/>
            <w:noWrap/>
            <w:vAlign w:val="center"/>
            <w:hideMark/>
          </w:tcPr>
          <w:p w14:paraId="5DB36BC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$17,030 </w:t>
            </w:r>
          </w:p>
        </w:tc>
        <w:tc>
          <w:tcPr>
            <w:tcW w:w="1440" w:type="dxa"/>
            <w:tcBorders>
              <w:top w:val="nil"/>
              <w:left w:val="nil"/>
              <w:bottom w:val="single" w:sz="4" w:space="0" w:color="auto"/>
              <w:right w:val="single" w:sz="4" w:space="0" w:color="auto"/>
            </w:tcBorders>
            <w:shd w:val="clear" w:color="auto" w:fill="auto"/>
            <w:noWrap/>
            <w:vAlign w:val="center"/>
            <w:hideMark/>
          </w:tcPr>
          <w:p w14:paraId="473BC861"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181-21-2459</w:t>
            </w:r>
          </w:p>
        </w:tc>
      </w:tr>
      <w:tr w:rsidR="00A76D5C" w:rsidRPr="00B801BC" w14:paraId="1DD0B30F"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C7539A3" w14:textId="35A4B3D5" w:rsidR="00D30ACB" w:rsidRPr="00D30ACB" w:rsidRDefault="00D30ACB" w:rsidP="00D30ACB">
            <w:pPr>
              <w:widowControl/>
              <w:jc w:val="center"/>
              <w:rPr>
                <w:rFonts w:eastAsia="Times New Roman" w:cs="Arial"/>
                <w:b/>
                <w:bCs/>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4830FDC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Venango</w:t>
            </w:r>
          </w:p>
        </w:tc>
        <w:tc>
          <w:tcPr>
            <w:tcW w:w="1117" w:type="dxa"/>
            <w:tcBorders>
              <w:top w:val="nil"/>
              <w:left w:val="nil"/>
              <w:bottom w:val="single" w:sz="4" w:space="0" w:color="auto"/>
              <w:right w:val="single" w:sz="4" w:space="0" w:color="auto"/>
            </w:tcBorders>
            <w:shd w:val="clear" w:color="auto" w:fill="auto"/>
            <w:noWrap/>
            <w:vAlign w:val="center"/>
            <w:hideMark/>
          </w:tcPr>
          <w:p w14:paraId="1A8493C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106618603</w:t>
            </w:r>
          </w:p>
        </w:tc>
        <w:tc>
          <w:tcPr>
            <w:tcW w:w="3744" w:type="dxa"/>
            <w:tcBorders>
              <w:top w:val="nil"/>
              <w:left w:val="nil"/>
              <w:bottom w:val="single" w:sz="4" w:space="0" w:color="auto"/>
              <w:right w:val="single" w:sz="4" w:space="0" w:color="auto"/>
            </w:tcBorders>
            <w:shd w:val="clear" w:color="auto" w:fill="auto"/>
            <w:noWrap/>
            <w:vAlign w:val="center"/>
            <w:hideMark/>
          </w:tcPr>
          <w:p w14:paraId="6B264D5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Valley Grove SD</w:t>
            </w:r>
          </w:p>
        </w:tc>
        <w:tc>
          <w:tcPr>
            <w:tcW w:w="1152" w:type="dxa"/>
            <w:tcBorders>
              <w:top w:val="nil"/>
              <w:left w:val="nil"/>
              <w:bottom w:val="single" w:sz="4" w:space="0" w:color="auto"/>
              <w:right w:val="single" w:sz="4" w:space="0" w:color="auto"/>
            </w:tcBorders>
            <w:shd w:val="clear" w:color="auto" w:fill="auto"/>
            <w:noWrap/>
            <w:vAlign w:val="center"/>
            <w:hideMark/>
          </w:tcPr>
          <w:p w14:paraId="37724C8A"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32</w:t>
            </w:r>
          </w:p>
        </w:tc>
        <w:tc>
          <w:tcPr>
            <w:tcW w:w="1152" w:type="dxa"/>
            <w:tcBorders>
              <w:top w:val="nil"/>
              <w:left w:val="nil"/>
              <w:bottom w:val="single" w:sz="4" w:space="0" w:color="auto"/>
              <w:right w:val="single" w:sz="4" w:space="0" w:color="auto"/>
            </w:tcBorders>
            <w:shd w:val="clear" w:color="auto" w:fill="auto"/>
            <w:noWrap/>
            <w:vAlign w:val="center"/>
            <w:hideMark/>
          </w:tcPr>
          <w:p w14:paraId="36EF11B1"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$18,792 </w:t>
            </w:r>
          </w:p>
        </w:tc>
        <w:tc>
          <w:tcPr>
            <w:tcW w:w="1440" w:type="dxa"/>
            <w:tcBorders>
              <w:top w:val="nil"/>
              <w:left w:val="nil"/>
              <w:bottom w:val="single" w:sz="4" w:space="0" w:color="auto"/>
              <w:right w:val="single" w:sz="4" w:space="0" w:color="auto"/>
            </w:tcBorders>
            <w:shd w:val="clear" w:color="auto" w:fill="auto"/>
            <w:noWrap/>
            <w:vAlign w:val="center"/>
            <w:hideMark/>
          </w:tcPr>
          <w:p w14:paraId="0C8678B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181-21-2460</w:t>
            </w:r>
          </w:p>
        </w:tc>
      </w:tr>
      <w:tr w:rsidR="00A76D5C" w:rsidRPr="00B801BC" w14:paraId="203C4DA5"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A7205FC" w14:textId="5F53FCF3" w:rsidR="00D30ACB" w:rsidRPr="00D30ACB" w:rsidRDefault="00D30ACB" w:rsidP="00D30ACB">
            <w:pPr>
              <w:widowControl/>
              <w:jc w:val="center"/>
              <w:rPr>
                <w:rFonts w:eastAsia="Times New Roman" w:cs="Arial"/>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335C95F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Adams</w:t>
            </w:r>
          </w:p>
        </w:tc>
        <w:tc>
          <w:tcPr>
            <w:tcW w:w="1117" w:type="dxa"/>
            <w:tcBorders>
              <w:top w:val="nil"/>
              <w:left w:val="nil"/>
              <w:bottom w:val="single" w:sz="4" w:space="0" w:color="auto"/>
              <w:right w:val="single" w:sz="4" w:space="0" w:color="auto"/>
            </w:tcBorders>
            <w:shd w:val="clear" w:color="auto" w:fill="auto"/>
            <w:noWrap/>
            <w:vAlign w:val="center"/>
            <w:hideMark/>
          </w:tcPr>
          <w:p w14:paraId="01F1595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141019741</w:t>
            </w:r>
          </w:p>
        </w:tc>
        <w:tc>
          <w:tcPr>
            <w:tcW w:w="3744" w:type="dxa"/>
            <w:tcBorders>
              <w:top w:val="nil"/>
              <w:left w:val="nil"/>
              <w:bottom w:val="single" w:sz="4" w:space="0" w:color="auto"/>
              <w:right w:val="single" w:sz="4" w:space="0" w:color="auto"/>
            </w:tcBorders>
            <w:shd w:val="clear" w:color="auto" w:fill="auto"/>
            <w:noWrap/>
            <w:vAlign w:val="center"/>
            <w:hideMark/>
          </w:tcPr>
          <w:p w14:paraId="22FDB5E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Vida CS</w:t>
            </w:r>
          </w:p>
        </w:tc>
        <w:tc>
          <w:tcPr>
            <w:tcW w:w="1152" w:type="dxa"/>
            <w:tcBorders>
              <w:top w:val="nil"/>
              <w:left w:val="nil"/>
              <w:bottom w:val="single" w:sz="4" w:space="0" w:color="auto"/>
              <w:right w:val="single" w:sz="4" w:space="0" w:color="auto"/>
            </w:tcBorders>
            <w:shd w:val="clear" w:color="auto" w:fill="auto"/>
            <w:noWrap/>
            <w:vAlign w:val="center"/>
            <w:hideMark/>
          </w:tcPr>
          <w:p w14:paraId="7A37269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15</w:t>
            </w:r>
          </w:p>
        </w:tc>
        <w:tc>
          <w:tcPr>
            <w:tcW w:w="1152" w:type="dxa"/>
            <w:tcBorders>
              <w:top w:val="nil"/>
              <w:left w:val="nil"/>
              <w:bottom w:val="single" w:sz="4" w:space="0" w:color="auto"/>
              <w:right w:val="single" w:sz="4" w:space="0" w:color="auto"/>
            </w:tcBorders>
            <w:shd w:val="clear" w:color="auto" w:fill="auto"/>
            <w:noWrap/>
            <w:vAlign w:val="center"/>
            <w:hideMark/>
          </w:tcPr>
          <w:p w14:paraId="30D08C5B"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$8,809 </w:t>
            </w:r>
          </w:p>
        </w:tc>
        <w:tc>
          <w:tcPr>
            <w:tcW w:w="1440" w:type="dxa"/>
            <w:tcBorders>
              <w:top w:val="nil"/>
              <w:left w:val="nil"/>
              <w:bottom w:val="single" w:sz="4" w:space="0" w:color="auto"/>
              <w:right w:val="single" w:sz="4" w:space="0" w:color="auto"/>
            </w:tcBorders>
            <w:shd w:val="clear" w:color="auto" w:fill="auto"/>
            <w:noWrap/>
            <w:vAlign w:val="center"/>
            <w:hideMark/>
          </w:tcPr>
          <w:p w14:paraId="4BA551B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181-21-2461</w:t>
            </w:r>
          </w:p>
        </w:tc>
      </w:tr>
      <w:tr w:rsidR="00A76D5C" w:rsidRPr="00B801BC" w14:paraId="7ADF093A"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47B71F5" w14:textId="2DCBF560" w:rsidR="00D30ACB" w:rsidRPr="00D30ACB" w:rsidRDefault="00D30ACB" w:rsidP="00D30ACB">
            <w:pPr>
              <w:widowControl/>
              <w:jc w:val="center"/>
              <w:rPr>
                <w:rFonts w:eastAsia="Times New Roman" w:cs="Arial"/>
                <w:b/>
                <w:bCs/>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4ECF94A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Pike</w:t>
            </w:r>
          </w:p>
        </w:tc>
        <w:tc>
          <w:tcPr>
            <w:tcW w:w="1117" w:type="dxa"/>
            <w:tcBorders>
              <w:top w:val="nil"/>
              <w:left w:val="nil"/>
              <w:bottom w:val="single" w:sz="4" w:space="0" w:color="auto"/>
              <w:right w:val="single" w:sz="4" w:space="0" w:color="auto"/>
            </w:tcBorders>
            <w:shd w:val="clear" w:color="auto" w:fill="auto"/>
            <w:noWrap/>
            <w:vAlign w:val="center"/>
            <w:hideMark/>
          </w:tcPr>
          <w:p w14:paraId="0C85A90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119648303</w:t>
            </w:r>
          </w:p>
        </w:tc>
        <w:tc>
          <w:tcPr>
            <w:tcW w:w="3744" w:type="dxa"/>
            <w:tcBorders>
              <w:top w:val="nil"/>
              <w:left w:val="nil"/>
              <w:bottom w:val="single" w:sz="4" w:space="0" w:color="auto"/>
              <w:right w:val="single" w:sz="4" w:space="0" w:color="auto"/>
            </w:tcBorders>
            <w:shd w:val="clear" w:color="auto" w:fill="auto"/>
            <w:noWrap/>
            <w:vAlign w:val="center"/>
            <w:hideMark/>
          </w:tcPr>
          <w:p w14:paraId="7EB312E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Wallenpaupack Area SD</w:t>
            </w:r>
          </w:p>
        </w:tc>
        <w:tc>
          <w:tcPr>
            <w:tcW w:w="1152" w:type="dxa"/>
            <w:tcBorders>
              <w:top w:val="nil"/>
              <w:left w:val="nil"/>
              <w:bottom w:val="single" w:sz="4" w:space="0" w:color="auto"/>
              <w:right w:val="single" w:sz="4" w:space="0" w:color="auto"/>
            </w:tcBorders>
            <w:shd w:val="clear" w:color="auto" w:fill="auto"/>
            <w:noWrap/>
            <w:vAlign w:val="center"/>
            <w:hideMark/>
          </w:tcPr>
          <w:p w14:paraId="36E987E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50</w:t>
            </w:r>
          </w:p>
        </w:tc>
        <w:tc>
          <w:tcPr>
            <w:tcW w:w="1152" w:type="dxa"/>
            <w:tcBorders>
              <w:top w:val="nil"/>
              <w:left w:val="nil"/>
              <w:bottom w:val="single" w:sz="4" w:space="0" w:color="auto"/>
              <w:right w:val="single" w:sz="4" w:space="0" w:color="auto"/>
            </w:tcBorders>
            <w:shd w:val="clear" w:color="auto" w:fill="auto"/>
            <w:noWrap/>
            <w:vAlign w:val="center"/>
            <w:hideMark/>
          </w:tcPr>
          <w:p w14:paraId="380E99BB"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$29,362 </w:t>
            </w:r>
          </w:p>
        </w:tc>
        <w:tc>
          <w:tcPr>
            <w:tcW w:w="1440" w:type="dxa"/>
            <w:tcBorders>
              <w:top w:val="nil"/>
              <w:left w:val="nil"/>
              <w:bottom w:val="single" w:sz="4" w:space="0" w:color="auto"/>
              <w:right w:val="single" w:sz="4" w:space="0" w:color="auto"/>
            </w:tcBorders>
            <w:shd w:val="clear" w:color="auto" w:fill="auto"/>
            <w:noWrap/>
            <w:vAlign w:val="center"/>
            <w:hideMark/>
          </w:tcPr>
          <w:p w14:paraId="232C705B"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181-21-2462</w:t>
            </w:r>
          </w:p>
        </w:tc>
      </w:tr>
      <w:tr w:rsidR="00A76D5C" w:rsidRPr="00B801BC" w14:paraId="21AC499E"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97202C9" w14:textId="539A5FE9" w:rsidR="00D30ACB" w:rsidRPr="00D30ACB" w:rsidRDefault="00D30ACB" w:rsidP="00D30ACB">
            <w:pPr>
              <w:widowControl/>
              <w:jc w:val="center"/>
              <w:rPr>
                <w:rFonts w:eastAsia="Times New Roman" w:cs="Arial"/>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05E1B7A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Delaware</w:t>
            </w:r>
          </w:p>
        </w:tc>
        <w:tc>
          <w:tcPr>
            <w:tcW w:w="1117" w:type="dxa"/>
            <w:tcBorders>
              <w:top w:val="nil"/>
              <w:left w:val="nil"/>
              <w:bottom w:val="single" w:sz="4" w:space="0" w:color="auto"/>
              <w:right w:val="single" w:sz="4" w:space="0" w:color="auto"/>
            </w:tcBorders>
            <w:shd w:val="clear" w:color="auto" w:fill="auto"/>
            <w:noWrap/>
            <w:vAlign w:val="center"/>
            <w:hideMark/>
          </w:tcPr>
          <w:p w14:paraId="3F4F6B5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125239603</w:t>
            </w:r>
          </w:p>
        </w:tc>
        <w:tc>
          <w:tcPr>
            <w:tcW w:w="3744" w:type="dxa"/>
            <w:tcBorders>
              <w:top w:val="nil"/>
              <w:left w:val="nil"/>
              <w:bottom w:val="single" w:sz="4" w:space="0" w:color="auto"/>
              <w:right w:val="single" w:sz="4" w:space="0" w:color="auto"/>
            </w:tcBorders>
            <w:shd w:val="clear" w:color="auto" w:fill="auto"/>
            <w:noWrap/>
            <w:vAlign w:val="center"/>
            <w:hideMark/>
          </w:tcPr>
          <w:p w14:paraId="64D4E09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Wallingford-Swarthmore SD</w:t>
            </w:r>
          </w:p>
        </w:tc>
        <w:tc>
          <w:tcPr>
            <w:tcW w:w="1152" w:type="dxa"/>
            <w:tcBorders>
              <w:top w:val="nil"/>
              <w:left w:val="nil"/>
              <w:bottom w:val="single" w:sz="4" w:space="0" w:color="auto"/>
              <w:right w:val="single" w:sz="4" w:space="0" w:color="auto"/>
            </w:tcBorders>
            <w:shd w:val="clear" w:color="auto" w:fill="auto"/>
            <w:noWrap/>
            <w:vAlign w:val="center"/>
            <w:hideMark/>
          </w:tcPr>
          <w:p w14:paraId="55B9A6E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27</w:t>
            </w:r>
          </w:p>
        </w:tc>
        <w:tc>
          <w:tcPr>
            <w:tcW w:w="1152" w:type="dxa"/>
            <w:tcBorders>
              <w:top w:val="nil"/>
              <w:left w:val="nil"/>
              <w:bottom w:val="single" w:sz="4" w:space="0" w:color="auto"/>
              <w:right w:val="single" w:sz="4" w:space="0" w:color="auto"/>
            </w:tcBorders>
            <w:shd w:val="clear" w:color="auto" w:fill="auto"/>
            <w:noWrap/>
            <w:vAlign w:val="center"/>
            <w:hideMark/>
          </w:tcPr>
          <w:p w14:paraId="4E43AFEC"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$15,856 </w:t>
            </w:r>
          </w:p>
        </w:tc>
        <w:tc>
          <w:tcPr>
            <w:tcW w:w="1440" w:type="dxa"/>
            <w:tcBorders>
              <w:top w:val="nil"/>
              <w:left w:val="nil"/>
              <w:bottom w:val="single" w:sz="4" w:space="0" w:color="auto"/>
              <w:right w:val="single" w:sz="4" w:space="0" w:color="auto"/>
            </w:tcBorders>
            <w:shd w:val="clear" w:color="auto" w:fill="auto"/>
            <w:noWrap/>
            <w:vAlign w:val="center"/>
            <w:hideMark/>
          </w:tcPr>
          <w:p w14:paraId="15C0D4B1"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181-21-2463</w:t>
            </w:r>
          </w:p>
        </w:tc>
      </w:tr>
      <w:tr w:rsidR="00A76D5C" w:rsidRPr="00B801BC" w14:paraId="19440960"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990F887" w14:textId="0FC0F388" w:rsidR="00D30ACB" w:rsidRPr="00D30ACB" w:rsidRDefault="00D30ACB" w:rsidP="00D30ACB">
            <w:pPr>
              <w:widowControl/>
              <w:jc w:val="center"/>
              <w:rPr>
                <w:rFonts w:eastAsia="Times New Roman" w:cs="Arial"/>
                <w:b/>
                <w:bCs/>
                <w:sz w:val="18"/>
                <w:szCs w:val="18"/>
              </w:rPr>
            </w:pPr>
            <w:r w:rsidRPr="00D30ACB">
              <w:rPr>
                <w:rFonts w:cs="Arial"/>
                <w:sz w:val="18"/>
                <w:szCs w:val="18"/>
              </w:rPr>
              <w:lastRenderedPageBreak/>
              <w:t>5</w:t>
            </w:r>
          </w:p>
        </w:tc>
        <w:tc>
          <w:tcPr>
            <w:tcW w:w="1584" w:type="dxa"/>
            <w:tcBorders>
              <w:top w:val="nil"/>
              <w:left w:val="nil"/>
              <w:bottom w:val="single" w:sz="4" w:space="0" w:color="auto"/>
              <w:right w:val="single" w:sz="4" w:space="0" w:color="auto"/>
            </w:tcBorders>
            <w:shd w:val="clear" w:color="auto" w:fill="auto"/>
            <w:noWrap/>
            <w:vAlign w:val="center"/>
            <w:hideMark/>
          </w:tcPr>
          <w:p w14:paraId="799B53D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Warren</w:t>
            </w:r>
          </w:p>
        </w:tc>
        <w:tc>
          <w:tcPr>
            <w:tcW w:w="1117" w:type="dxa"/>
            <w:tcBorders>
              <w:top w:val="nil"/>
              <w:left w:val="nil"/>
              <w:bottom w:val="single" w:sz="4" w:space="0" w:color="auto"/>
              <w:right w:val="single" w:sz="4" w:space="0" w:color="auto"/>
            </w:tcBorders>
            <w:shd w:val="clear" w:color="auto" w:fill="auto"/>
            <w:noWrap/>
            <w:vAlign w:val="center"/>
            <w:hideMark/>
          </w:tcPr>
          <w:p w14:paraId="56EC688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105628302</w:t>
            </w:r>
          </w:p>
        </w:tc>
        <w:tc>
          <w:tcPr>
            <w:tcW w:w="3744" w:type="dxa"/>
            <w:tcBorders>
              <w:top w:val="nil"/>
              <w:left w:val="nil"/>
              <w:bottom w:val="single" w:sz="4" w:space="0" w:color="auto"/>
              <w:right w:val="single" w:sz="4" w:space="0" w:color="auto"/>
            </w:tcBorders>
            <w:shd w:val="clear" w:color="auto" w:fill="auto"/>
            <w:noWrap/>
            <w:vAlign w:val="center"/>
            <w:hideMark/>
          </w:tcPr>
          <w:p w14:paraId="4672BB9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Warren County SD</w:t>
            </w:r>
          </w:p>
        </w:tc>
        <w:tc>
          <w:tcPr>
            <w:tcW w:w="1152" w:type="dxa"/>
            <w:tcBorders>
              <w:top w:val="nil"/>
              <w:left w:val="nil"/>
              <w:bottom w:val="single" w:sz="4" w:space="0" w:color="auto"/>
              <w:right w:val="single" w:sz="4" w:space="0" w:color="auto"/>
            </w:tcBorders>
            <w:shd w:val="clear" w:color="auto" w:fill="auto"/>
            <w:noWrap/>
            <w:vAlign w:val="center"/>
            <w:hideMark/>
          </w:tcPr>
          <w:p w14:paraId="3A945532"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121</w:t>
            </w:r>
          </w:p>
        </w:tc>
        <w:tc>
          <w:tcPr>
            <w:tcW w:w="1152" w:type="dxa"/>
            <w:tcBorders>
              <w:top w:val="nil"/>
              <w:left w:val="nil"/>
              <w:bottom w:val="single" w:sz="4" w:space="0" w:color="auto"/>
              <w:right w:val="single" w:sz="4" w:space="0" w:color="auto"/>
            </w:tcBorders>
            <w:shd w:val="clear" w:color="auto" w:fill="auto"/>
            <w:noWrap/>
            <w:vAlign w:val="center"/>
            <w:hideMark/>
          </w:tcPr>
          <w:p w14:paraId="67952CD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$71,056 </w:t>
            </w:r>
          </w:p>
        </w:tc>
        <w:tc>
          <w:tcPr>
            <w:tcW w:w="1440" w:type="dxa"/>
            <w:tcBorders>
              <w:top w:val="nil"/>
              <w:left w:val="nil"/>
              <w:bottom w:val="single" w:sz="4" w:space="0" w:color="auto"/>
              <w:right w:val="single" w:sz="4" w:space="0" w:color="auto"/>
            </w:tcBorders>
            <w:shd w:val="clear" w:color="auto" w:fill="auto"/>
            <w:noWrap/>
            <w:vAlign w:val="center"/>
            <w:hideMark/>
          </w:tcPr>
          <w:p w14:paraId="60E701FC"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181-21-2464</w:t>
            </w:r>
          </w:p>
        </w:tc>
      </w:tr>
      <w:tr w:rsidR="00A76D5C" w:rsidRPr="00B801BC" w14:paraId="3F0D4C4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2285FC5" w14:textId="00E51E30" w:rsidR="00D30ACB" w:rsidRPr="00D30ACB" w:rsidRDefault="00D30ACB" w:rsidP="00D30ACB">
            <w:pPr>
              <w:widowControl/>
              <w:jc w:val="center"/>
              <w:rPr>
                <w:rFonts w:eastAsia="Times New Roman" w:cs="Arial"/>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41EEF5B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Northumberland</w:t>
            </w:r>
          </w:p>
        </w:tc>
        <w:tc>
          <w:tcPr>
            <w:tcW w:w="1117" w:type="dxa"/>
            <w:tcBorders>
              <w:top w:val="nil"/>
              <w:left w:val="nil"/>
              <w:bottom w:val="single" w:sz="4" w:space="0" w:color="auto"/>
              <w:right w:val="single" w:sz="4" w:space="0" w:color="auto"/>
            </w:tcBorders>
            <w:shd w:val="clear" w:color="auto" w:fill="auto"/>
            <w:noWrap/>
            <w:vAlign w:val="center"/>
            <w:hideMark/>
          </w:tcPr>
          <w:p w14:paraId="0756201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116498003</w:t>
            </w:r>
          </w:p>
        </w:tc>
        <w:tc>
          <w:tcPr>
            <w:tcW w:w="3744" w:type="dxa"/>
            <w:tcBorders>
              <w:top w:val="nil"/>
              <w:left w:val="nil"/>
              <w:bottom w:val="single" w:sz="4" w:space="0" w:color="auto"/>
              <w:right w:val="single" w:sz="4" w:space="0" w:color="auto"/>
            </w:tcBorders>
            <w:shd w:val="clear" w:color="auto" w:fill="auto"/>
            <w:noWrap/>
            <w:vAlign w:val="center"/>
            <w:hideMark/>
          </w:tcPr>
          <w:p w14:paraId="0E19D05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Warrior Run SD</w:t>
            </w:r>
          </w:p>
        </w:tc>
        <w:tc>
          <w:tcPr>
            <w:tcW w:w="1152" w:type="dxa"/>
            <w:tcBorders>
              <w:top w:val="nil"/>
              <w:left w:val="nil"/>
              <w:bottom w:val="single" w:sz="4" w:space="0" w:color="auto"/>
              <w:right w:val="single" w:sz="4" w:space="0" w:color="auto"/>
            </w:tcBorders>
            <w:shd w:val="clear" w:color="auto" w:fill="auto"/>
            <w:noWrap/>
            <w:vAlign w:val="center"/>
            <w:hideMark/>
          </w:tcPr>
          <w:p w14:paraId="0F59BBF3"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13</w:t>
            </w:r>
          </w:p>
        </w:tc>
        <w:tc>
          <w:tcPr>
            <w:tcW w:w="1152" w:type="dxa"/>
            <w:tcBorders>
              <w:top w:val="nil"/>
              <w:left w:val="nil"/>
              <w:bottom w:val="single" w:sz="4" w:space="0" w:color="auto"/>
              <w:right w:val="single" w:sz="4" w:space="0" w:color="auto"/>
            </w:tcBorders>
            <w:shd w:val="clear" w:color="auto" w:fill="auto"/>
            <w:noWrap/>
            <w:vAlign w:val="center"/>
            <w:hideMark/>
          </w:tcPr>
          <w:p w14:paraId="008C0AC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$7,634 </w:t>
            </w:r>
          </w:p>
        </w:tc>
        <w:tc>
          <w:tcPr>
            <w:tcW w:w="1440" w:type="dxa"/>
            <w:tcBorders>
              <w:top w:val="nil"/>
              <w:left w:val="nil"/>
              <w:bottom w:val="single" w:sz="4" w:space="0" w:color="auto"/>
              <w:right w:val="single" w:sz="4" w:space="0" w:color="auto"/>
            </w:tcBorders>
            <w:shd w:val="clear" w:color="auto" w:fill="auto"/>
            <w:noWrap/>
            <w:vAlign w:val="center"/>
            <w:hideMark/>
          </w:tcPr>
          <w:p w14:paraId="17875D26"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181-21-2465</w:t>
            </w:r>
          </w:p>
        </w:tc>
      </w:tr>
      <w:tr w:rsidR="00A76D5C" w:rsidRPr="00B801BC" w14:paraId="0735C839"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7C332999" w14:textId="21D949DB"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51CFBBC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Lancaster</w:t>
            </w:r>
          </w:p>
        </w:tc>
        <w:tc>
          <w:tcPr>
            <w:tcW w:w="1117" w:type="dxa"/>
            <w:tcBorders>
              <w:top w:val="nil"/>
              <w:left w:val="nil"/>
              <w:bottom w:val="single" w:sz="4" w:space="0" w:color="auto"/>
              <w:right w:val="single" w:sz="4" w:space="0" w:color="auto"/>
            </w:tcBorders>
            <w:shd w:val="clear" w:color="auto" w:fill="auto"/>
            <w:noWrap/>
            <w:vAlign w:val="center"/>
            <w:hideMark/>
          </w:tcPr>
          <w:p w14:paraId="2963C26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113369003</w:t>
            </w:r>
          </w:p>
        </w:tc>
        <w:tc>
          <w:tcPr>
            <w:tcW w:w="3744" w:type="dxa"/>
            <w:tcBorders>
              <w:top w:val="nil"/>
              <w:left w:val="nil"/>
              <w:bottom w:val="single" w:sz="4" w:space="0" w:color="auto"/>
              <w:right w:val="single" w:sz="4" w:space="0" w:color="auto"/>
            </w:tcBorders>
            <w:shd w:val="clear" w:color="auto" w:fill="auto"/>
            <w:noWrap/>
            <w:vAlign w:val="center"/>
            <w:hideMark/>
          </w:tcPr>
          <w:p w14:paraId="7325754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Warwick SD</w:t>
            </w:r>
          </w:p>
        </w:tc>
        <w:tc>
          <w:tcPr>
            <w:tcW w:w="1152" w:type="dxa"/>
            <w:tcBorders>
              <w:top w:val="nil"/>
              <w:left w:val="nil"/>
              <w:bottom w:val="single" w:sz="4" w:space="0" w:color="auto"/>
              <w:right w:val="single" w:sz="4" w:space="0" w:color="auto"/>
            </w:tcBorders>
            <w:shd w:val="clear" w:color="auto" w:fill="auto"/>
            <w:noWrap/>
            <w:vAlign w:val="center"/>
            <w:hideMark/>
          </w:tcPr>
          <w:p w14:paraId="7F10334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57</w:t>
            </w:r>
          </w:p>
        </w:tc>
        <w:tc>
          <w:tcPr>
            <w:tcW w:w="1152" w:type="dxa"/>
            <w:tcBorders>
              <w:top w:val="nil"/>
              <w:left w:val="nil"/>
              <w:bottom w:val="single" w:sz="4" w:space="0" w:color="auto"/>
              <w:right w:val="single" w:sz="4" w:space="0" w:color="auto"/>
            </w:tcBorders>
            <w:shd w:val="clear" w:color="auto" w:fill="auto"/>
            <w:noWrap/>
            <w:vAlign w:val="center"/>
            <w:hideMark/>
          </w:tcPr>
          <w:p w14:paraId="2B8BFD97"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$33,473 </w:t>
            </w:r>
          </w:p>
        </w:tc>
        <w:tc>
          <w:tcPr>
            <w:tcW w:w="1440" w:type="dxa"/>
            <w:tcBorders>
              <w:top w:val="nil"/>
              <w:left w:val="nil"/>
              <w:bottom w:val="single" w:sz="4" w:space="0" w:color="auto"/>
              <w:right w:val="single" w:sz="4" w:space="0" w:color="auto"/>
            </w:tcBorders>
            <w:shd w:val="clear" w:color="auto" w:fill="auto"/>
            <w:noWrap/>
            <w:vAlign w:val="center"/>
            <w:hideMark/>
          </w:tcPr>
          <w:p w14:paraId="348C58C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181-21-2466</w:t>
            </w:r>
          </w:p>
        </w:tc>
      </w:tr>
      <w:tr w:rsidR="00A76D5C" w:rsidRPr="00B801BC" w14:paraId="6EA8152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54ED999" w14:textId="35332625"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2CFE807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Washington</w:t>
            </w:r>
          </w:p>
        </w:tc>
        <w:tc>
          <w:tcPr>
            <w:tcW w:w="1117" w:type="dxa"/>
            <w:tcBorders>
              <w:top w:val="nil"/>
              <w:left w:val="nil"/>
              <w:bottom w:val="single" w:sz="4" w:space="0" w:color="auto"/>
              <w:right w:val="single" w:sz="4" w:space="0" w:color="auto"/>
            </w:tcBorders>
            <w:shd w:val="clear" w:color="auto" w:fill="auto"/>
            <w:noWrap/>
            <w:vAlign w:val="center"/>
            <w:hideMark/>
          </w:tcPr>
          <w:p w14:paraId="3A937D2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101638803</w:t>
            </w:r>
          </w:p>
        </w:tc>
        <w:tc>
          <w:tcPr>
            <w:tcW w:w="3744" w:type="dxa"/>
            <w:tcBorders>
              <w:top w:val="nil"/>
              <w:left w:val="nil"/>
              <w:bottom w:val="single" w:sz="4" w:space="0" w:color="auto"/>
              <w:right w:val="single" w:sz="4" w:space="0" w:color="auto"/>
            </w:tcBorders>
            <w:shd w:val="clear" w:color="auto" w:fill="auto"/>
            <w:noWrap/>
            <w:vAlign w:val="center"/>
            <w:hideMark/>
          </w:tcPr>
          <w:p w14:paraId="4734D07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Washington SD</w:t>
            </w:r>
          </w:p>
        </w:tc>
        <w:tc>
          <w:tcPr>
            <w:tcW w:w="1152" w:type="dxa"/>
            <w:tcBorders>
              <w:top w:val="nil"/>
              <w:left w:val="nil"/>
              <w:bottom w:val="single" w:sz="4" w:space="0" w:color="auto"/>
              <w:right w:val="single" w:sz="4" w:space="0" w:color="auto"/>
            </w:tcBorders>
            <w:shd w:val="clear" w:color="auto" w:fill="auto"/>
            <w:noWrap/>
            <w:vAlign w:val="center"/>
            <w:hideMark/>
          </w:tcPr>
          <w:p w14:paraId="502DCE1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61</w:t>
            </w:r>
          </w:p>
        </w:tc>
        <w:tc>
          <w:tcPr>
            <w:tcW w:w="1152" w:type="dxa"/>
            <w:tcBorders>
              <w:top w:val="nil"/>
              <w:left w:val="nil"/>
              <w:bottom w:val="single" w:sz="4" w:space="0" w:color="auto"/>
              <w:right w:val="single" w:sz="4" w:space="0" w:color="auto"/>
            </w:tcBorders>
            <w:shd w:val="clear" w:color="auto" w:fill="auto"/>
            <w:noWrap/>
            <w:vAlign w:val="center"/>
            <w:hideMark/>
          </w:tcPr>
          <w:p w14:paraId="0847AA3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$35,822 </w:t>
            </w:r>
          </w:p>
        </w:tc>
        <w:tc>
          <w:tcPr>
            <w:tcW w:w="1440" w:type="dxa"/>
            <w:tcBorders>
              <w:top w:val="nil"/>
              <w:left w:val="nil"/>
              <w:bottom w:val="single" w:sz="4" w:space="0" w:color="auto"/>
              <w:right w:val="single" w:sz="4" w:space="0" w:color="auto"/>
            </w:tcBorders>
            <w:shd w:val="clear" w:color="auto" w:fill="auto"/>
            <w:noWrap/>
            <w:vAlign w:val="center"/>
            <w:hideMark/>
          </w:tcPr>
          <w:p w14:paraId="405A98E3"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181-21-2467</w:t>
            </w:r>
          </w:p>
        </w:tc>
      </w:tr>
      <w:tr w:rsidR="00A76D5C" w:rsidRPr="00B801BC" w14:paraId="1956C48A"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14161F3" w14:textId="0C9C729C" w:rsidR="00D30ACB" w:rsidRPr="00D30ACB" w:rsidRDefault="00D30ACB" w:rsidP="00D30ACB">
            <w:pPr>
              <w:widowControl/>
              <w:jc w:val="center"/>
              <w:rPr>
                <w:rFonts w:eastAsia="Times New Roman" w:cs="Arial"/>
                <w:b/>
                <w:bCs/>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045771D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Erie</w:t>
            </w:r>
          </w:p>
        </w:tc>
        <w:tc>
          <w:tcPr>
            <w:tcW w:w="1117" w:type="dxa"/>
            <w:tcBorders>
              <w:top w:val="nil"/>
              <w:left w:val="nil"/>
              <w:bottom w:val="single" w:sz="4" w:space="0" w:color="auto"/>
              <w:right w:val="single" w:sz="4" w:space="0" w:color="auto"/>
            </w:tcBorders>
            <w:shd w:val="clear" w:color="auto" w:fill="auto"/>
            <w:noWrap/>
            <w:vAlign w:val="center"/>
            <w:hideMark/>
          </w:tcPr>
          <w:p w14:paraId="29B6C7F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105259703</w:t>
            </w:r>
          </w:p>
        </w:tc>
        <w:tc>
          <w:tcPr>
            <w:tcW w:w="3744" w:type="dxa"/>
            <w:tcBorders>
              <w:top w:val="nil"/>
              <w:left w:val="nil"/>
              <w:bottom w:val="single" w:sz="4" w:space="0" w:color="auto"/>
              <w:right w:val="single" w:sz="4" w:space="0" w:color="auto"/>
            </w:tcBorders>
            <w:shd w:val="clear" w:color="auto" w:fill="auto"/>
            <w:noWrap/>
            <w:vAlign w:val="center"/>
            <w:hideMark/>
          </w:tcPr>
          <w:p w14:paraId="6421B1BB" w14:textId="77777777" w:rsidR="00D30ACB" w:rsidRPr="00B801BC" w:rsidRDefault="00D30ACB" w:rsidP="00D30ACB">
            <w:pPr>
              <w:widowControl/>
              <w:rPr>
                <w:rFonts w:eastAsia="Times New Roman" w:cs="Arial"/>
                <w:color w:val="000000"/>
                <w:sz w:val="18"/>
                <w:szCs w:val="18"/>
              </w:rPr>
            </w:pPr>
            <w:proofErr w:type="spellStart"/>
            <w:r w:rsidRPr="00B801BC">
              <w:rPr>
                <w:rFonts w:eastAsia="Times New Roman" w:cs="Arial"/>
                <w:color w:val="000000"/>
                <w:sz w:val="18"/>
                <w:szCs w:val="18"/>
              </w:rPr>
              <w:t>Wattsburg</w:t>
            </w:r>
            <w:proofErr w:type="spellEnd"/>
            <w:r w:rsidRPr="00B801BC">
              <w:rPr>
                <w:rFonts w:eastAsia="Times New Roman" w:cs="Arial"/>
                <w:color w:val="000000"/>
                <w:sz w:val="18"/>
                <w:szCs w:val="18"/>
              </w:rPr>
              <w:t xml:space="preserve"> Area SD</w:t>
            </w:r>
          </w:p>
        </w:tc>
        <w:tc>
          <w:tcPr>
            <w:tcW w:w="1152" w:type="dxa"/>
            <w:tcBorders>
              <w:top w:val="nil"/>
              <w:left w:val="nil"/>
              <w:bottom w:val="single" w:sz="4" w:space="0" w:color="auto"/>
              <w:right w:val="single" w:sz="4" w:space="0" w:color="auto"/>
            </w:tcBorders>
            <w:shd w:val="clear" w:color="auto" w:fill="auto"/>
            <w:noWrap/>
            <w:vAlign w:val="center"/>
            <w:hideMark/>
          </w:tcPr>
          <w:p w14:paraId="7BAC47D2"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24</w:t>
            </w:r>
          </w:p>
        </w:tc>
        <w:tc>
          <w:tcPr>
            <w:tcW w:w="1152" w:type="dxa"/>
            <w:tcBorders>
              <w:top w:val="nil"/>
              <w:left w:val="nil"/>
              <w:bottom w:val="single" w:sz="4" w:space="0" w:color="auto"/>
              <w:right w:val="single" w:sz="4" w:space="0" w:color="auto"/>
            </w:tcBorders>
            <w:shd w:val="clear" w:color="auto" w:fill="auto"/>
            <w:noWrap/>
            <w:vAlign w:val="center"/>
            <w:hideMark/>
          </w:tcPr>
          <w:p w14:paraId="1B4C2AEB"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$14,094 </w:t>
            </w:r>
          </w:p>
        </w:tc>
        <w:tc>
          <w:tcPr>
            <w:tcW w:w="1440" w:type="dxa"/>
            <w:tcBorders>
              <w:top w:val="nil"/>
              <w:left w:val="nil"/>
              <w:bottom w:val="single" w:sz="4" w:space="0" w:color="auto"/>
              <w:right w:val="single" w:sz="4" w:space="0" w:color="auto"/>
            </w:tcBorders>
            <w:shd w:val="clear" w:color="auto" w:fill="auto"/>
            <w:noWrap/>
            <w:vAlign w:val="center"/>
            <w:hideMark/>
          </w:tcPr>
          <w:p w14:paraId="541734F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181-21-2468</w:t>
            </w:r>
          </w:p>
        </w:tc>
      </w:tr>
      <w:tr w:rsidR="00A76D5C" w:rsidRPr="00B801BC" w14:paraId="01DD55FB"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0BEA472" w14:textId="47AF4345" w:rsidR="00D30ACB" w:rsidRPr="00D30ACB" w:rsidRDefault="00D30ACB" w:rsidP="00D30ACB">
            <w:pPr>
              <w:widowControl/>
              <w:jc w:val="center"/>
              <w:rPr>
                <w:rFonts w:eastAsia="Times New Roman" w:cs="Arial"/>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1CB779B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Wayne</w:t>
            </w:r>
          </w:p>
        </w:tc>
        <w:tc>
          <w:tcPr>
            <w:tcW w:w="1117" w:type="dxa"/>
            <w:tcBorders>
              <w:top w:val="nil"/>
              <w:left w:val="nil"/>
              <w:bottom w:val="single" w:sz="4" w:space="0" w:color="auto"/>
              <w:right w:val="single" w:sz="4" w:space="0" w:color="auto"/>
            </w:tcBorders>
            <w:shd w:val="clear" w:color="auto" w:fill="auto"/>
            <w:noWrap/>
            <w:vAlign w:val="center"/>
            <w:hideMark/>
          </w:tcPr>
          <w:p w14:paraId="45C616B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119648703</w:t>
            </w:r>
          </w:p>
        </w:tc>
        <w:tc>
          <w:tcPr>
            <w:tcW w:w="3744" w:type="dxa"/>
            <w:tcBorders>
              <w:top w:val="nil"/>
              <w:left w:val="nil"/>
              <w:bottom w:val="single" w:sz="4" w:space="0" w:color="auto"/>
              <w:right w:val="single" w:sz="4" w:space="0" w:color="auto"/>
            </w:tcBorders>
            <w:shd w:val="clear" w:color="auto" w:fill="auto"/>
            <w:noWrap/>
            <w:vAlign w:val="center"/>
            <w:hideMark/>
          </w:tcPr>
          <w:p w14:paraId="5B620FC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Wayne Highlands SD</w:t>
            </w:r>
          </w:p>
        </w:tc>
        <w:tc>
          <w:tcPr>
            <w:tcW w:w="1152" w:type="dxa"/>
            <w:tcBorders>
              <w:top w:val="nil"/>
              <w:left w:val="nil"/>
              <w:bottom w:val="single" w:sz="4" w:space="0" w:color="auto"/>
              <w:right w:val="single" w:sz="4" w:space="0" w:color="auto"/>
            </w:tcBorders>
            <w:shd w:val="clear" w:color="auto" w:fill="auto"/>
            <w:noWrap/>
            <w:vAlign w:val="center"/>
            <w:hideMark/>
          </w:tcPr>
          <w:p w14:paraId="5C04CA1E"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13</w:t>
            </w:r>
          </w:p>
        </w:tc>
        <w:tc>
          <w:tcPr>
            <w:tcW w:w="1152" w:type="dxa"/>
            <w:tcBorders>
              <w:top w:val="nil"/>
              <w:left w:val="nil"/>
              <w:bottom w:val="single" w:sz="4" w:space="0" w:color="auto"/>
              <w:right w:val="single" w:sz="4" w:space="0" w:color="auto"/>
            </w:tcBorders>
            <w:shd w:val="clear" w:color="auto" w:fill="auto"/>
            <w:noWrap/>
            <w:vAlign w:val="center"/>
            <w:hideMark/>
          </w:tcPr>
          <w:p w14:paraId="3ECAC5E7"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$7,634 </w:t>
            </w:r>
          </w:p>
        </w:tc>
        <w:tc>
          <w:tcPr>
            <w:tcW w:w="1440" w:type="dxa"/>
            <w:tcBorders>
              <w:top w:val="nil"/>
              <w:left w:val="nil"/>
              <w:bottom w:val="single" w:sz="4" w:space="0" w:color="auto"/>
              <w:right w:val="single" w:sz="4" w:space="0" w:color="auto"/>
            </w:tcBorders>
            <w:shd w:val="clear" w:color="auto" w:fill="auto"/>
            <w:noWrap/>
            <w:vAlign w:val="center"/>
            <w:hideMark/>
          </w:tcPr>
          <w:p w14:paraId="04170311"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181-21-2469</w:t>
            </w:r>
          </w:p>
        </w:tc>
      </w:tr>
      <w:tr w:rsidR="00A76D5C" w:rsidRPr="00B801BC" w14:paraId="2F14A3C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3383781" w14:textId="0CD76C14" w:rsidR="00D30ACB" w:rsidRPr="00D30ACB" w:rsidRDefault="00D30ACB" w:rsidP="00D30ACB">
            <w:pPr>
              <w:widowControl/>
              <w:jc w:val="center"/>
              <w:rPr>
                <w:rFonts w:eastAsia="Times New Roman" w:cs="Arial"/>
                <w:b/>
                <w:bCs/>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3EB627F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Franklin</w:t>
            </w:r>
          </w:p>
        </w:tc>
        <w:tc>
          <w:tcPr>
            <w:tcW w:w="1117" w:type="dxa"/>
            <w:tcBorders>
              <w:top w:val="nil"/>
              <w:left w:val="nil"/>
              <w:bottom w:val="single" w:sz="4" w:space="0" w:color="auto"/>
              <w:right w:val="single" w:sz="4" w:space="0" w:color="auto"/>
            </w:tcBorders>
            <w:shd w:val="clear" w:color="auto" w:fill="auto"/>
            <w:noWrap/>
            <w:vAlign w:val="center"/>
            <w:hideMark/>
          </w:tcPr>
          <w:p w14:paraId="6D28AA0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112289003</w:t>
            </w:r>
          </w:p>
        </w:tc>
        <w:tc>
          <w:tcPr>
            <w:tcW w:w="3744" w:type="dxa"/>
            <w:tcBorders>
              <w:top w:val="nil"/>
              <w:left w:val="nil"/>
              <w:bottom w:val="single" w:sz="4" w:space="0" w:color="auto"/>
              <w:right w:val="single" w:sz="4" w:space="0" w:color="auto"/>
            </w:tcBorders>
            <w:shd w:val="clear" w:color="auto" w:fill="auto"/>
            <w:noWrap/>
            <w:vAlign w:val="center"/>
            <w:hideMark/>
          </w:tcPr>
          <w:p w14:paraId="4C10240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Waynesboro Area SD</w:t>
            </w:r>
          </w:p>
        </w:tc>
        <w:tc>
          <w:tcPr>
            <w:tcW w:w="1152" w:type="dxa"/>
            <w:tcBorders>
              <w:top w:val="nil"/>
              <w:left w:val="nil"/>
              <w:bottom w:val="single" w:sz="4" w:space="0" w:color="auto"/>
              <w:right w:val="single" w:sz="4" w:space="0" w:color="auto"/>
            </w:tcBorders>
            <w:shd w:val="clear" w:color="auto" w:fill="auto"/>
            <w:noWrap/>
            <w:vAlign w:val="center"/>
            <w:hideMark/>
          </w:tcPr>
          <w:p w14:paraId="224273F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63</w:t>
            </w:r>
          </w:p>
        </w:tc>
        <w:tc>
          <w:tcPr>
            <w:tcW w:w="1152" w:type="dxa"/>
            <w:tcBorders>
              <w:top w:val="nil"/>
              <w:left w:val="nil"/>
              <w:bottom w:val="single" w:sz="4" w:space="0" w:color="auto"/>
              <w:right w:val="single" w:sz="4" w:space="0" w:color="auto"/>
            </w:tcBorders>
            <w:shd w:val="clear" w:color="auto" w:fill="auto"/>
            <w:noWrap/>
            <w:vAlign w:val="center"/>
            <w:hideMark/>
          </w:tcPr>
          <w:p w14:paraId="6A677B48"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$36,996 </w:t>
            </w:r>
          </w:p>
        </w:tc>
        <w:tc>
          <w:tcPr>
            <w:tcW w:w="1440" w:type="dxa"/>
            <w:tcBorders>
              <w:top w:val="nil"/>
              <w:left w:val="nil"/>
              <w:bottom w:val="single" w:sz="4" w:space="0" w:color="auto"/>
              <w:right w:val="single" w:sz="4" w:space="0" w:color="auto"/>
            </w:tcBorders>
            <w:shd w:val="clear" w:color="auto" w:fill="auto"/>
            <w:noWrap/>
            <w:vAlign w:val="center"/>
            <w:hideMark/>
          </w:tcPr>
          <w:p w14:paraId="1EF16DF9"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181-21-2470</w:t>
            </w:r>
          </w:p>
        </w:tc>
      </w:tr>
      <w:tr w:rsidR="00A76D5C" w:rsidRPr="00B801BC" w14:paraId="1E28A5B5"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5DAE2BA" w14:textId="797631B1"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7938DB9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154C86B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103029403</w:t>
            </w:r>
          </w:p>
        </w:tc>
        <w:tc>
          <w:tcPr>
            <w:tcW w:w="3744" w:type="dxa"/>
            <w:tcBorders>
              <w:top w:val="nil"/>
              <w:left w:val="nil"/>
              <w:bottom w:val="single" w:sz="4" w:space="0" w:color="auto"/>
              <w:right w:val="single" w:sz="4" w:space="0" w:color="auto"/>
            </w:tcBorders>
            <w:shd w:val="clear" w:color="auto" w:fill="auto"/>
            <w:noWrap/>
            <w:vAlign w:val="center"/>
            <w:hideMark/>
          </w:tcPr>
          <w:p w14:paraId="33D9257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West Allegheny SD</w:t>
            </w:r>
          </w:p>
        </w:tc>
        <w:tc>
          <w:tcPr>
            <w:tcW w:w="1152" w:type="dxa"/>
            <w:tcBorders>
              <w:top w:val="nil"/>
              <w:left w:val="nil"/>
              <w:bottom w:val="single" w:sz="4" w:space="0" w:color="auto"/>
              <w:right w:val="single" w:sz="4" w:space="0" w:color="auto"/>
            </w:tcBorders>
            <w:shd w:val="clear" w:color="auto" w:fill="auto"/>
            <w:noWrap/>
            <w:vAlign w:val="center"/>
            <w:hideMark/>
          </w:tcPr>
          <w:p w14:paraId="2C7F6AA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22</w:t>
            </w:r>
          </w:p>
        </w:tc>
        <w:tc>
          <w:tcPr>
            <w:tcW w:w="1152" w:type="dxa"/>
            <w:tcBorders>
              <w:top w:val="nil"/>
              <w:left w:val="nil"/>
              <w:bottom w:val="single" w:sz="4" w:space="0" w:color="auto"/>
              <w:right w:val="single" w:sz="4" w:space="0" w:color="auto"/>
            </w:tcBorders>
            <w:shd w:val="clear" w:color="auto" w:fill="auto"/>
            <w:noWrap/>
            <w:vAlign w:val="center"/>
            <w:hideMark/>
          </w:tcPr>
          <w:p w14:paraId="2F2A4388"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$12,919 </w:t>
            </w:r>
          </w:p>
        </w:tc>
        <w:tc>
          <w:tcPr>
            <w:tcW w:w="1440" w:type="dxa"/>
            <w:tcBorders>
              <w:top w:val="nil"/>
              <w:left w:val="nil"/>
              <w:bottom w:val="single" w:sz="4" w:space="0" w:color="auto"/>
              <w:right w:val="single" w:sz="4" w:space="0" w:color="auto"/>
            </w:tcBorders>
            <w:shd w:val="clear" w:color="auto" w:fill="auto"/>
            <w:noWrap/>
            <w:vAlign w:val="center"/>
            <w:hideMark/>
          </w:tcPr>
          <w:p w14:paraId="036D9638"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181-21-2471</w:t>
            </w:r>
          </w:p>
        </w:tc>
      </w:tr>
      <w:tr w:rsidR="00A76D5C" w:rsidRPr="00B801BC" w14:paraId="54EA7AA2"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869CF8C" w14:textId="02A1ACE9" w:rsidR="00D30ACB" w:rsidRPr="00D30ACB" w:rsidRDefault="00D30ACB" w:rsidP="00D30ACB">
            <w:pPr>
              <w:widowControl/>
              <w:jc w:val="center"/>
              <w:rPr>
                <w:rFonts w:eastAsia="Times New Roman" w:cs="Arial"/>
                <w:b/>
                <w:bCs/>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2E4BE99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Clearfield</w:t>
            </w:r>
          </w:p>
        </w:tc>
        <w:tc>
          <w:tcPr>
            <w:tcW w:w="1117" w:type="dxa"/>
            <w:tcBorders>
              <w:top w:val="nil"/>
              <w:left w:val="nil"/>
              <w:bottom w:val="single" w:sz="4" w:space="0" w:color="auto"/>
              <w:right w:val="single" w:sz="4" w:space="0" w:color="auto"/>
            </w:tcBorders>
            <w:shd w:val="clear" w:color="auto" w:fill="auto"/>
            <w:noWrap/>
            <w:vAlign w:val="center"/>
            <w:hideMark/>
          </w:tcPr>
          <w:p w14:paraId="314CA3B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110179003</w:t>
            </w:r>
          </w:p>
        </w:tc>
        <w:tc>
          <w:tcPr>
            <w:tcW w:w="3744" w:type="dxa"/>
            <w:tcBorders>
              <w:top w:val="nil"/>
              <w:left w:val="nil"/>
              <w:bottom w:val="single" w:sz="4" w:space="0" w:color="auto"/>
              <w:right w:val="single" w:sz="4" w:space="0" w:color="auto"/>
            </w:tcBorders>
            <w:shd w:val="clear" w:color="auto" w:fill="auto"/>
            <w:noWrap/>
            <w:vAlign w:val="center"/>
            <w:hideMark/>
          </w:tcPr>
          <w:p w14:paraId="6430775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West Branch Area SD</w:t>
            </w:r>
          </w:p>
        </w:tc>
        <w:tc>
          <w:tcPr>
            <w:tcW w:w="1152" w:type="dxa"/>
            <w:tcBorders>
              <w:top w:val="nil"/>
              <w:left w:val="nil"/>
              <w:bottom w:val="single" w:sz="4" w:space="0" w:color="auto"/>
              <w:right w:val="single" w:sz="4" w:space="0" w:color="auto"/>
            </w:tcBorders>
            <w:shd w:val="clear" w:color="auto" w:fill="auto"/>
            <w:noWrap/>
            <w:vAlign w:val="center"/>
            <w:hideMark/>
          </w:tcPr>
          <w:p w14:paraId="3260489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13</w:t>
            </w:r>
          </w:p>
        </w:tc>
        <w:tc>
          <w:tcPr>
            <w:tcW w:w="1152" w:type="dxa"/>
            <w:tcBorders>
              <w:top w:val="nil"/>
              <w:left w:val="nil"/>
              <w:bottom w:val="single" w:sz="4" w:space="0" w:color="auto"/>
              <w:right w:val="single" w:sz="4" w:space="0" w:color="auto"/>
            </w:tcBorders>
            <w:shd w:val="clear" w:color="auto" w:fill="auto"/>
            <w:noWrap/>
            <w:vAlign w:val="center"/>
            <w:hideMark/>
          </w:tcPr>
          <w:p w14:paraId="32CD6A80"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$7,634 </w:t>
            </w:r>
          </w:p>
        </w:tc>
        <w:tc>
          <w:tcPr>
            <w:tcW w:w="1440" w:type="dxa"/>
            <w:tcBorders>
              <w:top w:val="nil"/>
              <w:left w:val="nil"/>
              <w:bottom w:val="single" w:sz="4" w:space="0" w:color="auto"/>
              <w:right w:val="single" w:sz="4" w:space="0" w:color="auto"/>
            </w:tcBorders>
            <w:shd w:val="clear" w:color="auto" w:fill="auto"/>
            <w:noWrap/>
            <w:vAlign w:val="center"/>
            <w:hideMark/>
          </w:tcPr>
          <w:p w14:paraId="0D7B7955"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181-21-2472</w:t>
            </w:r>
          </w:p>
        </w:tc>
      </w:tr>
      <w:tr w:rsidR="00A76D5C" w:rsidRPr="00B801BC" w14:paraId="403AECE4"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26F8101" w14:textId="4EB23DF1" w:rsidR="00D30ACB" w:rsidRPr="00D30ACB" w:rsidRDefault="00D30ACB" w:rsidP="00D30ACB">
            <w:pPr>
              <w:widowControl/>
              <w:jc w:val="center"/>
              <w:rPr>
                <w:rFonts w:eastAsia="Times New Roman" w:cs="Arial"/>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4AB4C94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Chester</w:t>
            </w:r>
          </w:p>
        </w:tc>
        <w:tc>
          <w:tcPr>
            <w:tcW w:w="1117" w:type="dxa"/>
            <w:tcBorders>
              <w:top w:val="nil"/>
              <w:left w:val="nil"/>
              <w:bottom w:val="single" w:sz="4" w:space="0" w:color="auto"/>
              <w:right w:val="single" w:sz="4" w:space="0" w:color="auto"/>
            </w:tcBorders>
            <w:shd w:val="clear" w:color="auto" w:fill="auto"/>
            <w:noWrap/>
            <w:vAlign w:val="center"/>
            <w:hideMark/>
          </w:tcPr>
          <w:p w14:paraId="149A47F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124159002</w:t>
            </w:r>
          </w:p>
        </w:tc>
        <w:tc>
          <w:tcPr>
            <w:tcW w:w="3744" w:type="dxa"/>
            <w:tcBorders>
              <w:top w:val="nil"/>
              <w:left w:val="nil"/>
              <w:bottom w:val="single" w:sz="4" w:space="0" w:color="auto"/>
              <w:right w:val="single" w:sz="4" w:space="0" w:color="auto"/>
            </w:tcBorders>
            <w:shd w:val="clear" w:color="auto" w:fill="auto"/>
            <w:noWrap/>
            <w:vAlign w:val="center"/>
            <w:hideMark/>
          </w:tcPr>
          <w:p w14:paraId="7DC797C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West Chester Area SD</w:t>
            </w:r>
          </w:p>
        </w:tc>
        <w:tc>
          <w:tcPr>
            <w:tcW w:w="1152" w:type="dxa"/>
            <w:tcBorders>
              <w:top w:val="nil"/>
              <w:left w:val="nil"/>
              <w:bottom w:val="single" w:sz="4" w:space="0" w:color="auto"/>
              <w:right w:val="single" w:sz="4" w:space="0" w:color="auto"/>
            </w:tcBorders>
            <w:shd w:val="clear" w:color="auto" w:fill="auto"/>
            <w:noWrap/>
            <w:vAlign w:val="center"/>
            <w:hideMark/>
          </w:tcPr>
          <w:p w14:paraId="6D16D7AD"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124</w:t>
            </w:r>
          </w:p>
        </w:tc>
        <w:tc>
          <w:tcPr>
            <w:tcW w:w="1152" w:type="dxa"/>
            <w:tcBorders>
              <w:top w:val="nil"/>
              <w:left w:val="nil"/>
              <w:bottom w:val="single" w:sz="4" w:space="0" w:color="auto"/>
              <w:right w:val="single" w:sz="4" w:space="0" w:color="auto"/>
            </w:tcBorders>
            <w:shd w:val="clear" w:color="auto" w:fill="auto"/>
            <w:noWrap/>
            <w:vAlign w:val="center"/>
            <w:hideMark/>
          </w:tcPr>
          <w:p w14:paraId="205D0A26"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$72,818 </w:t>
            </w:r>
          </w:p>
        </w:tc>
        <w:tc>
          <w:tcPr>
            <w:tcW w:w="1440" w:type="dxa"/>
            <w:tcBorders>
              <w:top w:val="nil"/>
              <w:left w:val="nil"/>
              <w:bottom w:val="single" w:sz="4" w:space="0" w:color="auto"/>
              <w:right w:val="single" w:sz="4" w:space="0" w:color="auto"/>
            </w:tcBorders>
            <w:shd w:val="clear" w:color="auto" w:fill="auto"/>
            <w:noWrap/>
            <w:vAlign w:val="center"/>
            <w:hideMark/>
          </w:tcPr>
          <w:p w14:paraId="2C5B28DA"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181-21-2473</w:t>
            </w:r>
          </w:p>
        </w:tc>
      </w:tr>
      <w:tr w:rsidR="00A76D5C" w:rsidRPr="00B801BC" w14:paraId="78424F2F"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F9EBB6C" w14:textId="272B0FBD"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7788FAD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5D0C1DC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103029553</w:t>
            </w:r>
          </w:p>
        </w:tc>
        <w:tc>
          <w:tcPr>
            <w:tcW w:w="3744" w:type="dxa"/>
            <w:tcBorders>
              <w:top w:val="nil"/>
              <w:left w:val="nil"/>
              <w:bottom w:val="single" w:sz="4" w:space="0" w:color="auto"/>
              <w:right w:val="single" w:sz="4" w:space="0" w:color="auto"/>
            </w:tcBorders>
            <w:shd w:val="clear" w:color="auto" w:fill="auto"/>
            <w:noWrap/>
            <w:vAlign w:val="center"/>
            <w:hideMark/>
          </w:tcPr>
          <w:p w14:paraId="34DFA8D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West Jefferson Hills SD</w:t>
            </w:r>
          </w:p>
        </w:tc>
        <w:tc>
          <w:tcPr>
            <w:tcW w:w="1152" w:type="dxa"/>
            <w:tcBorders>
              <w:top w:val="nil"/>
              <w:left w:val="nil"/>
              <w:bottom w:val="single" w:sz="4" w:space="0" w:color="auto"/>
              <w:right w:val="single" w:sz="4" w:space="0" w:color="auto"/>
            </w:tcBorders>
            <w:shd w:val="clear" w:color="auto" w:fill="auto"/>
            <w:noWrap/>
            <w:vAlign w:val="center"/>
            <w:hideMark/>
          </w:tcPr>
          <w:p w14:paraId="035C6359"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16</w:t>
            </w:r>
          </w:p>
        </w:tc>
        <w:tc>
          <w:tcPr>
            <w:tcW w:w="1152" w:type="dxa"/>
            <w:tcBorders>
              <w:top w:val="nil"/>
              <w:left w:val="nil"/>
              <w:bottom w:val="single" w:sz="4" w:space="0" w:color="auto"/>
              <w:right w:val="single" w:sz="4" w:space="0" w:color="auto"/>
            </w:tcBorders>
            <w:shd w:val="clear" w:color="auto" w:fill="auto"/>
            <w:noWrap/>
            <w:vAlign w:val="center"/>
            <w:hideMark/>
          </w:tcPr>
          <w:p w14:paraId="0A5C05C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$9,396 </w:t>
            </w:r>
          </w:p>
        </w:tc>
        <w:tc>
          <w:tcPr>
            <w:tcW w:w="1440" w:type="dxa"/>
            <w:tcBorders>
              <w:top w:val="nil"/>
              <w:left w:val="nil"/>
              <w:bottom w:val="single" w:sz="4" w:space="0" w:color="auto"/>
              <w:right w:val="single" w:sz="4" w:space="0" w:color="auto"/>
            </w:tcBorders>
            <w:shd w:val="clear" w:color="auto" w:fill="auto"/>
            <w:noWrap/>
            <w:vAlign w:val="center"/>
            <w:hideMark/>
          </w:tcPr>
          <w:p w14:paraId="07558E57"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181-21-2474</w:t>
            </w:r>
          </w:p>
        </w:tc>
      </w:tr>
      <w:tr w:rsidR="00A76D5C" w:rsidRPr="00B801BC" w14:paraId="76728F73"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2E4A507" w14:textId="50A44D00" w:rsidR="00D30ACB" w:rsidRPr="00D30ACB" w:rsidRDefault="00D30ACB" w:rsidP="00D30ACB">
            <w:pPr>
              <w:widowControl/>
              <w:jc w:val="center"/>
              <w:rPr>
                <w:rFonts w:eastAsia="Times New Roman" w:cs="Arial"/>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389BC73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Mercer</w:t>
            </w:r>
          </w:p>
        </w:tc>
        <w:tc>
          <w:tcPr>
            <w:tcW w:w="1117" w:type="dxa"/>
            <w:tcBorders>
              <w:top w:val="nil"/>
              <w:left w:val="nil"/>
              <w:bottom w:val="single" w:sz="4" w:space="0" w:color="auto"/>
              <w:right w:val="single" w:sz="4" w:space="0" w:color="auto"/>
            </w:tcBorders>
            <w:shd w:val="clear" w:color="auto" w:fill="auto"/>
            <w:noWrap/>
            <w:vAlign w:val="center"/>
            <w:hideMark/>
          </w:tcPr>
          <w:p w14:paraId="4B35B83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104437503</w:t>
            </w:r>
          </w:p>
        </w:tc>
        <w:tc>
          <w:tcPr>
            <w:tcW w:w="3744" w:type="dxa"/>
            <w:tcBorders>
              <w:top w:val="nil"/>
              <w:left w:val="nil"/>
              <w:bottom w:val="single" w:sz="4" w:space="0" w:color="auto"/>
              <w:right w:val="single" w:sz="4" w:space="0" w:color="auto"/>
            </w:tcBorders>
            <w:shd w:val="clear" w:color="auto" w:fill="auto"/>
            <w:noWrap/>
            <w:vAlign w:val="center"/>
            <w:hideMark/>
          </w:tcPr>
          <w:p w14:paraId="66E8AA6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West Middlesex Area SD</w:t>
            </w:r>
          </w:p>
        </w:tc>
        <w:tc>
          <w:tcPr>
            <w:tcW w:w="1152" w:type="dxa"/>
            <w:tcBorders>
              <w:top w:val="nil"/>
              <w:left w:val="nil"/>
              <w:bottom w:val="single" w:sz="4" w:space="0" w:color="auto"/>
              <w:right w:val="single" w:sz="4" w:space="0" w:color="auto"/>
            </w:tcBorders>
            <w:shd w:val="clear" w:color="auto" w:fill="auto"/>
            <w:noWrap/>
            <w:vAlign w:val="center"/>
            <w:hideMark/>
          </w:tcPr>
          <w:p w14:paraId="06DF54B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10</w:t>
            </w:r>
          </w:p>
        </w:tc>
        <w:tc>
          <w:tcPr>
            <w:tcW w:w="1152" w:type="dxa"/>
            <w:tcBorders>
              <w:top w:val="nil"/>
              <w:left w:val="nil"/>
              <w:bottom w:val="single" w:sz="4" w:space="0" w:color="auto"/>
              <w:right w:val="single" w:sz="4" w:space="0" w:color="auto"/>
            </w:tcBorders>
            <w:shd w:val="clear" w:color="auto" w:fill="auto"/>
            <w:noWrap/>
            <w:vAlign w:val="center"/>
            <w:hideMark/>
          </w:tcPr>
          <w:p w14:paraId="40C1DC01"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$5,872 </w:t>
            </w:r>
          </w:p>
        </w:tc>
        <w:tc>
          <w:tcPr>
            <w:tcW w:w="1440" w:type="dxa"/>
            <w:tcBorders>
              <w:top w:val="nil"/>
              <w:left w:val="nil"/>
              <w:bottom w:val="single" w:sz="4" w:space="0" w:color="auto"/>
              <w:right w:val="single" w:sz="4" w:space="0" w:color="auto"/>
            </w:tcBorders>
            <w:shd w:val="clear" w:color="auto" w:fill="auto"/>
            <w:noWrap/>
            <w:vAlign w:val="center"/>
            <w:hideMark/>
          </w:tcPr>
          <w:p w14:paraId="6821DEF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181-21-2475</w:t>
            </w:r>
          </w:p>
        </w:tc>
      </w:tr>
      <w:tr w:rsidR="00A76D5C" w:rsidRPr="00B801BC" w14:paraId="413409CA"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3F62F0E" w14:textId="68C789B0"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367804B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355A28D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103029603</w:t>
            </w:r>
          </w:p>
        </w:tc>
        <w:tc>
          <w:tcPr>
            <w:tcW w:w="3744" w:type="dxa"/>
            <w:tcBorders>
              <w:top w:val="nil"/>
              <w:left w:val="nil"/>
              <w:bottom w:val="single" w:sz="4" w:space="0" w:color="auto"/>
              <w:right w:val="single" w:sz="4" w:space="0" w:color="auto"/>
            </w:tcBorders>
            <w:shd w:val="clear" w:color="auto" w:fill="auto"/>
            <w:noWrap/>
            <w:vAlign w:val="center"/>
            <w:hideMark/>
          </w:tcPr>
          <w:p w14:paraId="5EDD8EB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West Mifflin Area SD</w:t>
            </w:r>
          </w:p>
        </w:tc>
        <w:tc>
          <w:tcPr>
            <w:tcW w:w="1152" w:type="dxa"/>
            <w:tcBorders>
              <w:top w:val="nil"/>
              <w:left w:val="nil"/>
              <w:bottom w:val="single" w:sz="4" w:space="0" w:color="auto"/>
              <w:right w:val="single" w:sz="4" w:space="0" w:color="auto"/>
            </w:tcBorders>
            <w:shd w:val="clear" w:color="auto" w:fill="auto"/>
            <w:noWrap/>
            <w:vAlign w:val="center"/>
            <w:hideMark/>
          </w:tcPr>
          <w:p w14:paraId="74B87DFB"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55</w:t>
            </w:r>
          </w:p>
        </w:tc>
        <w:tc>
          <w:tcPr>
            <w:tcW w:w="1152" w:type="dxa"/>
            <w:tcBorders>
              <w:top w:val="nil"/>
              <w:left w:val="nil"/>
              <w:bottom w:val="single" w:sz="4" w:space="0" w:color="auto"/>
              <w:right w:val="single" w:sz="4" w:space="0" w:color="auto"/>
            </w:tcBorders>
            <w:shd w:val="clear" w:color="auto" w:fill="auto"/>
            <w:noWrap/>
            <w:vAlign w:val="center"/>
            <w:hideMark/>
          </w:tcPr>
          <w:p w14:paraId="64C60A48"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$32,298 </w:t>
            </w:r>
          </w:p>
        </w:tc>
        <w:tc>
          <w:tcPr>
            <w:tcW w:w="1440" w:type="dxa"/>
            <w:tcBorders>
              <w:top w:val="nil"/>
              <w:left w:val="nil"/>
              <w:bottom w:val="single" w:sz="4" w:space="0" w:color="auto"/>
              <w:right w:val="single" w:sz="4" w:space="0" w:color="auto"/>
            </w:tcBorders>
            <w:shd w:val="clear" w:color="auto" w:fill="auto"/>
            <w:noWrap/>
            <w:vAlign w:val="center"/>
            <w:hideMark/>
          </w:tcPr>
          <w:p w14:paraId="1C854EFD"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181-21-2476</w:t>
            </w:r>
          </w:p>
        </w:tc>
      </w:tr>
      <w:tr w:rsidR="00A76D5C" w:rsidRPr="00B801BC" w14:paraId="53FDCEB3"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046867F9" w14:textId="1A30C19E" w:rsidR="00D30ACB" w:rsidRPr="00D30ACB" w:rsidRDefault="00D30ACB" w:rsidP="00D30ACB">
            <w:pPr>
              <w:widowControl/>
              <w:jc w:val="center"/>
              <w:rPr>
                <w:rFonts w:eastAsia="Times New Roman" w:cs="Arial"/>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346969E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Perry</w:t>
            </w:r>
          </w:p>
        </w:tc>
        <w:tc>
          <w:tcPr>
            <w:tcW w:w="1117" w:type="dxa"/>
            <w:tcBorders>
              <w:top w:val="nil"/>
              <w:left w:val="nil"/>
              <w:bottom w:val="single" w:sz="4" w:space="0" w:color="auto"/>
              <w:right w:val="single" w:sz="4" w:space="0" w:color="auto"/>
            </w:tcBorders>
            <w:shd w:val="clear" w:color="auto" w:fill="auto"/>
            <w:noWrap/>
            <w:vAlign w:val="center"/>
            <w:hideMark/>
          </w:tcPr>
          <w:p w14:paraId="4B11012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115508003</w:t>
            </w:r>
          </w:p>
        </w:tc>
        <w:tc>
          <w:tcPr>
            <w:tcW w:w="3744" w:type="dxa"/>
            <w:tcBorders>
              <w:top w:val="nil"/>
              <w:left w:val="nil"/>
              <w:bottom w:val="single" w:sz="4" w:space="0" w:color="auto"/>
              <w:right w:val="single" w:sz="4" w:space="0" w:color="auto"/>
            </w:tcBorders>
            <w:shd w:val="clear" w:color="auto" w:fill="auto"/>
            <w:noWrap/>
            <w:vAlign w:val="center"/>
            <w:hideMark/>
          </w:tcPr>
          <w:p w14:paraId="666662D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West Perry SD</w:t>
            </w:r>
          </w:p>
        </w:tc>
        <w:tc>
          <w:tcPr>
            <w:tcW w:w="1152" w:type="dxa"/>
            <w:tcBorders>
              <w:top w:val="nil"/>
              <w:left w:val="nil"/>
              <w:bottom w:val="single" w:sz="4" w:space="0" w:color="auto"/>
              <w:right w:val="single" w:sz="4" w:space="0" w:color="auto"/>
            </w:tcBorders>
            <w:shd w:val="clear" w:color="auto" w:fill="auto"/>
            <w:noWrap/>
            <w:vAlign w:val="center"/>
            <w:hideMark/>
          </w:tcPr>
          <w:p w14:paraId="00EB20B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66</w:t>
            </w:r>
          </w:p>
        </w:tc>
        <w:tc>
          <w:tcPr>
            <w:tcW w:w="1152" w:type="dxa"/>
            <w:tcBorders>
              <w:top w:val="nil"/>
              <w:left w:val="nil"/>
              <w:bottom w:val="single" w:sz="4" w:space="0" w:color="auto"/>
              <w:right w:val="single" w:sz="4" w:space="0" w:color="auto"/>
            </w:tcBorders>
            <w:shd w:val="clear" w:color="auto" w:fill="auto"/>
            <w:noWrap/>
            <w:vAlign w:val="center"/>
            <w:hideMark/>
          </w:tcPr>
          <w:p w14:paraId="5751AB18"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$38,758 </w:t>
            </w:r>
          </w:p>
        </w:tc>
        <w:tc>
          <w:tcPr>
            <w:tcW w:w="1440" w:type="dxa"/>
            <w:tcBorders>
              <w:top w:val="nil"/>
              <w:left w:val="nil"/>
              <w:bottom w:val="single" w:sz="4" w:space="0" w:color="auto"/>
              <w:right w:val="single" w:sz="4" w:space="0" w:color="auto"/>
            </w:tcBorders>
            <w:shd w:val="clear" w:color="auto" w:fill="auto"/>
            <w:noWrap/>
            <w:vAlign w:val="center"/>
            <w:hideMark/>
          </w:tcPr>
          <w:p w14:paraId="731DA988"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181-21-2477</w:t>
            </w:r>
          </w:p>
        </w:tc>
      </w:tr>
      <w:tr w:rsidR="00A76D5C" w:rsidRPr="00B801BC" w14:paraId="62B4EB9F"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AEF9273" w14:textId="6E216CBF" w:rsidR="00D30ACB" w:rsidRPr="00D30ACB" w:rsidRDefault="00D30ACB" w:rsidP="00D30ACB">
            <w:pPr>
              <w:widowControl/>
              <w:jc w:val="center"/>
              <w:rPr>
                <w:rFonts w:eastAsia="Times New Roman" w:cs="Arial"/>
                <w:b/>
                <w:bCs/>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63D2356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York</w:t>
            </w:r>
          </w:p>
        </w:tc>
        <w:tc>
          <w:tcPr>
            <w:tcW w:w="1117" w:type="dxa"/>
            <w:tcBorders>
              <w:top w:val="nil"/>
              <w:left w:val="nil"/>
              <w:bottom w:val="single" w:sz="4" w:space="0" w:color="auto"/>
              <w:right w:val="single" w:sz="4" w:space="0" w:color="auto"/>
            </w:tcBorders>
            <w:shd w:val="clear" w:color="auto" w:fill="auto"/>
            <w:noWrap/>
            <w:vAlign w:val="center"/>
            <w:hideMark/>
          </w:tcPr>
          <w:p w14:paraId="12583C7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115219002</w:t>
            </w:r>
          </w:p>
        </w:tc>
        <w:tc>
          <w:tcPr>
            <w:tcW w:w="3744" w:type="dxa"/>
            <w:tcBorders>
              <w:top w:val="nil"/>
              <w:left w:val="nil"/>
              <w:bottom w:val="single" w:sz="4" w:space="0" w:color="auto"/>
              <w:right w:val="single" w:sz="4" w:space="0" w:color="auto"/>
            </w:tcBorders>
            <w:shd w:val="clear" w:color="auto" w:fill="auto"/>
            <w:noWrap/>
            <w:vAlign w:val="center"/>
            <w:hideMark/>
          </w:tcPr>
          <w:p w14:paraId="5E13641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West Shore SD</w:t>
            </w:r>
          </w:p>
        </w:tc>
        <w:tc>
          <w:tcPr>
            <w:tcW w:w="1152" w:type="dxa"/>
            <w:tcBorders>
              <w:top w:val="nil"/>
              <w:left w:val="nil"/>
              <w:bottom w:val="single" w:sz="4" w:space="0" w:color="auto"/>
              <w:right w:val="single" w:sz="4" w:space="0" w:color="auto"/>
            </w:tcBorders>
            <w:shd w:val="clear" w:color="auto" w:fill="auto"/>
            <w:noWrap/>
            <w:vAlign w:val="center"/>
            <w:hideMark/>
          </w:tcPr>
          <w:p w14:paraId="28F474B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60</w:t>
            </w:r>
          </w:p>
        </w:tc>
        <w:tc>
          <w:tcPr>
            <w:tcW w:w="1152" w:type="dxa"/>
            <w:tcBorders>
              <w:top w:val="nil"/>
              <w:left w:val="nil"/>
              <w:bottom w:val="single" w:sz="4" w:space="0" w:color="auto"/>
              <w:right w:val="single" w:sz="4" w:space="0" w:color="auto"/>
            </w:tcBorders>
            <w:shd w:val="clear" w:color="auto" w:fill="auto"/>
            <w:noWrap/>
            <w:vAlign w:val="center"/>
            <w:hideMark/>
          </w:tcPr>
          <w:p w14:paraId="452D8111"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$35,234 </w:t>
            </w:r>
          </w:p>
        </w:tc>
        <w:tc>
          <w:tcPr>
            <w:tcW w:w="1440" w:type="dxa"/>
            <w:tcBorders>
              <w:top w:val="nil"/>
              <w:left w:val="nil"/>
              <w:bottom w:val="single" w:sz="4" w:space="0" w:color="auto"/>
              <w:right w:val="single" w:sz="4" w:space="0" w:color="auto"/>
            </w:tcBorders>
            <w:shd w:val="clear" w:color="auto" w:fill="auto"/>
            <w:noWrap/>
            <w:vAlign w:val="center"/>
            <w:hideMark/>
          </w:tcPr>
          <w:p w14:paraId="7DBD500D"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181-21-2478</w:t>
            </w:r>
          </w:p>
        </w:tc>
      </w:tr>
      <w:tr w:rsidR="00A76D5C" w:rsidRPr="00B801BC" w14:paraId="5AE36859"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1C017FD" w14:textId="5FCA821E" w:rsidR="00D30ACB" w:rsidRPr="00D30ACB" w:rsidRDefault="00D30ACB" w:rsidP="00D30ACB">
            <w:pPr>
              <w:widowControl/>
              <w:jc w:val="center"/>
              <w:rPr>
                <w:rFonts w:eastAsia="Times New Roman" w:cs="Arial"/>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51652DF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York</w:t>
            </w:r>
          </w:p>
        </w:tc>
        <w:tc>
          <w:tcPr>
            <w:tcW w:w="1117" w:type="dxa"/>
            <w:tcBorders>
              <w:top w:val="nil"/>
              <w:left w:val="nil"/>
              <w:bottom w:val="single" w:sz="4" w:space="0" w:color="auto"/>
              <w:right w:val="single" w:sz="4" w:space="0" w:color="auto"/>
            </w:tcBorders>
            <w:shd w:val="clear" w:color="auto" w:fill="auto"/>
            <w:noWrap/>
            <w:vAlign w:val="center"/>
            <w:hideMark/>
          </w:tcPr>
          <w:p w14:paraId="31A1032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112678503</w:t>
            </w:r>
          </w:p>
        </w:tc>
        <w:tc>
          <w:tcPr>
            <w:tcW w:w="3744" w:type="dxa"/>
            <w:tcBorders>
              <w:top w:val="nil"/>
              <w:left w:val="nil"/>
              <w:bottom w:val="single" w:sz="4" w:space="0" w:color="auto"/>
              <w:right w:val="single" w:sz="4" w:space="0" w:color="auto"/>
            </w:tcBorders>
            <w:shd w:val="clear" w:color="auto" w:fill="auto"/>
            <w:noWrap/>
            <w:vAlign w:val="center"/>
            <w:hideMark/>
          </w:tcPr>
          <w:p w14:paraId="0903696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West York Area SD</w:t>
            </w:r>
          </w:p>
        </w:tc>
        <w:tc>
          <w:tcPr>
            <w:tcW w:w="1152" w:type="dxa"/>
            <w:tcBorders>
              <w:top w:val="nil"/>
              <w:left w:val="nil"/>
              <w:bottom w:val="single" w:sz="4" w:space="0" w:color="auto"/>
              <w:right w:val="single" w:sz="4" w:space="0" w:color="auto"/>
            </w:tcBorders>
            <w:shd w:val="clear" w:color="auto" w:fill="auto"/>
            <w:noWrap/>
            <w:vAlign w:val="center"/>
            <w:hideMark/>
          </w:tcPr>
          <w:p w14:paraId="62F06E83"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45</w:t>
            </w:r>
          </w:p>
        </w:tc>
        <w:tc>
          <w:tcPr>
            <w:tcW w:w="1152" w:type="dxa"/>
            <w:tcBorders>
              <w:top w:val="nil"/>
              <w:left w:val="nil"/>
              <w:bottom w:val="single" w:sz="4" w:space="0" w:color="auto"/>
              <w:right w:val="single" w:sz="4" w:space="0" w:color="auto"/>
            </w:tcBorders>
            <w:shd w:val="clear" w:color="auto" w:fill="auto"/>
            <w:noWrap/>
            <w:vAlign w:val="center"/>
            <w:hideMark/>
          </w:tcPr>
          <w:p w14:paraId="3CCC715B"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$26,426 </w:t>
            </w:r>
          </w:p>
        </w:tc>
        <w:tc>
          <w:tcPr>
            <w:tcW w:w="1440" w:type="dxa"/>
            <w:tcBorders>
              <w:top w:val="nil"/>
              <w:left w:val="nil"/>
              <w:bottom w:val="single" w:sz="4" w:space="0" w:color="auto"/>
              <w:right w:val="single" w:sz="4" w:space="0" w:color="auto"/>
            </w:tcBorders>
            <w:shd w:val="clear" w:color="auto" w:fill="auto"/>
            <w:noWrap/>
            <w:vAlign w:val="center"/>
            <w:hideMark/>
          </w:tcPr>
          <w:p w14:paraId="0A257AC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181-21-2479</w:t>
            </w:r>
          </w:p>
        </w:tc>
      </w:tr>
      <w:tr w:rsidR="00A76D5C" w:rsidRPr="00B801BC" w14:paraId="304BA1B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127128B" w14:textId="3CF2A6A1" w:rsidR="00D30ACB" w:rsidRPr="00D30ACB" w:rsidRDefault="00D30ACB" w:rsidP="00D30ACB">
            <w:pPr>
              <w:widowControl/>
              <w:jc w:val="center"/>
              <w:rPr>
                <w:rFonts w:eastAsia="Times New Roman" w:cs="Arial"/>
                <w:b/>
                <w:bCs/>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32FF542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Wayne</w:t>
            </w:r>
          </w:p>
        </w:tc>
        <w:tc>
          <w:tcPr>
            <w:tcW w:w="1117" w:type="dxa"/>
            <w:tcBorders>
              <w:top w:val="nil"/>
              <w:left w:val="nil"/>
              <w:bottom w:val="single" w:sz="4" w:space="0" w:color="auto"/>
              <w:right w:val="single" w:sz="4" w:space="0" w:color="auto"/>
            </w:tcBorders>
            <w:shd w:val="clear" w:color="auto" w:fill="auto"/>
            <w:noWrap/>
            <w:vAlign w:val="center"/>
            <w:hideMark/>
          </w:tcPr>
          <w:p w14:paraId="084B7CF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119648903</w:t>
            </w:r>
          </w:p>
        </w:tc>
        <w:tc>
          <w:tcPr>
            <w:tcW w:w="3744" w:type="dxa"/>
            <w:tcBorders>
              <w:top w:val="nil"/>
              <w:left w:val="nil"/>
              <w:bottom w:val="single" w:sz="4" w:space="0" w:color="auto"/>
              <w:right w:val="single" w:sz="4" w:space="0" w:color="auto"/>
            </w:tcBorders>
            <w:shd w:val="clear" w:color="auto" w:fill="auto"/>
            <w:noWrap/>
            <w:vAlign w:val="center"/>
            <w:hideMark/>
          </w:tcPr>
          <w:p w14:paraId="5304BBD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Western Wayne SD</w:t>
            </w:r>
          </w:p>
        </w:tc>
        <w:tc>
          <w:tcPr>
            <w:tcW w:w="1152" w:type="dxa"/>
            <w:tcBorders>
              <w:top w:val="nil"/>
              <w:left w:val="nil"/>
              <w:bottom w:val="single" w:sz="4" w:space="0" w:color="auto"/>
              <w:right w:val="single" w:sz="4" w:space="0" w:color="auto"/>
            </w:tcBorders>
            <w:shd w:val="clear" w:color="auto" w:fill="auto"/>
            <w:noWrap/>
            <w:vAlign w:val="center"/>
            <w:hideMark/>
          </w:tcPr>
          <w:p w14:paraId="77A6C08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30</w:t>
            </w:r>
          </w:p>
        </w:tc>
        <w:tc>
          <w:tcPr>
            <w:tcW w:w="1152" w:type="dxa"/>
            <w:tcBorders>
              <w:top w:val="nil"/>
              <w:left w:val="nil"/>
              <w:bottom w:val="single" w:sz="4" w:space="0" w:color="auto"/>
              <w:right w:val="single" w:sz="4" w:space="0" w:color="auto"/>
            </w:tcBorders>
            <w:shd w:val="clear" w:color="auto" w:fill="auto"/>
            <w:noWrap/>
            <w:vAlign w:val="center"/>
            <w:hideMark/>
          </w:tcPr>
          <w:p w14:paraId="533404CE"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$17,617 </w:t>
            </w:r>
          </w:p>
        </w:tc>
        <w:tc>
          <w:tcPr>
            <w:tcW w:w="1440" w:type="dxa"/>
            <w:tcBorders>
              <w:top w:val="nil"/>
              <w:left w:val="nil"/>
              <w:bottom w:val="single" w:sz="4" w:space="0" w:color="auto"/>
              <w:right w:val="single" w:sz="4" w:space="0" w:color="auto"/>
            </w:tcBorders>
            <w:shd w:val="clear" w:color="auto" w:fill="auto"/>
            <w:noWrap/>
            <w:vAlign w:val="center"/>
            <w:hideMark/>
          </w:tcPr>
          <w:p w14:paraId="0DA93B11"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181-21-2480</w:t>
            </w:r>
          </w:p>
        </w:tc>
      </w:tr>
      <w:tr w:rsidR="00A76D5C" w:rsidRPr="00B801BC" w14:paraId="29E0D8D6"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086C4B6" w14:textId="4DC7CF69" w:rsidR="00D30ACB" w:rsidRPr="00D30ACB" w:rsidRDefault="00D30ACB" w:rsidP="00D30ACB">
            <w:pPr>
              <w:widowControl/>
              <w:jc w:val="center"/>
              <w:rPr>
                <w:rFonts w:eastAsia="Times New Roman" w:cs="Arial"/>
                <w:sz w:val="18"/>
                <w:szCs w:val="18"/>
              </w:rPr>
            </w:pPr>
            <w:r w:rsidRPr="00D30ACB">
              <w:rPr>
                <w:rFonts w:cs="Arial"/>
                <w:sz w:val="18"/>
                <w:szCs w:val="18"/>
              </w:rPr>
              <w:t>6</w:t>
            </w:r>
          </w:p>
        </w:tc>
        <w:tc>
          <w:tcPr>
            <w:tcW w:w="1584" w:type="dxa"/>
            <w:tcBorders>
              <w:top w:val="nil"/>
              <w:left w:val="nil"/>
              <w:bottom w:val="single" w:sz="4" w:space="0" w:color="auto"/>
              <w:right w:val="single" w:sz="4" w:space="0" w:color="auto"/>
            </w:tcBorders>
            <w:shd w:val="clear" w:color="auto" w:fill="auto"/>
            <w:noWrap/>
            <w:vAlign w:val="center"/>
            <w:hideMark/>
          </w:tcPr>
          <w:p w14:paraId="2D3569E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Cambria</w:t>
            </w:r>
          </w:p>
        </w:tc>
        <w:tc>
          <w:tcPr>
            <w:tcW w:w="1117" w:type="dxa"/>
            <w:tcBorders>
              <w:top w:val="nil"/>
              <w:left w:val="nil"/>
              <w:bottom w:val="single" w:sz="4" w:space="0" w:color="auto"/>
              <w:right w:val="single" w:sz="4" w:space="0" w:color="auto"/>
            </w:tcBorders>
            <w:shd w:val="clear" w:color="auto" w:fill="auto"/>
            <w:noWrap/>
            <w:vAlign w:val="center"/>
            <w:hideMark/>
          </w:tcPr>
          <w:p w14:paraId="752CE9C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108118503</w:t>
            </w:r>
          </w:p>
        </w:tc>
        <w:tc>
          <w:tcPr>
            <w:tcW w:w="3744" w:type="dxa"/>
            <w:tcBorders>
              <w:top w:val="nil"/>
              <w:left w:val="nil"/>
              <w:bottom w:val="single" w:sz="4" w:space="0" w:color="auto"/>
              <w:right w:val="single" w:sz="4" w:space="0" w:color="auto"/>
            </w:tcBorders>
            <w:shd w:val="clear" w:color="auto" w:fill="auto"/>
            <w:noWrap/>
            <w:vAlign w:val="center"/>
            <w:hideMark/>
          </w:tcPr>
          <w:p w14:paraId="57118B3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Westmont Hilltop SD</w:t>
            </w:r>
          </w:p>
        </w:tc>
        <w:tc>
          <w:tcPr>
            <w:tcW w:w="1152" w:type="dxa"/>
            <w:tcBorders>
              <w:top w:val="nil"/>
              <w:left w:val="nil"/>
              <w:bottom w:val="single" w:sz="4" w:space="0" w:color="auto"/>
              <w:right w:val="single" w:sz="4" w:space="0" w:color="auto"/>
            </w:tcBorders>
            <w:shd w:val="clear" w:color="auto" w:fill="auto"/>
            <w:noWrap/>
            <w:vAlign w:val="center"/>
            <w:hideMark/>
          </w:tcPr>
          <w:p w14:paraId="571612F2"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12</w:t>
            </w:r>
          </w:p>
        </w:tc>
        <w:tc>
          <w:tcPr>
            <w:tcW w:w="1152" w:type="dxa"/>
            <w:tcBorders>
              <w:top w:val="nil"/>
              <w:left w:val="nil"/>
              <w:bottom w:val="single" w:sz="4" w:space="0" w:color="auto"/>
              <w:right w:val="single" w:sz="4" w:space="0" w:color="auto"/>
            </w:tcBorders>
            <w:shd w:val="clear" w:color="auto" w:fill="auto"/>
            <w:noWrap/>
            <w:vAlign w:val="center"/>
            <w:hideMark/>
          </w:tcPr>
          <w:p w14:paraId="04E1AB94"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$7,047 </w:t>
            </w:r>
          </w:p>
        </w:tc>
        <w:tc>
          <w:tcPr>
            <w:tcW w:w="1440" w:type="dxa"/>
            <w:tcBorders>
              <w:top w:val="nil"/>
              <w:left w:val="nil"/>
              <w:bottom w:val="single" w:sz="4" w:space="0" w:color="auto"/>
              <w:right w:val="single" w:sz="4" w:space="0" w:color="auto"/>
            </w:tcBorders>
            <w:shd w:val="clear" w:color="auto" w:fill="auto"/>
            <w:noWrap/>
            <w:vAlign w:val="center"/>
            <w:hideMark/>
          </w:tcPr>
          <w:p w14:paraId="6080023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181-21-2481</w:t>
            </w:r>
          </w:p>
        </w:tc>
      </w:tr>
      <w:tr w:rsidR="00A76D5C" w:rsidRPr="00B801BC" w14:paraId="5E867159"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1EB44B6" w14:textId="3B612675" w:rsidR="00D30ACB" w:rsidRPr="00D30ACB" w:rsidRDefault="00D30ACB" w:rsidP="00D30ACB">
            <w:pPr>
              <w:widowControl/>
              <w:jc w:val="center"/>
              <w:rPr>
                <w:rFonts w:eastAsia="Times New Roman" w:cs="Arial"/>
                <w:b/>
                <w:bCs/>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29B7D21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Lehigh</w:t>
            </w:r>
          </w:p>
        </w:tc>
        <w:tc>
          <w:tcPr>
            <w:tcW w:w="1117" w:type="dxa"/>
            <w:tcBorders>
              <w:top w:val="nil"/>
              <w:left w:val="nil"/>
              <w:bottom w:val="single" w:sz="4" w:space="0" w:color="auto"/>
              <w:right w:val="single" w:sz="4" w:space="0" w:color="auto"/>
            </w:tcBorders>
            <w:shd w:val="clear" w:color="auto" w:fill="auto"/>
            <w:noWrap/>
            <w:vAlign w:val="center"/>
            <w:hideMark/>
          </w:tcPr>
          <w:p w14:paraId="0C0352E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121397803</w:t>
            </w:r>
          </w:p>
        </w:tc>
        <w:tc>
          <w:tcPr>
            <w:tcW w:w="3744" w:type="dxa"/>
            <w:tcBorders>
              <w:top w:val="nil"/>
              <w:left w:val="nil"/>
              <w:bottom w:val="single" w:sz="4" w:space="0" w:color="auto"/>
              <w:right w:val="single" w:sz="4" w:space="0" w:color="auto"/>
            </w:tcBorders>
            <w:shd w:val="clear" w:color="auto" w:fill="auto"/>
            <w:noWrap/>
            <w:vAlign w:val="center"/>
            <w:hideMark/>
          </w:tcPr>
          <w:p w14:paraId="769081F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Whitehall-Coplay SD</w:t>
            </w:r>
          </w:p>
        </w:tc>
        <w:tc>
          <w:tcPr>
            <w:tcW w:w="1152" w:type="dxa"/>
            <w:tcBorders>
              <w:top w:val="nil"/>
              <w:left w:val="nil"/>
              <w:bottom w:val="single" w:sz="4" w:space="0" w:color="auto"/>
              <w:right w:val="single" w:sz="4" w:space="0" w:color="auto"/>
            </w:tcBorders>
            <w:shd w:val="clear" w:color="auto" w:fill="auto"/>
            <w:noWrap/>
            <w:vAlign w:val="center"/>
            <w:hideMark/>
          </w:tcPr>
          <w:p w14:paraId="20D6F252"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31</w:t>
            </w:r>
          </w:p>
        </w:tc>
        <w:tc>
          <w:tcPr>
            <w:tcW w:w="1152" w:type="dxa"/>
            <w:tcBorders>
              <w:top w:val="nil"/>
              <w:left w:val="nil"/>
              <w:bottom w:val="single" w:sz="4" w:space="0" w:color="auto"/>
              <w:right w:val="single" w:sz="4" w:space="0" w:color="auto"/>
            </w:tcBorders>
            <w:shd w:val="clear" w:color="auto" w:fill="auto"/>
            <w:noWrap/>
            <w:vAlign w:val="center"/>
            <w:hideMark/>
          </w:tcPr>
          <w:p w14:paraId="711AE491"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$18,204 </w:t>
            </w:r>
          </w:p>
        </w:tc>
        <w:tc>
          <w:tcPr>
            <w:tcW w:w="1440" w:type="dxa"/>
            <w:tcBorders>
              <w:top w:val="nil"/>
              <w:left w:val="nil"/>
              <w:bottom w:val="single" w:sz="4" w:space="0" w:color="auto"/>
              <w:right w:val="single" w:sz="4" w:space="0" w:color="auto"/>
            </w:tcBorders>
            <w:shd w:val="clear" w:color="auto" w:fill="auto"/>
            <w:noWrap/>
            <w:vAlign w:val="center"/>
            <w:hideMark/>
          </w:tcPr>
          <w:p w14:paraId="2FBF7208"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181-21-2482</w:t>
            </w:r>
          </w:p>
        </w:tc>
      </w:tr>
      <w:tr w:rsidR="00A76D5C" w:rsidRPr="00B801BC" w14:paraId="6415D90C"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6B7585E" w14:textId="2A7D2C36" w:rsidR="00D30ACB" w:rsidRPr="00D30ACB" w:rsidRDefault="00D30ACB" w:rsidP="00D30ACB">
            <w:pPr>
              <w:widowControl/>
              <w:jc w:val="center"/>
              <w:rPr>
                <w:rFonts w:eastAsia="Times New Roman" w:cs="Arial"/>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22C603B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Luzerne</w:t>
            </w:r>
          </w:p>
        </w:tc>
        <w:tc>
          <w:tcPr>
            <w:tcW w:w="1117" w:type="dxa"/>
            <w:tcBorders>
              <w:top w:val="nil"/>
              <w:left w:val="nil"/>
              <w:bottom w:val="single" w:sz="4" w:space="0" w:color="auto"/>
              <w:right w:val="single" w:sz="4" w:space="0" w:color="auto"/>
            </w:tcBorders>
            <w:shd w:val="clear" w:color="auto" w:fill="auto"/>
            <w:noWrap/>
            <w:vAlign w:val="center"/>
            <w:hideMark/>
          </w:tcPr>
          <w:p w14:paraId="218936B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118408852</w:t>
            </w:r>
          </w:p>
        </w:tc>
        <w:tc>
          <w:tcPr>
            <w:tcW w:w="3744" w:type="dxa"/>
            <w:tcBorders>
              <w:top w:val="nil"/>
              <w:left w:val="nil"/>
              <w:bottom w:val="single" w:sz="4" w:space="0" w:color="auto"/>
              <w:right w:val="single" w:sz="4" w:space="0" w:color="auto"/>
            </w:tcBorders>
            <w:shd w:val="clear" w:color="auto" w:fill="auto"/>
            <w:noWrap/>
            <w:vAlign w:val="center"/>
            <w:hideMark/>
          </w:tcPr>
          <w:p w14:paraId="2805871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Wilkes-Barre Area SD</w:t>
            </w:r>
          </w:p>
        </w:tc>
        <w:tc>
          <w:tcPr>
            <w:tcW w:w="1152" w:type="dxa"/>
            <w:tcBorders>
              <w:top w:val="nil"/>
              <w:left w:val="nil"/>
              <w:bottom w:val="single" w:sz="4" w:space="0" w:color="auto"/>
              <w:right w:val="single" w:sz="4" w:space="0" w:color="auto"/>
            </w:tcBorders>
            <w:shd w:val="clear" w:color="auto" w:fill="auto"/>
            <w:noWrap/>
            <w:vAlign w:val="center"/>
            <w:hideMark/>
          </w:tcPr>
          <w:p w14:paraId="771B569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156</w:t>
            </w:r>
          </w:p>
        </w:tc>
        <w:tc>
          <w:tcPr>
            <w:tcW w:w="1152" w:type="dxa"/>
            <w:tcBorders>
              <w:top w:val="nil"/>
              <w:left w:val="nil"/>
              <w:bottom w:val="single" w:sz="4" w:space="0" w:color="auto"/>
              <w:right w:val="single" w:sz="4" w:space="0" w:color="auto"/>
            </w:tcBorders>
            <w:shd w:val="clear" w:color="auto" w:fill="auto"/>
            <w:noWrap/>
            <w:vAlign w:val="center"/>
            <w:hideMark/>
          </w:tcPr>
          <w:p w14:paraId="6ED4C5C6"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$91,610 </w:t>
            </w:r>
          </w:p>
        </w:tc>
        <w:tc>
          <w:tcPr>
            <w:tcW w:w="1440" w:type="dxa"/>
            <w:tcBorders>
              <w:top w:val="nil"/>
              <w:left w:val="nil"/>
              <w:bottom w:val="single" w:sz="4" w:space="0" w:color="auto"/>
              <w:right w:val="single" w:sz="4" w:space="0" w:color="auto"/>
            </w:tcBorders>
            <w:shd w:val="clear" w:color="auto" w:fill="auto"/>
            <w:noWrap/>
            <w:vAlign w:val="center"/>
            <w:hideMark/>
          </w:tcPr>
          <w:p w14:paraId="73B439AF"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181-21-2483</w:t>
            </w:r>
          </w:p>
        </w:tc>
      </w:tr>
      <w:tr w:rsidR="00A76D5C" w:rsidRPr="00B801BC" w14:paraId="2F50332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5347F8C" w14:textId="244115D6"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3A0DDDB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40FEEC9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103029803</w:t>
            </w:r>
          </w:p>
        </w:tc>
        <w:tc>
          <w:tcPr>
            <w:tcW w:w="3744" w:type="dxa"/>
            <w:tcBorders>
              <w:top w:val="nil"/>
              <w:left w:val="nil"/>
              <w:bottom w:val="single" w:sz="4" w:space="0" w:color="auto"/>
              <w:right w:val="single" w:sz="4" w:space="0" w:color="auto"/>
            </w:tcBorders>
            <w:shd w:val="clear" w:color="auto" w:fill="auto"/>
            <w:noWrap/>
            <w:vAlign w:val="center"/>
            <w:hideMark/>
          </w:tcPr>
          <w:p w14:paraId="0EC6A75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Wilkinsburg Borough SD</w:t>
            </w:r>
          </w:p>
        </w:tc>
        <w:tc>
          <w:tcPr>
            <w:tcW w:w="1152" w:type="dxa"/>
            <w:tcBorders>
              <w:top w:val="nil"/>
              <w:left w:val="nil"/>
              <w:bottom w:val="single" w:sz="4" w:space="0" w:color="auto"/>
              <w:right w:val="single" w:sz="4" w:space="0" w:color="auto"/>
            </w:tcBorders>
            <w:shd w:val="clear" w:color="auto" w:fill="auto"/>
            <w:noWrap/>
            <w:vAlign w:val="center"/>
            <w:hideMark/>
          </w:tcPr>
          <w:p w14:paraId="760F33BC"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51</w:t>
            </w:r>
          </w:p>
        </w:tc>
        <w:tc>
          <w:tcPr>
            <w:tcW w:w="1152" w:type="dxa"/>
            <w:tcBorders>
              <w:top w:val="nil"/>
              <w:left w:val="nil"/>
              <w:bottom w:val="single" w:sz="4" w:space="0" w:color="auto"/>
              <w:right w:val="single" w:sz="4" w:space="0" w:color="auto"/>
            </w:tcBorders>
            <w:shd w:val="clear" w:color="auto" w:fill="auto"/>
            <w:noWrap/>
            <w:vAlign w:val="center"/>
            <w:hideMark/>
          </w:tcPr>
          <w:p w14:paraId="40409FCB"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$29,949 </w:t>
            </w:r>
          </w:p>
        </w:tc>
        <w:tc>
          <w:tcPr>
            <w:tcW w:w="1440" w:type="dxa"/>
            <w:tcBorders>
              <w:top w:val="nil"/>
              <w:left w:val="nil"/>
              <w:bottom w:val="single" w:sz="4" w:space="0" w:color="auto"/>
              <w:right w:val="single" w:sz="4" w:space="0" w:color="auto"/>
            </w:tcBorders>
            <w:shd w:val="clear" w:color="auto" w:fill="auto"/>
            <w:noWrap/>
            <w:vAlign w:val="center"/>
            <w:hideMark/>
          </w:tcPr>
          <w:p w14:paraId="0A3F093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181-21-2484</w:t>
            </w:r>
          </w:p>
        </w:tc>
      </w:tr>
      <w:tr w:rsidR="00A76D5C" w:rsidRPr="00B801BC" w14:paraId="79BC214A"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2C657C6" w14:textId="52A9508B" w:rsidR="00D30ACB" w:rsidRPr="00D30ACB" w:rsidRDefault="00D30ACB" w:rsidP="00D30ACB">
            <w:pPr>
              <w:widowControl/>
              <w:jc w:val="center"/>
              <w:rPr>
                <w:rFonts w:eastAsia="Times New Roman" w:cs="Arial"/>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7E22182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Delaware</w:t>
            </w:r>
          </w:p>
        </w:tc>
        <w:tc>
          <w:tcPr>
            <w:tcW w:w="1117" w:type="dxa"/>
            <w:tcBorders>
              <w:top w:val="nil"/>
              <w:left w:val="nil"/>
              <w:bottom w:val="single" w:sz="4" w:space="0" w:color="auto"/>
              <w:right w:val="single" w:sz="4" w:space="0" w:color="auto"/>
            </w:tcBorders>
            <w:shd w:val="clear" w:color="auto" w:fill="auto"/>
            <w:noWrap/>
            <w:vAlign w:val="center"/>
            <w:hideMark/>
          </w:tcPr>
          <w:p w14:paraId="7D05661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125239652</w:t>
            </w:r>
          </w:p>
        </w:tc>
        <w:tc>
          <w:tcPr>
            <w:tcW w:w="3744" w:type="dxa"/>
            <w:tcBorders>
              <w:top w:val="nil"/>
              <w:left w:val="nil"/>
              <w:bottom w:val="single" w:sz="4" w:space="0" w:color="auto"/>
              <w:right w:val="single" w:sz="4" w:space="0" w:color="auto"/>
            </w:tcBorders>
            <w:shd w:val="clear" w:color="auto" w:fill="auto"/>
            <w:noWrap/>
            <w:vAlign w:val="center"/>
            <w:hideMark/>
          </w:tcPr>
          <w:p w14:paraId="532B273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William Penn SD</w:t>
            </w:r>
          </w:p>
        </w:tc>
        <w:tc>
          <w:tcPr>
            <w:tcW w:w="1152" w:type="dxa"/>
            <w:tcBorders>
              <w:top w:val="nil"/>
              <w:left w:val="nil"/>
              <w:bottom w:val="single" w:sz="4" w:space="0" w:color="auto"/>
              <w:right w:val="single" w:sz="4" w:space="0" w:color="auto"/>
            </w:tcBorders>
            <w:shd w:val="clear" w:color="auto" w:fill="auto"/>
            <w:noWrap/>
            <w:vAlign w:val="center"/>
            <w:hideMark/>
          </w:tcPr>
          <w:p w14:paraId="398BA013"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76</w:t>
            </w:r>
          </w:p>
        </w:tc>
        <w:tc>
          <w:tcPr>
            <w:tcW w:w="1152" w:type="dxa"/>
            <w:tcBorders>
              <w:top w:val="nil"/>
              <w:left w:val="nil"/>
              <w:bottom w:val="single" w:sz="4" w:space="0" w:color="auto"/>
              <w:right w:val="single" w:sz="4" w:space="0" w:color="auto"/>
            </w:tcBorders>
            <w:shd w:val="clear" w:color="auto" w:fill="auto"/>
            <w:noWrap/>
            <w:vAlign w:val="center"/>
            <w:hideMark/>
          </w:tcPr>
          <w:p w14:paraId="3C88DCDB"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$44,630 </w:t>
            </w:r>
          </w:p>
        </w:tc>
        <w:tc>
          <w:tcPr>
            <w:tcW w:w="1440" w:type="dxa"/>
            <w:tcBorders>
              <w:top w:val="nil"/>
              <w:left w:val="nil"/>
              <w:bottom w:val="single" w:sz="4" w:space="0" w:color="auto"/>
              <w:right w:val="single" w:sz="4" w:space="0" w:color="auto"/>
            </w:tcBorders>
            <w:shd w:val="clear" w:color="auto" w:fill="auto"/>
            <w:noWrap/>
            <w:vAlign w:val="center"/>
            <w:hideMark/>
          </w:tcPr>
          <w:p w14:paraId="698DA33C"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181-21-2485</w:t>
            </w:r>
          </w:p>
        </w:tc>
      </w:tr>
      <w:tr w:rsidR="00A76D5C" w:rsidRPr="00B801BC" w14:paraId="2AC7A49F"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15614AF" w14:textId="0E82AB66"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1E6460B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Schuylkill</w:t>
            </w:r>
          </w:p>
        </w:tc>
        <w:tc>
          <w:tcPr>
            <w:tcW w:w="1117" w:type="dxa"/>
            <w:tcBorders>
              <w:top w:val="nil"/>
              <w:left w:val="nil"/>
              <w:bottom w:val="single" w:sz="4" w:space="0" w:color="auto"/>
              <w:right w:val="single" w:sz="4" w:space="0" w:color="auto"/>
            </w:tcBorders>
            <w:shd w:val="clear" w:color="auto" w:fill="auto"/>
            <w:noWrap/>
            <w:vAlign w:val="center"/>
            <w:hideMark/>
          </w:tcPr>
          <w:p w14:paraId="0BDEBF2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129548803</w:t>
            </w:r>
          </w:p>
        </w:tc>
        <w:tc>
          <w:tcPr>
            <w:tcW w:w="3744" w:type="dxa"/>
            <w:tcBorders>
              <w:top w:val="nil"/>
              <w:left w:val="nil"/>
              <w:bottom w:val="single" w:sz="4" w:space="0" w:color="auto"/>
              <w:right w:val="single" w:sz="4" w:space="0" w:color="auto"/>
            </w:tcBorders>
            <w:shd w:val="clear" w:color="auto" w:fill="auto"/>
            <w:noWrap/>
            <w:vAlign w:val="center"/>
            <w:hideMark/>
          </w:tcPr>
          <w:p w14:paraId="7B57BB8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Williams Valley SD</w:t>
            </w:r>
          </w:p>
        </w:tc>
        <w:tc>
          <w:tcPr>
            <w:tcW w:w="1152" w:type="dxa"/>
            <w:tcBorders>
              <w:top w:val="nil"/>
              <w:left w:val="nil"/>
              <w:bottom w:val="single" w:sz="4" w:space="0" w:color="auto"/>
              <w:right w:val="single" w:sz="4" w:space="0" w:color="auto"/>
            </w:tcBorders>
            <w:shd w:val="clear" w:color="auto" w:fill="auto"/>
            <w:noWrap/>
            <w:vAlign w:val="center"/>
            <w:hideMark/>
          </w:tcPr>
          <w:p w14:paraId="6FC299D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22</w:t>
            </w:r>
          </w:p>
        </w:tc>
        <w:tc>
          <w:tcPr>
            <w:tcW w:w="1152" w:type="dxa"/>
            <w:tcBorders>
              <w:top w:val="nil"/>
              <w:left w:val="nil"/>
              <w:bottom w:val="single" w:sz="4" w:space="0" w:color="auto"/>
              <w:right w:val="single" w:sz="4" w:space="0" w:color="auto"/>
            </w:tcBorders>
            <w:shd w:val="clear" w:color="auto" w:fill="auto"/>
            <w:noWrap/>
            <w:vAlign w:val="center"/>
            <w:hideMark/>
          </w:tcPr>
          <w:p w14:paraId="1793A3F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$12,919 </w:t>
            </w:r>
          </w:p>
        </w:tc>
        <w:tc>
          <w:tcPr>
            <w:tcW w:w="1440" w:type="dxa"/>
            <w:tcBorders>
              <w:top w:val="nil"/>
              <w:left w:val="nil"/>
              <w:bottom w:val="single" w:sz="4" w:space="0" w:color="auto"/>
              <w:right w:val="single" w:sz="4" w:space="0" w:color="auto"/>
            </w:tcBorders>
            <w:shd w:val="clear" w:color="auto" w:fill="auto"/>
            <w:noWrap/>
            <w:vAlign w:val="center"/>
            <w:hideMark/>
          </w:tcPr>
          <w:p w14:paraId="1607229D"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181-21-2486</w:t>
            </w:r>
          </w:p>
        </w:tc>
      </w:tr>
      <w:tr w:rsidR="00A76D5C" w:rsidRPr="00B801BC" w14:paraId="2F6DB16C"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48033B75" w14:textId="0E1ABB9D" w:rsidR="00D30ACB" w:rsidRPr="00D30ACB" w:rsidRDefault="00D30ACB" w:rsidP="00D30ACB">
            <w:pPr>
              <w:widowControl/>
              <w:jc w:val="center"/>
              <w:rPr>
                <w:rFonts w:eastAsia="Times New Roman" w:cs="Arial"/>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3F0CCD3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Lycoming</w:t>
            </w:r>
          </w:p>
        </w:tc>
        <w:tc>
          <w:tcPr>
            <w:tcW w:w="1117" w:type="dxa"/>
            <w:tcBorders>
              <w:top w:val="nil"/>
              <w:left w:val="nil"/>
              <w:bottom w:val="single" w:sz="4" w:space="0" w:color="auto"/>
              <w:right w:val="single" w:sz="4" w:space="0" w:color="auto"/>
            </w:tcBorders>
            <w:shd w:val="clear" w:color="auto" w:fill="auto"/>
            <w:noWrap/>
            <w:vAlign w:val="center"/>
            <w:hideMark/>
          </w:tcPr>
          <w:p w14:paraId="6929D5C0"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117417202</w:t>
            </w:r>
          </w:p>
        </w:tc>
        <w:tc>
          <w:tcPr>
            <w:tcW w:w="3744" w:type="dxa"/>
            <w:tcBorders>
              <w:top w:val="nil"/>
              <w:left w:val="nil"/>
              <w:bottom w:val="single" w:sz="4" w:space="0" w:color="auto"/>
              <w:right w:val="single" w:sz="4" w:space="0" w:color="auto"/>
            </w:tcBorders>
            <w:shd w:val="clear" w:color="auto" w:fill="auto"/>
            <w:noWrap/>
            <w:vAlign w:val="center"/>
            <w:hideMark/>
          </w:tcPr>
          <w:p w14:paraId="04FA22F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Williamsport Area SD</w:t>
            </w:r>
          </w:p>
        </w:tc>
        <w:tc>
          <w:tcPr>
            <w:tcW w:w="1152" w:type="dxa"/>
            <w:tcBorders>
              <w:top w:val="nil"/>
              <w:left w:val="nil"/>
              <w:bottom w:val="single" w:sz="4" w:space="0" w:color="auto"/>
              <w:right w:val="single" w:sz="4" w:space="0" w:color="auto"/>
            </w:tcBorders>
            <w:shd w:val="clear" w:color="auto" w:fill="auto"/>
            <w:noWrap/>
            <w:vAlign w:val="center"/>
            <w:hideMark/>
          </w:tcPr>
          <w:p w14:paraId="0B1CD72C"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200</w:t>
            </w:r>
          </w:p>
        </w:tc>
        <w:tc>
          <w:tcPr>
            <w:tcW w:w="1152" w:type="dxa"/>
            <w:tcBorders>
              <w:top w:val="nil"/>
              <w:left w:val="nil"/>
              <w:bottom w:val="single" w:sz="4" w:space="0" w:color="auto"/>
              <w:right w:val="single" w:sz="4" w:space="0" w:color="auto"/>
            </w:tcBorders>
            <w:shd w:val="clear" w:color="auto" w:fill="auto"/>
            <w:noWrap/>
            <w:vAlign w:val="center"/>
            <w:hideMark/>
          </w:tcPr>
          <w:p w14:paraId="6C775A3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$117,448 </w:t>
            </w:r>
          </w:p>
        </w:tc>
        <w:tc>
          <w:tcPr>
            <w:tcW w:w="1440" w:type="dxa"/>
            <w:tcBorders>
              <w:top w:val="nil"/>
              <w:left w:val="nil"/>
              <w:bottom w:val="single" w:sz="4" w:space="0" w:color="auto"/>
              <w:right w:val="single" w:sz="4" w:space="0" w:color="auto"/>
            </w:tcBorders>
            <w:shd w:val="clear" w:color="auto" w:fill="auto"/>
            <w:noWrap/>
            <w:vAlign w:val="center"/>
            <w:hideMark/>
          </w:tcPr>
          <w:p w14:paraId="39CE039F"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181-21-2487</w:t>
            </w:r>
          </w:p>
        </w:tc>
      </w:tr>
      <w:tr w:rsidR="00A76D5C" w:rsidRPr="00B801BC" w14:paraId="05E5DD3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E3C3ABA" w14:textId="2F7DAF65" w:rsidR="00D30ACB" w:rsidRPr="00D30ACB" w:rsidRDefault="00D30ACB" w:rsidP="00D30ACB">
            <w:pPr>
              <w:widowControl/>
              <w:jc w:val="center"/>
              <w:rPr>
                <w:rFonts w:eastAsia="Times New Roman" w:cs="Arial"/>
                <w:b/>
                <w:bCs/>
                <w:sz w:val="18"/>
                <w:szCs w:val="18"/>
              </w:rPr>
            </w:pPr>
            <w:r w:rsidRPr="00D30ACB">
              <w:rPr>
                <w:rFonts w:cs="Arial"/>
                <w:sz w:val="18"/>
                <w:szCs w:val="18"/>
              </w:rPr>
              <w:t>5</w:t>
            </w:r>
          </w:p>
        </w:tc>
        <w:tc>
          <w:tcPr>
            <w:tcW w:w="1584" w:type="dxa"/>
            <w:tcBorders>
              <w:top w:val="nil"/>
              <w:left w:val="nil"/>
              <w:bottom w:val="single" w:sz="4" w:space="0" w:color="auto"/>
              <w:right w:val="single" w:sz="4" w:space="0" w:color="auto"/>
            </w:tcBorders>
            <w:shd w:val="clear" w:color="auto" w:fill="auto"/>
            <w:noWrap/>
            <w:vAlign w:val="center"/>
            <w:hideMark/>
          </w:tcPr>
          <w:p w14:paraId="07A5B7C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Lawrence</w:t>
            </w:r>
          </w:p>
        </w:tc>
        <w:tc>
          <w:tcPr>
            <w:tcW w:w="1117" w:type="dxa"/>
            <w:tcBorders>
              <w:top w:val="nil"/>
              <w:left w:val="nil"/>
              <w:bottom w:val="single" w:sz="4" w:space="0" w:color="auto"/>
              <w:right w:val="single" w:sz="4" w:space="0" w:color="auto"/>
            </w:tcBorders>
            <w:shd w:val="clear" w:color="auto" w:fill="auto"/>
            <w:noWrap/>
            <w:vAlign w:val="center"/>
            <w:hideMark/>
          </w:tcPr>
          <w:p w14:paraId="7B882EB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104378003</w:t>
            </w:r>
          </w:p>
        </w:tc>
        <w:tc>
          <w:tcPr>
            <w:tcW w:w="3744" w:type="dxa"/>
            <w:tcBorders>
              <w:top w:val="nil"/>
              <w:left w:val="nil"/>
              <w:bottom w:val="single" w:sz="4" w:space="0" w:color="auto"/>
              <w:right w:val="single" w:sz="4" w:space="0" w:color="auto"/>
            </w:tcBorders>
            <w:shd w:val="clear" w:color="auto" w:fill="auto"/>
            <w:noWrap/>
            <w:vAlign w:val="center"/>
            <w:hideMark/>
          </w:tcPr>
          <w:p w14:paraId="327467F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Wilmington Area SD</w:t>
            </w:r>
          </w:p>
        </w:tc>
        <w:tc>
          <w:tcPr>
            <w:tcW w:w="1152" w:type="dxa"/>
            <w:tcBorders>
              <w:top w:val="nil"/>
              <w:left w:val="nil"/>
              <w:bottom w:val="single" w:sz="4" w:space="0" w:color="auto"/>
              <w:right w:val="single" w:sz="4" w:space="0" w:color="auto"/>
            </w:tcBorders>
            <w:shd w:val="clear" w:color="auto" w:fill="auto"/>
            <w:noWrap/>
            <w:vAlign w:val="center"/>
            <w:hideMark/>
          </w:tcPr>
          <w:p w14:paraId="36C5279A"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16</w:t>
            </w:r>
          </w:p>
        </w:tc>
        <w:tc>
          <w:tcPr>
            <w:tcW w:w="1152" w:type="dxa"/>
            <w:tcBorders>
              <w:top w:val="nil"/>
              <w:left w:val="nil"/>
              <w:bottom w:val="single" w:sz="4" w:space="0" w:color="auto"/>
              <w:right w:val="single" w:sz="4" w:space="0" w:color="auto"/>
            </w:tcBorders>
            <w:shd w:val="clear" w:color="auto" w:fill="auto"/>
            <w:noWrap/>
            <w:vAlign w:val="center"/>
            <w:hideMark/>
          </w:tcPr>
          <w:p w14:paraId="448D139D"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$9,396 </w:t>
            </w:r>
          </w:p>
        </w:tc>
        <w:tc>
          <w:tcPr>
            <w:tcW w:w="1440" w:type="dxa"/>
            <w:tcBorders>
              <w:top w:val="nil"/>
              <w:left w:val="nil"/>
              <w:bottom w:val="single" w:sz="4" w:space="0" w:color="auto"/>
              <w:right w:val="single" w:sz="4" w:space="0" w:color="auto"/>
            </w:tcBorders>
            <w:shd w:val="clear" w:color="auto" w:fill="auto"/>
            <w:noWrap/>
            <w:vAlign w:val="center"/>
            <w:hideMark/>
          </w:tcPr>
          <w:p w14:paraId="7336519D"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181-21-2488</w:t>
            </w:r>
          </w:p>
        </w:tc>
      </w:tr>
      <w:tr w:rsidR="00A76D5C" w:rsidRPr="00B801BC" w14:paraId="3E8A42EE"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E652189" w14:textId="40D4633C" w:rsidR="00D30ACB" w:rsidRPr="00D30ACB" w:rsidRDefault="00D30ACB" w:rsidP="00D30ACB">
            <w:pPr>
              <w:widowControl/>
              <w:jc w:val="center"/>
              <w:rPr>
                <w:rFonts w:eastAsia="Times New Roman" w:cs="Arial"/>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68C45D5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Northampton</w:t>
            </w:r>
          </w:p>
        </w:tc>
        <w:tc>
          <w:tcPr>
            <w:tcW w:w="1117" w:type="dxa"/>
            <w:tcBorders>
              <w:top w:val="nil"/>
              <w:left w:val="nil"/>
              <w:bottom w:val="single" w:sz="4" w:space="0" w:color="auto"/>
              <w:right w:val="single" w:sz="4" w:space="0" w:color="auto"/>
            </w:tcBorders>
            <w:shd w:val="clear" w:color="auto" w:fill="auto"/>
            <w:noWrap/>
            <w:vAlign w:val="center"/>
            <w:hideMark/>
          </w:tcPr>
          <w:p w14:paraId="503D7A8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120488603</w:t>
            </w:r>
          </w:p>
        </w:tc>
        <w:tc>
          <w:tcPr>
            <w:tcW w:w="3744" w:type="dxa"/>
            <w:tcBorders>
              <w:top w:val="nil"/>
              <w:left w:val="nil"/>
              <w:bottom w:val="single" w:sz="4" w:space="0" w:color="auto"/>
              <w:right w:val="single" w:sz="4" w:space="0" w:color="auto"/>
            </w:tcBorders>
            <w:shd w:val="clear" w:color="auto" w:fill="auto"/>
            <w:noWrap/>
            <w:vAlign w:val="center"/>
            <w:hideMark/>
          </w:tcPr>
          <w:p w14:paraId="6192F937"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Wilson Area SD</w:t>
            </w:r>
          </w:p>
        </w:tc>
        <w:tc>
          <w:tcPr>
            <w:tcW w:w="1152" w:type="dxa"/>
            <w:tcBorders>
              <w:top w:val="nil"/>
              <w:left w:val="nil"/>
              <w:bottom w:val="single" w:sz="4" w:space="0" w:color="auto"/>
              <w:right w:val="single" w:sz="4" w:space="0" w:color="auto"/>
            </w:tcBorders>
            <w:shd w:val="clear" w:color="auto" w:fill="auto"/>
            <w:noWrap/>
            <w:vAlign w:val="center"/>
            <w:hideMark/>
          </w:tcPr>
          <w:p w14:paraId="5E6FA133"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10</w:t>
            </w:r>
          </w:p>
        </w:tc>
        <w:tc>
          <w:tcPr>
            <w:tcW w:w="1152" w:type="dxa"/>
            <w:tcBorders>
              <w:top w:val="nil"/>
              <w:left w:val="nil"/>
              <w:bottom w:val="single" w:sz="4" w:space="0" w:color="auto"/>
              <w:right w:val="single" w:sz="4" w:space="0" w:color="auto"/>
            </w:tcBorders>
            <w:shd w:val="clear" w:color="auto" w:fill="auto"/>
            <w:noWrap/>
            <w:vAlign w:val="center"/>
            <w:hideMark/>
          </w:tcPr>
          <w:p w14:paraId="7B8802C8"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$5,872 </w:t>
            </w:r>
          </w:p>
        </w:tc>
        <w:tc>
          <w:tcPr>
            <w:tcW w:w="1440" w:type="dxa"/>
            <w:tcBorders>
              <w:top w:val="nil"/>
              <w:left w:val="nil"/>
              <w:bottom w:val="single" w:sz="4" w:space="0" w:color="auto"/>
              <w:right w:val="single" w:sz="4" w:space="0" w:color="auto"/>
            </w:tcBorders>
            <w:shd w:val="clear" w:color="auto" w:fill="auto"/>
            <w:noWrap/>
            <w:vAlign w:val="center"/>
            <w:hideMark/>
          </w:tcPr>
          <w:p w14:paraId="2BDFAA05"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181-21-2489</w:t>
            </w:r>
          </w:p>
        </w:tc>
      </w:tr>
      <w:tr w:rsidR="00A76D5C" w:rsidRPr="00B801BC" w14:paraId="4E0ECFAB"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9367861" w14:textId="3EAF2DB8"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19B50BD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Berks</w:t>
            </w:r>
          </w:p>
        </w:tc>
        <w:tc>
          <w:tcPr>
            <w:tcW w:w="1117" w:type="dxa"/>
            <w:tcBorders>
              <w:top w:val="nil"/>
              <w:left w:val="nil"/>
              <w:bottom w:val="single" w:sz="4" w:space="0" w:color="auto"/>
              <w:right w:val="single" w:sz="4" w:space="0" w:color="auto"/>
            </w:tcBorders>
            <w:shd w:val="clear" w:color="auto" w:fill="auto"/>
            <w:noWrap/>
            <w:vAlign w:val="center"/>
            <w:hideMark/>
          </w:tcPr>
          <w:p w14:paraId="5194E2F8"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114069103</w:t>
            </w:r>
          </w:p>
        </w:tc>
        <w:tc>
          <w:tcPr>
            <w:tcW w:w="3744" w:type="dxa"/>
            <w:tcBorders>
              <w:top w:val="nil"/>
              <w:left w:val="nil"/>
              <w:bottom w:val="single" w:sz="4" w:space="0" w:color="auto"/>
              <w:right w:val="single" w:sz="4" w:space="0" w:color="auto"/>
            </w:tcBorders>
            <w:shd w:val="clear" w:color="auto" w:fill="auto"/>
            <w:noWrap/>
            <w:vAlign w:val="center"/>
            <w:hideMark/>
          </w:tcPr>
          <w:p w14:paraId="57D41B1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Wilson SD</w:t>
            </w:r>
          </w:p>
        </w:tc>
        <w:tc>
          <w:tcPr>
            <w:tcW w:w="1152" w:type="dxa"/>
            <w:tcBorders>
              <w:top w:val="nil"/>
              <w:left w:val="nil"/>
              <w:bottom w:val="single" w:sz="4" w:space="0" w:color="auto"/>
              <w:right w:val="single" w:sz="4" w:space="0" w:color="auto"/>
            </w:tcBorders>
            <w:shd w:val="clear" w:color="auto" w:fill="auto"/>
            <w:noWrap/>
            <w:vAlign w:val="center"/>
            <w:hideMark/>
          </w:tcPr>
          <w:p w14:paraId="7F1FF068"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63</w:t>
            </w:r>
          </w:p>
        </w:tc>
        <w:tc>
          <w:tcPr>
            <w:tcW w:w="1152" w:type="dxa"/>
            <w:tcBorders>
              <w:top w:val="nil"/>
              <w:left w:val="nil"/>
              <w:bottom w:val="single" w:sz="4" w:space="0" w:color="auto"/>
              <w:right w:val="single" w:sz="4" w:space="0" w:color="auto"/>
            </w:tcBorders>
            <w:shd w:val="clear" w:color="auto" w:fill="auto"/>
            <w:noWrap/>
            <w:vAlign w:val="center"/>
            <w:hideMark/>
          </w:tcPr>
          <w:p w14:paraId="0756C8A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$36,996 </w:t>
            </w:r>
          </w:p>
        </w:tc>
        <w:tc>
          <w:tcPr>
            <w:tcW w:w="1440" w:type="dxa"/>
            <w:tcBorders>
              <w:top w:val="nil"/>
              <w:left w:val="nil"/>
              <w:bottom w:val="single" w:sz="4" w:space="0" w:color="auto"/>
              <w:right w:val="single" w:sz="4" w:space="0" w:color="auto"/>
            </w:tcBorders>
            <w:shd w:val="clear" w:color="auto" w:fill="auto"/>
            <w:noWrap/>
            <w:vAlign w:val="center"/>
            <w:hideMark/>
          </w:tcPr>
          <w:p w14:paraId="275DA1A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181-21-2490</w:t>
            </w:r>
          </w:p>
        </w:tc>
      </w:tr>
      <w:tr w:rsidR="00A76D5C" w:rsidRPr="00B801BC" w14:paraId="15DD03E5"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941AAB7" w14:textId="156875DB" w:rsidR="00D30ACB" w:rsidRPr="00D30ACB" w:rsidRDefault="00D30ACB" w:rsidP="00D30ACB">
            <w:pPr>
              <w:widowControl/>
              <w:jc w:val="center"/>
              <w:rPr>
                <w:rFonts w:eastAsia="Times New Roman" w:cs="Arial"/>
                <w:sz w:val="18"/>
                <w:szCs w:val="18"/>
              </w:rPr>
            </w:pPr>
            <w:r w:rsidRPr="00D30ACB">
              <w:rPr>
                <w:rFonts w:cs="Arial"/>
                <w:sz w:val="18"/>
                <w:szCs w:val="18"/>
              </w:rPr>
              <w:t>8</w:t>
            </w:r>
          </w:p>
        </w:tc>
        <w:tc>
          <w:tcPr>
            <w:tcW w:w="1584" w:type="dxa"/>
            <w:tcBorders>
              <w:top w:val="nil"/>
              <w:left w:val="nil"/>
              <w:bottom w:val="single" w:sz="4" w:space="0" w:color="auto"/>
              <w:right w:val="single" w:sz="4" w:space="0" w:color="auto"/>
            </w:tcBorders>
            <w:shd w:val="clear" w:color="auto" w:fill="auto"/>
            <w:noWrap/>
            <w:vAlign w:val="center"/>
            <w:hideMark/>
          </w:tcPr>
          <w:p w14:paraId="573EEEE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Montgomery</w:t>
            </w:r>
          </w:p>
        </w:tc>
        <w:tc>
          <w:tcPr>
            <w:tcW w:w="1117" w:type="dxa"/>
            <w:tcBorders>
              <w:top w:val="nil"/>
              <w:left w:val="nil"/>
              <w:bottom w:val="single" w:sz="4" w:space="0" w:color="auto"/>
              <w:right w:val="single" w:sz="4" w:space="0" w:color="auto"/>
            </w:tcBorders>
            <w:shd w:val="clear" w:color="auto" w:fill="auto"/>
            <w:noWrap/>
            <w:vAlign w:val="center"/>
            <w:hideMark/>
          </w:tcPr>
          <w:p w14:paraId="24608F4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123469303</w:t>
            </w:r>
          </w:p>
        </w:tc>
        <w:tc>
          <w:tcPr>
            <w:tcW w:w="3744" w:type="dxa"/>
            <w:tcBorders>
              <w:top w:val="nil"/>
              <w:left w:val="nil"/>
              <w:bottom w:val="single" w:sz="4" w:space="0" w:color="auto"/>
              <w:right w:val="single" w:sz="4" w:space="0" w:color="auto"/>
            </w:tcBorders>
            <w:shd w:val="clear" w:color="auto" w:fill="auto"/>
            <w:noWrap/>
            <w:vAlign w:val="center"/>
            <w:hideMark/>
          </w:tcPr>
          <w:p w14:paraId="2766665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Wissahickon SD</w:t>
            </w:r>
          </w:p>
        </w:tc>
        <w:tc>
          <w:tcPr>
            <w:tcW w:w="1152" w:type="dxa"/>
            <w:tcBorders>
              <w:top w:val="nil"/>
              <w:left w:val="nil"/>
              <w:bottom w:val="single" w:sz="4" w:space="0" w:color="auto"/>
              <w:right w:val="single" w:sz="4" w:space="0" w:color="auto"/>
            </w:tcBorders>
            <w:shd w:val="clear" w:color="auto" w:fill="auto"/>
            <w:noWrap/>
            <w:vAlign w:val="center"/>
            <w:hideMark/>
          </w:tcPr>
          <w:p w14:paraId="1E704077"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33</w:t>
            </w:r>
          </w:p>
        </w:tc>
        <w:tc>
          <w:tcPr>
            <w:tcW w:w="1152" w:type="dxa"/>
            <w:tcBorders>
              <w:top w:val="nil"/>
              <w:left w:val="nil"/>
              <w:bottom w:val="single" w:sz="4" w:space="0" w:color="auto"/>
              <w:right w:val="single" w:sz="4" w:space="0" w:color="auto"/>
            </w:tcBorders>
            <w:shd w:val="clear" w:color="auto" w:fill="auto"/>
            <w:noWrap/>
            <w:vAlign w:val="center"/>
            <w:hideMark/>
          </w:tcPr>
          <w:p w14:paraId="5365E58E"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$19,379 </w:t>
            </w:r>
          </w:p>
        </w:tc>
        <w:tc>
          <w:tcPr>
            <w:tcW w:w="1440" w:type="dxa"/>
            <w:tcBorders>
              <w:top w:val="nil"/>
              <w:left w:val="nil"/>
              <w:bottom w:val="single" w:sz="4" w:space="0" w:color="auto"/>
              <w:right w:val="single" w:sz="4" w:space="0" w:color="auto"/>
            </w:tcBorders>
            <w:shd w:val="clear" w:color="auto" w:fill="auto"/>
            <w:noWrap/>
            <w:vAlign w:val="center"/>
            <w:hideMark/>
          </w:tcPr>
          <w:p w14:paraId="072447A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181-21-2491</w:t>
            </w:r>
          </w:p>
        </w:tc>
      </w:tr>
      <w:tr w:rsidR="00A76D5C" w:rsidRPr="00B801BC" w14:paraId="31974771"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5AEB2D33" w14:textId="7635C7DE" w:rsidR="00D30ACB" w:rsidRPr="00D30ACB" w:rsidRDefault="00D30ACB" w:rsidP="00D30ACB">
            <w:pPr>
              <w:widowControl/>
              <w:jc w:val="center"/>
              <w:rPr>
                <w:rFonts w:eastAsia="Times New Roman" w:cs="Arial"/>
                <w:b/>
                <w:bCs/>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0B31E28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Allegheny</w:t>
            </w:r>
          </w:p>
        </w:tc>
        <w:tc>
          <w:tcPr>
            <w:tcW w:w="1117" w:type="dxa"/>
            <w:tcBorders>
              <w:top w:val="nil"/>
              <w:left w:val="nil"/>
              <w:bottom w:val="single" w:sz="4" w:space="0" w:color="auto"/>
              <w:right w:val="single" w:sz="4" w:space="0" w:color="auto"/>
            </w:tcBorders>
            <w:shd w:val="clear" w:color="auto" w:fill="auto"/>
            <w:noWrap/>
            <w:vAlign w:val="center"/>
            <w:hideMark/>
          </w:tcPr>
          <w:p w14:paraId="13CC4F8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103029902</w:t>
            </w:r>
          </w:p>
        </w:tc>
        <w:tc>
          <w:tcPr>
            <w:tcW w:w="3744" w:type="dxa"/>
            <w:tcBorders>
              <w:top w:val="nil"/>
              <w:left w:val="nil"/>
              <w:bottom w:val="single" w:sz="4" w:space="0" w:color="auto"/>
              <w:right w:val="single" w:sz="4" w:space="0" w:color="auto"/>
            </w:tcBorders>
            <w:shd w:val="clear" w:color="auto" w:fill="auto"/>
            <w:noWrap/>
            <w:vAlign w:val="center"/>
            <w:hideMark/>
          </w:tcPr>
          <w:p w14:paraId="2014AD6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Woodland Hills SD</w:t>
            </w:r>
          </w:p>
        </w:tc>
        <w:tc>
          <w:tcPr>
            <w:tcW w:w="1152" w:type="dxa"/>
            <w:tcBorders>
              <w:top w:val="nil"/>
              <w:left w:val="nil"/>
              <w:bottom w:val="single" w:sz="4" w:space="0" w:color="auto"/>
              <w:right w:val="single" w:sz="4" w:space="0" w:color="auto"/>
            </w:tcBorders>
            <w:shd w:val="clear" w:color="auto" w:fill="auto"/>
            <w:noWrap/>
            <w:vAlign w:val="center"/>
            <w:hideMark/>
          </w:tcPr>
          <w:p w14:paraId="544C8EA6"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184</w:t>
            </w:r>
          </w:p>
        </w:tc>
        <w:tc>
          <w:tcPr>
            <w:tcW w:w="1152" w:type="dxa"/>
            <w:tcBorders>
              <w:top w:val="nil"/>
              <w:left w:val="nil"/>
              <w:bottom w:val="single" w:sz="4" w:space="0" w:color="auto"/>
              <w:right w:val="single" w:sz="4" w:space="0" w:color="auto"/>
            </w:tcBorders>
            <w:shd w:val="clear" w:color="auto" w:fill="auto"/>
            <w:noWrap/>
            <w:vAlign w:val="center"/>
            <w:hideMark/>
          </w:tcPr>
          <w:p w14:paraId="18094E6C"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$108,052 </w:t>
            </w:r>
          </w:p>
        </w:tc>
        <w:tc>
          <w:tcPr>
            <w:tcW w:w="1440" w:type="dxa"/>
            <w:tcBorders>
              <w:top w:val="nil"/>
              <w:left w:val="nil"/>
              <w:bottom w:val="single" w:sz="4" w:space="0" w:color="auto"/>
              <w:right w:val="single" w:sz="4" w:space="0" w:color="auto"/>
            </w:tcBorders>
            <w:shd w:val="clear" w:color="auto" w:fill="auto"/>
            <w:noWrap/>
            <w:vAlign w:val="center"/>
            <w:hideMark/>
          </w:tcPr>
          <w:p w14:paraId="38125017"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181-21-2492</w:t>
            </w:r>
          </w:p>
        </w:tc>
      </w:tr>
      <w:tr w:rsidR="00A76D5C" w:rsidRPr="00B801BC" w14:paraId="19870130"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39C7FAA" w14:textId="551EBC9D" w:rsidR="00D30ACB" w:rsidRPr="00D30ACB" w:rsidRDefault="00D30ACB" w:rsidP="00D30ACB">
            <w:pPr>
              <w:widowControl/>
              <w:jc w:val="center"/>
              <w:rPr>
                <w:rFonts w:eastAsia="Times New Roman" w:cs="Arial"/>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75DA466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Bradford</w:t>
            </w:r>
          </w:p>
        </w:tc>
        <w:tc>
          <w:tcPr>
            <w:tcW w:w="1117" w:type="dxa"/>
            <w:tcBorders>
              <w:top w:val="nil"/>
              <w:left w:val="nil"/>
              <w:bottom w:val="single" w:sz="4" w:space="0" w:color="auto"/>
              <w:right w:val="single" w:sz="4" w:space="0" w:color="auto"/>
            </w:tcBorders>
            <w:shd w:val="clear" w:color="auto" w:fill="auto"/>
            <w:noWrap/>
            <w:vAlign w:val="center"/>
            <w:hideMark/>
          </w:tcPr>
          <w:p w14:paraId="51CC506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117089003</w:t>
            </w:r>
          </w:p>
        </w:tc>
        <w:tc>
          <w:tcPr>
            <w:tcW w:w="3744" w:type="dxa"/>
            <w:tcBorders>
              <w:top w:val="nil"/>
              <w:left w:val="nil"/>
              <w:bottom w:val="single" w:sz="4" w:space="0" w:color="auto"/>
              <w:right w:val="single" w:sz="4" w:space="0" w:color="auto"/>
            </w:tcBorders>
            <w:shd w:val="clear" w:color="auto" w:fill="auto"/>
            <w:noWrap/>
            <w:vAlign w:val="center"/>
            <w:hideMark/>
          </w:tcPr>
          <w:p w14:paraId="2635A86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Wyalusing Area SD</w:t>
            </w:r>
          </w:p>
        </w:tc>
        <w:tc>
          <w:tcPr>
            <w:tcW w:w="1152" w:type="dxa"/>
            <w:tcBorders>
              <w:top w:val="nil"/>
              <w:left w:val="nil"/>
              <w:bottom w:val="single" w:sz="4" w:space="0" w:color="auto"/>
              <w:right w:val="single" w:sz="4" w:space="0" w:color="auto"/>
            </w:tcBorders>
            <w:shd w:val="clear" w:color="auto" w:fill="auto"/>
            <w:noWrap/>
            <w:vAlign w:val="center"/>
            <w:hideMark/>
          </w:tcPr>
          <w:p w14:paraId="7389821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29</w:t>
            </w:r>
          </w:p>
        </w:tc>
        <w:tc>
          <w:tcPr>
            <w:tcW w:w="1152" w:type="dxa"/>
            <w:tcBorders>
              <w:top w:val="nil"/>
              <w:left w:val="nil"/>
              <w:bottom w:val="single" w:sz="4" w:space="0" w:color="auto"/>
              <w:right w:val="single" w:sz="4" w:space="0" w:color="auto"/>
            </w:tcBorders>
            <w:shd w:val="clear" w:color="auto" w:fill="auto"/>
            <w:noWrap/>
            <w:vAlign w:val="center"/>
            <w:hideMark/>
          </w:tcPr>
          <w:p w14:paraId="7D50283B"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$17,030 </w:t>
            </w:r>
          </w:p>
        </w:tc>
        <w:tc>
          <w:tcPr>
            <w:tcW w:w="1440" w:type="dxa"/>
            <w:tcBorders>
              <w:top w:val="nil"/>
              <w:left w:val="nil"/>
              <w:bottom w:val="single" w:sz="4" w:space="0" w:color="auto"/>
              <w:right w:val="single" w:sz="4" w:space="0" w:color="auto"/>
            </w:tcBorders>
            <w:shd w:val="clear" w:color="auto" w:fill="auto"/>
            <w:noWrap/>
            <w:vAlign w:val="center"/>
            <w:hideMark/>
          </w:tcPr>
          <w:p w14:paraId="07246017"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181-21-2493</w:t>
            </w:r>
          </w:p>
        </w:tc>
      </w:tr>
      <w:tr w:rsidR="00A76D5C" w:rsidRPr="00B801BC" w14:paraId="1CD4C2D3"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B455611" w14:textId="2B9510E1" w:rsidR="00D30ACB" w:rsidRPr="00D30ACB" w:rsidRDefault="00D30ACB" w:rsidP="00D30ACB">
            <w:pPr>
              <w:widowControl/>
              <w:jc w:val="center"/>
              <w:rPr>
                <w:rFonts w:eastAsia="Times New Roman" w:cs="Arial"/>
                <w:b/>
                <w:bCs/>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5E03BCE4"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Luzerne</w:t>
            </w:r>
          </w:p>
        </w:tc>
        <w:tc>
          <w:tcPr>
            <w:tcW w:w="1117" w:type="dxa"/>
            <w:tcBorders>
              <w:top w:val="nil"/>
              <w:left w:val="nil"/>
              <w:bottom w:val="single" w:sz="4" w:space="0" w:color="auto"/>
              <w:right w:val="single" w:sz="4" w:space="0" w:color="auto"/>
            </w:tcBorders>
            <w:shd w:val="clear" w:color="auto" w:fill="auto"/>
            <w:noWrap/>
            <w:vAlign w:val="center"/>
            <w:hideMark/>
          </w:tcPr>
          <w:p w14:paraId="50725443"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118409203</w:t>
            </w:r>
          </w:p>
        </w:tc>
        <w:tc>
          <w:tcPr>
            <w:tcW w:w="3744" w:type="dxa"/>
            <w:tcBorders>
              <w:top w:val="nil"/>
              <w:left w:val="nil"/>
              <w:bottom w:val="single" w:sz="4" w:space="0" w:color="auto"/>
              <w:right w:val="single" w:sz="4" w:space="0" w:color="auto"/>
            </w:tcBorders>
            <w:shd w:val="clear" w:color="auto" w:fill="auto"/>
            <w:noWrap/>
            <w:vAlign w:val="center"/>
            <w:hideMark/>
          </w:tcPr>
          <w:p w14:paraId="4D177B9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Wyoming Area SD</w:t>
            </w:r>
          </w:p>
        </w:tc>
        <w:tc>
          <w:tcPr>
            <w:tcW w:w="1152" w:type="dxa"/>
            <w:tcBorders>
              <w:top w:val="nil"/>
              <w:left w:val="nil"/>
              <w:bottom w:val="single" w:sz="4" w:space="0" w:color="auto"/>
              <w:right w:val="single" w:sz="4" w:space="0" w:color="auto"/>
            </w:tcBorders>
            <w:shd w:val="clear" w:color="auto" w:fill="auto"/>
            <w:noWrap/>
            <w:vAlign w:val="center"/>
            <w:hideMark/>
          </w:tcPr>
          <w:p w14:paraId="18ECFCE4"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9</w:t>
            </w:r>
          </w:p>
        </w:tc>
        <w:tc>
          <w:tcPr>
            <w:tcW w:w="1152" w:type="dxa"/>
            <w:tcBorders>
              <w:top w:val="nil"/>
              <w:left w:val="nil"/>
              <w:bottom w:val="single" w:sz="4" w:space="0" w:color="auto"/>
              <w:right w:val="single" w:sz="4" w:space="0" w:color="auto"/>
            </w:tcBorders>
            <w:shd w:val="clear" w:color="auto" w:fill="auto"/>
            <w:noWrap/>
            <w:vAlign w:val="center"/>
            <w:hideMark/>
          </w:tcPr>
          <w:p w14:paraId="56AE70AC"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$5,285 </w:t>
            </w:r>
          </w:p>
        </w:tc>
        <w:tc>
          <w:tcPr>
            <w:tcW w:w="1440" w:type="dxa"/>
            <w:tcBorders>
              <w:top w:val="nil"/>
              <w:left w:val="nil"/>
              <w:bottom w:val="single" w:sz="4" w:space="0" w:color="auto"/>
              <w:right w:val="single" w:sz="4" w:space="0" w:color="auto"/>
            </w:tcBorders>
            <w:shd w:val="clear" w:color="auto" w:fill="auto"/>
            <w:noWrap/>
            <w:vAlign w:val="center"/>
            <w:hideMark/>
          </w:tcPr>
          <w:p w14:paraId="7D255903"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181-21-2494</w:t>
            </w:r>
          </w:p>
        </w:tc>
      </w:tr>
      <w:tr w:rsidR="00A76D5C" w:rsidRPr="00B801BC" w14:paraId="7390D632"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942E083" w14:textId="1759745E" w:rsidR="00D30ACB" w:rsidRPr="00D30ACB" w:rsidRDefault="00D30ACB" w:rsidP="00D30ACB">
            <w:pPr>
              <w:widowControl/>
              <w:jc w:val="center"/>
              <w:rPr>
                <w:rFonts w:eastAsia="Times New Roman" w:cs="Arial"/>
                <w:sz w:val="18"/>
                <w:szCs w:val="18"/>
              </w:rPr>
            </w:pPr>
            <w:r w:rsidRPr="00D30ACB">
              <w:rPr>
                <w:rFonts w:cs="Arial"/>
                <w:sz w:val="18"/>
                <w:szCs w:val="18"/>
              </w:rPr>
              <w:t>7</w:t>
            </w:r>
          </w:p>
        </w:tc>
        <w:tc>
          <w:tcPr>
            <w:tcW w:w="1584" w:type="dxa"/>
            <w:tcBorders>
              <w:top w:val="nil"/>
              <w:left w:val="nil"/>
              <w:bottom w:val="single" w:sz="4" w:space="0" w:color="auto"/>
              <w:right w:val="single" w:sz="4" w:space="0" w:color="auto"/>
            </w:tcBorders>
            <w:shd w:val="clear" w:color="auto" w:fill="auto"/>
            <w:noWrap/>
            <w:vAlign w:val="center"/>
            <w:hideMark/>
          </w:tcPr>
          <w:p w14:paraId="05ABBC7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Luzerne</w:t>
            </w:r>
          </w:p>
        </w:tc>
        <w:tc>
          <w:tcPr>
            <w:tcW w:w="1117" w:type="dxa"/>
            <w:tcBorders>
              <w:top w:val="nil"/>
              <w:left w:val="nil"/>
              <w:bottom w:val="single" w:sz="4" w:space="0" w:color="auto"/>
              <w:right w:val="single" w:sz="4" w:space="0" w:color="auto"/>
            </w:tcBorders>
            <w:shd w:val="clear" w:color="auto" w:fill="auto"/>
            <w:noWrap/>
            <w:vAlign w:val="center"/>
            <w:hideMark/>
          </w:tcPr>
          <w:p w14:paraId="286AB20C"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118409302</w:t>
            </w:r>
          </w:p>
        </w:tc>
        <w:tc>
          <w:tcPr>
            <w:tcW w:w="3744" w:type="dxa"/>
            <w:tcBorders>
              <w:top w:val="nil"/>
              <w:left w:val="nil"/>
              <w:bottom w:val="single" w:sz="4" w:space="0" w:color="auto"/>
              <w:right w:val="single" w:sz="4" w:space="0" w:color="auto"/>
            </w:tcBorders>
            <w:shd w:val="clear" w:color="auto" w:fill="auto"/>
            <w:noWrap/>
            <w:vAlign w:val="center"/>
            <w:hideMark/>
          </w:tcPr>
          <w:p w14:paraId="203D376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Wyoming Valley West SD</w:t>
            </w:r>
          </w:p>
        </w:tc>
        <w:tc>
          <w:tcPr>
            <w:tcW w:w="1152" w:type="dxa"/>
            <w:tcBorders>
              <w:top w:val="nil"/>
              <w:left w:val="nil"/>
              <w:bottom w:val="single" w:sz="4" w:space="0" w:color="auto"/>
              <w:right w:val="single" w:sz="4" w:space="0" w:color="auto"/>
            </w:tcBorders>
            <w:shd w:val="clear" w:color="auto" w:fill="auto"/>
            <w:noWrap/>
            <w:vAlign w:val="center"/>
            <w:hideMark/>
          </w:tcPr>
          <w:p w14:paraId="67831101"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24</w:t>
            </w:r>
          </w:p>
        </w:tc>
        <w:tc>
          <w:tcPr>
            <w:tcW w:w="1152" w:type="dxa"/>
            <w:tcBorders>
              <w:top w:val="nil"/>
              <w:left w:val="nil"/>
              <w:bottom w:val="single" w:sz="4" w:space="0" w:color="auto"/>
              <w:right w:val="single" w:sz="4" w:space="0" w:color="auto"/>
            </w:tcBorders>
            <w:shd w:val="clear" w:color="auto" w:fill="auto"/>
            <w:noWrap/>
            <w:vAlign w:val="center"/>
            <w:hideMark/>
          </w:tcPr>
          <w:p w14:paraId="2A30421C"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$14,094 </w:t>
            </w:r>
          </w:p>
        </w:tc>
        <w:tc>
          <w:tcPr>
            <w:tcW w:w="1440" w:type="dxa"/>
            <w:tcBorders>
              <w:top w:val="nil"/>
              <w:left w:val="nil"/>
              <w:bottom w:val="single" w:sz="4" w:space="0" w:color="auto"/>
              <w:right w:val="single" w:sz="4" w:space="0" w:color="auto"/>
            </w:tcBorders>
            <w:shd w:val="clear" w:color="auto" w:fill="auto"/>
            <w:noWrap/>
            <w:vAlign w:val="center"/>
            <w:hideMark/>
          </w:tcPr>
          <w:p w14:paraId="1864F17C"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181-21-2495</w:t>
            </w:r>
          </w:p>
        </w:tc>
      </w:tr>
      <w:tr w:rsidR="00A76D5C" w:rsidRPr="00B801BC" w14:paraId="1C3BD1E8"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16762631" w14:textId="58C9CDFA" w:rsidR="00D30ACB" w:rsidRPr="00D30ACB" w:rsidRDefault="00D30ACB" w:rsidP="00D30ACB">
            <w:pPr>
              <w:widowControl/>
              <w:jc w:val="center"/>
              <w:rPr>
                <w:rFonts w:eastAsia="Times New Roman" w:cs="Arial"/>
                <w:b/>
                <w:bCs/>
                <w:sz w:val="18"/>
                <w:szCs w:val="18"/>
              </w:rPr>
            </w:pPr>
            <w:r w:rsidRPr="00D30ACB">
              <w:rPr>
                <w:rFonts w:cs="Arial"/>
                <w:sz w:val="18"/>
                <w:szCs w:val="18"/>
              </w:rPr>
              <w:t>2</w:t>
            </w:r>
          </w:p>
        </w:tc>
        <w:tc>
          <w:tcPr>
            <w:tcW w:w="1584" w:type="dxa"/>
            <w:tcBorders>
              <w:top w:val="nil"/>
              <w:left w:val="nil"/>
              <w:bottom w:val="single" w:sz="4" w:space="0" w:color="auto"/>
              <w:right w:val="single" w:sz="4" w:space="0" w:color="auto"/>
            </w:tcBorders>
            <w:shd w:val="clear" w:color="auto" w:fill="auto"/>
            <w:noWrap/>
            <w:vAlign w:val="center"/>
            <w:hideMark/>
          </w:tcPr>
          <w:p w14:paraId="4DA3DA2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Berks</w:t>
            </w:r>
          </w:p>
        </w:tc>
        <w:tc>
          <w:tcPr>
            <w:tcW w:w="1117" w:type="dxa"/>
            <w:tcBorders>
              <w:top w:val="nil"/>
              <w:left w:val="nil"/>
              <w:bottom w:val="single" w:sz="4" w:space="0" w:color="auto"/>
              <w:right w:val="single" w:sz="4" w:space="0" w:color="auto"/>
            </w:tcBorders>
            <w:shd w:val="clear" w:color="auto" w:fill="auto"/>
            <w:noWrap/>
            <w:vAlign w:val="center"/>
            <w:hideMark/>
          </w:tcPr>
          <w:p w14:paraId="21F5C8E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114069353</w:t>
            </w:r>
          </w:p>
        </w:tc>
        <w:tc>
          <w:tcPr>
            <w:tcW w:w="3744" w:type="dxa"/>
            <w:tcBorders>
              <w:top w:val="nil"/>
              <w:left w:val="nil"/>
              <w:bottom w:val="single" w:sz="4" w:space="0" w:color="auto"/>
              <w:right w:val="single" w:sz="4" w:space="0" w:color="auto"/>
            </w:tcBorders>
            <w:shd w:val="clear" w:color="auto" w:fill="auto"/>
            <w:noWrap/>
            <w:vAlign w:val="center"/>
            <w:hideMark/>
          </w:tcPr>
          <w:p w14:paraId="6D29874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Wyomissing Area SD</w:t>
            </w:r>
          </w:p>
        </w:tc>
        <w:tc>
          <w:tcPr>
            <w:tcW w:w="1152" w:type="dxa"/>
            <w:tcBorders>
              <w:top w:val="nil"/>
              <w:left w:val="nil"/>
              <w:bottom w:val="single" w:sz="4" w:space="0" w:color="auto"/>
              <w:right w:val="single" w:sz="4" w:space="0" w:color="auto"/>
            </w:tcBorders>
            <w:shd w:val="clear" w:color="auto" w:fill="auto"/>
            <w:noWrap/>
            <w:vAlign w:val="center"/>
            <w:hideMark/>
          </w:tcPr>
          <w:p w14:paraId="6D38B46B"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23</w:t>
            </w:r>
          </w:p>
        </w:tc>
        <w:tc>
          <w:tcPr>
            <w:tcW w:w="1152" w:type="dxa"/>
            <w:tcBorders>
              <w:top w:val="nil"/>
              <w:left w:val="nil"/>
              <w:bottom w:val="single" w:sz="4" w:space="0" w:color="auto"/>
              <w:right w:val="single" w:sz="4" w:space="0" w:color="auto"/>
            </w:tcBorders>
            <w:shd w:val="clear" w:color="auto" w:fill="auto"/>
            <w:noWrap/>
            <w:vAlign w:val="center"/>
            <w:hideMark/>
          </w:tcPr>
          <w:p w14:paraId="336E5B17"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$13,507 </w:t>
            </w:r>
          </w:p>
        </w:tc>
        <w:tc>
          <w:tcPr>
            <w:tcW w:w="1440" w:type="dxa"/>
            <w:tcBorders>
              <w:top w:val="nil"/>
              <w:left w:val="nil"/>
              <w:bottom w:val="single" w:sz="4" w:space="0" w:color="auto"/>
              <w:right w:val="single" w:sz="4" w:space="0" w:color="auto"/>
            </w:tcBorders>
            <w:shd w:val="clear" w:color="auto" w:fill="auto"/>
            <w:noWrap/>
            <w:vAlign w:val="center"/>
            <w:hideMark/>
          </w:tcPr>
          <w:p w14:paraId="2BA962B0"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181-21-2496</w:t>
            </w:r>
          </w:p>
        </w:tc>
      </w:tr>
      <w:tr w:rsidR="00A76D5C" w:rsidRPr="00B801BC" w14:paraId="02776BA3"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DF06E33" w14:textId="1DA1A155" w:rsidR="00D30ACB" w:rsidRPr="00D30ACB" w:rsidRDefault="00D30ACB" w:rsidP="00D30ACB">
            <w:pPr>
              <w:widowControl/>
              <w:jc w:val="center"/>
              <w:rPr>
                <w:rFonts w:eastAsia="Times New Roman" w:cs="Arial"/>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4BC067DA"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York</w:t>
            </w:r>
          </w:p>
        </w:tc>
        <w:tc>
          <w:tcPr>
            <w:tcW w:w="1117" w:type="dxa"/>
            <w:tcBorders>
              <w:top w:val="nil"/>
              <w:left w:val="nil"/>
              <w:bottom w:val="single" w:sz="4" w:space="0" w:color="auto"/>
              <w:right w:val="single" w:sz="4" w:space="0" w:color="auto"/>
            </w:tcBorders>
            <w:shd w:val="clear" w:color="auto" w:fill="auto"/>
            <w:noWrap/>
            <w:vAlign w:val="center"/>
            <w:hideMark/>
          </w:tcPr>
          <w:p w14:paraId="2F5D016B"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189670676</w:t>
            </w:r>
          </w:p>
        </w:tc>
        <w:tc>
          <w:tcPr>
            <w:tcW w:w="3744" w:type="dxa"/>
            <w:tcBorders>
              <w:top w:val="nil"/>
              <w:left w:val="nil"/>
              <w:bottom w:val="single" w:sz="4" w:space="0" w:color="auto"/>
              <w:right w:val="single" w:sz="4" w:space="0" w:color="auto"/>
            </w:tcBorders>
            <w:shd w:val="clear" w:color="auto" w:fill="auto"/>
            <w:noWrap/>
            <w:vAlign w:val="center"/>
            <w:hideMark/>
          </w:tcPr>
          <w:p w14:paraId="1E0C3CF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York Academy Regional CS</w:t>
            </w:r>
          </w:p>
        </w:tc>
        <w:tc>
          <w:tcPr>
            <w:tcW w:w="1152" w:type="dxa"/>
            <w:tcBorders>
              <w:top w:val="nil"/>
              <w:left w:val="nil"/>
              <w:bottom w:val="single" w:sz="4" w:space="0" w:color="auto"/>
              <w:right w:val="single" w:sz="4" w:space="0" w:color="auto"/>
            </w:tcBorders>
            <w:shd w:val="clear" w:color="auto" w:fill="auto"/>
            <w:noWrap/>
            <w:vAlign w:val="center"/>
            <w:hideMark/>
          </w:tcPr>
          <w:p w14:paraId="568A9F93"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9</w:t>
            </w:r>
          </w:p>
        </w:tc>
        <w:tc>
          <w:tcPr>
            <w:tcW w:w="1152" w:type="dxa"/>
            <w:tcBorders>
              <w:top w:val="nil"/>
              <w:left w:val="nil"/>
              <w:bottom w:val="single" w:sz="4" w:space="0" w:color="auto"/>
              <w:right w:val="single" w:sz="4" w:space="0" w:color="auto"/>
            </w:tcBorders>
            <w:shd w:val="clear" w:color="auto" w:fill="auto"/>
            <w:noWrap/>
            <w:vAlign w:val="center"/>
            <w:hideMark/>
          </w:tcPr>
          <w:p w14:paraId="1F18A2D2"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$5,285 </w:t>
            </w:r>
          </w:p>
        </w:tc>
        <w:tc>
          <w:tcPr>
            <w:tcW w:w="1440" w:type="dxa"/>
            <w:tcBorders>
              <w:top w:val="nil"/>
              <w:left w:val="nil"/>
              <w:bottom w:val="single" w:sz="4" w:space="0" w:color="auto"/>
              <w:right w:val="single" w:sz="4" w:space="0" w:color="auto"/>
            </w:tcBorders>
            <w:shd w:val="clear" w:color="auto" w:fill="auto"/>
            <w:noWrap/>
            <w:vAlign w:val="center"/>
            <w:hideMark/>
          </w:tcPr>
          <w:p w14:paraId="0F2B12A8"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181-21-2497</w:t>
            </w:r>
          </w:p>
        </w:tc>
      </w:tr>
      <w:tr w:rsidR="00A76D5C" w:rsidRPr="00B801BC" w14:paraId="4248236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A68ECF6" w14:textId="7199E3C5" w:rsidR="00D30ACB" w:rsidRPr="00D30ACB" w:rsidRDefault="00D30ACB" w:rsidP="00D30ACB">
            <w:pPr>
              <w:widowControl/>
              <w:jc w:val="center"/>
              <w:rPr>
                <w:rFonts w:eastAsia="Times New Roman" w:cs="Arial"/>
                <w:b/>
                <w:bCs/>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66575B4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York</w:t>
            </w:r>
          </w:p>
        </w:tc>
        <w:tc>
          <w:tcPr>
            <w:tcW w:w="1117" w:type="dxa"/>
            <w:tcBorders>
              <w:top w:val="nil"/>
              <w:left w:val="nil"/>
              <w:bottom w:val="single" w:sz="4" w:space="0" w:color="auto"/>
              <w:right w:val="single" w:sz="4" w:space="0" w:color="auto"/>
            </w:tcBorders>
            <w:shd w:val="clear" w:color="auto" w:fill="auto"/>
            <w:noWrap/>
            <w:vAlign w:val="center"/>
            <w:hideMark/>
          </w:tcPr>
          <w:p w14:paraId="4056AA2F"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112679002</w:t>
            </w:r>
          </w:p>
        </w:tc>
        <w:tc>
          <w:tcPr>
            <w:tcW w:w="3744" w:type="dxa"/>
            <w:tcBorders>
              <w:top w:val="nil"/>
              <w:left w:val="nil"/>
              <w:bottom w:val="single" w:sz="4" w:space="0" w:color="auto"/>
              <w:right w:val="single" w:sz="4" w:space="0" w:color="auto"/>
            </w:tcBorders>
            <w:shd w:val="clear" w:color="auto" w:fill="auto"/>
            <w:noWrap/>
            <w:vAlign w:val="center"/>
            <w:hideMark/>
          </w:tcPr>
          <w:p w14:paraId="57CBA7A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York City SD</w:t>
            </w:r>
          </w:p>
        </w:tc>
        <w:tc>
          <w:tcPr>
            <w:tcW w:w="1152" w:type="dxa"/>
            <w:tcBorders>
              <w:top w:val="nil"/>
              <w:left w:val="nil"/>
              <w:bottom w:val="single" w:sz="4" w:space="0" w:color="auto"/>
              <w:right w:val="single" w:sz="4" w:space="0" w:color="auto"/>
            </w:tcBorders>
            <w:shd w:val="clear" w:color="auto" w:fill="auto"/>
            <w:noWrap/>
            <w:vAlign w:val="center"/>
            <w:hideMark/>
          </w:tcPr>
          <w:p w14:paraId="3AEBEF63"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527</w:t>
            </w:r>
          </w:p>
        </w:tc>
        <w:tc>
          <w:tcPr>
            <w:tcW w:w="1152" w:type="dxa"/>
            <w:tcBorders>
              <w:top w:val="nil"/>
              <w:left w:val="nil"/>
              <w:bottom w:val="single" w:sz="4" w:space="0" w:color="auto"/>
              <w:right w:val="single" w:sz="4" w:space="0" w:color="auto"/>
            </w:tcBorders>
            <w:shd w:val="clear" w:color="auto" w:fill="auto"/>
            <w:noWrap/>
            <w:vAlign w:val="center"/>
            <w:hideMark/>
          </w:tcPr>
          <w:p w14:paraId="084B7F83"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$309,476 </w:t>
            </w:r>
          </w:p>
        </w:tc>
        <w:tc>
          <w:tcPr>
            <w:tcW w:w="1440" w:type="dxa"/>
            <w:tcBorders>
              <w:top w:val="nil"/>
              <w:left w:val="nil"/>
              <w:bottom w:val="single" w:sz="4" w:space="0" w:color="auto"/>
              <w:right w:val="single" w:sz="4" w:space="0" w:color="auto"/>
            </w:tcBorders>
            <w:shd w:val="clear" w:color="auto" w:fill="auto"/>
            <w:noWrap/>
            <w:vAlign w:val="center"/>
            <w:hideMark/>
          </w:tcPr>
          <w:p w14:paraId="53677032"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181-21-2498</w:t>
            </w:r>
          </w:p>
        </w:tc>
      </w:tr>
      <w:tr w:rsidR="00A76D5C" w:rsidRPr="00B801BC" w14:paraId="20422F10"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6483F0B3" w14:textId="73241623" w:rsidR="00D30ACB" w:rsidRPr="00D30ACB" w:rsidRDefault="00D30ACB" w:rsidP="00D30ACB">
            <w:pPr>
              <w:widowControl/>
              <w:jc w:val="center"/>
              <w:rPr>
                <w:rFonts w:eastAsia="Times New Roman" w:cs="Arial"/>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34B5F6A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York</w:t>
            </w:r>
          </w:p>
        </w:tc>
        <w:tc>
          <w:tcPr>
            <w:tcW w:w="1117" w:type="dxa"/>
            <w:tcBorders>
              <w:top w:val="nil"/>
              <w:left w:val="nil"/>
              <w:bottom w:val="single" w:sz="4" w:space="0" w:color="auto"/>
              <w:right w:val="single" w:sz="4" w:space="0" w:color="auto"/>
            </w:tcBorders>
            <w:shd w:val="clear" w:color="auto" w:fill="auto"/>
            <w:noWrap/>
            <w:vAlign w:val="center"/>
            <w:hideMark/>
          </w:tcPr>
          <w:p w14:paraId="43C3D5D5"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112679107</w:t>
            </w:r>
          </w:p>
        </w:tc>
        <w:tc>
          <w:tcPr>
            <w:tcW w:w="3744" w:type="dxa"/>
            <w:tcBorders>
              <w:top w:val="nil"/>
              <w:left w:val="nil"/>
              <w:bottom w:val="single" w:sz="4" w:space="0" w:color="auto"/>
              <w:right w:val="single" w:sz="4" w:space="0" w:color="auto"/>
            </w:tcBorders>
            <w:shd w:val="clear" w:color="auto" w:fill="auto"/>
            <w:noWrap/>
            <w:vAlign w:val="center"/>
            <w:hideMark/>
          </w:tcPr>
          <w:p w14:paraId="4AEF2791"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York County School of Technology</w:t>
            </w:r>
          </w:p>
        </w:tc>
        <w:tc>
          <w:tcPr>
            <w:tcW w:w="1152" w:type="dxa"/>
            <w:tcBorders>
              <w:top w:val="nil"/>
              <w:left w:val="nil"/>
              <w:bottom w:val="single" w:sz="4" w:space="0" w:color="auto"/>
              <w:right w:val="single" w:sz="4" w:space="0" w:color="auto"/>
            </w:tcBorders>
            <w:shd w:val="clear" w:color="auto" w:fill="auto"/>
            <w:noWrap/>
            <w:vAlign w:val="center"/>
            <w:hideMark/>
          </w:tcPr>
          <w:p w14:paraId="53CDC1B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29</w:t>
            </w:r>
          </w:p>
        </w:tc>
        <w:tc>
          <w:tcPr>
            <w:tcW w:w="1152" w:type="dxa"/>
            <w:tcBorders>
              <w:top w:val="nil"/>
              <w:left w:val="nil"/>
              <w:bottom w:val="single" w:sz="4" w:space="0" w:color="auto"/>
              <w:right w:val="single" w:sz="4" w:space="0" w:color="auto"/>
            </w:tcBorders>
            <w:shd w:val="clear" w:color="auto" w:fill="auto"/>
            <w:noWrap/>
            <w:vAlign w:val="center"/>
            <w:hideMark/>
          </w:tcPr>
          <w:p w14:paraId="178C58E1"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$17,030 </w:t>
            </w:r>
          </w:p>
        </w:tc>
        <w:tc>
          <w:tcPr>
            <w:tcW w:w="1440" w:type="dxa"/>
            <w:tcBorders>
              <w:top w:val="nil"/>
              <w:left w:val="nil"/>
              <w:bottom w:val="single" w:sz="4" w:space="0" w:color="auto"/>
              <w:right w:val="single" w:sz="4" w:space="0" w:color="auto"/>
            </w:tcBorders>
            <w:shd w:val="clear" w:color="auto" w:fill="auto"/>
            <w:noWrap/>
            <w:vAlign w:val="center"/>
            <w:hideMark/>
          </w:tcPr>
          <w:p w14:paraId="7E3A5E57"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181-21-2499</w:t>
            </w:r>
          </w:p>
        </w:tc>
      </w:tr>
      <w:tr w:rsidR="00A76D5C" w:rsidRPr="00B801BC" w14:paraId="1E0807ED"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26142B3E" w14:textId="1B2D79FB" w:rsidR="00D30ACB" w:rsidRPr="00D30ACB" w:rsidRDefault="00D30ACB" w:rsidP="00D30ACB">
            <w:pPr>
              <w:widowControl/>
              <w:jc w:val="center"/>
              <w:rPr>
                <w:rFonts w:eastAsia="Times New Roman" w:cs="Arial"/>
                <w:b/>
                <w:bCs/>
                <w:sz w:val="18"/>
                <w:szCs w:val="18"/>
              </w:rPr>
            </w:pPr>
            <w:r w:rsidRPr="00D30ACB">
              <w:rPr>
                <w:rFonts w:cs="Arial"/>
                <w:sz w:val="18"/>
                <w:szCs w:val="18"/>
              </w:rPr>
              <w:t>3</w:t>
            </w:r>
          </w:p>
        </w:tc>
        <w:tc>
          <w:tcPr>
            <w:tcW w:w="1584" w:type="dxa"/>
            <w:tcBorders>
              <w:top w:val="nil"/>
              <w:left w:val="nil"/>
              <w:bottom w:val="single" w:sz="4" w:space="0" w:color="auto"/>
              <w:right w:val="single" w:sz="4" w:space="0" w:color="auto"/>
            </w:tcBorders>
            <w:shd w:val="clear" w:color="auto" w:fill="auto"/>
            <w:noWrap/>
            <w:vAlign w:val="center"/>
            <w:hideMark/>
          </w:tcPr>
          <w:p w14:paraId="6ECBA65D"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York</w:t>
            </w:r>
          </w:p>
        </w:tc>
        <w:tc>
          <w:tcPr>
            <w:tcW w:w="1117" w:type="dxa"/>
            <w:tcBorders>
              <w:top w:val="nil"/>
              <w:left w:val="nil"/>
              <w:bottom w:val="single" w:sz="4" w:space="0" w:color="auto"/>
              <w:right w:val="single" w:sz="4" w:space="0" w:color="auto"/>
            </w:tcBorders>
            <w:shd w:val="clear" w:color="auto" w:fill="auto"/>
            <w:noWrap/>
            <w:vAlign w:val="center"/>
            <w:hideMark/>
          </w:tcPr>
          <w:p w14:paraId="15BA2A82"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112679403</w:t>
            </w:r>
          </w:p>
        </w:tc>
        <w:tc>
          <w:tcPr>
            <w:tcW w:w="3744" w:type="dxa"/>
            <w:tcBorders>
              <w:top w:val="nil"/>
              <w:left w:val="nil"/>
              <w:bottom w:val="single" w:sz="4" w:space="0" w:color="auto"/>
              <w:right w:val="single" w:sz="4" w:space="0" w:color="auto"/>
            </w:tcBorders>
            <w:shd w:val="clear" w:color="auto" w:fill="auto"/>
            <w:noWrap/>
            <w:vAlign w:val="center"/>
            <w:hideMark/>
          </w:tcPr>
          <w:p w14:paraId="21FD8649"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York Suburban SD</w:t>
            </w:r>
          </w:p>
        </w:tc>
        <w:tc>
          <w:tcPr>
            <w:tcW w:w="1152" w:type="dxa"/>
            <w:tcBorders>
              <w:top w:val="nil"/>
              <w:left w:val="nil"/>
              <w:bottom w:val="single" w:sz="4" w:space="0" w:color="auto"/>
              <w:right w:val="single" w:sz="4" w:space="0" w:color="auto"/>
            </w:tcBorders>
            <w:shd w:val="clear" w:color="auto" w:fill="auto"/>
            <w:noWrap/>
            <w:vAlign w:val="center"/>
            <w:hideMark/>
          </w:tcPr>
          <w:p w14:paraId="161555D2"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37</w:t>
            </w:r>
          </w:p>
        </w:tc>
        <w:tc>
          <w:tcPr>
            <w:tcW w:w="1152" w:type="dxa"/>
            <w:tcBorders>
              <w:top w:val="nil"/>
              <w:left w:val="nil"/>
              <w:bottom w:val="single" w:sz="4" w:space="0" w:color="auto"/>
              <w:right w:val="single" w:sz="4" w:space="0" w:color="auto"/>
            </w:tcBorders>
            <w:shd w:val="clear" w:color="auto" w:fill="auto"/>
            <w:noWrap/>
            <w:vAlign w:val="center"/>
            <w:hideMark/>
          </w:tcPr>
          <w:p w14:paraId="4B8A0EB6"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$21,728 </w:t>
            </w:r>
          </w:p>
        </w:tc>
        <w:tc>
          <w:tcPr>
            <w:tcW w:w="1440" w:type="dxa"/>
            <w:tcBorders>
              <w:top w:val="nil"/>
              <w:left w:val="nil"/>
              <w:bottom w:val="single" w:sz="4" w:space="0" w:color="auto"/>
              <w:right w:val="single" w:sz="4" w:space="0" w:color="auto"/>
            </w:tcBorders>
            <w:shd w:val="clear" w:color="auto" w:fill="auto"/>
            <w:noWrap/>
            <w:vAlign w:val="center"/>
            <w:hideMark/>
          </w:tcPr>
          <w:p w14:paraId="0A634984"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181-21-2500</w:t>
            </w:r>
          </w:p>
        </w:tc>
      </w:tr>
      <w:tr w:rsidR="00A76D5C" w:rsidRPr="00B801BC" w14:paraId="1143ED98" w14:textId="77777777" w:rsidTr="00494832">
        <w:trPr>
          <w:trHeight w:val="240"/>
        </w:trPr>
        <w:tc>
          <w:tcPr>
            <w:tcW w:w="826" w:type="dxa"/>
            <w:tcBorders>
              <w:top w:val="nil"/>
              <w:left w:val="single" w:sz="4" w:space="0" w:color="auto"/>
              <w:bottom w:val="single" w:sz="4" w:space="0" w:color="auto"/>
              <w:right w:val="single" w:sz="4" w:space="0" w:color="auto"/>
            </w:tcBorders>
            <w:shd w:val="clear" w:color="auto" w:fill="auto"/>
            <w:noWrap/>
            <w:vAlign w:val="center"/>
            <w:hideMark/>
          </w:tcPr>
          <w:p w14:paraId="3524C0B4" w14:textId="26364079" w:rsidR="00D30ACB" w:rsidRPr="00D30ACB" w:rsidRDefault="00D30ACB" w:rsidP="00D30ACB">
            <w:pPr>
              <w:widowControl/>
              <w:jc w:val="center"/>
              <w:rPr>
                <w:rFonts w:eastAsia="Times New Roman" w:cs="Arial"/>
                <w:sz w:val="18"/>
                <w:szCs w:val="18"/>
              </w:rPr>
            </w:pPr>
            <w:r w:rsidRPr="00D30ACB">
              <w:rPr>
                <w:rFonts w:cs="Arial"/>
                <w:sz w:val="18"/>
                <w:szCs w:val="18"/>
              </w:rPr>
              <w:t>4</w:t>
            </w:r>
          </w:p>
        </w:tc>
        <w:tc>
          <w:tcPr>
            <w:tcW w:w="1584" w:type="dxa"/>
            <w:tcBorders>
              <w:top w:val="nil"/>
              <w:left w:val="nil"/>
              <w:bottom w:val="single" w:sz="4" w:space="0" w:color="auto"/>
              <w:right w:val="single" w:sz="4" w:space="0" w:color="auto"/>
            </w:tcBorders>
            <w:shd w:val="clear" w:color="auto" w:fill="auto"/>
            <w:noWrap/>
            <w:vAlign w:val="center"/>
            <w:hideMark/>
          </w:tcPr>
          <w:p w14:paraId="5E01764E"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Westmoreland</w:t>
            </w:r>
          </w:p>
        </w:tc>
        <w:tc>
          <w:tcPr>
            <w:tcW w:w="1117" w:type="dxa"/>
            <w:tcBorders>
              <w:top w:val="nil"/>
              <w:left w:val="nil"/>
              <w:bottom w:val="single" w:sz="4" w:space="0" w:color="auto"/>
              <w:right w:val="single" w:sz="4" w:space="0" w:color="auto"/>
            </w:tcBorders>
            <w:shd w:val="clear" w:color="auto" w:fill="auto"/>
            <w:noWrap/>
            <w:vAlign w:val="center"/>
            <w:hideMark/>
          </w:tcPr>
          <w:p w14:paraId="79248206" w14:textId="77777777" w:rsidR="00D30ACB" w:rsidRPr="00B801BC" w:rsidRDefault="00D30ACB" w:rsidP="00D30ACB">
            <w:pPr>
              <w:widowControl/>
              <w:rPr>
                <w:rFonts w:eastAsia="Times New Roman" w:cs="Arial"/>
                <w:color w:val="000000"/>
                <w:sz w:val="18"/>
                <w:szCs w:val="18"/>
              </w:rPr>
            </w:pPr>
            <w:r w:rsidRPr="00B801BC">
              <w:rPr>
                <w:rFonts w:eastAsia="Times New Roman" w:cs="Arial"/>
                <w:color w:val="000000"/>
                <w:sz w:val="18"/>
                <w:szCs w:val="18"/>
              </w:rPr>
              <w:t>107658903</w:t>
            </w:r>
          </w:p>
        </w:tc>
        <w:tc>
          <w:tcPr>
            <w:tcW w:w="3744" w:type="dxa"/>
            <w:tcBorders>
              <w:top w:val="nil"/>
              <w:left w:val="nil"/>
              <w:bottom w:val="single" w:sz="4" w:space="0" w:color="auto"/>
              <w:right w:val="single" w:sz="4" w:space="0" w:color="auto"/>
            </w:tcBorders>
            <w:shd w:val="clear" w:color="auto" w:fill="auto"/>
            <w:noWrap/>
            <w:vAlign w:val="center"/>
            <w:hideMark/>
          </w:tcPr>
          <w:p w14:paraId="089D0B68" w14:textId="77777777" w:rsidR="00D30ACB" w:rsidRPr="00B801BC" w:rsidRDefault="00D30ACB" w:rsidP="00D30ACB">
            <w:pPr>
              <w:widowControl/>
              <w:rPr>
                <w:rFonts w:eastAsia="Times New Roman" w:cs="Arial"/>
                <w:color w:val="000000"/>
                <w:sz w:val="18"/>
                <w:szCs w:val="18"/>
              </w:rPr>
            </w:pPr>
            <w:proofErr w:type="spellStart"/>
            <w:r w:rsidRPr="00B801BC">
              <w:rPr>
                <w:rFonts w:eastAsia="Times New Roman" w:cs="Arial"/>
                <w:color w:val="000000"/>
                <w:sz w:val="18"/>
                <w:szCs w:val="18"/>
              </w:rPr>
              <w:t>Yough</w:t>
            </w:r>
            <w:proofErr w:type="spellEnd"/>
            <w:r w:rsidRPr="00B801BC">
              <w:rPr>
                <w:rFonts w:eastAsia="Times New Roman" w:cs="Arial"/>
                <w:color w:val="000000"/>
                <w:sz w:val="18"/>
                <w:szCs w:val="18"/>
              </w:rPr>
              <w:t xml:space="preserve"> SD</w:t>
            </w:r>
          </w:p>
        </w:tc>
        <w:tc>
          <w:tcPr>
            <w:tcW w:w="1152" w:type="dxa"/>
            <w:tcBorders>
              <w:top w:val="nil"/>
              <w:left w:val="nil"/>
              <w:bottom w:val="single" w:sz="4" w:space="0" w:color="auto"/>
              <w:right w:val="single" w:sz="4" w:space="0" w:color="auto"/>
            </w:tcBorders>
            <w:shd w:val="clear" w:color="auto" w:fill="auto"/>
            <w:noWrap/>
            <w:vAlign w:val="center"/>
            <w:hideMark/>
          </w:tcPr>
          <w:p w14:paraId="0BCB4590" w14:textId="77777777" w:rsidR="00D30ACB" w:rsidRPr="00B801BC" w:rsidRDefault="00D30ACB" w:rsidP="00D30ACB">
            <w:pPr>
              <w:widowControl/>
              <w:jc w:val="center"/>
              <w:rPr>
                <w:rFonts w:eastAsia="Times New Roman" w:cs="Arial"/>
                <w:color w:val="000000"/>
                <w:sz w:val="18"/>
                <w:szCs w:val="18"/>
              </w:rPr>
            </w:pPr>
            <w:r w:rsidRPr="00B801BC">
              <w:rPr>
                <w:rFonts w:eastAsia="Times New Roman" w:cs="Arial"/>
                <w:color w:val="000000"/>
                <w:sz w:val="18"/>
                <w:szCs w:val="18"/>
              </w:rPr>
              <w:t>40</w:t>
            </w:r>
          </w:p>
        </w:tc>
        <w:tc>
          <w:tcPr>
            <w:tcW w:w="1152" w:type="dxa"/>
            <w:tcBorders>
              <w:top w:val="nil"/>
              <w:left w:val="nil"/>
              <w:bottom w:val="single" w:sz="4" w:space="0" w:color="auto"/>
              <w:right w:val="single" w:sz="4" w:space="0" w:color="auto"/>
            </w:tcBorders>
            <w:shd w:val="clear" w:color="auto" w:fill="auto"/>
            <w:noWrap/>
            <w:vAlign w:val="center"/>
            <w:hideMark/>
          </w:tcPr>
          <w:p w14:paraId="1038624F" w14:textId="77777777" w:rsidR="00D30ACB" w:rsidRPr="00B801BC" w:rsidRDefault="00D30ACB" w:rsidP="00D30ACB">
            <w:pPr>
              <w:widowControl/>
              <w:jc w:val="right"/>
              <w:rPr>
                <w:rFonts w:eastAsia="Times New Roman" w:cs="Arial"/>
                <w:color w:val="000000"/>
                <w:sz w:val="18"/>
                <w:szCs w:val="18"/>
              </w:rPr>
            </w:pPr>
            <w:r w:rsidRPr="00B801BC">
              <w:rPr>
                <w:rFonts w:eastAsia="Times New Roman" w:cs="Arial"/>
                <w:color w:val="000000"/>
                <w:sz w:val="18"/>
                <w:szCs w:val="18"/>
              </w:rPr>
              <w:t xml:space="preserve">$23,490 </w:t>
            </w:r>
          </w:p>
        </w:tc>
        <w:tc>
          <w:tcPr>
            <w:tcW w:w="1440" w:type="dxa"/>
            <w:tcBorders>
              <w:top w:val="nil"/>
              <w:left w:val="nil"/>
              <w:bottom w:val="single" w:sz="4" w:space="0" w:color="auto"/>
              <w:right w:val="single" w:sz="4" w:space="0" w:color="auto"/>
            </w:tcBorders>
            <w:shd w:val="clear" w:color="auto" w:fill="auto"/>
            <w:noWrap/>
            <w:vAlign w:val="center"/>
            <w:hideMark/>
          </w:tcPr>
          <w:p w14:paraId="5E201EA1" w14:textId="77777777" w:rsidR="00D30ACB" w:rsidRPr="00B801BC" w:rsidRDefault="00D30ACB" w:rsidP="00D30ACB">
            <w:pPr>
              <w:widowControl/>
              <w:ind w:firstLineChars="100" w:firstLine="180"/>
              <w:rPr>
                <w:rFonts w:eastAsia="Times New Roman" w:cs="Arial"/>
                <w:sz w:val="18"/>
                <w:szCs w:val="18"/>
              </w:rPr>
            </w:pPr>
            <w:r w:rsidRPr="00B801BC">
              <w:rPr>
                <w:rFonts w:eastAsia="Times New Roman" w:cs="Arial"/>
                <w:sz w:val="18"/>
                <w:szCs w:val="18"/>
              </w:rPr>
              <w:t>181-21-2501</w:t>
            </w:r>
          </w:p>
        </w:tc>
      </w:tr>
    </w:tbl>
    <w:p w14:paraId="1E38C315" w14:textId="163A69B0" w:rsidR="0039049E" w:rsidRDefault="0039049E" w:rsidP="00121A1C">
      <w:pPr>
        <w:spacing w:line="276" w:lineRule="auto"/>
      </w:pPr>
      <w:r>
        <w:br w:type="page"/>
      </w:r>
    </w:p>
    <w:p w14:paraId="5F1AC9CC" w14:textId="77777777" w:rsidR="00BD2F54" w:rsidRDefault="009C0A20" w:rsidP="00121A1C">
      <w:pPr>
        <w:pStyle w:val="Heading1"/>
        <w:spacing w:line="276" w:lineRule="auto"/>
      </w:pPr>
      <w:bookmarkStart w:id="39" w:name="_TOC_250003"/>
      <w:bookmarkStart w:id="40" w:name="_Toc506549754"/>
      <w:bookmarkStart w:id="41" w:name="_Toc78904580"/>
      <w:bookmarkStart w:id="42" w:name="_Toc78904617"/>
      <w:bookmarkStart w:id="43" w:name="_Toc78906535"/>
      <w:bookmarkStart w:id="44" w:name="_Toc82510749"/>
      <w:bookmarkStart w:id="45" w:name="_Toc82775920"/>
      <w:r w:rsidRPr="00891C70">
        <w:lastRenderedPageBreak/>
        <w:t>G</w:t>
      </w:r>
      <w:r w:rsidR="005405BE" w:rsidRPr="00891C70">
        <w:t>eneral Application Information</w:t>
      </w:r>
      <w:bookmarkEnd w:id="39"/>
      <w:bookmarkEnd w:id="40"/>
      <w:bookmarkEnd w:id="41"/>
      <w:bookmarkEnd w:id="42"/>
      <w:bookmarkEnd w:id="43"/>
      <w:bookmarkEnd w:id="44"/>
      <w:bookmarkEnd w:id="45"/>
    </w:p>
    <w:p w14:paraId="5D65C2F9" w14:textId="77777777" w:rsidR="00E80474" w:rsidRPr="00E80474" w:rsidRDefault="00E80474" w:rsidP="00121A1C">
      <w:pPr>
        <w:spacing w:line="276" w:lineRule="auto"/>
      </w:pPr>
    </w:p>
    <w:p w14:paraId="21BC7570" w14:textId="389206FB" w:rsidR="00BD2F54" w:rsidRDefault="000A5C30" w:rsidP="00121A1C">
      <w:pPr>
        <w:pStyle w:val="Heading2"/>
        <w:spacing w:line="276" w:lineRule="auto"/>
      </w:pPr>
      <w:bookmarkStart w:id="46" w:name="_Toc78904581"/>
      <w:bookmarkStart w:id="47" w:name="_Toc78904618"/>
      <w:bookmarkStart w:id="48" w:name="_Toc78906536"/>
      <w:bookmarkStart w:id="49" w:name="_Toc82510750"/>
      <w:bookmarkStart w:id="50" w:name="_Toc82775921"/>
      <w:r w:rsidRPr="00891C70">
        <w:t>Eligible Applicants</w:t>
      </w:r>
      <w:bookmarkEnd w:id="46"/>
      <w:bookmarkEnd w:id="47"/>
      <w:bookmarkEnd w:id="48"/>
      <w:bookmarkEnd w:id="49"/>
      <w:bookmarkEnd w:id="50"/>
    </w:p>
    <w:p w14:paraId="18200B3B" w14:textId="655D75D7" w:rsidR="00302E7A" w:rsidRDefault="008D1402" w:rsidP="00121A1C">
      <w:pPr>
        <w:spacing w:line="276" w:lineRule="auto"/>
        <w:mirrorIndents/>
        <w:rPr>
          <w:rFonts w:cs="Arial"/>
          <w:szCs w:val="20"/>
        </w:rPr>
      </w:pPr>
      <w:r w:rsidRPr="00891C70">
        <w:rPr>
          <w:rFonts w:cs="Arial"/>
          <w:szCs w:val="20"/>
        </w:rPr>
        <w:t xml:space="preserve">The focus of this </w:t>
      </w:r>
      <w:r w:rsidR="000A5C30" w:rsidRPr="00891C70">
        <w:rPr>
          <w:rFonts w:cs="Arial"/>
          <w:szCs w:val="20"/>
        </w:rPr>
        <w:t>RFA</w:t>
      </w:r>
      <w:r w:rsidRPr="00891C70">
        <w:rPr>
          <w:rFonts w:cs="Arial"/>
          <w:szCs w:val="20"/>
        </w:rPr>
        <w:t xml:space="preserve"> </w:t>
      </w:r>
      <w:r w:rsidR="00894883" w:rsidRPr="00891C70">
        <w:rPr>
          <w:rFonts w:cs="Arial"/>
          <w:szCs w:val="20"/>
        </w:rPr>
        <w:t xml:space="preserve">is </w:t>
      </w:r>
      <w:r w:rsidRPr="00891C70">
        <w:rPr>
          <w:rFonts w:cs="Arial"/>
          <w:szCs w:val="20"/>
        </w:rPr>
        <w:t xml:space="preserve">to coordinate the enrollment and delivery of services for students </w:t>
      </w:r>
      <w:r w:rsidR="00DC49BD" w:rsidRPr="00891C70">
        <w:rPr>
          <w:rFonts w:cs="Arial"/>
          <w:szCs w:val="20"/>
        </w:rPr>
        <w:t xml:space="preserve">who are </w:t>
      </w:r>
      <w:r w:rsidR="00017585" w:rsidRPr="00891C70">
        <w:rPr>
          <w:rFonts w:cs="Arial"/>
          <w:szCs w:val="20"/>
        </w:rPr>
        <w:t>participating in after-school and summer programming that have been affected by the COVID-19 pandemic.</w:t>
      </w:r>
      <w:r w:rsidR="00775822" w:rsidRPr="00891C70">
        <w:rPr>
          <w:rFonts w:cs="Arial"/>
          <w:szCs w:val="20"/>
        </w:rPr>
        <w:t xml:space="preserve"> </w:t>
      </w:r>
      <w:bookmarkStart w:id="51" w:name="_Toc506549756"/>
    </w:p>
    <w:p w14:paraId="0B3BF3A0" w14:textId="77777777" w:rsidR="00891C70" w:rsidRPr="00891C70" w:rsidRDefault="00891C70" w:rsidP="00121A1C">
      <w:pPr>
        <w:spacing w:line="276" w:lineRule="auto"/>
        <w:mirrorIndents/>
        <w:rPr>
          <w:rFonts w:cs="Arial"/>
          <w:szCs w:val="20"/>
        </w:rPr>
      </w:pPr>
    </w:p>
    <w:p w14:paraId="73324A60" w14:textId="0DD41C83" w:rsidR="00BD2F54" w:rsidRPr="00891C70" w:rsidRDefault="009C0A20" w:rsidP="00121A1C">
      <w:pPr>
        <w:pStyle w:val="Heading2"/>
        <w:spacing w:line="276" w:lineRule="auto"/>
      </w:pPr>
      <w:bookmarkStart w:id="52" w:name="_Toc506549758"/>
      <w:bookmarkStart w:id="53" w:name="_Toc78904582"/>
      <w:bookmarkStart w:id="54" w:name="_Toc78904619"/>
      <w:bookmarkStart w:id="55" w:name="_Toc78906537"/>
      <w:bookmarkStart w:id="56" w:name="_Toc82510751"/>
      <w:bookmarkStart w:id="57" w:name="_Toc82775922"/>
      <w:bookmarkEnd w:id="51"/>
      <w:r w:rsidRPr="00891C70">
        <w:t>Authorized Activities</w:t>
      </w:r>
      <w:bookmarkEnd w:id="52"/>
      <w:bookmarkEnd w:id="53"/>
      <w:bookmarkEnd w:id="54"/>
      <w:bookmarkEnd w:id="55"/>
      <w:bookmarkEnd w:id="56"/>
      <w:bookmarkEnd w:id="57"/>
    </w:p>
    <w:p w14:paraId="655FAEED" w14:textId="260EC550" w:rsidR="00ED5A40" w:rsidRDefault="009C0A20" w:rsidP="00121A1C">
      <w:pPr>
        <w:spacing w:line="276" w:lineRule="auto"/>
        <w:mirrorIndents/>
        <w:rPr>
          <w:rFonts w:cs="Arial"/>
          <w:szCs w:val="20"/>
        </w:rPr>
      </w:pPr>
      <w:r w:rsidRPr="00891C70">
        <w:rPr>
          <w:rFonts w:cs="Arial"/>
          <w:szCs w:val="20"/>
        </w:rPr>
        <w:t xml:space="preserve">To carry out the purpose of the </w:t>
      </w:r>
      <w:r w:rsidR="00ED5A40" w:rsidRPr="00891C70">
        <w:rPr>
          <w:rFonts w:cs="Arial"/>
          <w:szCs w:val="20"/>
        </w:rPr>
        <w:t>ARP Act</w:t>
      </w:r>
      <w:r w:rsidR="009668E0" w:rsidRPr="00891C70">
        <w:rPr>
          <w:rFonts w:cs="Arial"/>
          <w:szCs w:val="20"/>
        </w:rPr>
        <w:t>, entities may use program funds to provide instructional opportunities for students</w:t>
      </w:r>
      <w:r w:rsidR="00651538" w:rsidRPr="00891C70">
        <w:rPr>
          <w:rFonts w:cs="Arial"/>
          <w:szCs w:val="20"/>
        </w:rPr>
        <w:t xml:space="preserve"> experiencing homeless</w:t>
      </w:r>
      <w:r w:rsidR="00545451" w:rsidRPr="00891C70">
        <w:rPr>
          <w:rFonts w:cs="Arial"/>
          <w:szCs w:val="20"/>
        </w:rPr>
        <w:t>ness</w:t>
      </w:r>
      <w:r w:rsidR="009668E0" w:rsidRPr="00891C70">
        <w:rPr>
          <w:rFonts w:cs="Arial"/>
          <w:szCs w:val="20"/>
        </w:rPr>
        <w:t xml:space="preserve"> who </w:t>
      </w:r>
      <w:r w:rsidR="00651538" w:rsidRPr="00891C70">
        <w:rPr>
          <w:rFonts w:cs="Arial"/>
          <w:szCs w:val="20"/>
        </w:rPr>
        <w:t>participate in after-school programs and summer school programs</w:t>
      </w:r>
      <w:r w:rsidR="009668E0" w:rsidRPr="00891C70">
        <w:rPr>
          <w:rFonts w:cs="Arial"/>
          <w:szCs w:val="20"/>
        </w:rPr>
        <w:t xml:space="preserve">. </w:t>
      </w:r>
    </w:p>
    <w:p w14:paraId="1FB45625" w14:textId="77777777" w:rsidR="00891C70" w:rsidRPr="00891C70" w:rsidRDefault="00891C70" w:rsidP="00121A1C">
      <w:pPr>
        <w:spacing w:line="276" w:lineRule="auto"/>
        <w:mirrorIndents/>
        <w:rPr>
          <w:rFonts w:cs="Arial"/>
          <w:szCs w:val="20"/>
        </w:rPr>
      </w:pPr>
    </w:p>
    <w:p w14:paraId="163BBFEE" w14:textId="584D824E" w:rsidR="004C4138" w:rsidRDefault="004C4138" w:rsidP="00121A1C">
      <w:pPr>
        <w:spacing w:line="276" w:lineRule="auto"/>
        <w:mirrorIndents/>
        <w:rPr>
          <w:rFonts w:cs="Arial"/>
          <w:szCs w:val="20"/>
        </w:rPr>
      </w:pPr>
      <w:r w:rsidRPr="00891C70">
        <w:rPr>
          <w:rFonts w:cs="Arial"/>
          <w:szCs w:val="20"/>
        </w:rPr>
        <w:t xml:space="preserve">According to the U.S. Department of Education’s April 23, </w:t>
      </w:r>
      <w:proofErr w:type="gramStart"/>
      <w:r w:rsidRPr="00891C70">
        <w:rPr>
          <w:rFonts w:cs="Arial"/>
          <w:szCs w:val="20"/>
        </w:rPr>
        <w:t>2021</w:t>
      </w:r>
      <w:proofErr w:type="gramEnd"/>
      <w:r w:rsidRPr="00891C70">
        <w:rPr>
          <w:rFonts w:cs="Arial"/>
          <w:szCs w:val="20"/>
        </w:rPr>
        <w:t xml:space="preserve"> Letter to Chief State School Officers, LEAs may use ARP Homeless I</w:t>
      </w:r>
      <w:r w:rsidR="00DF7743">
        <w:rPr>
          <w:rFonts w:cs="Arial"/>
          <w:szCs w:val="20"/>
        </w:rPr>
        <w:t>I</w:t>
      </w:r>
      <w:r w:rsidRPr="00891C70">
        <w:rPr>
          <w:rFonts w:cs="Arial"/>
          <w:szCs w:val="20"/>
        </w:rPr>
        <w:t xml:space="preserve"> funds as follows:</w:t>
      </w:r>
    </w:p>
    <w:p w14:paraId="5C58A428" w14:textId="77777777" w:rsidR="00891C70" w:rsidRPr="00891C70" w:rsidRDefault="00891C70" w:rsidP="00121A1C">
      <w:pPr>
        <w:spacing w:line="276" w:lineRule="auto"/>
        <w:ind w:left="864" w:hanging="432"/>
        <w:mirrorIndents/>
        <w:rPr>
          <w:rFonts w:cs="Arial"/>
          <w:szCs w:val="20"/>
        </w:rPr>
      </w:pPr>
    </w:p>
    <w:p w14:paraId="06B96D2F" w14:textId="60F3C8C4" w:rsidR="00651538" w:rsidRPr="00744D7D" w:rsidRDefault="00651538" w:rsidP="00121A1C">
      <w:pPr>
        <w:widowControl/>
        <w:numPr>
          <w:ilvl w:val="0"/>
          <w:numId w:val="2"/>
        </w:numPr>
        <w:shd w:val="clear" w:color="auto" w:fill="FFFFFF"/>
        <w:spacing w:line="276" w:lineRule="auto"/>
        <w:ind w:left="864" w:hanging="432"/>
        <w:rPr>
          <w:rFonts w:cs="Arial"/>
          <w:szCs w:val="20"/>
        </w:rPr>
      </w:pPr>
      <w:r w:rsidRPr="00891C70">
        <w:rPr>
          <w:rFonts w:cs="Arial"/>
          <w:szCs w:val="20"/>
        </w:rPr>
        <w:t xml:space="preserve">To increase capacity by hiring staff, dedicating resources, and planning partnerships with </w:t>
      </w:r>
      <w:r w:rsidRPr="00744D7D">
        <w:rPr>
          <w:rFonts w:cs="Arial"/>
          <w:szCs w:val="20"/>
        </w:rPr>
        <w:t xml:space="preserve">community-based organizations, among other </w:t>
      </w:r>
      <w:proofErr w:type="gramStart"/>
      <w:r w:rsidRPr="00744D7D">
        <w:rPr>
          <w:rFonts w:cs="Arial"/>
          <w:szCs w:val="20"/>
        </w:rPr>
        <w:t>strategies</w:t>
      </w:r>
      <w:r w:rsidR="00ED5A40" w:rsidRPr="00744D7D">
        <w:rPr>
          <w:rFonts w:cs="Arial"/>
          <w:szCs w:val="20"/>
        </w:rPr>
        <w:t>;</w:t>
      </w:r>
      <w:proofErr w:type="gramEnd"/>
      <w:r w:rsidRPr="00744D7D">
        <w:rPr>
          <w:rFonts w:cs="Arial"/>
          <w:szCs w:val="20"/>
        </w:rPr>
        <w:t xml:space="preserve"> </w:t>
      </w:r>
    </w:p>
    <w:p w14:paraId="5B39B254" w14:textId="410522DA" w:rsidR="00B6075C" w:rsidRDefault="00651538" w:rsidP="00B6075C">
      <w:pPr>
        <w:widowControl/>
        <w:numPr>
          <w:ilvl w:val="0"/>
          <w:numId w:val="2"/>
        </w:numPr>
        <w:shd w:val="clear" w:color="auto" w:fill="FFFFFF"/>
        <w:spacing w:line="276" w:lineRule="auto"/>
        <w:ind w:left="864" w:hanging="432"/>
        <w:rPr>
          <w:rFonts w:cs="Arial"/>
          <w:szCs w:val="20"/>
        </w:rPr>
      </w:pPr>
      <w:r w:rsidRPr="00744D7D">
        <w:rPr>
          <w:rFonts w:cs="Arial"/>
          <w:szCs w:val="20"/>
        </w:rPr>
        <w:t xml:space="preserve">To identify students </w:t>
      </w:r>
      <w:r w:rsidR="00B6075C">
        <w:rPr>
          <w:rFonts w:cs="Arial"/>
          <w:szCs w:val="20"/>
        </w:rPr>
        <w:t>for</w:t>
      </w:r>
      <w:r w:rsidR="00B6075C" w:rsidRPr="00B6075C">
        <w:rPr>
          <w:rFonts w:cs="Arial"/>
          <w:szCs w:val="20"/>
        </w:rPr>
        <w:t xml:space="preserve"> </w:t>
      </w:r>
      <w:r w:rsidR="00B6075C" w:rsidRPr="0074206E">
        <w:rPr>
          <w:rFonts w:cs="Arial"/>
          <w:szCs w:val="20"/>
        </w:rPr>
        <w:t>summer services</w:t>
      </w:r>
      <w:r w:rsidRPr="00744D7D">
        <w:rPr>
          <w:rFonts w:cs="Arial"/>
          <w:i/>
          <w:iCs/>
          <w:szCs w:val="20"/>
        </w:rPr>
        <w:t xml:space="preserve"> </w:t>
      </w:r>
      <w:r w:rsidRPr="00744D7D">
        <w:rPr>
          <w:rFonts w:cs="Arial"/>
          <w:szCs w:val="20"/>
        </w:rPr>
        <w:t>and to connect students experiencing homelessness and their families to summer learning and enrichment programs</w:t>
      </w:r>
      <w:r w:rsidR="00B6075C" w:rsidRPr="00B6075C">
        <w:rPr>
          <w:rFonts w:cs="Arial"/>
          <w:szCs w:val="20"/>
        </w:rPr>
        <w:t xml:space="preserve"> </w:t>
      </w:r>
      <w:r w:rsidR="00B6075C">
        <w:rPr>
          <w:rFonts w:cs="Arial"/>
          <w:szCs w:val="20"/>
        </w:rPr>
        <w:t>every summer during the duration of this grant</w:t>
      </w:r>
      <w:r w:rsidR="00B6075C" w:rsidRPr="00891C70">
        <w:rPr>
          <w:rFonts w:cs="Arial"/>
          <w:szCs w:val="20"/>
        </w:rPr>
        <w:t xml:space="preserve"> and to engage students and their families in preparation for th</w:t>
      </w:r>
      <w:r w:rsidR="00B6075C">
        <w:rPr>
          <w:rFonts w:cs="Arial"/>
          <w:szCs w:val="20"/>
        </w:rPr>
        <w:t xml:space="preserve">e upcoming academic </w:t>
      </w:r>
      <w:proofErr w:type="gramStart"/>
      <w:r w:rsidR="00B6075C">
        <w:rPr>
          <w:rFonts w:cs="Arial"/>
          <w:szCs w:val="20"/>
        </w:rPr>
        <w:t>year</w:t>
      </w:r>
      <w:r w:rsidR="00B6075C" w:rsidRPr="00891C70">
        <w:rPr>
          <w:rFonts w:cs="Arial"/>
          <w:szCs w:val="20"/>
        </w:rPr>
        <w:t>;</w:t>
      </w:r>
      <w:proofErr w:type="gramEnd"/>
    </w:p>
    <w:p w14:paraId="5FE4EA24" w14:textId="146B530C" w:rsidR="00651538" w:rsidRDefault="00651538" w:rsidP="00121A1C">
      <w:pPr>
        <w:widowControl/>
        <w:numPr>
          <w:ilvl w:val="0"/>
          <w:numId w:val="2"/>
        </w:numPr>
        <w:shd w:val="clear" w:color="auto" w:fill="FFFFFF"/>
        <w:spacing w:line="276" w:lineRule="auto"/>
        <w:ind w:left="864" w:hanging="432"/>
        <w:rPr>
          <w:rFonts w:cs="Arial"/>
          <w:szCs w:val="20"/>
        </w:rPr>
      </w:pPr>
      <w:r w:rsidRPr="00891C70">
        <w:rPr>
          <w:rFonts w:cs="Arial"/>
          <w:szCs w:val="20"/>
        </w:rPr>
        <w:t xml:space="preserve">To compete and award contracts to community-based organizations that are well-positioned to identify historically underserved populations such as rural children and youth, students of color, children and youth with disabilities, English learners, and LGBTQ+ youth, and connect them to educationally related support and wraparound </w:t>
      </w:r>
      <w:proofErr w:type="gramStart"/>
      <w:r w:rsidRPr="00891C70">
        <w:rPr>
          <w:rFonts w:cs="Arial"/>
          <w:szCs w:val="20"/>
        </w:rPr>
        <w:t>services</w:t>
      </w:r>
      <w:r w:rsidR="00ED5A40" w:rsidRPr="00891C70">
        <w:rPr>
          <w:rFonts w:cs="Arial"/>
          <w:szCs w:val="20"/>
        </w:rPr>
        <w:t>;</w:t>
      </w:r>
      <w:proofErr w:type="gramEnd"/>
      <w:r w:rsidRPr="00891C70">
        <w:rPr>
          <w:rFonts w:cs="Arial"/>
          <w:szCs w:val="20"/>
        </w:rPr>
        <w:t xml:space="preserve"> </w:t>
      </w:r>
    </w:p>
    <w:p w14:paraId="6BF76268" w14:textId="4CB81848" w:rsidR="00651538" w:rsidRPr="00D22EB7" w:rsidRDefault="00651538" w:rsidP="00121A1C">
      <w:pPr>
        <w:widowControl/>
        <w:numPr>
          <w:ilvl w:val="0"/>
          <w:numId w:val="2"/>
        </w:numPr>
        <w:shd w:val="clear" w:color="auto" w:fill="FFFFFF"/>
        <w:spacing w:line="276" w:lineRule="auto"/>
        <w:ind w:left="864" w:hanging="432"/>
        <w:rPr>
          <w:rFonts w:cs="Arial"/>
          <w:szCs w:val="20"/>
        </w:rPr>
      </w:pPr>
      <w:r w:rsidRPr="00891C70">
        <w:rPr>
          <w:rFonts w:cs="Arial"/>
          <w:color w:val="000000"/>
          <w:szCs w:val="20"/>
        </w:rPr>
        <w:t xml:space="preserve">For any of the </w:t>
      </w:r>
      <w:r w:rsidR="00185FA5" w:rsidRPr="00891C70">
        <w:rPr>
          <w:rFonts w:cs="Arial"/>
          <w:color w:val="000000"/>
          <w:szCs w:val="20"/>
        </w:rPr>
        <w:t>sixteen</w:t>
      </w:r>
      <w:r w:rsidR="00ED5A40" w:rsidRPr="00891C70">
        <w:rPr>
          <w:rFonts w:cs="Arial"/>
          <w:color w:val="000000"/>
          <w:szCs w:val="20"/>
        </w:rPr>
        <w:t xml:space="preserve"> </w:t>
      </w:r>
      <w:r w:rsidRPr="00891C70">
        <w:rPr>
          <w:rFonts w:cs="Arial"/>
          <w:color w:val="000000"/>
          <w:szCs w:val="20"/>
        </w:rPr>
        <w:t>uses permitted by the McKinney-Vento Act (see 42 U.S.C. 11433(d))</w:t>
      </w:r>
      <w:r w:rsidR="00ED5A40" w:rsidRPr="00891C70">
        <w:rPr>
          <w:rFonts w:cs="Arial"/>
          <w:color w:val="000000"/>
          <w:szCs w:val="20"/>
        </w:rPr>
        <w:t>; and</w:t>
      </w:r>
    </w:p>
    <w:p w14:paraId="0C872F3D" w14:textId="4365566E" w:rsidR="00651538" w:rsidRDefault="00651538" w:rsidP="00121A1C">
      <w:pPr>
        <w:numPr>
          <w:ilvl w:val="0"/>
          <w:numId w:val="2"/>
        </w:numPr>
        <w:spacing w:line="276" w:lineRule="auto"/>
        <w:ind w:left="864" w:hanging="432"/>
      </w:pPr>
      <w:r w:rsidRPr="00891C70">
        <w:t xml:space="preserve">For any expenses necessary to facilitate the identification, enrollment, retention, and educational success of homeless children and youth, such as: </w:t>
      </w:r>
    </w:p>
    <w:p w14:paraId="392BE996" w14:textId="26BF5D2E" w:rsidR="00651538" w:rsidRPr="00891C70" w:rsidRDefault="00ED5A40" w:rsidP="00121A1C">
      <w:pPr>
        <w:numPr>
          <w:ilvl w:val="0"/>
          <w:numId w:val="18"/>
        </w:numPr>
        <w:spacing w:line="276" w:lineRule="auto"/>
        <w:ind w:left="1296" w:hanging="432"/>
      </w:pPr>
      <w:r w:rsidRPr="00891C70">
        <w:t>P</w:t>
      </w:r>
      <w:r w:rsidR="00651538" w:rsidRPr="00891C70">
        <w:t>roviding wraparound services (which could be provided in collaboration and/or through contracts with community-based organizations, and could include academic supports, trauma-informed care, social-emotional support, and mental health services</w:t>
      </w:r>
      <w:proofErr w:type="gramStart"/>
      <w:r w:rsidR="00651538" w:rsidRPr="00891C70">
        <w:t>);</w:t>
      </w:r>
      <w:proofErr w:type="gramEnd"/>
      <w:r w:rsidR="00651538" w:rsidRPr="00891C70">
        <w:t xml:space="preserve"> </w:t>
      </w:r>
    </w:p>
    <w:p w14:paraId="64AD02B2" w14:textId="745A15B0" w:rsidR="00651538" w:rsidRPr="00891C70" w:rsidRDefault="00ED5A40" w:rsidP="00121A1C">
      <w:pPr>
        <w:numPr>
          <w:ilvl w:val="0"/>
          <w:numId w:val="18"/>
        </w:numPr>
        <w:spacing w:line="276" w:lineRule="auto"/>
        <w:ind w:left="1296" w:hanging="432"/>
      </w:pPr>
      <w:r w:rsidRPr="00891C70">
        <w:t>P</w:t>
      </w:r>
      <w:r w:rsidR="00651538" w:rsidRPr="00891C70">
        <w:t>urchasing needed supplies (e.g., PPE, eyeglasses, school supplies, personal care items</w:t>
      </w:r>
      <w:proofErr w:type="gramStart"/>
      <w:r w:rsidR="00651538" w:rsidRPr="00891C70">
        <w:t>);</w:t>
      </w:r>
      <w:proofErr w:type="gramEnd"/>
    </w:p>
    <w:p w14:paraId="739210E6" w14:textId="3EFEF7B3" w:rsidR="004C4138" w:rsidRPr="00891C70" w:rsidRDefault="00ED5A40" w:rsidP="00121A1C">
      <w:pPr>
        <w:numPr>
          <w:ilvl w:val="0"/>
          <w:numId w:val="18"/>
        </w:numPr>
        <w:spacing w:line="276" w:lineRule="auto"/>
        <w:ind w:left="1296" w:hanging="432"/>
      </w:pPr>
      <w:r w:rsidRPr="00891C70">
        <w:t>P</w:t>
      </w:r>
      <w:r w:rsidR="00651538" w:rsidRPr="00891C70">
        <w:t xml:space="preserve">roviding transportation to enable children and youth to attend classes and participate fully in school </w:t>
      </w:r>
      <w:proofErr w:type="gramStart"/>
      <w:r w:rsidR="00651538" w:rsidRPr="00891C70">
        <w:t>activities</w:t>
      </w:r>
      <w:r w:rsidR="009B523B" w:rsidRPr="00891C70">
        <w:t>;</w:t>
      </w:r>
      <w:proofErr w:type="gramEnd"/>
    </w:p>
    <w:p w14:paraId="76935007" w14:textId="77777777" w:rsidR="00D22EB7" w:rsidRPr="00D22EB7" w:rsidRDefault="004C4138" w:rsidP="00121A1C">
      <w:pPr>
        <w:numPr>
          <w:ilvl w:val="0"/>
          <w:numId w:val="18"/>
        </w:numPr>
        <w:spacing w:line="276" w:lineRule="auto"/>
        <w:ind w:left="1296" w:hanging="432"/>
      </w:pPr>
      <w:bookmarkStart w:id="58" w:name="_TOC_250002"/>
      <w:bookmarkStart w:id="59" w:name="_Toc506549759"/>
      <w:r w:rsidRPr="00D22EB7">
        <w:t>Purchasing cell phones or other technological devices for unaccompanied youth to enable the youth to attend and fully participate in school activities; and</w:t>
      </w:r>
    </w:p>
    <w:p w14:paraId="74D16664" w14:textId="7DBCD528" w:rsidR="004C4138" w:rsidRDefault="00234FAD" w:rsidP="00121A1C">
      <w:pPr>
        <w:numPr>
          <w:ilvl w:val="0"/>
          <w:numId w:val="18"/>
        </w:numPr>
        <w:spacing w:line="276" w:lineRule="auto"/>
        <w:ind w:left="1296" w:hanging="432"/>
      </w:pPr>
      <w:r w:rsidRPr="00891C70">
        <w:t>P</w:t>
      </w:r>
      <w:r w:rsidR="004C4138" w:rsidRPr="00891C70">
        <w:t xml:space="preserve">roviding access to reliable, high-speed internet for students through the purchase of internet-connected devices/equipment, mobile hotspots, wireless service plans, or installation of </w:t>
      </w:r>
      <w:r w:rsidR="00A7144C" w:rsidRPr="00A7144C">
        <w:t>c</w:t>
      </w:r>
      <w:r w:rsidR="004C4138" w:rsidRPr="00A7144C">
        <w:t>ommunity Wi-Fi Hotspots (e.g., at homeless shelters), especially in underserved communities.</w:t>
      </w:r>
    </w:p>
    <w:p w14:paraId="20520331" w14:textId="4DE8FC42" w:rsidR="004C4138" w:rsidRDefault="004C4138" w:rsidP="00121A1C">
      <w:pPr>
        <w:numPr>
          <w:ilvl w:val="0"/>
          <w:numId w:val="2"/>
        </w:numPr>
        <w:spacing w:line="276" w:lineRule="auto"/>
        <w:ind w:left="864" w:hanging="432"/>
      </w:pPr>
      <w:r w:rsidRPr="00891C70">
        <w:t xml:space="preserve">To pay for short-term, temporary housing (e.g., a few days in a motel) when such emergency housing is the only reasonable option for COVID-safe temporary housing and when necessary to enable the homeless child or youth to attend school and participate fully in school activities (including summer school). </w:t>
      </w:r>
    </w:p>
    <w:p w14:paraId="50AD021D" w14:textId="0AE417EC" w:rsidR="00707F37" w:rsidRDefault="004C4138" w:rsidP="00121A1C">
      <w:pPr>
        <w:numPr>
          <w:ilvl w:val="0"/>
          <w:numId w:val="2"/>
        </w:numPr>
        <w:spacing w:line="276" w:lineRule="auto"/>
        <w:ind w:left="864" w:hanging="432"/>
      </w:pPr>
      <w:r w:rsidRPr="00891C70">
        <w:t>For store cards/prepaid debit cards to purchase materials necessary for students to participate in school activities.</w:t>
      </w:r>
    </w:p>
    <w:p w14:paraId="6B766C95" w14:textId="77777777" w:rsidR="00707F37" w:rsidRDefault="00707F37" w:rsidP="00121A1C">
      <w:pPr>
        <w:spacing w:line="276" w:lineRule="auto"/>
      </w:pPr>
      <w:r>
        <w:br w:type="page"/>
      </w:r>
    </w:p>
    <w:p w14:paraId="148B903E" w14:textId="09CA3827" w:rsidR="004C4138" w:rsidRPr="00891C70" w:rsidRDefault="004C4138" w:rsidP="00121A1C">
      <w:pPr>
        <w:shd w:val="clear" w:color="auto" w:fill="FFFFFF"/>
        <w:spacing w:line="276" w:lineRule="auto"/>
        <w:mirrorIndents/>
        <w:rPr>
          <w:rFonts w:cs="Arial"/>
          <w:szCs w:val="20"/>
        </w:rPr>
      </w:pPr>
      <w:r w:rsidRPr="00891C70">
        <w:rPr>
          <w:rFonts w:cs="Arial"/>
          <w:szCs w:val="20"/>
        </w:rPr>
        <w:lastRenderedPageBreak/>
        <w:t>Overall, costs must be “reasonable and necessary” and “align with the purpose of, and other requirements in</w:t>
      </w:r>
      <w:r w:rsidR="003253F3">
        <w:rPr>
          <w:rFonts w:cs="Arial"/>
          <w:szCs w:val="20"/>
        </w:rPr>
        <w:t xml:space="preserve"> </w:t>
      </w:r>
      <w:r w:rsidRPr="00891C70">
        <w:rPr>
          <w:rFonts w:cs="Arial"/>
          <w:szCs w:val="20"/>
        </w:rPr>
        <w:t>the EHCY statute</w:t>
      </w:r>
      <w:r w:rsidR="00770FA1" w:rsidRPr="00891C70">
        <w:rPr>
          <w:rFonts w:cs="Arial"/>
          <w:szCs w:val="20"/>
        </w:rPr>
        <w:t>”.</w:t>
      </w:r>
      <w:r w:rsidRPr="00891C70">
        <w:rPr>
          <w:rFonts w:cs="Arial"/>
          <w:szCs w:val="20"/>
        </w:rPr>
        <w:t xml:space="preserve"> LEAs also should consider the extraordinary impact of the pandemic on students experiencing homelessness when making decisions about how to use funds.</w:t>
      </w:r>
    </w:p>
    <w:p w14:paraId="46EA9F87" w14:textId="77777777" w:rsidR="00C738C1" w:rsidRDefault="00C738C1" w:rsidP="00121A1C">
      <w:pPr>
        <w:spacing w:line="276" w:lineRule="auto"/>
        <w:mirrorIndents/>
        <w:rPr>
          <w:rFonts w:cs="Arial"/>
          <w:b/>
          <w:szCs w:val="20"/>
        </w:rPr>
      </w:pPr>
    </w:p>
    <w:p w14:paraId="7C42710A" w14:textId="71C74AC7" w:rsidR="000A5C30" w:rsidRDefault="000A5C30" w:rsidP="00121A1C">
      <w:pPr>
        <w:pStyle w:val="Heading2"/>
        <w:spacing w:line="276" w:lineRule="auto"/>
      </w:pPr>
      <w:bookmarkStart w:id="60" w:name="_Toc78904583"/>
      <w:bookmarkStart w:id="61" w:name="_Toc78904620"/>
      <w:bookmarkStart w:id="62" w:name="_Toc78906538"/>
      <w:bookmarkStart w:id="63" w:name="_Toc82510752"/>
      <w:bookmarkStart w:id="64" w:name="_Toc82775923"/>
      <w:r w:rsidRPr="00301DC8">
        <w:t>Reporting Requirements</w:t>
      </w:r>
      <w:bookmarkEnd w:id="60"/>
      <w:bookmarkEnd w:id="61"/>
      <w:bookmarkEnd w:id="62"/>
      <w:bookmarkEnd w:id="63"/>
      <w:bookmarkEnd w:id="64"/>
    </w:p>
    <w:p w14:paraId="2F1F34B3" w14:textId="77777777" w:rsidR="00301DC8" w:rsidRPr="00301DC8" w:rsidRDefault="00301DC8" w:rsidP="00121A1C">
      <w:pPr>
        <w:spacing w:line="276" w:lineRule="auto"/>
        <w:rPr>
          <w:b/>
          <w:bCs/>
        </w:rPr>
      </w:pPr>
    </w:p>
    <w:p w14:paraId="1BF79215" w14:textId="54A2C983" w:rsidR="000A5C30" w:rsidRDefault="000A5C30" w:rsidP="00121A1C">
      <w:pPr>
        <w:spacing w:line="276" w:lineRule="auto"/>
        <w:mirrorIndents/>
        <w:rPr>
          <w:rFonts w:cs="Arial"/>
          <w:szCs w:val="20"/>
        </w:rPr>
      </w:pPr>
      <w:r w:rsidRPr="00891C70">
        <w:rPr>
          <w:rFonts w:cs="Arial"/>
          <w:szCs w:val="20"/>
        </w:rPr>
        <w:t xml:space="preserve">Grantees are required to submit several reports during the program year, all of which must be presented to PDE or its designee in a complete and timely fashion. Failure to comply with data and other report submission requirements may result in a mandated remedial workshop and follow-up on-site </w:t>
      </w:r>
      <w:r w:rsidR="00A71DED" w:rsidRPr="00891C70">
        <w:rPr>
          <w:rFonts w:cs="Arial"/>
          <w:szCs w:val="20"/>
        </w:rPr>
        <w:t>monitoring, delays</w:t>
      </w:r>
      <w:r w:rsidRPr="00891C70">
        <w:rPr>
          <w:rFonts w:cs="Arial"/>
          <w:szCs w:val="20"/>
        </w:rPr>
        <w:t xml:space="preserve"> in payment receipt, and/or termination of funding. </w:t>
      </w:r>
    </w:p>
    <w:p w14:paraId="30100B9D" w14:textId="77777777" w:rsidR="00891C70" w:rsidRPr="00891C70" w:rsidRDefault="00891C70" w:rsidP="00121A1C">
      <w:pPr>
        <w:spacing w:line="276" w:lineRule="auto"/>
        <w:mirrorIndents/>
        <w:rPr>
          <w:rFonts w:cs="Arial"/>
          <w:szCs w:val="20"/>
        </w:rPr>
      </w:pPr>
    </w:p>
    <w:p w14:paraId="03ABF671" w14:textId="2C5CA4BE" w:rsidR="000A5C30" w:rsidRDefault="000A5C30" w:rsidP="00121A1C">
      <w:pPr>
        <w:spacing w:line="276" w:lineRule="auto"/>
        <w:mirrorIndents/>
        <w:rPr>
          <w:rFonts w:cs="Arial"/>
          <w:szCs w:val="20"/>
        </w:rPr>
      </w:pPr>
      <w:r w:rsidRPr="00891C70">
        <w:rPr>
          <w:rFonts w:cs="Arial"/>
          <w:szCs w:val="20"/>
        </w:rPr>
        <w:t>Minimum reporting requirements are as follows:</w:t>
      </w:r>
    </w:p>
    <w:p w14:paraId="7928C7C4" w14:textId="77777777" w:rsidR="00891C70" w:rsidRPr="00891C70" w:rsidRDefault="00891C70" w:rsidP="00121A1C">
      <w:pPr>
        <w:spacing w:line="276" w:lineRule="auto"/>
        <w:mirrorIndents/>
        <w:rPr>
          <w:rFonts w:cs="Arial"/>
          <w:szCs w:val="20"/>
        </w:rPr>
      </w:pPr>
    </w:p>
    <w:p w14:paraId="7719F31C" w14:textId="77777777" w:rsidR="000A5C30" w:rsidRPr="003253F3" w:rsidRDefault="000A5C30" w:rsidP="00121A1C">
      <w:pPr>
        <w:numPr>
          <w:ilvl w:val="0"/>
          <w:numId w:val="12"/>
        </w:numPr>
        <w:spacing w:line="276" w:lineRule="auto"/>
        <w:ind w:left="864" w:hanging="432"/>
        <w:rPr>
          <w:b/>
          <w:bCs/>
        </w:rPr>
      </w:pPr>
      <w:r w:rsidRPr="003253F3">
        <w:rPr>
          <w:b/>
          <w:bCs/>
        </w:rPr>
        <w:t>Regular individual children and youth data submission for displaced students</w:t>
      </w:r>
    </w:p>
    <w:p w14:paraId="399083DD" w14:textId="3D01697F" w:rsidR="000A5C30" w:rsidRDefault="00A7144C" w:rsidP="00121A1C">
      <w:pPr>
        <w:spacing w:line="276" w:lineRule="auto"/>
        <w:ind w:left="864" w:hanging="432"/>
      </w:pPr>
      <w:r>
        <w:tab/>
      </w:r>
      <w:r w:rsidR="000A5C30" w:rsidRPr="00891C70">
        <w:t>Grant recipients will provide individual child/youth information needs and service delivery data to the state evaluator in the format, manner, and timeline established by PDE.</w:t>
      </w:r>
    </w:p>
    <w:p w14:paraId="781F9783" w14:textId="77777777" w:rsidR="000A5C30" w:rsidRPr="003253F3" w:rsidRDefault="000A5C30" w:rsidP="00121A1C">
      <w:pPr>
        <w:numPr>
          <w:ilvl w:val="0"/>
          <w:numId w:val="12"/>
        </w:numPr>
        <w:spacing w:line="276" w:lineRule="auto"/>
        <w:ind w:left="864" w:hanging="432"/>
        <w:rPr>
          <w:b/>
          <w:bCs/>
        </w:rPr>
      </w:pPr>
      <w:r w:rsidRPr="003253F3">
        <w:rPr>
          <w:b/>
          <w:bCs/>
        </w:rPr>
        <w:t>Service delivery detail data submission</w:t>
      </w:r>
    </w:p>
    <w:p w14:paraId="6F0481CF" w14:textId="78603B67" w:rsidR="000A5C30" w:rsidRDefault="00A7144C" w:rsidP="00121A1C">
      <w:pPr>
        <w:spacing w:line="276" w:lineRule="auto"/>
        <w:ind w:left="864" w:hanging="432"/>
      </w:pPr>
      <w:r>
        <w:tab/>
      </w:r>
      <w:r w:rsidR="000A5C30" w:rsidRPr="00891C70">
        <w:t>Grant recipients will provide individual service delivery detail data related to student activities, parent activities, technical assistance, and support. They also will provide information about professional development activities, technical assistance, and support</w:t>
      </w:r>
      <w:r w:rsidR="00234FAD" w:rsidRPr="00891C70">
        <w:t>s</w:t>
      </w:r>
      <w:r w:rsidR="000A5C30" w:rsidRPr="00891C70">
        <w:t xml:space="preserve"> provided to the state evaluator in the format provided and following data submission timelines established PDE.</w:t>
      </w:r>
    </w:p>
    <w:p w14:paraId="6537D9B9" w14:textId="4AA285A1" w:rsidR="008E17D5" w:rsidRDefault="000A5C30" w:rsidP="00121A1C">
      <w:pPr>
        <w:numPr>
          <w:ilvl w:val="0"/>
          <w:numId w:val="12"/>
        </w:numPr>
        <w:spacing w:line="276" w:lineRule="auto"/>
        <w:ind w:left="864" w:hanging="432"/>
      </w:pPr>
      <w:r w:rsidRPr="003253F3">
        <w:rPr>
          <w:b/>
          <w:bCs/>
        </w:rPr>
        <w:t>Other reports/surveys</w:t>
      </w:r>
    </w:p>
    <w:p w14:paraId="7FAF1EED" w14:textId="6FDC71BB" w:rsidR="000A5C30" w:rsidRDefault="000A5C30" w:rsidP="00121A1C">
      <w:pPr>
        <w:spacing w:line="276" w:lineRule="auto"/>
        <w:ind w:left="864"/>
      </w:pPr>
      <w:r w:rsidRPr="00891C70">
        <w:t>Grant recipients must submit other reports and surveys as required by the U.S. Department of Education and/or PDE.</w:t>
      </w:r>
    </w:p>
    <w:p w14:paraId="7703FF34" w14:textId="3AB0D515" w:rsidR="00896141" w:rsidRPr="003A06BA" w:rsidRDefault="00896141" w:rsidP="00121A1C">
      <w:pPr>
        <w:spacing w:line="276" w:lineRule="auto"/>
        <w:rPr>
          <w:sz w:val="6"/>
          <w:szCs w:val="8"/>
        </w:rPr>
      </w:pPr>
    </w:p>
    <w:p w14:paraId="65367FFF" w14:textId="68C243C7" w:rsidR="00BD2F54" w:rsidRPr="00D04882" w:rsidRDefault="009C0A20" w:rsidP="00121A1C">
      <w:pPr>
        <w:pStyle w:val="Heading1"/>
        <w:spacing w:line="276" w:lineRule="auto"/>
      </w:pPr>
      <w:bookmarkStart w:id="65" w:name="_Toc78904584"/>
      <w:bookmarkStart w:id="66" w:name="_Toc78904621"/>
      <w:bookmarkStart w:id="67" w:name="_Toc78906539"/>
      <w:bookmarkStart w:id="68" w:name="_Toc82510753"/>
      <w:bookmarkStart w:id="69" w:name="_Toc82775924"/>
      <w:r w:rsidRPr="00D04882">
        <w:t>A</w:t>
      </w:r>
      <w:r w:rsidR="005405BE" w:rsidRPr="00D04882">
        <w:t>pplication Guidelines</w:t>
      </w:r>
      <w:bookmarkEnd w:id="58"/>
      <w:bookmarkEnd w:id="59"/>
      <w:bookmarkEnd w:id="65"/>
      <w:bookmarkEnd w:id="66"/>
      <w:bookmarkEnd w:id="67"/>
      <w:bookmarkEnd w:id="68"/>
      <w:bookmarkEnd w:id="69"/>
    </w:p>
    <w:p w14:paraId="0FFACF9B" w14:textId="066CC93E" w:rsidR="000A5C30" w:rsidRDefault="00581336" w:rsidP="00121A1C">
      <w:pPr>
        <w:spacing w:line="276" w:lineRule="auto"/>
        <w:mirrorIndents/>
        <w:rPr>
          <w:rFonts w:eastAsia="Calibri" w:cs="Arial"/>
          <w:szCs w:val="20"/>
        </w:rPr>
      </w:pPr>
      <w:r w:rsidRPr="00891C70">
        <w:rPr>
          <w:rFonts w:eastAsia="Calibri" w:cs="Arial"/>
          <w:szCs w:val="20"/>
        </w:rPr>
        <w:t xml:space="preserve">Applicants must </w:t>
      </w:r>
      <w:r w:rsidR="000A30D4" w:rsidRPr="00891C70">
        <w:rPr>
          <w:rFonts w:eastAsia="Calibri" w:cs="Arial"/>
          <w:szCs w:val="20"/>
        </w:rPr>
        <w:t xml:space="preserve">complete all the sections on the cover sheet located </w:t>
      </w:r>
      <w:r w:rsidR="00755F12">
        <w:rPr>
          <w:rFonts w:eastAsia="Calibri" w:cs="Arial"/>
          <w:szCs w:val="20"/>
        </w:rPr>
        <w:t xml:space="preserve">in Appendix B </w:t>
      </w:r>
      <w:r w:rsidRPr="00891C70">
        <w:rPr>
          <w:rFonts w:eastAsia="Calibri" w:cs="Arial"/>
          <w:szCs w:val="20"/>
        </w:rPr>
        <w:t xml:space="preserve">and </w:t>
      </w:r>
      <w:r w:rsidR="000A30D4" w:rsidRPr="00891C70">
        <w:rPr>
          <w:rFonts w:eastAsia="Calibri" w:cs="Arial"/>
          <w:szCs w:val="20"/>
        </w:rPr>
        <w:t xml:space="preserve">obtain the signature of the </w:t>
      </w:r>
      <w:bookmarkStart w:id="70" w:name="_Hlk521652213"/>
      <w:r w:rsidR="001B7621">
        <w:rPr>
          <w:rFonts w:eastAsia="Calibri" w:cs="Arial"/>
          <w:szCs w:val="20"/>
        </w:rPr>
        <w:t>Superintendent/</w:t>
      </w:r>
      <w:r w:rsidR="006A42B6">
        <w:rPr>
          <w:rFonts w:eastAsia="Calibri" w:cs="Arial"/>
          <w:szCs w:val="20"/>
        </w:rPr>
        <w:t>Chief Executive Officer.</w:t>
      </w:r>
      <w:bookmarkEnd w:id="70"/>
      <w:r w:rsidR="000A30D4" w:rsidRPr="00891C70">
        <w:rPr>
          <w:rFonts w:eastAsia="Calibri" w:cs="Arial"/>
          <w:szCs w:val="20"/>
        </w:rPr>
        <w:t xml:space="preserve"> </w:t>
      </w:r>
    </w:p>
    <w:p w14:paraId="4E48FD16" w14:textId="77777777" w:rsidR="00403E10" w:rsidRPr="00891C70" w:rsidRDefault="00403E10" w:rsidP="00121A1C">
      <w:pPr>
        <w:spacing w:line="276" w:lineRule="auto"/>
        <w:mirrorIndents/>
        <w:rPr>
          <w:rFonts w:eastAsia="Calibri" w:cs="Arial"/>
          <w:szCs w:val="20"/>
        </w:rPr>
      </w:pPr>
    </w:p>
    <w:p w14:paraId="183CB7D0" w14:textId="526ABC66" w:rsidR="000A30D4" w:rsidRDefault="000A30D4" w:rsidP="00121A1C">
      <w:pPr>
        <w:spacing w:line="276" w:lineRule="auto"/>
        <w:mirrorIndents/>
        <w:rPr>
          <w:rFonts w:eastAsia="Calibri" w:cs="Arial"/>
          <w:szCs w:val="20"/>
        </w:rPr>
      </w:pPr>
      <w:r w:rsidRPr="00891C70">
        <w:rPr>
          <w:rFonts w:eastAsia="Calibri" w:cs="Arial"/>
          <w:szCs w:val="20"/>
        </w:rPr>
        <w:t xml:space="preserve">The name and address of the </w:t>
      </w:r>
      <w:r w:rsidR="001B7621">
        <w:rPr>
          <w:rFonts w:eastAsia="Calibri" w:cs="Arial"/>
          <w:szCs w:val="20"/>
        </w:rPr>
        <w:t xml:space="preserve">Local Educational Agency (LEA) </w:t>
      </w:r>
      <w:r w:rsidRPr="00891C70">
        <w:rPr>
          <w:rFonts w:eastAsia="Calibri" w:cs="Arial"/>
          <w:szCs w:val="20"/>
        </w:rPr>
        <w:t>entered on the application cover sheet must be the entity that will be responsible for the submission of program and</w:t>
      </w:r>
      <w:r w:rsidR="00755F12">
        <w:rPr>
          <w:rFonts w:eastAsia="Calibri" w:cs="Arial"/>
          <w:szCs w:val="20"/>
        </w:rPr>
        <w:t>/or</w:t>
      </w:r>
      <w:r w:rsidRPr="00891C70">
        <w:rPr>
          <w:rFonts w:eastAsia="Calibri" w:cs="Arial"/>
          <w:szCs w:val="20"/>
        </w:rPr>
        <w:t xml:space="preserve"> fiscal reports.</w:t>
      </w:r>
    </w:p>
    <w:p w14:paraId="7686F452" w14:textId="77777777" w:rsidR="00403E10" w:rsidRPr="00891C70" w:rsidRDefault="00403E10" w:rsidP="00121A1C">
      <w:pPr>
        <w:spacing w:line="276" w:lineRule="auto"/>
        <w:mirrorIndents/>
        <w:rPr>
          <w:rFonts w:eastAsia="Calibri" w:cs="Arial"/>
          <w:szCs w:val="20"/>
        </w:rPr>
      </w:pPr>
    </w:p>
    <w:p w14:paraId="782F79B8" w14:textId="546551FE" w:rsidR="00340391" w:rsidRDefault="00340391" w:rsidP="00121A1C">
      <w:pPr>
        <w:spacing w:line="276" w:lineRule="auto"/>
        <w:mirrorIndents/>
        <w:rPr>
          <w:rFonts w:cs="Arial"/>
          <w:szCs w:val="20"/>
        </w:rPr>
      </w:pPr>
      <w:bookmarkStart w:id="71" w:name="_Hlk82759080"/>
      <w:r w:rsidRPr="00891C70">
        <w:rPr>
          <w:rFonts w:cs="Arial"/>
          <w:szCs w:val="20"/>
        </w:rPr>
        <w:t>The following form</w:t>
      </w:r>
      <w:r w:rsidR="00707F37">
        <w:rPr>
          <w:rFonts w:cs="Arial"/>
          <w:szCs w:val="20"/>
        </w:rPr>
        <w:t>s</w:t>
      </w:r>
      <w:r w:rsidRPr="00891C70">
        <w:rPr>
          <w:rFonts w:cs="Arial"/>
          <w:szCs w:val="20"/>
        </w:rPr>
        <w:t xml:space="preserve"> must be submitted along with the application:</w:t>
      </w:r>
    </w:p>
    <w:p w14:paraId="719CE317" w14:textId="77777777" w:rsidR="00403E10" w:rsidRPr="00891C70" w:rsidRDefault="00403E10" w:rsidP="00121A1C">
      <w:pPr>
        <w:spacing w:line="276" w:lineRule="auto"/>
        <w:mirrorIndents/>
        <w:rPr>
          <w:rFonts w:cs="Arial"/>
          <w:szCs w:val="20"/>
        </w:rPr>
      </w:pPr>
    </w:p>
    <w:p w14:paraId="505D8A12" w14:textId="0A7029CC" w:rsidR="00340391" w:rsidRDefault="00340391" w:rsidP="00121A1C">
      <w:pPr>
        <w:numPr>
          <w:ilvl w:val="0"/>
          <w:numId w:val="12"/>
        </w:numPr>
        <w:spacing w:line="276" w:lineRule="auto"/>
        <w:ind w:left="864" w:hanging="432"/>
      </w:pPr>
      <w:r w:rsidRPr="00891C70">
        <w:t>Cover Sheet</w:t>
      </w:r>
      <w:r w:rsidR="006517FC">
        <w:t xml:space="preserve"> (</w:t>
      </w:r>
      <w:r w:rsidR="00755F12">
        <w:t xml:space="preserve">Appendix B </w:t>
      </w:r>
      <w:r w:rsidR="006517FC">
        <w:t>in th</w:t>
      </w:r>
      <w:r w:rsidR="00755F12">
        <w:t>is</w:t>
      </w:r>
      <w:r w:rsidR="006517FC">
        <w:t xml:space="preserve"> application)</w:t>
      </w:r>
      <w:r w:rsidR="003A06BA">
        <w:t xml:space="preserve"> in word format</w:t>
      </w:r>
    </w:p>
    <w:p w14:paraId="50CC3202" w14:textId="4E160019" w:rsidR="00707F37" w:rsidRDefault="00707F37" w:rsidP="00121A1C">
      <w:pPr>
        <w:numPr>
          <w:ilvl w:val="0"/>
          <w:numId w:val="12"/>
        </w:numPr>
        <w:spacing w:line="276" w:lineRule="auto"/>
        <w:ind w:left="864" w:hanging="432"/>
      </w:pPr>
      <w:r>
        <w:t>Budget Summary</w:t>
      </w:r>
      <w:r w:rsidR="003A06BA">
        <w:t xml:space="preserve"> in excel format</w:t>
      </w:r>
    </w:p>
    <w:p w14:paraId="44A76997" w14:textId="17BE46F1" w:rsidR="00707F37" w:rsidRDefault="00707F37" w:rsidP="00121A1C">
      <w:pPr>
        <w:numPr>
          <w:ilvl w:val="0"/>
          <w:numId w:val="12"/>
        </w:numPr>
        <w:spacing w:line="276" w:lineRule="auto"/>
        <w:ind w:left="864" w:hanging="432"/>
      </w:pPr>
      <w:r>
        <w:t>Detailed Budget Narrative</w:t>
      </w:r>
      <w:r w:rsidR="003A06BA">
        <w:t xml:space="preserve"> in excel format</w:t>
      </w:r>
    </w:p>
    <w:p w14:paraId="658AB127" w14:textId="78DA65E5" w:rsidR="00707F37" w:rsidRDefault="00707F37" w:rsidP="00121A1C">
      <w:pPr>
        <w:numPr>
          <w:ilvl w:val="0"/>
          <w:numId w:val="12"/>
        </w:numPr>
        <w:spacing w:line="276" w:lineRule="auto"/>
        <w:ind w:left="864" w:hanging="432"/>
      </w:pPr>
      <w:r>
        <w:t>Anticipated Contractors Form (if any)</w:t>
      </w:r>
      <w:r w:rsidR="003A06BA">
        <w:t xml:space="preserve"> in excel format</w:t>
      </w:r>
    </w:p>
    <w:p w14:paraId="37FC7B0B" w14:textId="70D2C97A" w:rsidR="00121A1C" w:rsidRPr="00121A1C" w:rsidRDefault="00707F37" w:rsidP="00121A1C">
      <w:pPr>
        <w:widowControl/>
        <w:numPr>
          <w:ilvl w:val="0"/>
          <w:numId w:val="22"/>
        </w:numPr>
        <w:autoSpaceDE w:val="0"/>
        <w:autoSpaceDN w:val="0"/>
        <w:adjustRightInd w:val="0"/>
        <w:spacing w:line="276" w:lineRule="auto"/>
        <w:ind w:left="864" w:hanging="432"/>
        <w:rPr>
          <w:rFonts w:eastAsia="Calibri" w:cs="Arial"/>
          <w:color w:val="000000"/>
          <w:szCs w:val="20"/>
        </w:rPr>
      </w:pPr>
      <w:r>
        <w:t>Anticipated Equipment Form (if any)</w:t>
      </w:r>
      <w:r w:rsidR="003A06BA">
        <w:t xml:space="preserve"> in excel format</w:t>
      </w:r>
    </w:p>
    <w:p w14:paraId="3C4DC6E9" w14:textId="6CDEC23C" w:rsidR="00121A1C" w:rsidRPr="00121A1C" w:rsidRDefault="0093486F" w:rsidP="00121A1C">
      <w:pPr>
        <w:widowControl/>
        <w:numPr>
          <w:ilvl w:val="0"/>
          <w:numId w:val="22"/>
        </w:numPr>
        <w:autoSpaceDE w:val="0"/>
        <w:autoSpaceDN w:val="0"/>
        <w:adjustRightInd w:val="0"/>
        <w:spacing w:line="276" w:lineRule="auto"/>
        <w:ind w:left="864" w:hanging="432"/>
        <w:rPr>
          <w:rFonts w:eastAsia="Calibri" w:cs="Arial"/>
          <w:color w:val="000000"/>
          <w:szCs w:val="20"/>
        </w:rPr>
      </w:pPr>
      <w:r w:rsidRPr="00121A1C">
        <w:rPr>
          <w:bCs/>
        </w:rPr>
        <w:t>Federal Funding Accountability and Transparency Act Sub-Recipient Data Sheet (FFATA)</w:t>
      </w:r>
      <w:r w:rsidR="003A06BA">
        <w:rPr>
          <w:bCs/>
        </w:rPr>
        <w:t xml:space="preserve"> in PDF format</w:t>
      </w:r>
    </w:p>
    <w:p w14:paraId="496E3451" w14:textId="59790AE6" w:rsidR="00121A1C" w:rsidRPr="00121A1C" w:rsidRDefault="00121A1C" w:rsidP="00121A1C">
      <w:pPr>
        <w:widowControl/>
        <w:numPr>
          <w:ilvl w:val="0"/>
          <w:numId w:val="22"/>
        </w:numPr>
        <w:autoSpaceDE w:val="0"/>
        <w:autoSpaceDN w:val="0"/>
        <w:adjustRightInd w:val="0"/>
        <w:spacing w:line="276" w:lineRule="auto"/>
        <w:ind w:left="864" w:hanging="432"/>
        <w:rPr>
          <w:rFonts w:eastAsia="Calibri" w:cs="Arial"/>
          <w:color w:val="000000"/>
          <w:szCs w:val="20"/>
        </w:rPr>
      </w:pPr>
      <w:r w:rsidRPr="00121A1C">
        <w:rPr>
          <w:bCs/>
        </w:rPr>
        <w:t xml:space="preserve">Uniform Guidance </w:t>
      </w:r>
      <w:r w:rsidRPr="00121A1C">
        <w:rPr>
          <w:rFonts w:eastAsia="Calibri" w:cs="Arial"/>
          <w:color w:val="000000"/>
          <w:szCs w:val="20"/>
        </w:rPr>
        <w:t>Written Travel Policy - §200.474(b)</w:t>
      </w:r>
      <w:r w:rsidR="003A06BA">
        <w:rPr>
          <w:rFonts w:eastAsia="Calibri" w:cs="Arial"/>
          <w:color w:val="000000"/>
          <w:szCs w:val="20"/>
        </w:rPr>
        <w:t xml:space="preserve"> in PDF format</w:t>
      </w:r>
    </w:p>
    <w:p w14:paraId="0378A44F" w14:textId="13A4065B" w:rsidR="00121A1C" w:rsidRPr="00B32CBD" w:rsidRDefault="00121A1C" w:rsidP="00121A1C">
      <w:pPr>
        <w:widowControl/>
        <w:numPr>
          <w:ilvl w:val="0"/>
          <w:numId w:val="22"/>
        </w:numPr>
        <w:autoSpaceDE w:val="0"/>
        <w:autoSpaceDN w:val="0"/>
        <w:adjustRightInd w:val="0"/>
        <w:spacing w:line="276" w:lineRule="auto"/>
        <w:ind w:left="864" w:hanging="432"/>
        <w:rPr>
          <w:rFonts w:eastAsia="Calibri" w:cs="Arial"/>
          <w:color w:val="000000"/>
          <w:szCs w:val="20"/>
        </w:rPr>
      </w:pPr>
      <w:r>
        <w:rPr>
          <w:bCs/>
        </w:rPr>
        <w:t xml:space="preserve">Uniform Guidance </w:t>
      </w:r>
      <w:r w:rsidRPr="00B32CBD">
        <w:rPr>
          <w:rFonts w:eastAsia="Calibri" w:cs="Arial"/>
          <w:color w:val="000000"/>
          <w:szCs w:val="20"/>
        </w:rPr>
        <w:t>Written Conflicts of Interest Policy - §200.318(c)</w:t>
      </w:r>
      <w:r w:rsidR="003A06BA">
        <w:rPr>
          <w:rFonts w:eastAsia="Calibri" w:cs="Arial"/>
          <w:color w:val="000000"/>
          <w:szCs w:val="20"/>
        </w:rPr>
        <w:t xml:space="preserve"> in PDF format</w:t>
      </w:r>
    </w:p>
    <w:p w14:paraId="3E0F0DD8" w14:textId="16947AA6" w:rsidR="00121A1C" w:rsidRPr="00B32CBD" w:rsidRDefault="00121A1C" w:rsidP="00121A1C">
      <w:pPr>
        <w:widowControl/>
        <w:numPr>
          <w:ilvl w:val="0"/>
          <w:numId w:val="22"/>
        </w:numPr>
        <w:autoSpaceDE w:val="0"/>
        <w:autoSpaceDN w:val="0"/>
        <w:adjustRightInd w:val="0"/>
        <w:spacing w:line="276" w:lineRule="auto"/>
        <w:ind w:left="864" w:hanging="432"/>
        <w:rPr>
          <w:rFonts w:eastAsia="Calibri" w:cs="Arial"/>
          <w:color w:val="000000"/>
          <w:szCs w:val="20"/>
        </w:rPr>
      </w:pPr>
      <w:r>
        <w:rPr>
          <w:rFonts w:eastAsia="Calibri" w:cs="Arial"/>
          <w:color w:val="000000"/>
          <w:szCs w:val="20"/>
        </w:rPr>
        <w:t xml:space="preserve">Uniform Guidance </w:t>
      </w:r>
      <w:r w:rsidRPr="00B32CBD">
        <w:rPr>
          <w:rFonts w:eastAsia="Calibri" w:cs="Arial"/>
          <w:color w:val="000000"/>
          <w:szCs w:val="20"/>
        </w:rPr>
        <w:t>Written Cash Management Procedure - §200.302(b)(6) &amp; §200.305</w:t>
      </w:r>
      <w:r w:rsidR="003A06BA">
        <w:rPr>
          <w:rFonts w:eastAsia="Calibri" w:cs="Arial"/>
          <w:color w:val="000000"/>
          <w:szCs w:val="20"/>
        </w:rPr>
        <w:t xml:space="preserve"> in PDF format</w:t>
      </w:r>
    </w:p>
    <w:p w14:paraId="6292FFD8" w14:textId="72F87B0D" w:rsidR="00121A1C" w:rsidRPr="00B32CBD" w:rsidRDefault="00121A1C" w:rsidP="00121A1C">
      <w:pPr>
        <w:widowControl/>
        <w:numPr>
          <w:ilvl w:val="0"/>
          <w:numId w:val="22"/>
        </w:numPr>
        <w:autoSpaceDE w:val="0"/>
        <w:autoSpaceDN w:val="0"/>
        <w:adjustRightInd w:val="0"/>
        <w:spacing w:line="276" w:lineRule="auto"/>
        <w:ind w:left="864" w:hanging="432"/>
        <w:rPr>
          <w:rFonts w:eastAsia="Calibri" w:cs="Arial"/>
          <w:color w:val="000000"/>
          <w:szCs w:val="20"/>
        </w:rPr>
      </w:pPr>
      <w:r>
        <w:rPr>
          <w:rFonts w:eastAsia="Calibri" w:cs="Arial"/>
          <w:color w:val="000000"/>
          <w:szCs w:val="20"/>
        </w:rPr>
        <w:t xml:space="preserve">Uniform Guidance </w:t>
      </w:r>
      <w:r w:rsidRPr="00B32CBD">
        <w:rPr>
          <w:rFonts w:eastAsia="Calibri" w:cs="Arial"/>
          <w:color w:val="000000"/>
          <w:szCs w:val="20"/>
        </w:rPr>
        <w:t>Written Allowability Procedures - §200.302(b)(7)</w:t>
      </w:r>
      <w:r w:rsidR="003A06BA">
        <w:rPr>
          <w:rFonts w:eastAsia="Calibri" w:cs="Arial"/>
          <w:color w:val="000000"/>
          <w:szCs w:val="20"/>
        </w:rPr>
        <w:t xml:space="preserve"> in PDF format</w:t>
      </w:r>
    </w:p>
    <w:p w14:paraId="270F62D5" w14:textId="77777777" w:rsidR="003A06BA" w:rsidRPr="003A06BA" w:rsidRDefault="00121A1C" w:rsidP="004020B6">
      <w:pPr>
        <w:widowControl/>
        <w:numPr>
          <w:ilvl w:val="0"/>
          <w:numId w:val="22"/>
        </w:numPr>
        <w:autoSpaceDE w:val="0"/>
        <w:autoSpaceDN w:val="0"/>
        <w:adjustRightInd w:val="0"/>
        <w:spacing w:line="276" w:lineRule="auto"/>
        <w:ind w:left="864" w:hanging="432"/>
        <w:rPr>
          <w:bCs/>
        </w:rPr>
      </w:pPr>
      <w:r w:rsidRPr="00EC500E">
        <w:rPr>
          <w:rFonts w:eastAsia="Calibri" w:cs="Arial"/>
          <w:color w:val="000000"/>
          <w:szCs w:val="20"/>
        </w:rPr>
        <w:t>Uniform Guidance Written Procurement Procedures - §200.319(c)</w:t>
      </w:r>
      <w:r w:rsidR="003A06BA">
        <w:rPr>
          <w:rFonts w:eastAsia="Calibri" w:cs="Arial"/>
          <w:color w:val="000000"/>
          <w:szCs w:val="20"/>
        </w:rPr>
        <w:t xml:space="preserve"> in PDF format</w:t>
      </w:r>
    </w:p>
    <w:p w14:paraId="128B2079" w14:textId="144F5D6C" w:rsidR="00EC500E" w:rsidRPr="00EC500E" w:rsidRDefault="00EC500E" w:rsidP="003A06BA">
      <w:pPr>
        <w:widowControl/>
        <w:autoSpaceDE w:val="0"/>
        <w:autoSpaceDN w:val="0"/>
        <w:adjustRightInd w:val="0"/>
        <w:spacing w:line="276" w:lineRule="auto"/>
        <w:ind w:left="864"/>
        <w:rPr>
          <w:bCs/>
        </w:rPr>
      </w:pPr>
      <w:r w:rsidRPr="00EC500E">
        <w:rPr>
          <w:bCs/>
        </w:rPr>
        <w:br w:type="page"/>
      </w:r>
    </w:p>
    <w:p w14:paraId="6C64771C" w14:textId="77777777" w:rsidR="00BD2F54" w:rsidRPr="00891C70" w:rsidRDefault="009C0A20" w:rsidP="00121A1C">
      <w:pPr>
        <w:pStyle w:val="Heading2"/>
        <w:spacing w:line="276" w:lineRule="auto"/>
      </w:pPr>
      <w:bookmarkStart w:id="72" w:name="_TOC_250001"/>
      <w:bookmarkStart w:id="73" w:name="_Toc506549764"/>
      <w:bookmarkStart w:id="74" w:name="_Toc78904585"/>
      <w:bookmarkStart w:id="75" w:name="_Toc78904622"/>
      <w:bookmarkStart w:id="76" w:name="_Toc78906540"/>
      <w:bookmarkStart w:id="77" w:name="_Toc82510754"/>
      <w:bookmarkStart w:id="78" w:name="_Toc82775925"/>
      <w:bookmarkEnd w:id="71"/>
      <w:r w:rsidRPr="00891C70">
        <w:lastRenderedPageBreak/>
        <w:t>W</w:t>
      </w:r>
      <w:r w:rsidR="005405BE" w:rsidRPr="00891C70">
        <w:t>riting Instructions</w:t>
      </w:r>
      <w:bookmarkEnd w:id="72"/>
      <w:bookmarkEnd w:id="73"/>
      <w:bookmarkEnd w:id="74"/>
      <w:bookmarkEnd w:id="75"/>
      <w:bookmarkEnd w:id="76"/>
      <w:bookmarkEnd w:id="77"/>
      <w:bookmarkEnd w:id="78"/>
    </w:p>
    <w:p w14:paraId="1588675B" w14:textId="4A12A0C5" w:rsidR="00BC6C20" w:rsidRDefault="00BC6C20" w:rsidP="00121A1C">
      <w:pPr>
        <w:spacing w:line="276" w:lineRule="auto"/>
        <w:mirrorIndents/>
        <w:rPr>
          <w:rFonts w:cs="Arial"/>
          <w:szCs w:val="20"/>
        </w:rPr>
      </w:pPr>
      <w:r w:rsidRPr="00891C70">
        <w:rPr>
          <w:rFonts w:cs="Arial"/>
          <w:szCs w:val="20"/>
        </w:rPr>
        <w:t>The application should describe activities, standards, and requirements for which the grantee will be responsible and accountable.</w:t>
      </w:r>
    </w:p>
    <w:p w14:paraId="47AE6FEF" w14:textId="77777777" w:rsidR="00403E10" w:rsidRPr="00891C70" w:rsidRDefault="00403E10" w:rsidP="00121A1C">
      <w:pPr>
        <w:spacing w:line="276" w:lineRule="auto"/>
        <w:mirrorIndents/>
        <w:rPr>
          <w:rFonts w:cs="Arial"/>
          <w:szCs w:val="20"/>
        </w:rPr>
      </w:pPr>
    </w:p>
    <w:p w14:paraId="5E90BF7F" w14:textId="0A08F533" w:rsidR="00581336" w:rsidRDefault="00581336" w:rsidP="00121A1C">
      <w:pPr>
        <w:spacing w:line="276" w:lineRule="auto"/>
        <w:mirrorIndents/>
        <w:rPr>
          <w:rFonts w:cs="Arial"/>
          <w:szCs w:val="20"/>
        </w:rPr>
      </w:pPr>
      <w:r w:rsidRPr="00891C70">
        <w:rPr>
          <w:rFonts w:cs="Arial"/>
          <w:szCs w:val="20"/>
        </w:rPr>
        <w:t>Applicants are expected:</w:t>
      </w:r>
    </w:p>
    <w:p w14:paraId="14B3630C" w14:textId="77777777" w:rsidR="00403E10" w:rsidRPr="00891C70" w:rsidRDefault="00403E10" w:rsidP="00121A1C">
      <w:pPr>
        <w:spacing w:line="276" w:lineRule="auto"/>
        <w:ind w:left="432"/>
      </w:pPr>
    </w:p>
    <w:p w14:paraId="29834234" w14:textId="02E70F2D" w:rsidR="00BD2F54" w:rsidRPr="00891C70" w:rsidRDefault="00581336" w:rsidP="00121A1C">
      <w:pPr>
        <w:numPr>
          <w:ilvl w:val="0"/>
          <w:numId w:val="20"/>
        </w:numPr>
        <w:spacing w:line="276" w:lineRule="auto"/>
        <w:ind w:left="864" w:hanging="432"/>
      </w:pPr>
      <w:r w:rsidRPr="00891C70">
        <w:t>To u</w:t>
      </w:r>
      <w:r w:rsidR="009C0A20" w:rsidRPr="00891C70">
        <w:t xml:space="preserve">se future tense in describing the plan of operation for the </w:t>
      </w:r>
      <w:proofErr w:type="gramStart"/>
      <w:r w:rsidR="009C0A20" w:rsidRPr="00891C70">
        <w:t>program;</w:t>
      </w:r>
      <w:proofErr w:type="gramEnd"/>
    </w:p>
    <w:p w14:paraId="2B8F9E95" w14:textId="753DE130" w:rsidR="00BD2F54" w:rsidRPr="00891C70" w:rsidRDefault="00581336" w:rsidP="00121A1C">
      <w:pPr>
        <w:numPr>
          <w:ilvl w:val="0"/>
          <w:numId w:val="20"/>
        </w:numPr>
        <w:spacing w:line="276" w:lineRule="auto"/>
        <w:ind w:left="864" w:hanging="432"/>
      </w:pPr>
      <w:r w:rsidRPr="00891C70">
        <w:t>N</w:t>
      </w:r>
      <w:r w:rsidR="009C0A20" w:rsidRPr="00891C70">
        <w:t xml:space="preserve">ot </w:t>
      </w:r>
      <w:r w:rsidRPr="00891C70">
        <w:t xml:space="preserve">to </w:t>
      </w:r>
      <w:r w:rsidR="009C0A20" w:rsidRPr="00891C70">
        <w:t xml:space="preserve">reference dates outside of the </w:t>
      </w:r>
      <w:r w:rsidR="00F9377C" w:rsidRPr="00891C70">
        <w:t xml:space="preserve">performance </w:t>
      </w:r>
      <w:proofErr w:type="gramStart"/>
      <w:r w:rsidR="009C0A20" w:rsidRPr="00891C70">
        <w:t>period;</w:t>
      </w:r>
      <w:proofErr w:type="gramEnd"/>
    </w:p>
    <w:p w14:paraId="3FC37DDD" w14:textId="61F4F198" w:rsidR="00BD2F54" w:rsidRPr="00891C70" w:rsidRDefault="00581336" w:rsidP="00121A1C">
      <w:pPr>
        <w:numPr>
          <w:ilvl w:val="0"/>
          <w:numId w:val="20"/>
        </w:numPr>
        <w:spacing w:line="276" w:lineRule="auto"/>
        <w:ind w:left="864" w:hanging="432"/>
      </w:pPr>
      <w:r w:rsidRPr="00891C70">
        <w:t>Not to</w:t>
      </w:r>
      <w:r w:rsidR="009C0A20" w:rsidRPr="00891C70">
        <w:t xml:space="preserve"> reference personal names of program staff, contractors, collaborative individuals, etc.</w:t>
      </w:r>
      <w:r w:rsidR="00573F41" w:rsidRPr="00891C70">
        <w:t xml:space="preserve"> </w:t>
      </w:r>
      <w:r w:rsidR="00916769" w:rsidRPr="00891C70">
        <w:t>L</w:t>
      </w:r>
      <w:r w:rsidR="00573F41" w:rsidRPr="00891C70">
        <w:t xml:space="preserve">ist position titles and names of organizations </w:t>
      </w:r>
      <w:proofErr w:type="gramStart"/>
      <w:r w:rsidR="00573F41" w:rsidRPr="00891C70">
        <w:t>only</w:t>
      </w:r>
      <w:r w:rsidR="009C0A20" w:rsidRPr="00891C70">
        <w:t>;</w:t>
      </w:r>
      <w:proofErr w:type="gramEnd"/>
    </w:p>
    <w:p w14:paraId="7585CCD8" w14:textId="1C850C1D" w:rsidR="00E80474" w:rsidRDefault="00581336" w:rsidP="00121A1C">
      <w:pPr>
        <w:numPr>
          <w:ilvl w:val="0"/>
          <w:numId w:val="20"/>
        </w:numPr>
        <w:spacing w:line="276" w:lineRule="auto"/>
        <w:ind w:left="864" w:hanging="432"/>
      </w:pPr>
      <w:r w:rsidRPr="00891C70">
        <w:t>Not to</w:t>
      </w:r>
      <w:r w:rsidR="009C0A20" w:rsidRPr="00891C70">
        <w:t xml:space="preserve"> add, </w:t>
      </w:r>
      <w:r w:rsidR="001E110B" w:rsidRPr="00891C70">
        <w:t>change,</w:t>
      </w:r>
      <w:r w:rsidR="009C0A20" w:rsidRPr="00891C70">
        <w:t xml:space="preserve"> or delete information on PDE </w:t>
      </w:r>
      <w:proofErr w:type="gramStart"/>
      <w:r w:rsidR="009C0A20" w:rsidRPr="00891C70">
        <w:t>forms;</w:t>
      </w:r>
      <w:proofErr w:type="gramEnd"/>
    </w:p>
    <w:p w14:paraId="48817C78" w14:textId="7310342D" w:rsidR="00DC37E5" w:rsidRPr="00891C70" w:rsidRDefault="003D74C0" w:rsidP="00121A1C">
      <w:pPr>
        <w:numPr>
          <w:ilvl w:val="0"/>
          <w:numId w:val="20"/>
        </w:numPr>
        <w:spacing w:line="276" w:lineRule="auto"/>
        <w:ind w:left="864" w:hanging="432"/>
      </w:pPr>
      <w:bookmarkStart w:id="79" w:name="_Hlk79009396"/>
      <w:r>
        <w:t>To include the narrative which consists of the questions and answers located in Appendix C in this RFA</w:t>
      </w:r>
      <w:r w:rsidR="0018647B">
        <w:t>, in word format</w:t>
      </w:r>
      <w:r>
        <w:t xml:space="preserve"> </w:t>
      </w:r>
      <w:r w:rsidR="00DC37E5" w:rsidRPr="00891C70">
        <w:t>and</w:t>
      </w:r>
    </w:p>
    <w:bookmarkEnd w:id="79"/>
    <w:p w14:paraId="27E0E4A3" w14:textId="2C81C31B" w:rsidR="009D6D70" w:rsidRDefault="00581336" w:rsidP="00121A1C">
      <w:pPr>
        <w:numPr>
          <w:ilvl w:val="0"/>
          <w:numId w:val="20"/>
        </w:numPr>
        <w:spacing w:line="276" w:lineRule="auto"/>
        <w:ind w:left="864" w:hanging="432"/>
      </w:pPr>
      <w:r w:rsidRPr="00891C70">
        <w:t>To i</w:t>
      </w:r>
      <w:r w:rsidR="008979B1" w:rsidRPr="00891C70">
        <w:t>nclude a</w:t>
      </w:r>
      <w:r w:rsidR="009C0A20" w:rsidRPr="00891C70">
        <w:t xml:space="preserve"> summary budget and detailed budget narrative</w:t>
      </w:r>
      <w:r w:rsidR="00297A46">
        <w:t>, in excel format,</w:t>
      </w:r>
      <w:r w:rsidR="009C0A20" w:rsidRPr="00891C70">
        <w:t xml:space="preserve"> explaining</w:t>
      </w:r>
      <w:r w:rsidR="009F15C6" w:rsidRPr="00891C70">
        <w:t xml:space="preserve"> </w:t>
      </w:r>
      <w:r w:rsidR="009C0A20" w:rsidRPr="00891C70">
        <w:t>the cost bases, cost codes</w:t>
      </w:r>
      <w:r w:rsidR="008979B1" w:rsidRPr="00891C70">
        <w:t>,</w:t>
      </w:r>
      <w:r w:rsidR="009C0A20" w:rsidRPr="00891C70">
        <w:t xml:space="preserve"> and function codes for all major expense items. All items included</w:t>
      </w:r>
      <w:r w:rsidR="009F15C6" w:rsidRPr="00891C70">
        <w:t xml:space="preserve"> in t</w:t>
      </w:r>
      <w:r w:rsidR="009C0A20" w:rsidRPr="00891C70">
        <w:t>he budget and budget narrative must clearly relate to activities described in the program design section of the application</w:t>
      </w:r>
      <w:r w:rsidR="00755F12">
        <w:t>.</w:t>
      </w:r>
    </w:p>
    <w:p w14:paraId="2AF1E993" w14:textId="77777777" w:rsidR="00E80474" w:rsidRPr="00E80474" w:rsidRDefault="00E80474" w:rsidP="00121A1C">
      <w:pPr>
        <w:spacing w:line="276" w:lineRule="auto"/>
      </w:pPr>
    </w:p>
    <w:p w14:paraId="326F7C98" w14:textId="77777777" w:rsidR="00A35CBE" w:rsidRPr="00891C70" w:rsidRDefault="00A35CBE" w:rsidP="00121A1C">
      <w:pPr>
        <w:pStyle w:val="Heading1"/>
        <w:spacing w:line="276" w:lineRule="auto"/>
      </w:pPr>
      <w:bookmarkStart w:id="80" w:name="_Toc513024841"/>
      <w:bookmarkStart w:id="81" w:name="_Toc508612905"/>
      <w:bookmarkStart w:id="82" w:name="_Toc508715863"/>
      <w:bookmarkStart w:id="83" w:name="_Toc78904588"/>
      <w:bookmarkStart w:id="84" w:name="_Toc78904625"/>
      <w:bookmarkStart w:id="85" w:name="_Toc78906543"/>
      <w:bookmarkStart w:id="86" w:name="_Toc82510755"/>
      <w:bookmarkStart w:id="87" w:name="_Toc82775926"/>
      <w:r w:rsidRPr="00891C70">
        <w:t>Fiscal and Budget Instructions</w:t>
      </w:r>
      <w:bookmarkEnd w:id="80"/>
      <w:bookmarkEnd w:id="81"/>
      <w:bookmarkEnd w:id="82"/>
      <w:bookmarkEnd w:id="83"/>
      <w:bookmarkEnd w:id="84"/>
      <w:bookmarkEnd w:id="85"/>
      <w:bookmarkEnd w:id="86"/>
      <w:bookmarkEnd w:id="87"/>
    </w:p>
    <w:p w14:paraId="77B499A1" w14:textId="77777777" w:rsidR="00D04882" w:rsidRPr="00D04882" w:rsidRDefault="00D04882" w:rsidP="00121A1C">
      <w:pPr>
        <w:spacing w:line="276" w:lineRule="auto"/>
        <w:rPr>
          <w:sz w:val="16"/>
          <w:szCs w:val="18"/>
        </w:rPr>
      </w:pPr>
      <w:bookmarkStart w:id="88" w:name="_Toc508612906"/>
      <w:bookmarkStart w:id="89" w:name="_Toc508715864"/>
      <w:bookmarkStart w:id="90" w:name="_Toc513024842"/>
      <w:bookmarkStart w:id="91" w:name="_Toc78904589"/>
      <w:bookmarkStart w:id="92" w:name="_Toc78904626"/>
      <w:bookmarkStart w:id="93" w:name="_Toc78906544"/>
    </w:p>
    <w:p w14:paraId="7A0BAF4D" w14:textId="574754E9" w:rsidR="00A35CBE" w:rsidRPr="00891C70" w:rsidRDefault="00373C0C" w:rsidP="00121A1C">
      <w:pPr>
        <w:pStyle w:val="Heading2"/>
        <w:spacing w:line="276" w:lineRule="auto"/>
      </w:pPr>
      <w:bookmarkStart w:id="94" w:name="_Toc82510756"/>
      <w:bookmarkStart w:id="95" w:name="_Toc82775927"/>
      <w:r w:rsidRPr="00891C70">
        <w:t xml:space="preserve">Budget </w:t>
      </w:r>
      <w:r w:rsidR="00A35CBE" w:rsidRPr="00891C70">
        <w:t>Information</w:t>
      </w:r>
      <w:bookmarkEnd w:id="88"/>
      <w:bookmarkEnd w:id="89"/>
      <w:bookmarkEnd w:id="90"/>
      <w:bookmarkEnd w:id="91"/>
      <w:bookmarkEnd w:id="92"/>
      <w:bookmarkEnd w:id="93"/>
      <w:bookmarkEnd w:id="94"/>
      <w:bookmarkEnd w:id="95"/>
    </w:p>
    <w:p w14:paraId="2D51263E" w14:textId="309692D4" w:rsidR="00373C0C" w:rsidRDefault="00A35CBE" w:rsidP="00121A1C">
      <w:pPr>
        <w:spacing w:line="276" w:lineRule="auto"/>
        <w:mirrorIndents/>
        <w:rPr>
          <w:rFonts w:cs="Arial"/>
          <w:szCs w:val="20"/>
        </w:rPr>
      </w:pPr>
      <w:r w:rsidRPr="00891C70">
        <w:rPr>
          <w:rFonts w:cs="Arial"/>
          <w:szCs w:val="20"/>
        </w:rPr>
        <w:t xml:space="preserve">The budget is separated into functional areas in accordance with the Chart of Accounts for PA </w:t>
      </w:r>
      <w:r w:rsidR="008066C7" w:rsidRPr="00891C70">
        <w:rPr>
          <w:rFonts w:cs="Arial"/>
          <w:szCs w:val="20"/>
        </w:rPr>
        <w:t>LEAs</w:t>
      </w:r>
      <w:r w:rsidRPr="00891C70">
        <w:rPr>
          <w:rFonts w:cs="Arial"/>
          <w:szCs w:val="20"/>
        </w:rPr>
        <w:t xml:space="preserve">, located at </w:t>
      </w:r>
    </w:p>
    <w:p w14:paraId="07D31771" w14:textId="77777777" w:rsidR="00E6731B" w:rsidRPr="00891C70" w:rsidRDefault="00E6731B" w:rsidP="00121A1C">
      <w:pPr>
        <w:widowControl/>
        <w:tabs>
          <w:tab w:val="left" w:pos="1440"/>
        </w:tabs>
        <w:autoSpaceDE w:val="0"/>
        <w:autoSpaceDN w:val="0"/>
        <w:adjustRightInd w:val="0"/>
        <w:spacing w:line="276" w:lineRule="auto"/>
        <w:mirrorIndents/>
        <w:rPr>
          <w:rFonts w:eastAsia="Times New Roman" w:cs="Arial"/>
          <w:color w:val="003399"/>
          <w:szCs w:val="20"/>
        </w:rPr>
      </w:pPr>
      <w:bookmarkStart w:id="96" w:name="_Toc506549775"/>
    </w:p>
    <w:p w14:paraId="576E597E" w14:textId="390F29E9" w:rsidR="00E6731B" w:rsidRDefault="00913DA2" w:rsidP="00E6731B">
      <w:pPr>
        <w:widowControl/>
        <w:tabs>
          <w:tab w:val="left" w:pos="1440"/>
        </w:tabs>
        <w:autoSpaceDE w:val="0"/>
        <w:autoSpaceDN w:val="0"/>
        <w:adjustRightInd w:val="0"/>
        <w:spacing w:line="276" w:lineRule="auto"/>
        <w:mirrorIndents/>
        <w:rPr>
          <w:rFonts w:eastAsia="Times New Roman" w:cs="Arial"/>
          <w:color w:val="000000"/>
          <w:szCs w:val="20"/>
        </w:rPr>
      </w:pPr>
      <w:hyperlink r:id="rId14" w:history="1">
        <w:r w:rsidR="00E6731B" w:rsidRPr="006B337D">
          <w:rPr>
            <w:rStyle w:val="Hyperlink"/>
            <w:rFonts w:eastAsia="Times New Roman" w:cs="Arial"/>
            <w:szCs w:val="20"/>
          </w:rPr>
          <w:t>https://www.education.pa.gov/Documents/Teachers-Administrators/School%20Finances/Comptrollers%20Office/Chart%20of%20Accounts.pdf</w:t>
        </w:r>
      </w:hyperlink>
    </w:p>
    <w:p w14:paraId="0289001F" w14:textId="77777777" w:rsidR="00E6731B" w:rsidRDefault="00E6731B" w:rsidP="00121A1C">
      <w:pPr>
        <w:widowControl/>
        <w:tabs>
          <w:tab w:val="left" w:pos="1440"/>
        </w:tabs>
        <w:autoSpaceDE w:val="0"/>
        <w:autoSpaceDN w:val="0"/>
        <w:adjustRightInd w:val="0"/>
        <w:spacing w:line="276" w:lineRule="auto"/>
        <w:mirrorIndents/>
        <w:rPr>
          <w:rFonts w:eastAsia="Times New Roman" w:cs="Arial"/>
          <w:color w:val="000000"/>
          <w:szCs w:val="20"/>
        </w:rPr>
      </w:pPr>
    </w:p>
    <w:p w14:paraId="58700715" w14:textId="48370A0A" w:rsidR="00A35CBE" w:rsidRDefault="00BC6C20" w:rsidP="00121A1C">
      <w:pPr>
        <w:widowControl/>
        <w:tabs>
          <w:tab w:val="left" w:pos="1440"/>
        </w:tabs>
        <w:autoSpaceDE w:val="0"/>
        <w:autoSpaceDN w:val="0"/>
        <w:adjustRightInd w:val="0"/>
        <w:spacing w:line="276" w:lineRule="auto"/>
        <w:mirrorIndents/>
        <w:rPr>
          <w:rFonts w:eastAsia="Times New Roman" w:cs="Arial"/>
          <w:color w:val="000000"/>
          <w:szCs w:val="20"/>
        </w:rPr>
      </w:pPr>
      <w:r w:rsidRPr="00891C70">
        <w:rPr>
          <w:rFonts w:eastAsia="Times New Roman" w:cs="Arial"/>
          <w:color w:val="000000"/>
          <w:szCs w:val="20"/>
        </w:rPr>
        <w:t>The document includes the complete definitions/descriptions of all the functions and object codes which are required for the budget information. Please refer to this document often as it</w:t>
      </w:r>
      <w:r w:rsidR="00700EA6" w:rsidRPr="00891C70">
        <w:rPr>
          <w:rFonts w:eastAsia="Times New Roman" w:cs="Arial"/>
          <w:color w:val="000000"/>
          <w:szCs w:val="20"/>
        </w:rPr>
        <w:t xml:space="preserve"> is</w:t>
      </w:r>
      <w:r w:rsidRPr="00891C70">
        <w:rPr>
          <w:rFonts w:eastAsia="Times New Roman" w:cs="Arial"/>
          <w:color w:val="000000"/>
          <w:szCs w:val="20"/>
        </w:rPr>
        <w:t xml:space="preserve"> </w:t>
      </w:r>
      <w:r w:rsidR="00A35CBE" w:rsidRPr="00891C70">
        <w:rPr>
          <w:rFonts w:eastAsia="Times New Roman" w:cs="Arial"/>
          <w:szCs w:val="20"/>
        </w:rPr>
        <w:t xml:space="preserve">periodically updated by the PA Office of the </w:t>
      </w:r>
      <w:r w:rsidR="00A35CBE" w:rsidRPr="00891C70">
        <w:rPr>
          <w:rFonts w:eastAsia="Times New Roman" w:cs="Arial"/>
          <w:color w:val="000000"/>
          <w:szCs w:val="20"/>
        </w:rPr>
        <w:t xml:space="preserve">Budget, Office of Comptroller Operations, Central Agencies &amp; School Finance Unit. </w:t>
      </w:r>
    </w:p>
    <w:p w14:paraId="2C7F65E9" w14:textId="77777777" w:rsidR="00403E10" w:rsidRPr="00891C70" w:rsidRDefault="00403E10" w:rsidP="00121A1C">
      <w:pPr>
        <w:widowControl/>
        <w:tabs>
          <w:tab w:val="left" w:pos="1440"/>
        </w:tabs>
        <w:autoSpaceDE w:val="0"/>
        <w:autoSpaceDN w:val="0"/>
        <w:adjustRightInd w:val="0"/>
        <w:spacing w:line="276" w:lineRule="auto"/>
        <w:mirrorIndents/>
        <w:rPr>
          <w:rFonts w:eastAsia="Times New Roman" w:cs="Arial"/>
          <w:color w:val="003399"/>
          <w:szCs w:val="20"/>
        </w:rPr>
      </w:pPr>
    </w:p>
    <w:p w14:paraId="5CCCA358" w14:textId="2E7573C3" w:rsidR="00A35CBE" w:rsidRDefault="00A35CBE" w:rsidP="00121A1C">
      <w:pPr>
        <w:pStyle w:val="Heading2"/>
        <w:spacing w:line="276" w:lineRule="auto"/>
      </w:pPr>
      <w:bookmarkStart w:id="97" w:name="_Toc513024847"/>
      <w:bookmarkStart w:id="98" w:name="_Toc78904590"/>
      <w:bookmarkStart w:id="99" w:name="_Toc78904627"/>
      <w:bookmarkStart w:id="100" w:name="_Toc78906545"/>
      <w:bookmarkStart w:id="101" w:name="_Toc82510757"/>
      <w:bookmarkStart w:id="102" w:name="_Toc82775928"/>
      <w:r w:rsidRPr="00891C70">
        <w:t>Types of Expenditures</w:t>
      </w:r>
      <w:bookmarkEnd w:id="97"/>
      <w:bookmarkEnd w:id="98"/>
      <w:bookmarkEnd w:id="99"/>
      <w:bookmarkEnd w:id="100"/>
      <w:bookmarkEnd w:id="101"/>
      <w:bookmarkEnd w:id="102"/>
    </w:p>
    <w:p w14:paraId="12C9999D" w14:textId="6E952084" w:rsidR="001F6D8B" w:rsidRDefault="00A35CBE" w:rsidP="00121A1C">
      <w:pPr>
        <w:widowControl/>
        <w:tabs>
          <w:tab w:val="left" w:pos="0"/>
          <w:tab w:val="left" w:pos="1440"/>
        </w:tabs>
        <w:autoSpaceDE w:val="0"/>
        <w:autoSpaceDN w:val="0"/>
        <w:adjustRightInd w:val="0"/>
        <w:spacing w:line="276" w:lineRule="auto"/>
        <w:mirrorIndents/>
        <w:rPr>
          <w:rFonts w:eastAsia="Times New Roman" w:cs="Arial"/>
          <w:color w:val="000000"/>
          <w:szCs w:val="20"/>
        </w:rPr>
      </w:pPr>
      <w:r w:rsidRPr="00891C70">
        <w:rPr>
          <w:rFonts w:eastAsia="Times New Roman" w:cs="Arial"/>
          <w:color w:val="000000"/>
          <w:szCs w:val="20"/>
        </w:rPr>
        <w:t>It is the grantee’s responsibility to provide proof of all expenditures</w:t>
      </w:r>
      <w:r w:rsidR="00755F12">
        <w:rPr>
          <w:rFonts w:eastAsia="Times New Roman" w:cs="Arial"/>
          <w:color w:val="000000"/>
          <w:szCs w:val="20"/>
        </w:rPr>
        <w:t xml:space="preserve">, </w:t>
      </w:r>
      <w:r w:rsidRPr="00891C70">
        <w:rPr>
          <w:rFonts w:eastAsia="Times New Roman" w:cs="Arial"/>
          <w:color w:val="000000"/>
          <w:szCs w:val="20"/>
        </w:rPr>
        <w:t xml:space="preserve">when requested. </w:t>
      </w:r>
    </w:p>
    <w:p w14:paraId="60ACF57B" w14:textId="77777777" w:rsidR="00755F12" w:rsidRDefault="00755F12" w:rsidP="00121A1C">
      <w:pPr>
        <w:widowControl/>
        <w:tabs>
          <w:tab w:val="left" w:pos="0"/>
          <w:tab w:val="left" w:pos="1440"/>
        </w:tabs>
        <w:autoSpaceDE w:val="0"/>
        <w:autoSpaceDN w:val="0"/>
        <w:adjustRightInd w:val="0"/>
        <w:spacing w:line="276" w:lineRule="auto"/>
        <w:mirrorIndents/>
        <w:rPr>
          <w:rFonts w:eastAsia="Times New Roman" w:cs="Arial"/>
          <w:color w:val="000000"/>
          <w:szCs w:val="20"/>
        </w:rPr>
      </w:pPr>
    </w:p>
    <w:p w14:paraId="2B7288A7" w14:textId="3365BA68" w:rsidR="00755F12" w:rsidRDefault="00755F12" w:rsidP="00121A1C">
      <w:pPr>
        <w:widowControl/>
        <w:tabs>
          <w:tab w:val="left" w:pos="0"/>
          <w:tab w:val="left" w:pos="1440"/>
        </w:tabs>
        <w:autoSpaceDE w:val="0"/>
        <w:autoSpaceDN w:val="0"/>
        <w:adjustRightInd w:val="0"/>
        <w:spacing w:line="276" w:lineRule="auto"/>
        <w:mirrorIndents/>
        <w:rPr>
          <w:rFonts w:eastAsia="Times New Roman" w:cs="Arial"/>
          <w:color w:val="000000"/>
          <w:szCs w:val="20"/>
        </w:rPr>
      </w:pPr>
      <w:r w:rsidRPr="00891C70">
        <w:rPr>
          <w:rFonts w:eastAsia="Times New Roman" w:cs="Arial"/>
          <w:color w:val="000000"/>
          <w:szCs w:val="20"/>
        </w:rPr>
        <w:t>There are two types of expenditures: direct and indirect.</w:t>
      </w:r>
    </w:p>
    <w:p w14:paraId="4AF2D492" w14:textId="77777777" w:rsidR="00755F12" w:rsidRPr="00891C70" w:rsidRDefault="00755F12" w:rsidP="00121A1C">
      <w:pPr>
        <w:widowControl/>
        <w:tabs>
          <w:tab w:val="left" w:pos="0"/>
          <w:tab w:val="left" w:pos="1440"/>
        </w:tabs>
        <w:autoSpaceDE w:val="0"/>
        <w:autoSpaceDN w:val="0"/>
        <w:adjustRightInd w:val="0"/>
        <w:spacing w:line="276" w:lineRule="auto"/>
        <w:mirrorIndents/>
        <w:rPr>
          <w:rFonts w:eastAsia="Times New Roman" w:cs="Arial"/>
          <w:color w:val="000000"/>
          <w:szCs w:val="20"/>
        </w:rPr>
      </w:pPr>
    </w:p>
    <w:p w14:paraId="1B92211E" w14:textId="32FAD3C0" w:rsidR="00A35CBE" w:rsidRDefault="00A35CBE" w:rsidP="00121A1C">
      <w:pPr>
        <w:widowControl/>
        <w:tabs>
          <w:tab w:val="left" w:pos="0"/>
          <w:tab w:val="left" w:pos="1440"/>
        </w:tabs>
        <w:autoSpaceDE w:val="0"/>
        <w:autoSpaceDN w:val="0"/>
        <w:adjustRightInd w:val="0"/>
        <w:spacing w:line="276" w:lineRule="auto"/>
        <w:mirrorIndents/>
        <w:rPr>
          <w:rFonts w:eastAsia="Times New Roman" w:cs="Arial"/>
          <w:color w:val="000000"/>
          <w:szCs w:val="20"/>
        </w:rPr>
      </w:pPr>
      <w:r w:rsidRPr="00891C70">
        <w:rPr>
          <w:rFonts w:eastAsia="Times New Roman" w:cs="Arial"/>
          <w:color w:val="000000"/>
          <w:szCs w:val="20"/>
        </w:rPr>
        <w:t>Indirect costs are normally charged to federal programs through the indirect cost rate. Grantees must be consistent in treating costs as direct or indirect under federal awards. Once a cost is treated as direct or indirect, it should be treated that way for all projects and activities, regardless of the source of funding.</w:t>
      </w:r>
    </w:p>
    <w:p w14:paraId="5B9A3282" w14:textId="77777777" w:rsidR="00403E10" w:rsidRPr="00891C70" w:rsidRDefault="00403E10" w:rsidP="00121A1C">
      <w:pPr>
        <w:widowControl/>
        <w:tabs>
          <w:tab w:val="left" w:pos="0"/>
          <w:tab w:val="left" w:pos="1440"/>
        </w:tabs>
        <w:autoSpaceDE w:val="0"/>
        <w:autoSpaceDN w:val="0"/>
        <w:adjustRightInd w:val="0"/>
        <w:spacing w:line="276" w:lineRule="auto"/>
        <w:mirrorIndents/>
        <w:rPr>
          <w:rFonts w:eastAsia="Times New Roman" w:cs="Arial"/>
          <w:color w:val="000000"/>
          <w:szCs w:val="20"/>
        </w:rPr>
      </w:pPr>
    </w:p>
    <w:p w14:paraId="2B1F0270" w14:textId="77777777" w:rsidR="00707F37" w:rsidRDefault="00707F37" w:rsidP="00121A1C">
      <w:pPr>
        <w:spacing w:line="276" w:lineRule="auto"/>
        <w:rPr>
          <w:b/>
          <w:bCs/>
        </w:rPr>
      </w:pPr>
      <w:bookmarkStart w:id="103" w:name="_Toc508715867"/>
      <w:bookmarkStart w:id="104" w:name="_Toc78904591"/>
      <w:bookmarkStart w:id="105" w:name="_Toc78904628"/>
      <w:bookmarkStart w:id="106" w:name="_Toc78906546"/>
      <w:r>
        <w:rPr>
          <w:b/>
          <w:bCs/>
        </w:rPr>
        <w:br w:type="page"/>
      </w:r>
    </w:p>
    <w:p w14:paraId="500D3DC2" w14:textId="61D7B3F1" w:rsidR="00A35CBE" w:rsidRPr="00E50D2F" w:rsidRDefault="00A35CBE" w:rsidP="00121A1C">
      <w:pPr>
        <w:spacing w:line="276" w:lineRule="auto"/>
        <w:rPr>
          <w:b/>
          <w:bCs/>
        </w:rPr>
      </w:pPr>
      <w:r w:rsidRPr="00E50D2F">
        <w:rPr>
          <w:b/>
          <w:bCs/>
        </w:rPr>
        <w:lastRenderedPageBreak/>
        <w:t>Direct Costs</w:t>
      </w:r>
      <w:bookmarkEnd w:id="103"/>
      <w:bookmarkEnd w:id="104"/>
      <w:bookmarkEnd w:id="105"/>
      <w:bookmarkEnd w:id="106"/>
    </w:p>
    <w:p w14:paraId="540599BC" w14:textId="77777777" w:rsidR="00403E10" w:rsidRPr="00891C70" w:rsidRDefault="00403E10" w:rsidP="00121A1C">
      <w:pPr>
        <w:widowControl/>
        <w:tabs>
          <w:tab w:val="left" w:pos="1440"/>
        </w:tabs>
        <w:autoSpaceDE w:val="0"/>
        <w:autoSpaceDN w:val="0"/>
        <w:adjustRightInd w:val="0"/>
        <w:spacing w:line="276" w:lineRule="auto"/>
        <w:mirrorIndents/>
        <w:rPr>
          <w:rFonts w:eastAsia="Times New Roman" w:cs="Arial"/>
          <w:b/>
          <w:color w:val="000000"/>
          <w:szCs w:val="20"/>
        </w:rPr>
      </w:pPr>
    </w:p>
    <w:p w14:paraId="59980A41" w14:textId="742D1025" w:rsidR="00A35CBE" w:rsidRDefault="00A35CBE" w:rsidP="00121A1C">
      <w:pPr>
        <w:widowControl/>
        <w:tabs>
          <w:tab w:val="left" w:pos="0"/>
          <w:tab w:val="left" w:pos="1440"/>
        </w:tabs>
        <w:autoSpaceDE w:val="0"/>
        <w:autoSpaceDN w:val="0"/>
        <w:adjustRightInd w:val="0"/>
        <w:spacing w:line="276" w:lineRule="auto"/>
        <w:mirrorIndents/>
        <w:rPr>
          <w:rFonts w:eastAsia="Times New Roman" w:cs="Arial"/>
          <w:color w:val="000000"/>
          <w:szCs w:val="20"/>
        </w:rPr>
      </w:pPr>
      <w:r w:rsidRPr="00891C70">
        <w:rPr>
          <w:rFonts w:eastAsia="Times New Roman" w:cs="Arial"/>
          <w:color w:val="000000"/>
          <w:szCs w:val="20"/>
        </w:rPr>
        <w:t>Direct costs are specifically identifiable costs that provide measurable, direct benefits to the program. These costs can include expenses that relate directly to instructional programs and support costs that relate to the peripheral services necessary to maintain the instructional programs. Some examples are:</w:t>
      </w:r>
    </w:p>
    <w:p w14:paraId="7FD1496F" w14:textId="77777777" w:rsidR="00403E10" w:rsidRPr="00891C70" w:rsidRDefault="00403E10" w:rsidP="00121A1C">
      <w:pPr>
        <w:spacing w:line="276" w:lineRule="auto"/>
      </w:pPr>
    </w:p>
    <w:p w14:paraId="38CE4F68" w14:textId="77777777" w:rsidR="00A35CBE" w:rsidRPr="00891C70" w:rsidRDefault="00A35CBE" w:rsidP="00121A1C">
      <w:pPr>
        <w:numPr>
          <w:ilvl w:val="0"/>
          <w:numId w:val="13"/>
        </w:numPr>
        <w:spacing w:line="276" w:lineRule="auto"/>
        <w:ind w:left="864" w:hanging="432"/>
      </w:pPr>
      <w:r w:rsidRPr="00891C70">
        <w:t xml:space="preserve">Salaries and benefits of teachers and instructional </w:t>
      </w:r>
      <w:proofErr w:type="gramStart"/>
      <w:r w:rsidRPr="00891C70">
        <w:t>aides;</w:t>
      </w:r>
      <w:proofErr w:type="gramEnd"/>
    </w:p>
    <w:p w14:paraId="5DC922EB" w14:textId="77777777" w:rsidR="00A35CBE" w:rsidRPr="00891C70" w:rsidRDefault="00A35CBE" w:rsidP="00121A1C">
      <w:pPr>
        <w:numPr>
          <w:ilvl w:val="0"/>
          <w:numId w:val="13"/>
        </w:numPr>
        <w:spacing w:line="276" w:lineRule="auto"/>
        <w:ind w:left="864" w:hanging="432"/>
      </w:pPr>
      <w:r w:rsidRPr="00891C70">
        <w:t>Payments for textbooks, instructional supply purchases; and</w:t>
      </w:r>
    </w:p>
    <w:p w14:paraId="200AC647" w14:textId="6DE34188" w:rsidR="00A35CBE" w:rsidRPr="00891C70" w:rsidRDefault="00A35CBE" w:rsidP="00121A1C">
      <w:pPr>
        <w:numPr>
          <w:ilvl w:val="0"/>
          <w:numId w:val="13"/>
        </w:numPr>
        <w:spacing w:line="276" w:lineRule="auto"/>
        <w:ind w:left="864" w:hanging="432"/>
      </w:pPr>
      <w:r w:rsidRPr="00891C70">
        <w:t>Travel expenses to carry out program.</w:t>
      </w:r>
    </w:p>
    <w:p w14:paraId="209A8802" w14:textId="5FAD4D04" w:rsidR="00E80474" w:rsidRDefault="00E80474" w:rsidP="00121A1C">
      <w:pPr>
        <w:spacing w:line="276" w:lineRule="auto"/>
        <w:rPr>
          <w:rFonts w:eastAsia="Times New Roman" w:cs="Arial"/>
          <w:color w:val="000000"/>
          <w:szCs w:val="20"/>
        </w:rPr>
      </w:pPr>
    </w:p>
    <w:p w14:paraId="445AE8FC" w14:textId="6F3A09E5" w:rsidR="00A35CBE" w:rsidRDefault="00A35CBE" w:rsidP="00121A1C">
      <w:pPr>
        <w:widowControl/>
        <w:tabs>
          <w:tab w:val="left" w:pos="0"/>
          <w:tab w:val="left" w:pos="1440"/>
        </w:tabs>
        <w:autoSpaceDE w:val="0"/>
        <w:autoSpaceDN w:val="0"/>
        <w:adjustRightInd w:val="0"/>
        <w:spacing w:line="276" w:lineRule="auto"/>
        <w:mirrorIndents/>
        <w:rPr>
          <w:rFonts w:eastAsia="Times New Roman" w:cs="Arial"/>
          <w:color w:val="000000"/>
          <w:szCs w:val="20"/>
        </w:rPr>
      </w:pPr>
      <w:r w:rsidRPr="00891C70">
        <w:rPr>
          <w:rFonts w:eastAsia="Times New Roman" w:cs="Arial"/>
          <w:color w:val="000000"/>
          <w:szCs w:val="20"/>
        </w:rPr>
        <w:t>An expense can be charged to the grant directly if it:</w:t>
      </w:r>
    </w:p>
    <w:p w14:paraId="18D97EA2" w14:textId="77777777" w:rsidR="00403E10" w:rsidRPr="00891C70" w:rsidRDefault="00403E10" w:rsidP="00121A1C">
      <w:pPr>
        <w:widowControl/>
        <w:tabs>
          <w:tab w:val="left" w:pos="0"/>
          <w:tab w:val="left" w:pos="1440"/>
        </w:tabs>
        <w:autoSpaceDE w:val="0"/>
        <w:autoSpaceDN w:val="0"/>
        <w:adjustRightInd w:val="0"/>
        <w:spacing w:line="276" w:lineRule="auto"/>
        <w:ind w:left="864" w:hanging="432"/>
        <w:mirrorIndents/>
        <w:rPr>
          <w:rFonts w:eastAsia="Times New Roman" w:cs="Arial"/>
          <w:color w:val="000000"/>
          <w:szCs w:val="20"/>
        </w:rPr>
      </w:pPr>
    </w:p>
    <w:p w14:paraId="6EA8D1D4" w14:textId="37E3F05D" w:rsidR="00A458E2" w:rsidRPr="008E17D5" w:rsidRDefault="00245CC8" w:rsidP="00121A1C">
      <w:pPr>
        <w:numPr>
          <w:ilvl w:val="0"/>
          <w:numId w:val="14"/>
        </w:numPr>
        <w:spacing w:line="276" w:lineRule="auto"/>
        <w:ind w:left="864" w:hanging="432"/>
      </w:pPr>
      <w:r w:rsidRPr="008E17D5">
        <w:t>Is n</w:t>
      </w:r>
      <w:r w:rsidR="00373C0C" w:rsidRPr="008E17D5">
        <w:t xml:space="preserve">ecessary and reasonable for the performance of the Federal award and be allocable thereto under these </w:t>
      </w:r>
      <w:proofErr w:type="gramStart"/>
      <w:r w:rsidR="00373C0C" w:rsidRPr="008E17D5">
        <w:t>principles</w:t>
      </w:r>
      <w:r w:rsidR="00A458E2" w:rsidRPr="008E17D5">
        <w:t>;</w:t>
      </w:r>
      <w:proofErr w:type="gramEnd"/>
    </w:p>
    <w:p w14:paraId="5D869A64" w14:textId="5F298F71" w:rsidR="00373C0C" w:rsidRPr="008E17D5" w:rsidRDefault="00373C0C" w:rsidP="00121A1C">
      <w:pPr>
        <w:numPr>
          <w:ilvl w:val="0"/>
          <w:numId w:val="14"/>
        </w:numPr>
        <w:spacing w:line="276" w:lineRule="auto"/>
        <w:ind w:left="864" w:hanging="432"/>
      </w:pPr>
      <w:r w:rsidRPr="008E17D5">
        <w:t>Conform</w:t>
      </w:r>
      <w:r w:rsidR="00245CC8" w:rsidRPr="008E17D5">
        <w:t>s</w:t>
      </w:r>
      <w:r w:rsidRPr="008E17D5">
        <w:t xml:space="preserve"> to any limitations or exclusions set forth in these principles or in the Federal award as to types or amount of cost </w:t>
      </w:r>
      <w:proofErr w:type="gramStart"/>
      <w:r w:rsidRPr="008E17D5">
        <w:t>items</w:t>
      </w:r>
      <w:r w:rsidR="00A458E2" w:rsidRPr="008E17D5">
        <w:t>;</w:t>
      </w:r>
      <w:proofErr w:type="gramEnd"/>
    </w:p>
    <w:p w14:paraId="0FDDC938" w14:textId="0894FB82" w:rsidR="00A676EB" w:rsidRDefault="00245CC8" w:rsidP="00121A1C">
      <w:pPr>
        <w:numPr>
          <w:ilvl w:val="0"/>
          <w:numId w:val="14"/>
        </w:numPr>
        <w:spacing w:line="276" w:lineRule="auto"/>
        <w:ind w:left="864" w:hanging="432"/>
      </w:pPr>
      <w:r w:rsidRPr="008E17D5">
        <w:t xml:space="preserve">Is </w:t>
      </w:r>
      <w:r w:rsidR="00373C0C" w:rsidRPr="008E17D5">
        <w:t xml:space="preserve">consistent with policies and procedures that apply uniformly to both </w:t>
      </w:r>
      <w:r w:rsidR="00185FA5" w:rsidRPr="008E17D5">
        <w:t>federally financed</w:t>
      </w:r>
      <w:r w:rsidR="00373C0C" w:rsidRPr="008E17D5">
        <w:t xml:space="preserve"> and other </w:t>
      </w:r>
      <w:r w:rsidR="00A458E2" w:rsidRPr="008E17D5">
        <w:t xml:space="preserve">activities of the non-federal </w:t>
      </w:r>
      <w:proofErr w:type="gramStart"/>
      <w:r w:rsidR="00A458E2" w:rsidRPr="008E17D5">
        <w:t>entity;</w:t>
      </w:r>
      <w:proofErr w:type="gramEnd"/>
    </w:p>
    <w:p w14:paraId="6F068525" w14:textId="0273A1D2" w:rsidR="00185FAC" w:rsidRDefault="00245CC8" w:rsidP="00121A1C">
      <w:pPr>
        <w:numPr>
          <w:ilvl w:val="0"/>
          <w:numId w:val="14"/>
        </w:numPr>
        <w:spacing w:line="276" w:lineRule="auto"/>
        <w:ind w:left="864" w:hanging="432"/>
      </w:pPr>
      <w:r w:rsidRPr="008E17D5">
        <w:t xml:space="preserve">Is </w:t>
      </w:r>
      <w:r w:rsidR="00373C0C" w:rsidRPr="008E17D5">
        <w:t xml:space="preserve">accorded consistent treatment. A cost may not be assigned to a </w:t>
      </w:r>
      <w:r w:rsidR="00AB474E" w:rsidRPr="008E17D5">
        <w:t>federal</w:t>
      </w:r>
      <w:r w:rsidR="00373C0C" w:rsidRPr="008E17D5">
        <w:t xml:space="preserve"> award as a direct cost if any other cost incurred for the same purpose in like circumstances has been allocated to the Federal award as an indirect </w:t>
      </w:r>
      <w:proofErr w:type="gramStart"/>
      <w:r w:rsidR="00373C0C" w:rsidRPr="008E17D5">
        <w:t>cost</w:t>
      </w:r>
      <w:r w:rsidR="00A458E2" w:rsidRPr="008E17D5">
        <w:t>;</w:t>
      </w:r>
      <w:proofErr w:type="gramEnd"/>
    </w:p>
    <w:p w14:paraId="3EAD401B" w14:textId="3687D2C4" w:rsidR="00373C0C" w:rsidRPr="008E17D5" w:rsidRDefault="00245CC8" w:rsidP="00121A1C">
      <w:pPr>
        <w:numPr>
          <w:ilvl w:val="0"/>
          <w:numId w:val="14"/>
        </w:numPr>
        <w:spacing w:line="276" w:lineRule="auto"/>
        <w:ind w:left="864" w:hanging="432"/>
      </w:pPr>
      <w:r w:rsidRPr="008E17D5">
        <w:t xml:space="preserve">Is </w:t>
      </w:r>
      <w:r w:rsidR="00373C0C" w:rsidRPr="008E17D5">
        <w:t>determined in accordance with generally accepted accounting principles (GAAP</w:t>
      </w:r>
      <w:proofErr w:type="gramStart"/>
      <w:r w:rsidR="00373C0C" w:rsidRPr="008E17D5">
        <w:t>);</w:t>
      </w:r>
      <w:proofErr w:type="gramEnd"/>
      <w:r w:rsidR="00373C0C" w:rsidRPr="008E17D5">
        <w:t xml:space="preserve"> </w:t>
      </w:r>
    </w:p>
    <w:p w14:paraId="17811F48" w14:textId="3AC9A183" w:rsidR="00373C0C" w:rsidRPr="008E17D5" w:rsidRDefault="00245CC8" w:rsidP="00121A1C">
      <w:pPr>
        <w:numPr>
          <w:ilvl w:val="0"/>
          <w:numId w:val="14"/>
        </w:numPr>
        <w:spacing w:line="276" w:lineRule="auto"/>
        <w:ind w:left="864" w:hanging="432"/>
      </w:pPr>
      <w:r w:rsidRPr="008E17D5">
        <w:t>Is n</w:t>
      </w:r>
      <w:r w:rsidR="00373C0C" w:rsidRPr="008E17D5">
        <w:t xml:space="preserve">ot included as a cost or used to meet cost sharing or matching funds of any other </w:t>
      </w:r>
      <w:r w:rsidR="00185FA5" w:rsidRPr="008E17D5">
        <w:t>federally financed</w:t>
      </w:r>
      <w:r w:rsidR="00373C0C" w:rsidRPr="008E17D5">
        <w:t xml:space="preserve"> program in either the current or a prior period;</w:t>
      </w:r>
      <w:r w:rsidR="00A458E2" w:rsidRPr="008E17D5">
        <w:t xml:space="preserve"> and</w:t>
      </w:r>
    </w:p>
    <w:p w14:paraId="4F99CDF8" w14:textId="75D69510" w:rsidR="00373C0C" w:rsidRPr="008E17D5" w:rsidRDefault="00245CC8" w:rsidP="00121A1C">
      <w:pPr>
        <w:numPr>
          <w:ilvl w:val="0"/>
          <w:numId w:val="14"/>
        </w:numPr>
        <w:spacing w:line="276" w:lineRule="auto"/>
        <w:ind w:left="864" w:hanging="432"/>
      </w:pPr>
      <w:r w:rsidRPr="008E17D5">
        <w:t xml:space="preserve">Is </w:t>
      </w:r>
      <w:r w:rsidR="00373C0C" w:rsidRPr="008E17D5">
        <w:t xml:space="preserve">adequately documented. </w:t>
      </w:r>
    </w:p>
    <w:p w14:paraId="0C627D33" w14:textId="77777777" w:rsidR="00403E10" w:rsidRDefault="00403E10" w:rsidP="00121A1C">
      <w:pPr>
        <w:widowControl/>
        <w:tabs>
          <w:tab w:val="left" w:pos="1440"/>
        </w:tabs>
        <w:autoSpaceDE w:val="0"/>
        <w:autoSpaceDN w:val="0"/>
        <w:adjustRightInd w:val="0"/>
        <w:spacing w:line="276" w:lineRule="auto"/>
        <w:mirrorIndents/>
        <w:rPr>
          <w:rFonts w:eastAsia="Times New Roman" w:cs="Arial"/>
          <w:color w:val="000000"/>
          <w:szCs w:val="20"/>
        </w:rPr>
      </w:pPr>
    </w:p>
    <w:p w14:paraId="6898069B" w14:textId="6ADBC6B2" w:rsidR="00A35CBE" w:rsidRPr="00891C70" w:rsidRDefault="00A35CBE" w:rsidP="00121A1C">
      <w:pPr>
        <w:widowControl/>
        <w:tabs>
          <w:tab w:val="left" w:pos="1440"/>
        </w:tabs>
        <w:autoSpaceDE w:val="0"/>
        <w:autoSpaceDN w:val="0"/>
        <w:adjustRightInd w:val="0"/>
        <w:spacing w:line="276" w:lineRule="auto"/>
        <w:mirrorIndents/>
        <w:rPr>
          <w:rFonts w:eastAsia="Times New Roman" w:cs="Arial"/>
          <w:color w:val="000000"/>
          <w:szCs w:val="20"/>
        </w:rPr>
      </w:pPr>
      <w:r w:rsidRPr="00891C70">
        <w:rPr>
          <w:rFonts w:eastAsia="Times New Roman" w:cs="Arial"/>
          <w:color w:val="000000"/>
          <w:szCs w:val="20"/>
        </w:rPr>
        <w:t>PDE reserves the right to negotiate budgets and strike items considered unreasonable, unnecessary, unallowable, and</w:t>
      </w:r>
      <w:r w:rsidRPr="00891C70">
        <w:rPr>
          <w:rFonts w:eastAsia="Times New Roman" w:cs="Arial"/>
          <w:i/>
          <w:color w:val="000000"/>
          <w:szCs w:val="20"/>
        </w:rPr>
        <w:t>/</w:t>
      </w:r>
      <w:r w:rsidRPr="00891C70">
        <w:rPr>
          <w:rFonts w:eastAsia="Times New Roman" w:cs="Arial"/>
          <w:color w:val="000000"/>
          <w:szCs w:val="20"/>
        </w:rPr>
        <w:t>or non-relevant to the proposed plan of work.</w:t>
      </w:r>
    </w:p>
    <w:p w14:paraId="5B94090D" w14:textId="36AD70E6" w:rsidR="00D04882" w:rsidRDefault="00D04882" w:rsidP="00121A1C">
      <w:pPr>
        <w:widowControl/>
        <w:tabs>
          <w:tab w:val="left" w:pos="1440"/>
        </w:tabs>
        <w:autoSpaceDE w:val="0"/>
        <w:autoSpaceDN w:val="0"/>
        <w:adjustRightInd w:val="0"/>
        <w:spacing w:line="276" w:lineRule="auto"/>
        <w:mirrorIndents/>
        <w:rPr>
          <w:rFonts w:eastAsia="Times New Roman" w:cs="Arial"/>
          <w:b/>
          <w:color w:val="000000"/>
          <w:szCs w:val="20"/>
        </w:rPr>
      </w:pPr>
    </w:p>
    <w:p w14:paraId="2A7180A3" w14:textId="1A6F7F35" w:rsidR="00A35CBE" w:rsidRPr="00E50D2F" w:rsidRDefault="00A35CBE" w:rsidP="00121A1C">
      <w:pPr>
        <w:spacing w:line="276" w:lineRule="auto"/>
        <w:rPr>
          <w:b/>
          <w:bCs/>
        </w:rPr>
      </w:pPr>
      <w:bookmarkStart w:id="107" w:name="_Toc78904592"/>
      <w:bookmarkStart w:id="108" w:name="_Toc78904629"/>
      <w:bookmarkStart w:id="109" w:name="_Toc78906547"/>
      <w:r w:rsidRPr="00E50D2F">
        <w:rPr>
          <w:b/>
          <w:bCs/>
        </w:rPr>
        <w:t>Indirect Costs</w:t>
      </w:r>
      <w:bookmarkEnd w:id="107"/>
      <w:bookmarkEnd w:id="108"/>
      <w:bookmarkEnd w:id="109"/>
    </w:p>
    <w:p w14:paraId="426FC974" w14:textId="77777777" w:rsidR="00E50D2F" w:rsidRPr="00E50D2F" w:rsidRDefault="00E50D2F" w:rsidP="00121A1C">
      <w:pPr>
        <w:spacing w:line="276" w:lineRule="auto"/>
        <w:rPr>
          <w:b/>
          <w:bCs/>
          <w:sz w:val="22"/>
          <w:szCs w:val="24"/>
        </w:rPr>
      </w:pPr>
    </w:p>
    <w:p w14:paraId="1EF21390" w14:textId="281C274D" w:rsidR="00A35CBE" w:rsidRDefault="00A35CBE" w:rsidP="00121A1C">
      <w:pPr>
        <w:widowControl/>
        <w:tabs>
          <w:tab w:val="left" w:pos="0"/>
          <w:tab w:val="left" w:pos="1440"/>
        </w:tabs>
        <w:autoSpaceDE w:val="0"/>
        <w:autoSpaceDN w:val="0"/>
        <w:adjustRightInd w:val="0"/>
        <w:spacing w:line="276" w:lineRule="auto"/>
        <w:mirrorIndents/>
        <w:rPr>
          <w:rFonts w:eastAsia="Times New Roman" w:cs="Arial"/>
          <w:color w:val="000000"/>
          <w:szCs w:val="20"/>
        </w:rPr>
      </w:pPr>
      <w:r w:rsidRPr="00891C70">
        <w:rPr>
          <w:rFonts w:eastAsia="Times New Roman" w:cs="Arial"/>
          <w:color w:val="000000"/>
          <w:szCs w:val="20"/>
        </w:rPr>
        <w:t xml:space="preserve">Indirect costs are agency-wide, general management costs with a joint purpose benefitting more than one cost objective. </w:t>
      </w:r>
      <w:r w:rsidR="00245CC8" w:rsidRPr="00891C70">
        <w:rPr>
          <w:rFonts w:eastAsia="Times New Roman" w:cs="Arial"/>
          <w:color w:val="000000"/>
          <w:szCs w:val="20"/>
        </w:rPr>
        <w:t>E</w:t>
      </w:r>
      <w:r w:rsidRPr="00891C70">
        <w:rPr>
          <w:rFonts w:eastAsia="Times New Roman" w:cs="Arial"/>
          <w:color w:val="000000"/>
          <w:szCs w:val="20"/>
        </w:rPr>
        <w:t xml:space="preserve">xamples </w:t>
      </w:r>
      <w:r w:rsidR="00245CC8" w:rsidRPr="00891C70">
        <w:rPr>
          <w:rFonts w:eastAsia="Times New Roman" w:cs="Arial"/>
          <w:color w:val="000000"/>
          <w:szCs w:val="20"/>
        </w:rPr>
        <w:t>include</w:t>
      </w:r>
      <w:r w:rsidRPr="00891C70">
        <w:rPr>
          <w:rFonts w:eastAsia="Times New Roman" w:cs="Arial"/>
          <w:color w:val="000000"/>
          <w:szCs w:val="20"/>
        </w:rPr>
        <w:t>:</w:t>
      </w:r>
    </w:p>
    <w:p w14:paraId="5B1C825F" w14:textId="77777777" w:rsidR="00403E10" w:rsidRPr="00891C70" w:rsidRDefault="00403E10" w:rsidP="00121A1C">
      <w:pPr>
        <w:widowControl/>
        <w:tabs>
          <w:tab w:val="left" w:pos="0"/>
          <w:tab w:val="left" w:pos="1440"/>
        </w:tabs>
        <w:autoSpaceDE w:val="0"/>
        <w:autoSpaceDN w:val="0"/>
        <w:adjustRightInd w:val="0"/>
        <w:spacing w:line="276" w:lineRule="auto"/>
        <w:mirrorIndents/>
        <w:rPr>
          <w:rFonts w:eastAsia="Times New Roman" w:cs="Arial"/>
          <w:color w:val="000000"/>
          <w:szCs w:val="20"/>
        </w:rPr>
      </w:pPr>
    </w:p>
    <w:p w14:paraId="47E53502" w14:textId="0D03F2FE" w:rsidR="00A35CBE" w:rsidRPr="00891C70" w:rsidRDefault="00A35CBE" w:rsidP="00121A1C">
      <w:pPr>
        <w:numPr>
          <w:ilvl w:val="0"/>
          <w:numId w:val="15"/>
        </w:numPr>
        <w:spacing w:line="276" w:lineRule="auto"/>
        <w:ind w:left="864" w:hanging="432"/>
      </w:pPr>
      <w:proofErr w:type="gramStart"/>
      <w:r w:rsidRPr="00891C70">
        <w:t>Accounting;</w:t>
      </w:r>
      <w:proofErr w:type="gramEnd"/>
    </w:p>
    <w:p w14:paraId="3F2F6252" w14:textId="6B8DB132" w:rsidR="00A35CBE" w:rsidRPr="00891C70" w:rsidRDefault="00A35CBE" w:rsidP="00121A1C">
      <w:pPr>
        <w:numPr>
          <w:ilvl w:val="0"/>
          <w:numId w:val="15"/>
        </w:numPr>
        <w:spacing w:line="276" w:lineRule="auto"/>
        <w:ind w:left="864" w:hanging="432"/>
      </w:pPr>
      <w:proofErr w:type="gramStart"/>
      <w:r w:rsidRPr="00891C70">
        <w:t>Procurement;</w:t>
      </w:r>
      <w:proofErr w:type="gramEnd"/>
    </w:p>
    <w:p w14:paraId="17DBC067" w14:textId="35D3AA79" w:rsidR="00A35CBE" w:rsidRPr="00891C70" w:rsidRDefault="00A35CBE" w:rsidP="00121A1C">
      <w:pPr>
        <w:numPr>
          <w:ilvl w:val="0"/>
          <w:numId w:val="15"/>
        </w:numPr>
        <w:spacing w:line="276" w:lineRule="auto"/>
        <w:ind w:left="864" w:hanging="432"/>
      </w:pPr>
      <w:proofErr w:type="gramStart"/>
      <w:r w:rsidRPr="00891C70">
        <w:t>Payroll;</w:t>
      </w:r>
      <w:proofErr w:type="gramEnd"/>
    </w:p>
    <w:p w14:paraId="6470F660" w14:textId="143FBF99" w:rsidR="00A35CBE" w:rsidRPr="00891C70" w:rsidRDefault="00A35CBE" w:rsidP="00121A1C">
      <w:pPr>
        <w:numPr>
          <w:ilvl w:val="0"/>
          <w:numId w:val="15"/>
        </w:numPr>
        <w:spacing w:line="276" w:lineRule="auto"/>
        <w:ind w:left="864" w:hanging="432"/>
      </w:pPr>
      <w:r w:rsidRPr="00891C70">
        <w:t>Personnel Services; and</w:t>
      </w:r>
    </w:p>
    <w:p w14:paraId="5CA89B3D" w14:textId="124135DF" w:rsidR="00A35CBE" w:rsidRDefault="00A35CBE" w:rsidP="00121A1C">
      <w:pPr>
        <w:numPr>
          <w:ilvl w:val="0"/>
          <w:numId w:val="15"/>
        </w:numPr>
        <w:spacing w:line="276" w:lineRule="auto"/>
        <w:ind w:left="864" w:hanging="432"/>
      </w:pPr>
      <w:r w:rsidRPr="00891C70">
        <w:t>Maintenance and Operations</w:t>
      </w:r>
      <w:r w:rsidR="00245CC8" w:rsidRPr="00891C70">
        <w:t>.</w:t>
      </w:r>
    </w:p>
    <w:p w14:paraId="0F5F7347" w14:textId="77777777" w:rsidR="00E82F75" w:rsidRDefault="00E82F75" w:rsidP="00121A1C">
      <w:pPr>
        <w:spacing w:line="276" w:lineRule="auto"/>
      </w:pPr>
    </w:p>
    <w:p w14:paraId="0A62CE2B" w14:textId="77777777" w:rsidR="00A15108" w:rsidRDefault="00A15108" w:rsidP="00121A1C">
      <w:pPr>
        <w:pStyle w:val="Heading2"/>
        <w:spacing w:line="276" w:lineRule="auto"/>
      </w:pPr>
      <w:bookmarkStart w:id="110" w:name="_Toc82510758"/>
      <w:bookmarkStart w:id="111" w:name="_Toc82775929"/>
      <w:bookmarkStart w:id="112" w:name="_Toc508715869"/>
      <w:bookmarkStart w:id="113" w:name="_Toc513024848"/>
      <w:bookmarkStart w:id="114" w:name="_Hlk78974422"/>
      <w:r>
        <w:t>Approved Indirect Cost Rate</w:t>
      </w:r>
      <w:bookmarkEnd w:id="110"/>
      <w:bookmarkEnd w:id="111"/>
    </w:p>
    <w:bookmarkEnd w:id="112"/>
    <w:bookmarkEnd w:id="113"/>
    <w:p w14:paraId="581BFBDE" w14:textId="1BB6820D" w:rsidR="00A35CBE" w:rsidRDefault="00A35CBE" w:rsidP="00121A1C">
      <w:pPr>
        <w:widowControl/>
        <w:tabs>
          <w:tab w:val="left" w:pos="0"/>
          <w:tab w:val="left" w:pos="1440"/>
        </w:tabs>
        <w:autoSpaceDE w:val="0"/>
        <w:autoSpaceDN w:val="0"/>
        <w:adjustRightInd w:val="0"/>
        <w:spacing w:line="276" w:lineRule="auto"/>
        <w:mirrorIndents/>
        <w:rPr>
          <w:rFonts w:eastAsia="Times New Roman" w:cs="Arial"/>
          <w:color w:val="000000"/>
          <w:szCs w:val="20"/>
        </w:rPr>
      </w:pPr>
      <w:r w:rsidRPr="00891C70">
        <w:rPr>
          <w:rFonts w:eastAsia="Times New Roman" w:cs="Arial"/>
          <w:color w:val="000000"/>
          <w:szCs w:val="20"/>
        </w:rPr>
        <w:t xml:space="preserve">Indirect cost </w:t>
      </w:r>
      <w:r w:rsidR="00B33690">
        <w:rPr>
          <w:rFonts w:eastAsia="Times New Roman" w:cs="Arial"/>
          <w:color w:val="000000"/>
          <w:szCs w:val="20"/>
        </w:rPr>
        <w:t xml:space="preserve">rate </w:t>
      </w:r>
      <w:r w:rsidRPr="00891C70">
        <w:rPr>
          <w:rFonts w:eastAsia="Times New Roman" w:cs="Arial"/>
          <w:color w:val="000000"/>
          <w:szCs w:val="20"/>
        </w:rPr>
        <w:t>is an optional reimbursement for expenditures not otherwise included in the application budgets. The indirect cost</w:t>
      </w:r>
      <w:r w:rsidR="00B33690">
        <w:rPr>
          <w:rFonts w:eastAsia="Times New Roman" w:cs="Arial"/>
          <w:color w:val="000000"/>
          <w:szCs w:val="20"/>
        </w:rPr>
        <w:t xml:space="preserve"> rate</w:t>
      </w:r>
      <w:r w:rsidRPr="00891C70">
        <w:rPr>
          <w:rFonts w:eastAsia="Times New Roman" w:cs="Arial"/>
          <w:color w:val="000000"/>
          <w:szCs w:val="20"/>
        </w:rPr>
        <w:t xml:space="preserve"> is calculated using a formula from the total direct costs (including salaries, employee benefits, purchased services, and materials and supplies) and the grantee’s approved indirect cost rate. Grantees must apply for an indirect cost rate annually through their annual financial report. </w:t>
      </w:r>
    </w:p>
    <w:p w14:paraId="0B27BC8F" w14:textId="261DEB65" w:rsidR="00447CD4" w:rsidRDefault="00447CD4">
      <w:pPr>
        <w:rPr>
          <w:rFonts w:eastAsia="Times New Roman" w:cs="Arial"/>
          <w:color w:val="000000"/>
          <w:szCs w:val="20"/>
        </w:rPr>
      </w:pPr>
      <w:r>
        <w:rPr>
          <w:rFonts w:eastAsia="Times New Roman" w:cs="Arial"/>
          <w:color w:val="000000"/>
          <w:szCs w:val="20"/>
        </w:rPr>
        <w:br w:type="page"/>
      </w:r>
    </w:p>
    <w:p w14:paraId="70E02BF5" w14:textId="2A894204" w:rsidR="00A35CBE" w:rsidRPr="00E50D2F" w:rsidRDefault="00A35CBE" w:rsidP="00121A1C">
      <w:pPr>
        <w:spacing w:line="276" w:lineRule="auto"/>
        <w:rPr>
          <w:b/>
          <w:bCs/>
        </w:rPr>
      </w:pPr>
      <w:bookmarkStart w:id="115" w:name="_Toc508715870"/>
      <w:bookmarkStart w:id="116" w:name="_Toc513024849"/>
      <w:bookmarkStart w:id="117" w:name="_Toc78904594"/>
      <w:bookmarkStart w:id="118" w:name="_Toc78904631"/>
      <w:bookmarkStart w:id="119" w:name="_Toc78906549"/>
      <w:r w:rsidRPr="00E50D2F">
        <w:rPr>
          <w:b/>
          <w:bCs/>
        </w:rPr>
        <w:lastRenderedPageBreak/>
        <w:t xml:space="preserve">Change to Indirect Costs based on the Uniform </w:t>
      </w:r>
      <w:r w:rsidR="00340391" w:rsidRPr="00E50D2F">
        <w:rPr>
          <w:b/>
          <w:bCs/>
        </w:rPr>
        <w:t xml:space="preserve">Grant </w:t>
      </w:r>
      <w:r w:rsidRPr="00E50D2F">
        <w:rPr>
          <w:b/>
          <w:bCs/>
        </w:rPr>
        <w:t>Guidance</w:t>
      </w:r>
      <w:bookmarkEnd w:id="115"/>
      <w:bookmarkEnd w:id="116"/>
      <w:bookmarkEnd w:id="117"/>
      <w:bookmarkEnd w:id="118"/>
      <w:bookmarkEnd w:id="119"/>
    </w:p>
    <w:p w14:paraId="6EB6511E" w14:textId="77777777" w:rsidR="00403E10" w:rsidRPr="00891C70" w:rsidRDefault="00403E10" w:rsidP="00121A1C">
      <w:pPr>
        <w:spacing w:line="276" w:lineRule="auto"/>
        <w:mirrorIndents/>
        <w:rPr>
          <w:rFonts w:cs="Arial"/>
          <w:b/>
          <w:szCs w:val="20"/>
        </w:rPr>
      </w:pPr>
    </w:p>
    <w:p w14:paraId="63033AEE" w14:textId="0BD3285F" w:rsidR="00A35CBE" w:rsidRDefault="00A35CBE" w:rsidP="00121A1C">
      <w:pPr>
        <w:widowControl/>
        <w:tabs>
          <w:tab w:val="left" w:pos="0"/>
          <w:tab w:val="left" w:pos="1440"/>
        </w:tabs>
        <w:autoSpaceDE w:val="0"/>
        <w:autoSpaceDN w:val="0"/>
        <w:adjustRightInd w:val="0"/>
        <w:spacing w:line="276" w:lineRule="auto"/>
        <w:mirrorIndents/>
        <w:rPr>
          <w:rFonts w:eastAsia="Times New Roman" w:cs="Arial"/>
          <w:color w:val="000000"/>
          <w:szCs w:val="20"/>
        </w:rPr>
      </w:pPr>
      <w:r w:rsidRPr="00891C70">
        <w:rPr>
          <w:rFonts w:eastAsia="Times New Roman" w:cs="Arial"/>
          <w:color w:val="000000"/>
          <w:szCs w:val="20"/>
        </w:rPr>
        <w:t>The salaries of administrative and clerical staff must be treated as indirect costs.</w:t>
      </w:r>
    </w:p>
    <w:p w14:paraId="3EC08001" w14:textId="77777777" w:rsidR="00403E10" w:rsidRPr="00891C70" w:rsidRDefault="00403E10" w:rsidP="00121A1C">
      <w:pPr>
        <w:widowControl/>
        <w:tabs>
          <w:tab w:val="left" w:pos="0"/>
          <w:tab w:val="left" w:pos="1440"/>
        </w:tabs>
        <w:autoSpaceDE w:val="0"/>
        <w:autoSpaceDN w:val="0"/>
        <w:adjustRightInd w:val="0"/>
        <w:spacing w:line="276" w:lineRule="auto"/>
        <w:mirrorIndents/>
        <w:rPr>
          <w:rFonts w:eastAsia="Times New Roman" w:cs="Arial"/>
          <w:color w:val="000000"/>
          <w:szCs w:val="20"/>
        </w:rPr>
      </w:pPr>
    </w:p>
    <w:p w14:paraId="1887AD29" w14:textId="79FB88BE" w:rsidR="00A35CBE" w:rsidRDefault="00A35CBE" w:rsidP="00121A1C">
      <w:pPr>
        <w:widowControl/>
        <w:tabs>
          <w:tab w:val="left" w:pos="0"/>
          <w:tab w:val="left" w:pos="1440"/>
        </w:tabs>
        <w:autoSpaceDE w:val="0"/>
        <w:autoSpaceDN w:val="0"/>
        <w:adjustRightInd w:val="0"/>
        <w:spacing w:line="276" w:lineRule="auto"/>
        <w:mirrorIndents/>
        <w:rPr>
          <w:rFonts w:eastAsia="Times New Roman" w:cs="Arial"/>
          <w:color w:val="000000"/>
          <w:szCs w:val="20"/>
        </w:rPr>
      </w:pPr>
      <w:r w:rsidRPr="00891C70">
        <w:rPr>
          <w:rFonts w:eastAsia="Times New Roman" w:cs="Arial"/>
          <w:color w:val="000000"/>
          <w:szCs w:val="20"/>
        </w:rPr>
        <w:t xml:space="preserve">Direct charging of these costs may be appropriate only if </w:t>
      </w:r>
      <w:r w:rsidRPr="00891C70">
        <w:rPr>
          <w:rFonts w:eastAsia="Times New Roman" w:cs="Arial"/>
          <w:b/>
          <w:bCs/>
          <w:color w:val="000000"/>
          <w:szCs w:val="20"/>
          <w:u w:val="single"/>
        </w:rPr>
        <w:t>all</w:t>
      </w:r>
      <w:r w:rsidRPr="00891C70">
        <w:rPr>
          <w:rFonts w:eastAsia="Times New Roman" w:cs="Arial"/>
          <w:color w:val="000000"/>
          <w:szCs w:val="20"/>
        </w:rPr>
        <w:t xml:space="preserve"> four of the following conditions are met:  </w:t>
      </w:r>
    </w:p>
    <w:p w14:paraId="41B9CDD2" w14:textId="77777777" w:rsidR="00403E10" w:rsidRPr="00891C70" w:rsidRDefault="00403E10" w:rsidP="00121A1C">
      <w:pPr>
        <w:widowControl/>
        <w:tabs>
          <w:tab w:val="left" w:pos="0"/>
          <w:tab w:val="left" w:pos="1440"/>
        </w:tabs>
        <w:autoSpaceDE w:val="0"/>
        <w:autoSpaceDN w:val="0"/>
        <w:adjustRightInd w:val="0"/>
        <w:spacing w:line="276" w:lineRule="auto"/>
        <w:mirrorIndents/>
        <w:rPr>
          <w:rFonts w:eastAsia="Times New Roman" w:cs="Arial"/>
          <w:color w:val="000000"/>
          <w:szCs w:val="20"/>
        </w:rPr>
      </w:pPr>
    </w:p>
    <w:p w14:paraId="1C214DE2" w14:textId="77777777" w:rsidR="003C1C6F" w:rsidRPr="004C794C" w:rsidRDefault="00A35CBE" w:rsidP="00121A1C">
      <w:pPr>
        <w:numPr>
          <w:ilvl w:val="0"/>
          <w:numId w:val="19"/>
        </w:numPr>
        <w:spacing w:line="276" w:lineRule="auto"/>
        <w:ind w:left="864" w:hanging="432"/>
      </w:pPr>
      <w:r w:rsidRPr="004C794C">
        <w:t xml:space="preserve">Administrative or clerical services are integral to a project or </w:t>
      </w:r>
      <w:proofErr w:type="gramStart"/>
      <w:r w:rsidRPr="004C794C">
        <w:t>activity;</w:t>
      </w:r>
      <w:proofErr w:type="gramEnd"/>
      <w:r w:rsidRPr="004C794C">
        <w:t xml:space="preserve"> </w:t>
      </w:r>
    </w:p>
    <w:p w14:paraId="15EF522B" w14:textId="77777777" w:rsidR="003C1C6F" w:rsidRPr="004C794C" w:rsidRDefault="00A35CBE" w:rsidP="00121A1C">
      <w:pPr>
        <w:numPr>
          <w:ilvl w:val="0"/>
          <w:numId w:val="19"/>
        </w:numPr>
        <w:spacing w:line="276" w:lineRule="auto"/>
        <w:ind w:left="864" w:hanging="432"/>
      </w:pPr>
      <w:r w:rsidRPr="004C794C">
        <w:t xml:space="preserve">Individuals involved can be specifically identified with the project or </w:t>
      </w:r>
      <w:proofErr w:type="gramStart"/>
      <w:r w:rsidRPr="004C794C">
        <w:t>activity;</w:t>
      </w:r>
      <w:proofErr w:type="gramEnd"/>
      <w:r w:rsidRPr="004C794C">
        <w:t xml:space="preserve"> </w:t>
      </w:r>
    </w:p>
    <w:p w14:paraId="737FBA1C" w14:textId="77777777" w:rsidR="003C1C6F" w:rsidRPr="004C794C" w:rsidRDefault="00A35CBE" w:rsidP="00121A1C">
      <w:pPr>
        <w:numPr>
          <w:ilvl w:val="0"/>
          <w:numId w:val="19"/>
        </w:numPr>
        <w:spacing w:line="276" w:lineRule="auto"/>
        <w:ind w:left="864" w:hanging="432"/>
      </w:pPr>
      <w:r w:rsidRPr="004C794C">
        <w:t xml:space="preserve">Such costs are explicitly included in the budget or have the prior written approval of the federal awarding agency; and </w:t>
      </w:r>
    </w:p>
    <w:p w14:paraId="591B7AE6" w14:textId="3A807F4B" w:rsidR="00A35CBE" w:rsidRPr="004C794C" w:rsidRDefault="00A35CBE" w:rsidP="00121A1C">
      <w:pPr>
        <w:numPr>
          <w:ilvl w:val="0"/>
          <w:numId w:val="19"/>
        </w:numPr>
        <w:spacing w:line="276" w:lineRule="auto"/>
        <w:ind w:left="864" w:hanging="432"/>
      </w:pPr>
      <w:r w:rsidRPr="004C794C">
        <w:t>The costs are not also recovered as indirect costs. 2 CFR §200.413(c)</w:t>
      </w:r>
    </w:p>
    <w:p w14:paraId="26695C05" w14:textId="77777777" w:rsidR="002A32C8" w:rsidRDefault="002A32C8" w:rsidP="00121A1C">
      <w:pPr>
        <w:spacing w:line="276" w:lineRule="auto"/>
      </w:pPr>
      <w:bookmarkStart w:id="120" w:name="_Toc78904597"/>
      <w:bookmarkStart w:id="121" w:name="_Toc78904634"/>
      <w:bookmarkStart w:id="122" w:name="_Toc78906552"/>
      <w:bookmarkEnd w:id="114"/>
    </w:p>
    <w:p w14:paraId="773DCBA4" w14:textId="77777777" w:rsidR="00B32CBD" w:rsidRPr="00B32CBD" w:rsidRDefault="00B32CBD" w:rsidP="00121A1C">
      <w:pPr>
        <w:pStyle w:val="Heading1"/>
        <w:spacing w:line="276" w:lineRule="auto"/>
      </w:pPr>
      <w:bookmarkStart w:id="123" w:name="_Toc506549773"/>
      <w:bookmarkStart w:id="124" w:name="_Toc513715700"/>
      <w:bookmarkStart w:id="125" w:name="_Toc82510759"/>
      <w:bookmarkStart w:id="126" w:name="_Toc82775930"/>
      <w:bookmarkStart w:id="127" w:name="_Toc513024868"/>
      <w:bookmarkStart w:id="128" w:name="_Toc78904601"/>
      <w:bookmarkStart w:id="129" w:name="_Toc78904638"/>
      <w:bookmarkStart w:id="130" w:name="_Toc78906555"/>
      <w:bookmarkEnd w:id="120"/>
      <w:bookmarkEnd w:id="121"/>
      <w:bookmarkEnd w:id="122"/>
      <w:r w:rsidRPr="00B32CBD">
        <w:t>Uniform Guidance</w:t>
      </w:r>
      <w:bookmarkEnd w:id="123"/>
      <w:bookmarkEnd w:id="124"/>
      <w:bookmarkEnd w:id="125"/>
      <w:bookmarkEnd w:id="126"/>
    </w:p>
    <w:p w14:paraId="18BA5601" w14:textId="557F933F" w:rsidR="00B32CBD" w:rsidRPr="00B32CBD" w:rsidRDefault="00B32CBD" w:rsidP="00121A1C">
      <w:pPr>
        <w:spacing w:line="276" w:lineRule="auto"/>
      </w:pPr>
      <w:r w:rsidRPr="00B32CBD">
        <w:t>The Uniform Guidance (UG) (2 CFR §200) streamlines and consolidates government requirements for receiving and using federal awards to reduce administrative burden and improve outcomes, while at the same time, guard against the risk of waste and misuse of federal funds</w:t>
      </w:r>
      <w:r w:rsidR="00707F37">
        <w:t>.</w:t>
      </w:r>
      <w:r w:rsidRPr="00B32CBD">
        <w:t xml:space="preserve"> The website is:</w:t>
      </w:r>
    </w:p>
    <w:p w14:paraId="3F822EEB" w14:textId="77777777" w:rsidR="00B32CBD" w:rsidRPr="00B32CBD" w:rsidRDefault="00B32CBD" w:rsidP="00121A1C">
      <w:pPr>
        <w:spacing w:line="276" w:lineRule="auto"/>
      </w:pPr>
    </w:p>
    <w:p w14:paraId="453B0F9C" w14:textId="1E52E320" w:rsidR="00E6731B" w:rsidRDefault="00913DA2" w:rsidP="00E6731B">
      <w:pPr>
        <w:spacing w:line="276" w:lineRule="auto"/>
        <w:rPr>
          <w:bCs/>
          <w:color w:val="365F91" w:themeColor="accent1" w:themeShade="BF"/>
          <w:u w:val="single"/>
        </w:rPr>
      </w:pPr>
      <w:hyperlink r:id="rId15" w:history="1">
        <w:r w:rsidR="00E6731B" w:rsidRPr="006B337D">
          <w:rPr>
            <w:rStyle w:val="Hyperlink"/>
            <w:bCs/>
          </w:rPr>
          <w:t>https://www.ecfr.gov/current/title-2/subtitle-A/chapter-II/part-200?toc=1</w:t>
        </w:r>
      </w:hyperlink>
    </w:p>
    <w:p w14:paraId="33964C05" w14:textId="77777777" w:rsidR="00E6731B" w:rsidRDefault="00E6731B" w:rsidP="00121A1C">
      <w:pPr>
        <w:spacing w:line="276" w:lineRule="auto"/>
        <w:ind w:left="432"/>
        <w:rPr>
          <w:bCs/>
          <w:color w:val="365F91" w:themeColor="accent1" w:themeShade="BF"/>
          <w:u w:val="single"/>
        </w:rPr>
      </w:pPr>
    </w:p>
    <w:p w14:paraId="67B36601" w14:textId="77777777" w:rsidR="00B32CBD" w:rsidRPr="00B32CBD" w:rsidRDefault="00B32CBD" w:rsidP="00121A1C">
      <w:pPr>
        <w:pStyle w:val="Heading2"/>
        <w:spacing w:line="276" w:lineRule="auto"/>
      </w:pPr>
      <w:bookmarkStart w:id="131" w:name="_Toc479758541"/>
      <w:bookmarkStart w:id="132" w:name="_Toc513715701"/>
      <w:bookmarkStart w:id="133" w:name="_Toc82510760"/>
      <w:bookmarkStart w:id="134" w:name="_Toc82775931"/>
      <w:bookmarkStart w:id="135" w:name="_Hlk82508978"/>
      <w:r w:rsidRPr="00B32CBD">
        <w:t>Uniform Guidance Policies and Procedures</w:t>
      </w:r>
      <w:bookmarkEnd w:id="131"/>
      <w:bookmarkEnd w:id="132"/>
      <w:bookmarkEnd w:id="133"/>
      <w:bookmarkEnd w:id="134"/>
      <w:r w:rsidRPr="00B32CBD">
        <w:t xml:space="preserve"> </w:t>
      </w:r>
    </w:p>
    <w:p w14:paraId="18A05B6E" w14:textId="7231B99D" w:rsidR="00EC500E" w:rsidRDefault="00B32CBD" w:rsidP="00EC500E">
      <w:pPr>
        <w:widowControl/>
        <w:spacing w:line="276" w:lineRule="auto"/>
        <w:rPr>
          <w:rFonts w:eastAsia="Times New Roman" w:cs="Arial"/>
          <w:szCs w:val="20"/>
        </w:rPr>
      </w:pPr>
      <w:r w:rsidRPr="00B32CBD">
        <w:rPr>
          <w:rFonts w:eastAsia="Times New Roman"/>
          <w:color w:val="000000"/>
          <w:szCs w:val="20"/>
        </w:rPr>
        <w:t>Grantees must create and adopt two required written policies, which must be board approved, and three required written procedures.</w:t>
      </w:r>
      <w:r w:rsidR="00EC500E">
        <w:rPr>
          <w:rFonts w:eastAsia="Times New Roman"/>
          <w:color w:val="000000"/>
          <w:szCs w:val="20"/>
        </w:rPr>
        <w:t xml:space="preserve"> </w:t>
      </w:r>
      <w:r w:rsidR="00EC500E" w:rsidRPr="00B32CBD">
        <w:rPr>
          <w:rFonts w:eastAsia="Times New Roman" w:cs="Arial"/>
          <w:szCs w:val="20"/>
        </w:rPr>
        <w:t xml:space="preserve">There must be evidence of implementation for these policies and procedures. </w:t>
      </w:r>
    </w:p>
    <w:p w14:paraId="78AA9EF0" w14:textId="77777777" w:rsidR="00EC500E" w:rsidRDefault="00EC500E" w:rsidP="00EC500E">
      <w:pPr>
        <w:widowControl/>
        <w:spacing w:line="276" w:lineRule="auto"/>
        <w:rPr>
          <w:rFonts w:eastAsia="Times New Roman" w:cs="Arial"/>
          <w:szCs w:val="20"/>
        </w:rPr>
      </w:pPr>
    </w:p>
    <w:p w14:paraId="318EB045" w14:textId="194C38C5" w:rsidR="00245AB4" w:rsidRDefault="00EC500E" w:rsidP="00121A1C">
      <w:pPr>
        <w:spacing w:line="276" w:lineRule="auto"/>
        <w:rPr>
          <w:rFonts w:eastAsia="Times New Roman"/>
          <w:color w:val="000000"/>
          <w:szCs w:val="20"/>
        </w:rPr>
      </w:pPr>
      <w:r>
        <w:rPr>
          <w:rFonts w:eastAsia="Times New Roman"/>
          <w:color w:val="000000"/>
          <w:szCs w:val="20"/>
        </w:rPr>
        <w:t>The following are to be submitted with your application.</w:t>
      </w:r>
    </w:p>
    <w:p w14:paraId="008AA3CE" w14:textId="77777777" w:rsidR="00EC500E" w:rsidRDefault="00EC500E" w:rsidP="00121A1C">
      <w:pPr>
        <w:spacing w:line="276" w:lineRule="auto"/>
        <w:rPr>
          <w:rFonts w:eastAsia="Times New Roman"/>
          <w:color w:val="000000"/>
          <w:szCs w:val="20"/>
        </w:rPr>
      </w:pPr>
    </w:p>
    <w:p w14:paraId="685D2940" w14:textId="47E03CD5" w:rsidR="00B32CBD" w:rsidRPr="00B32CBD" w:rsidRDefault="00B32CBD" w:rsidP="00121A1C">
      <w:pPr>
        <w:spacing w:line="276" w:lineRule="auto"/>
        <w:rPr>
          <w:rFonts w:eastAsia="Times New Roman"/>
          <w:color w:val="000000"/>
          <w:szCs w:val="20"/>
        </w:rPr>
      </w:pPr>
      <w:r w:rsidRPr="00B32CBD">
        <w:rPr>
          <w:rFonts w:eastAsia="Times New Roman"/>
          <w:color w:val="000000"/>
          <w:szCs w:val="20"/>
        </w:rPr>
        <w:t>They are:</w:t>
      </w:r>
    </w:p>
    <w:p w14:paraId="59047243" w14:textId="77777777" w:rsidR="00B32CBD" w:rsidRPr="00B32CBD" w:rsidRDefault="00B32CBD" w:rsidP="00121A1C">
      <w:pPr>
        <w:widowControl/>
        <w:autoSpaceDE w:val="0"/>
        <w:autoSpaceDN w:val="0"/>
        <w:adjustRightInd w:val="0"/>
        <w:spacing w:line="276" w:lineRule="auto"/>
        <w:ind w:left="576"/>
        <w:rPr>
          <w:rFonts w:eastAsia="Times New Roman" w:cs="Arial"/>
          <w:b/>
          <w:color w:val="000000"/>
          <w:szCs w:val="20"/>
        </w:rPr>
      </w:pPr>
    </w:p>
    <w:p w14:paraId="1AA05167" w14:textId="77777777" w:rsidR="00B32CBD" w:rsidRPr="00B32CBD" w:rsidRDefault="00B32CBD" w:rsidP="00121A1C">
      <w:pPr>
        <w:widowControl/>
        <w:autoSpaceDE w:val="0"/>
        <w:autoSpaceDN w:val="0"/>
        <w:adjustRightInd w:val="0"/>
        <w:spacing w:line="276" w:lineRule="auto"/>
        <w:ind w:left="432"/>
        <w:rPr>
          <w:rFonts w:eastAsia="Calibri" w:cs="Arial"/>
          <w:color w:val="000000"/>
          <w:szCs w:val="20"/>
        </w:rPr>
      </w:pPr>
      <w:r w:rsidRPr="00B32CBD">
        <w:rPr>
          <w:rFonts w:eastAsia="Calibri" w:cs="Arial"/>
          <w:b/>
          <w:color w:val="000000"/>
          <w:szCs w:val="20"/>
        </w:rPr>
        <w:t>Policies</w:t>
      </w:r>
    </w:p>
    <w:p w14:paraId="135FA6D3" w14:textId="77777777" w:rsidR="00B32CBD" w:rsidRPr="00B32CBD" w:rsidRDefault="00B32CBD" w:rsidP="00121A1C">
      <w:pPr>
        <w:widowControl/>
        <w:numPr>
          <w:ilvl w:val="0"/>
          <w:numId w:val="22"/>
        </w:numPr>
        <w:autoSpaceDE w:val="0"/>
        <w:autoSpaceDN w:val="0"/>
        <w:adjustRightInd w:val="0"/>
        <w:spacing w:line="276" w:lineRule="auto"/>
        <w:ind w:left="1296" w:hanging="432"/>
        <w:rPr>
          <w:rFonts w:eastAsia="Calibri" w:cs="Arial"/>
          <w:color w:val="000000"/>
          <w:szCs w:val="20"/>
        </w:rPr>
      </w:pPr>
      <w:r w:rsidRPr="00B32CBD">
        <w:rPr>
          <w:rFonts w:eastAsia="Calibri" w:cs="Arial"/>
          <w:color w:val="000000"/>
          <w:szCs w:val="20"/>
        </w:rPr>
        <w:t>Written Travel Policy - §200.474(b</w:t>
      </w:r>
      <w:proofErr w:type="gramStart"/>
      <w:r w:rsidRPr="00B32CBD">
        <w:rPr>
          <w:rFonts w:eastAsia="Calibri" w:cs="Arial"/>
          <w:color w:val="000000"/>
          <w:szCs w:val="20"/>
        </w:rPr>
        <w:t>);</w:t>
      </w:r>
      <w:proofErr w:type="gramEnd"/>
    </w:p>
    <w:p w14:paraId="578FAE4A" w14:textId="77777777" w:rsidR="00B32CBD" w:rsidRPr="00B32CBD" w:rsidRDefault="00B32CBD" w:rsidP="00121A1C">
      <w:pPr>
        <w:widowControl/>
        <w:numPr>
          <w:ilvl w:val="0"/>
          <w:numId w:val="22"/>
        </w:numPr>
        <w:autoSpaceDE w:val="0"/>
        <w:autoSpaceDN w:val="0"/>
        <w:adjustRightInd w:val="0"/>
        <w:spacing w:line="276" w:lineRule="auto"/>
        <w:ind w:left="1296" w:hanging="432"/>
        <w:rPr>
          <w:rFonts w:eastAsia="Calibri" w:cs="Arial"/>
          <w:color w:val="000000"/>
          <w:szCs w:val="20"/>
        </w:rPr>
      </w:pPr>
      <w:r w:rsidRPr="00B32CBD">
        <w:rPr>
          <w:rFonts w:eastAsia="Calibri" w:cs="Arial"/>
          <w:color w:val="000000"/>
          <w:szCs w:val="20"/>
        </w:rPr>
        <w:t>Written Conflicts of Interest Policy - §200.318(c</w:t>
      </w:r>
      <w:proofErr w:type="gramStart"/>
      <w:r w:rsidRPr="00B32CBD">
        <w:rPr>
          <w:rFonts w:eastAsia="Calibri" w:cs="Arial"/>
          <w:color w:val="000000"/>
          <w:szCs w:val="20"/>
        </w:rPr>
        <w:t>);</w:t>
      </w:r>
      <w:proofErr w:type="gramEnd"/>
    </w:p>
    <w:p w14:paraId="3E1E2B38" w14:textId="77777777" w:rsidR="00B32CBD" w:rsidRPr="00B32CBD" w:rsidRDefault="00B32CBD" w:rsidP="00121A1C">
      <w:pPr>
        <w:widowControl/>
        <w:autoSpaceDE w:val="0"/>
        <w:autoSpaceDN w:val="0"/>
        <w:adjustRightInd w:val="0"/>
        <w:spacing w:line="276" w:lineRule="auto"/>
        <w:ind w:left="432"/>
        <w:rPr>
          <w:rFonts w:eastAsia="Calibri" w:cs="Arial"/>
          <w:color w:val="000000"/>
          <w:szCs w:val="20"/>
        </w:rPr>
      </w:pPr>
    </w:p>
    <w:p w14:paraId="266CD11F" w14:textId="77777777" w:rsidR="00B32CBD" w:rsidRPr="00B32CBD" w:rsidRDefault="00B32CBD" w:rsidP="00121A1C">
      <w:pPr>
        <w:widowControl/>
        <w:autoSpaceDE w:val="0"/>
        <w:autoSpaceDN w:val="0"/>
        <w:adjustRightInd w:val="0"/>
        <w:spacing w:line="276" w:lineRule="auto"/>
        <w:ind w:left="432"/>
        <w:rPr>
          <w:rFonts w:eastAsia="Calibri" w:cs="Arial"/>
          <w:b/>
          <w:color w:val="000000"/>
          <w:szCs w:val="20"/>
        </w:rPr>
      </w:pPr>
      <w:r w:rsidRPr="00B32CBD">
        <w:rPr>
          <w:rFonts w:eastAsia="Calibri" w:cs="Arial"/>
          <w:b/>
          <w:color w:val="000000"/>
          <w:szCs w:val="20"/>
        </w:rPr>
        <w:t>Procedures</w:t>
      </w:r>
    </w:p>
    <w:p w14:paraId="379F5A92" w14:textId="77777777" w:rsidR="00B32CBD" w:rsidRPr="00B32CBD" w:rsidRDefault="00B32CBD" w:rsidP="00121A1C">
      <w:pPr>
        <w:widowControl/>
        <w:numPr>
          <w:ilvl w:val="0"/>
          <w:numId w:val="22"/>
        </w:numPr>
        <w:autoSpaceDE w:val="0"/>
        <w:autoSpaceDN w:val="0"/>
        <w:adjustRightInd w:val="0"/>
        <w:spacing w:line="276" w:lineRule="auto"/>
        <w:ind w:left="1296" w:hanging="432"/>
        <w:rPr>
          <w:rFonts w:eastAsia="Calibri" w:cs="Arial"/>
          <w:color w:val="000000"/>
          <w:szCs w:val="20"/>
        </w:rPr>
      </w:pPr>
      <w:r w:rsidRPr="00B32CBD">
        <w:rPr>
          <w:rFonts w:eastAsia="Calibri" w:cs="Arial"/>
          <w:color w:val="000000"/>
          <w:szCs w:val="20"/>
        </w:rPr>
        <w:t>Written Cash Management Procedure - §200.302(b)(6) &amp; §</w:t>
      </w:r>
      <w:proofErr w:type="gramStart"/>
      <w:r w:rsidRPr="00B32CBD">
        <w:rPr>
          <w:rFonts w:eastAsia="Calibri" w:cs="Arial"/>
          <w:color w:val="000000"/>
          <w:szCs w:val="20"/>
        </w:rPr>
        <w:t>200.305;</w:t>
      </w:r>
      <w:proofErr w:type="gramEnd"/>
    </w:p>
    <w:p w14:paraId="77625160" w14:textId="77777777" w:rsidR="00B32CBD" w:rsidRPr="00B32CBD" w:rsidRDefault="00B32CBD" w:rsidP="00121A1C">
      <w:pPr>
        <w:widowControl/>
        <w:numPr>
          <w:ilvl w:val="0"/>
          <w:numId w:val="22"/>
        </w:numPr>
        <w:autoSpaceDE w:val="0"/>
        <w:autoSpaceDN w:val="0"/>
        <w:adjustRightInd w:val="0"/>
        <w:spacing w:line="276" w:lineRule="auto"/>
        <w:ind w:left="1296" w:hanging="432"/>
        <w:rPr>
          <w:rFonts w:eastAsia="Calibri" w:cs="Arial"/>
          <w:color w:val="000000"/>
          <w:szCs w:val="20"/>
        </w:rPr>
      </w:pPr>
      <w:r w:rsidRPr="00B32CBD">
        <w:rPr>
          <w:rFonts w:eastAsia="Calibri" w:cs="Arial"/>
          <w:color w:val="000000"/>
          <w:szCs w:val="20"/>
        </w:rPr>
        <w:t>Written Allowability Procedures - §200.302(b)(7); and</w:t>
      </w:r>
    </w:p>
    <w:p w14:paraId="11D8D4E0" w14:textId="77777777" w:rsidR="00B32CBD" w:rsidRPr="00B32CBD" w:rsidRDefault="00B32CBD" w:rsidP="00121A1C">
      <w:pPr>
        <w:widowControl/>
        <w:numPr>
          <w:ilvl w:val="0"/>
          <w:numId w:val="22"/>
        </w:numPr>
        <w:autoSpaceDE w:val="0"/>
        <w:autoSpaceDN w:val="0"/>
        <w:adjustRightInd w:val="0"/>
        <w:spacing w:line="276" w:lineRule="auto"/>
        <w:ind w:left="1296" w:hanging="432"/>
        <w:rPr>
          <w:rFonts w:eastAsia="Calibri" w:cs="Arial"/>
          <w:color w:val="000000"/>
          <w:szCs w:val="20"/>
        </w:rPr>
      </w:pPr>
      <w:r w:rsidRPr="00B32CBD">
        <w:rPr>
          <w:rFonts w:eastAsia="Calibri" w:cs="Arial"/>
          <w:color w:val="000000"/>
          <w:szCs w:val="20"/>
        </w:rPr>
        <w:t>Written Procurement Procedures - §200.319(c).</w:t>
      </w:r>
    </w:p>
    <w:p w14:paraId="466B58BC" w14:textId="77777777" w:rsidR="00B32CBD" w:rsidRPr="00B32CBD" w:rsidRDefault="00B32CBD" w:rsidP="00121A1C">
      <w:pPr>
        <w:widowControl/>
        <w:spacing w:line="276" w:lineRule="auto"/>
        <w:rPr>
          <w:rFonts w:eastAsia="Times New Roman" w:cs="Arial"/>
          <w:szCs w:val="20"/>
        </w:rPr>
      </w:pPr>
    </w:p>
    <w:bookmarkEnd w:id="135"/>
    <w:p w14:paraId="6894A2A5" w14:textId="2930737A" w:rsidR="00924608" w:rsidRDefault="00924608" w:rsidP="00121A1C">
      <w:pPr>
        <w:widowControl/>
        <w:spacing w:line="276" w:lineRule="auto"/>
        <w:rPr>
          <w:rFonts w:eastAsia="Times New Roman" w:cs="Arial"/>
          <w:szCs w:val="20"/>
        </w:rPr>
      </w:pPr>
    </w:p>
    <w:p w14:paraId="42CAD980" w14:textId="70E6DAEC" w:rsidR="00707F37" w:rsidRDefault="00707F37" w:rsidP="00121A1C">
      <w:pPr>
        <w:spacing w:line="276" w:lineRule="auto"/>
        <w:rPr>
          <w:rFonts w:eastAsia="Times New Roman" w:cs="Arial"/>
          <w:szCs w:val="20"/>
        </w:rPr>
      </w:pPr>
      <w:r>
        <w:rPr>
          <w:rFonts w:eastAsia="Times New Roman" w:cs="Arial"/>
          <w:szCs w:val="20"/>
        </w:rPr>
        <w:br w:type="page"/>
      </w:r>
    </w:p>
    <w:p w14:paraId="43CF62DC" w14:textId="77777777" w:rsidR="00B32CBD" w:rsidRPr="00B32CBD" w:rsidRDefault="00B32CBD" w:rsidP="00121A1C">
      <w:pPr>
        <w:pStyle w:val="Heading2"/>
        <w:spacing w:line="276" w:lineRule="auto"/>
      </w:pPr>
      <w:bookmarkStart w:id="136" w:name="_Toc479758542"/>
      <w:bookmarkStart w:id="137" w:name="_Toc513715702"/>
      <w:bookmarkStart w:id="138" w:name="_Toc82510761"/>
      <w:bookmarkStart w:id="139" w:name="_Toc82775932"/>
      <w:r w:rsidRPr="00B32CBD">
        <w:lastRenderedPageBreak/>
        <w:t>Cost Principles</w:t>
      </w:r>
      <w:bookmarkEnd w:id="136"/>
      <w:bookmarkEnd w:id="137"/>
      <w:bookmarkEnd w:id="138"/>
      <w:bookmarkEnd w:id="139"/>
    </w:p>
    <w:p w14:paraId="061062D9" w14:textId="77777777" w:rsidR="00B32CBD" w:rsidRPr="00B32CBD" w:rsidRDefault="00B32CBD" w:rsidP="00121A1C">
      <w:pPr>
        <w:widowControl/>
        <w:autoSpaceDE w:val="0"/>
        <w:autoSpaceDN w:val="0"/>
        <w:adjustRightInd w:val="0"/>
        <w:spacing w:line="276" w:lineRule="auto"/>
        <w:rPr>
          <w:rFonts w:eastAsia="Calibri" w:cs="Arial"/>
          <w:color w:val="000000"/>
          <w:szCs w:val="20"/>
        </w:rPr>
      </w:pPr>
      <w:r w:rsidRPr="00B32CBD">
        <w:rPr>
          <w:rFonts w:eastAsia="Calibri" w:cs="Arial"/>
          <w:color w:val="000000"/>
          <w:szCs w:val="20"/>
        </w:rPr>
        <w:t xml:space="preserve">Charges for salaries and wages must be based on records (time and effort) that accurately reflect the work performed. 2 CFR §200.430(i)(1) </w:t>
      </w:r>
    </w:p>
    <w:p w14:paraId="3DACD8E7" w14:textId="77777777" w:rsidR="00B32CBD" w:rsidRPr="00B32CBD" w:rsidRDefault="00B32CBD" w:rsidP="00121A1C">
      <w:pPr>
        <w:widowControl/>
        <w:autoSpaceDE w:val="0"/>
        <w:autoSpaceDN w:val="0"/>
        <w:adjustRightInd w:val="0"/>
        <w:spacing w:line="276" w:lineRule="auto"/>
        <w:ind w:left="1008" w:hanging="432"/>
        <w:rPr>
          <w:rFonts w:eastAsia="Calibri" w:cs="Arial"/>
          <w:color w:val="000000"/>
          <w:szCs w:val="20"/>
        </w:rPr>
      </w:pPr>
    </w:p>
    <w:p w14:paraId="2B09E6FE" w14:textId="77777777" w:rsidR="00B32CBD" w:rsidRPr="00B32CBD" w:rsidRDefault="00B32CBD" w:rsidP="00121A1C">
      <w:pPr>
        <w:widowControl/>
        <w:autoSpaceDE w:val="0"/>
        <w:autoSpaceDN w:val="0"/>
        <w:adjustRightInd w:val="0"/>
        <w:spacing w:line="276" w:lineRule="auto"/>
        <w:rPr>
          <w:rFonts w:eastAsia="Calibri" w:cs="Arial"/>
          <w:color w:val="000000"/>
          <w:szCs w:val="20"/>
        </w:rPr>
      </w:pPr>
      <w:r w:rsidRPr="00B32CBD">
        <w:rPr>
          <w:rFonts w:eastAsia="Calibri" w:cs="Arial"/>
          <w:color w:val="000000"/>
          <w:szCs w:val="20"/>
        </w:rPr>
        <w:t xml:space="preserve">These records must: </w:t>
      </w:r>
    </w:p>
    <w:p w14:paraId="35EF6648" w14:textId="77777777" w:rsidR="00B32CBD" w:rsidRPr="00B32CBD" w:rsidRDefault="00B32CBD" w:rsidP="00121A1C">
      <w:pPr>
        <w:widowControl/>
        <w:autoSpaceDE w:val="0"/>
        <w:autoSpaceDN w:val="0"/>
        <w:adjustRightInd w:val="0"/>
        <w:spacing w:line="276" w:lineRule="auto"/>
        <w:rPr>
          <w:rFonts w:eastAsia="Times New Roman" w:cs="Arial"/>
          <w:color w:val="000000"/>
          <w:szCs w:val="20"/>
        </w:rPr>
      </w:pPr>
    </w:p>
    <w:p w14:paraId="3C33A0FD" w14:textId="77777777" w:rsidR="00B32CBD" w:rsidRPr="00B32CBD" w:rsidRDefault="00B32CBD" w:rsidP="00121A1C">
      <w:pPr>
        <w:numPr>
          <w:ilvl w:val="0"/>
          <w:numId w:val="30"/>
        </w:numPr>
        <w:spacing w:line="276" w:lineRule="auto"/>
        <w:ind w:left="864" w:hanging="432"/>
      </w:pPr>
      <w:r w:rsidRPr="00B32CBD">
        <w:t xml:space="preserve">Be supported by a system of internal control to ensure that the charges are accurate, allowable, and properly </w:t>
      </w:r>
      <w:proofErr w:type="gramStart"/>
      <w:r w:rsidRPr="00B32CBD">
        <w:t>allocated;</w:t>
      </w:r>
      <w:proofErr w:type="gramEnd"/>
      <w:r w:rsidRPr="00B32CBD">
        <w:t xml:space="preserve"> </w:t>
      </w:r>
    </w:p>
    <w:p w14:paraId="23B3D2AB" w14:textId="77777777" w:rsidR="00B32CBD" w:rsidRPr="00B32CBD" w:rsidRDefault="00B32CBD" w:rsidP="00121A1C">
      <w:pPr>
        <w:numPr>
          <w:ilvl w:val="0"/>
          <w:numId w:val="30"/>
        </w:numPr>
        <w:spacing w:line="276" w:lineRule="auto"/>
        <w:ind w:left="864" w:hanging="432"/>
      </w:pPr>
      <w:r w:rsidRPr="00B32CBD">
        <w:t xml:space="preserve">Be incorporated into the official records of the </w:t>
      </w:r>
      <w:proofErr w:type="gramStart"/>
      <w:r w:rsidRPr="00B32CBD">
        <w:t>grantee;</w:t>
      </w:r>
      <w:proofErr w:type="gramEnd"/>
      <w:r w:rsidRPr="00B32CBD">
        <w:t xml:space="preserve"> </w:t>
      </w:r>
    </w:p>
    <w:p w14:paraId="44A5ABE8" w14:textId="77777777" w:rsidR="00B32CBD" w:rsidRPr="00B32CBD" w:rsidRDefault="00B32CBD" w:rsidP="00121A1C">
      <w:pPr>
        <w:numPr>
          <w:ilvl w:val="0"/>
          <w:numId w:val="30"/>
        </w:numPr>
        <w:spacing w:line="276" w:lineRule="auto"/>
        <w:ind w:left="864" w:hanging="432"/>
      </w:pPr>
      <w:r w:rsidRPr="00B32CBD">
        <w:t xml:space="preserve">Reasonably reflect the total activity for which the employee is compensated by the grantee, and not to exceed 100 </w:t>
      </w:r>
      <w:proofErr w:type="gramStart"/>
      <w:r w:rsidRPr="00B32CBD">
        <w:t>percent;</w:t>
      </w:r>
      <w:proofErr w:type="gramEnd"/>
      <w:r w:rsidRPr="00B32CBD">
        <w:t xml:space="preserve"> </w:t>
      </w:r>
    </w:p>
    <w:p w14:paraId="22C0CF8E" w14:textId="77777777" w:rsidR="00B32CBD" w:rsidRPr="00B32CBD" w:rsidRDefault="00B32CBD" w:rsidP="00121A1C">
      <w:pPr>
        <w:numPr>
          <w:ilvl w:val="0"/>
          <w:numId w:val="30"/>
        </w:numPr>
        <w:spacing w:line="276" w:lineRule="auto"/>
        <w:ind w:left="864" w:hanging="432"/>
      </w:pPr>
      <w:r w:rsidRPr="00B32CBD">
        <w:t xml:space="preserve">Cover both federal and non-federal </w:t>
      </w:r>
      <w:proofErr w:type="gramStart"/>
      <w:r w:rsidRPr="00B32CBD">
        <w:t>activities;</w:t>
      </w:r>
      <w:proofErr w:type="gramEnd"/>
      <w:r w:rsidRPr="00B32CBD">
        <w:t xml:space="preserve"> </w:t>
      </w:r>
    </w:p>
    <w:p w14:paraId="59E7401E" w14:textId="77777777" w:rsidR="00B32CBD" w:rsidRPr="00B32CBD" w:rsidRDefault="00B32CBD" w:rsidP="00121A1C">
      <w:pPr>
        <w:numPr>
          <w:ilvl w:val="0"/>
          <w:numId w:val="30"/>
        </w:numPr>
        <w:spacing w:line="276" w:lineRule="auto"/>
        <w:ind w:left="864" w:hanging="432"/>
      </w:pPr>
      <w:r w:rsidRPr="00B32CBD">
        <w:t xml:space="preserve">Comply with established accounting policies and practices; and </w:t>
      </w:r>
    </w:p>
    <w:p w14:paraId="1793AE52" w14:textId="77777777" w:rsidR="00B32CBD" w:rsidRPr="00B32CBD" w:rsidRDefault="00B32CBD" w:rsidP="00121A1C">
      <w:pPr>
        <w:numPr>
          <w:ilvl w:val="0"/>
          <w:numId w:val="30"/>
        </w:numPr>
        <w:spacing w:line="276" w:lineRule="auto"/>
        <w:ind w:left="864" w:hanging="432"/>
      </w:pPr>
      <w:r w:rsidRPr="00B32CBD">
        <w:t xml:space="preserve">Support distribution of employee’s salary or wages among specific activities or cost objectives. </w:t>
      </w:r>
    </w:p>
    <w:p w14:paraId="17933717" w14:textId="77777777" w:rsidR="00B32CBD" w:rsidRPr="00B32CBD" w:rsidRDefault="00B32CBD" w:rsidP="00121A1C">
      <w:pPr>
        <w:spacing w:line="276" w:lineRule="auto"/>
        <w:rPr>
          <w:rFonts w:eastAsia="Times New Roman" w:cs="Arial"/>
          <w:color w:val="000000"/>
          <w:szCs w:val="20"/>
        </w:rPr>
      </w:pPr>
    </w:p>
    <w:p w14:paraId="110419B1" w14:textId="77777777" w:rsidR="00B32CBD" w:rsidRPr="00B32CBD" w:rsidRDefault="00B32CBD" w:rsidP="00121A1C">
      <w:pPr>
        <w:widowControl/>
        <w:autoSpaceDE w:val="0"/>
        <w:autoSpaceDN w:val="0"/>
        <w:adjustRightInd w:val="0"/>
        <w:spacing w:line="276" w:lineRule="auto"/>
        <w:rPr>
          <w:rFonts w:eastAsia="Times New Roman" w:cs="Arial"/>
          <w:color w:val="000000"/>
          <w:szCs w:val="20"/>
        </w:rPr>
      </w:pPr>
      <w:r w:rsidRPr="00B32CBD">
        <w:rPr>
          <w:rFonts w:eastAsia="Times New Roman" w:cs="Arial"/>
          <w:color w:val="000000"/>
          <w:szCs w:val="20"/>
        </w:rPr>
        <w:t xml:space="preserve">The following supporting documentation is required to accurately reflect the work performed: </w:t>
      </w:r>
    </w:p>
    <w:p w14:paraId="655A5644" w14:textId="77777777" w:rsidR="00B32CBD" w:rsidRPr="00B32CBD" w:rsidRDefault="00B32CBD" w:rsidP="00121A1C">
      <w:pPr>
        <w:widowControl/>
        <w:autoSpaceDE w:val="0"/>
        <w:autoSpaceDN w:val="0"/>
        <w:adjustRightInd w:val="0"/>
        <w:spacing w:line="276" w:lineRule="auto"/>
        <w:rPr>
          <w:rFonts w:eastAsia="Times New Roman" w:cs="Arial"/>
          <w:color w:val="000000"/>
          <w:szCs w:val="20"/>
        </w:rPr>
      </w:pPr>
    </w:p>
    <w:p w14:paraId="55AC6D08" w14:textId="369DC3A9" w:rsidR="00896A23" w:rsidRDefault="00B32CBD" w:rsidP="00121A1C">
      <w:pPr>
        <w:widowControl/>
        <w:numPr>
          <w:ilvl w:val="0"/>
          <w:numId w:val="23"/>
        </w:numPr>
        <w:autoSpaceDE w:val="0"/>
        <w:autoSpaceDN w:val="0"/>
        <w:adjustRightInd w:val="0"/>
        <w:spacing w:line="276" w:lineRule="auto"/>
        <w:ind w:left="864" w:hanging="432"/>
        <w:rPr>
          <w:rFonts w:eastAsia="Calibri" w:cs="Arial"/>
          <w:color w:val="000000"/>
          <w:szCs w:val="20"/>
        </w:rPr>
      </w:pPr>
      <w:r w:rsidRPr="00B32CBD">
        <w:rPr>
          <w:rFonts w:eastAsia="Calibri" w:cs="Arial"/>
          <w:color w:val="000000"/>
          <w:szCs w:val="20"/>
        </w:rPr>
        <w:t>Where employees are expected to work solely on a single federal award or cost objective, charges for their salaries and wages will be supported by semi-annual certifications that the employees worked solely on that program for the period covered by the certification. These certifications will be prepared semi-annually and will be signed by the employee or supervisory official having first-hand knowledge of the work performed by the employee; and</w:t>
      </w:r>
    </w:p>
    <w:p w14:paraId="52DFAF2F" w14:textId="11C95707" w:rsidR="00B32CBD" w:rsidRDefault="00B32CBD" w:rsidP="00121A1C">
      <w:pPr>
        <w:widowControl/>
        <w:numPr>
          <w:ilvl w:val="0"/>
          <w:numId w:val="23"/>
        </w:numPr>
        <w:autoSpaceDE w:val="0"/>
        <w:autoSpaceDN w:val="0"/>
        <w:adjustRightInd w:val="0"/>
        <w:spacing w:line="276" w:lineRule="auto"/>
        <w:ind w:left="864" w:hanging="432"/>
        <w:rPr>
          <w:rFonts w:eastAsia="Calibri" w:cs="Arial"/>
          <w:b/>
          <w:color w:val="000000"/>
          <w:szCs w:val="20"/>
        </w:rPr>
      </w:pPr>
      <w:r w:rsidRPr="00B32CBD">
        <w:rPr>
          <w:rFonts w:eastAsia="Calibri" w:cs="Arial"/>
          <w:color w:val="000000"/>
          <w:szCs w:val="20"/>
        </w:rPr>
        <w:t>Where employees work on multiple activities or cost objectives, a distribution of their salaries or wages will be supported by personnel activity reports or equivalent documentation which reflects an after-the-fact distribution of the actual activity of each employee, accounts for the total activity for which the employee is compensated, is prepared at least monthly and coincides with pre-existing work schedule.</w:t>
      </w:r>
      <w:r w:rsidRPr="00B32CBD">
        <w:rPr>
          <w:rFonts w:eastAsia="Calibri" w:cs="Arial"/>
          <w:b/>
          <w:color w:val="000000"/>
          <w:szCs w:val="20"/>
        </w:rPr>
        <w:t xml:space="preserve"> </w:t>
      </w:r>
    </w:p>
    <w:p w14:paraId="0A2A822D" w14:textId="027DC373" w:rsidR="00924608" w:rsidRDefault="00924608" w:rsidP="00121A1C">
      <w:pPr>
        <w:widowControl/>
        <w:autoSpaceDE w:val="0"/>
        <w:autoSpaceDN w:val="0"/>
        <w:adjustRightInd w:val="0"/>
        <w:spacing w:line="276" w:lineRule="auto"/>
        <w:rPr>
          <w:rFonts w:eastAsia="Calibri" w:cs="Arial"/>
          <w:color w:val="000000"/>
          <w:szCs w:val="20"/>
        </w:rPr>
      </w:pPr>
    </w:p>
    <w:p w14:paraId="38506D07" w14:textId="77777777" w:rsidR="00B32CBD" w:rsidRPr="00B32CBD" w:rsidRDefault="00B32CBD" w:rsidP="00121A1C">
      <w:pPr>
        <w:pStyle w:val="Heading2"/>
        <w:spacing w:line="276" w:lineRule="auto"/>
      </w:pPr>
      <w:bookmarkStart w:id="140" w:name="_Toc513715705"/>
      <w:bookmarkStart w:id="141" w:name="_Toc82510764"/>
      <w:bookmarkStart w:id="142" w:name="_Toc82775933"/>
      <w:r w:rsidRPr="00B32CBD">
        <w:t>Documentation Related to Payment of Staff</w:t>
      </w:r>
      <w:bookmarkEnd w:id="140"/>
      <w:bookmarkEnd w:id="141"/>
      <w:bookmarkEnd w:id="142"/>
    </w:p>
    <w:p w14:paraId="00736469" w14:textId="54CC765D" w:rsidR="00B32CBD" w:rsidRDefault="00B32CBD" w:rsidP="00121A1C">
      <w:pPr>
        <w:widowControl/>
        <w:autoSpaceDE w:val="0"/>
        <w:autoSpaceDN w:val="0"/>
        <w:adjustRightInd w:val="0"/>
        <w:spacing w:line="276" w:lineRule="auto"/>
        <w:rPr>
          <w:rFonts w:eastAsia="Calibri" w:cs="Arial"/>
          <w:color w:val="000000"/>
          <w:szCs w:val="20"/>
        </w:rPr>
      </w:pPr>
      <w:r w:rsidRPr="00B32CBD">
        <w:rPr>
          <w:rFonts w:eastAsia="Calibri" w:cs="Arial"/>
          <w:color w:val="000000"/>
          <w:szCs w:val="20"/>
        </w:rPr>
        <w:t xml:space="preserve">All </w:t>
      </w:r>
      <w:r w:rsidR="00F07250" w:rsidRPr="00B32CBD">
        <w:rPr>
          <w:rFonts w:eastAsia="Calibri" w:cs="Arial"/>
          <w:color w:val="000000"/>
          <w:szCs w:val="20"/>
        </w:rPr>
        <w:t>federally funded</w:t>
      </w:r>
      <w:r w:rsidRPr="00B32CBD">
        <w:rPr>
          <w:rFonts w:eastAsia="Calibri" w:cs="Arial"/>
          <w:color w:val="000000"/>
          <w:szCs w:val="20"/>
        </w:rPr>
        <w:t xml:space="preserve"> full-time employees must be consistent with the approved application. Grantee must keep documentation, such as time and effort logs, and a list of staff paid from multiple funding sources for all partial full-time employees and for individuals receiving stipends. </w:t>
      </w:r>
    </w:p>
    <w:p w14:paraId="1D7FBD0D" w14:textId="77777777" w:rsidR="00924608" w:rsidRPr="00B32CBD" w:rsidRDefault="00924608" w:rsidP="00121A1C">
      <w:pPr>
        <w:widowControl/>
        <w:autoSpaceDE w:val="0"/>
        <w:autoSpaceDN w:val="0"/>
        <w:adjustRightInd w:val="0"/>
        <w:spacing w:line="276" w:lineRule="auto"/>
        <w:rPr>
          <w:rFonts w:eastAsia="Calibri" w:cs="Arial"/>
          <w:color w:val="000000"/>
          <w:szCs w:val="20"/>
        </w:rPr>
      </w:pPr>
    </w:p>
    <w:p w14:paraId="65DFD2D4" w14:textId="77777777" w:rsidR="00B32CBD" w:rsidRPr="00B32CBD" w:rsidRDefault="00B32CBD" w:rsidP="00121A1C">
      <w:pPr>
        <w:pStyle w:val="Heading2"/>
        <w:spacing w:line="276" w:lineRule="auto"/>
      </w:pPr>
      <w:bookmarkStart w:id="143" w:name="_Toc513715706"/>
      <w:bookmarkStart w:id="144" w:name="_Toc82510765"/>
      <w:bookmarkStart w:id="145" w:name="_Toc82775934"/>
      <w:r w:rsidRPr="00B32CBD">
        <w:t>Single Funding Certification</w:t>
      </w:r>
      <w:bookmarkEnd w:id="143"/>
      <w:bookmarkEnd w:id="144"/>
      <w:bookmarkEnd w:id="145"/>
      <w:r w:rsidRPr="00B32CBD">
        <w:t xml:space="preserve"> </w:t>
      </w:r>
    </w:p>
    <w:p w14:paraId="56A8022E" w14:textId="541A6960" w:rsidR="00B32CBD" w:rsidRDefault="00B32CBD" w:rsidP="00121A1C">
      <w:pPr>
        <w:widowControl/>
        <w:autoSpaceDE w:val="0"/>
        <w:autoSpaceDN w:val="0"/>
        <w:adjustRightInd w:val="0"/>
        <w:spacing w:line="276" w:lineRule="auto"/>
        <w:rPr>
          <w:rFonts w:eastAsia="Calibri" w:cs="Arial"/>
          <w:color w:val="000000"/>
          <w:szCs w:val="20"/>
        </w:rPr>
      </w:pPr>
      <w:r w:rsidRPr="00B32CBD">
        <w:rPr>
          <w:rFonts w:eastAsia="Calibri" w:cs="Arial"/>
          <w:color w:val="000000"/>
          <w:szCs w:val="20"/>
        </w:rPr>
        <w:t>Where employees are expected to work solely on a single federal program, charges for their salaries and wages will be supported by the completion of the Single Funding Certification Form. These certifications will be signed at least each semester by the employee or building principal. Grantee should keep these forms on file to certify that all staff fully funded with federal funds are conducting activities consistent with the purposes of the funding sources.</w:t>
      </w:r>
    </w:p>
    <w:p w14:paraId="23FACDE9" w14:textId="77777777" w:rsidR="00924608" w:rsidRPr="00B32CBD" w:rsidRDefault="00924608" w:rsidP="00121A1C">
      <w:pPr>
        <w:widowControl/>
        <w:autoSpaceDE w:val="0"/>
        <w:autoSpaceDN w:val="0"/>
        <w:adjustRightInd w:val="0"/>
        <w:spacing w:line="276" w:lineRule="auto"/>
        <w:rPr>
          <w:rFonts w:eastAsia="Calibri" w:cs="Arial"/>
          <w:color w:val="000000"/>
          <w:szCs w:val="20"/>
        </w:rPr>
      </w:pPr>
    </w:p>
    <w:p w14:paraId="06688AFC" w14:textId="77777777" w:rsidR="00B32CBD" w:rsidRPr="00B32CBD" w:rsidRDefault="00B32CBD" w:rsidP="00121A1C">
      <w:pPr>
        <w:pStyle w:val="Heading2"/>
        <w:spacing w:line="276" w:lineRule="auto"/>
      </w:pPr>
      <w:bookmarkStart w:id="146" w:name="_Toc513715707"/>
      <w:bookmarkStart w:id="147" w:name="_Toc82510766"/>
      <w:bookmarkStart w:id="148" w:name="_Toc82775935"/>
      <w:r w:rsidRPr="00B32CBD">
        <w:t>Fiscal and Compliance Audits</w:t>
      </w:r>
      <w:bookmarkEnd w:id="146"/>
      <w:bookmarkEnd w:id="147"/>
      <w:bookmarkEnd w:id="148"/>
    </w:p>
    <w:p w14:paraId="73A8AB14" w14:textId="77777777" w:rsidR="00B32CBD" w:rsidRPr="00B32CBD" w:rsidRDefault="00B32CBD" w:rsidP="00121A1C">
      <w:pPr>
        <w:widowControl/>
        <w:autoSpaceDE w:val="0"/>
        <w:autoSpaceDN w:val="0"/>
        <w:adjustRightInd w:val="0"/>
        <w:spacing w:line="276" w:lineRule="auto"/>
        <w:rPr>
          <w:rFonts w:eastAsia="Calibri" w:cs="Arial"/>
          <w:color w:val="000000"/>
          <w:szCs w:val="20"/>
        </w:rPr>
      </w:pPr>
      <w:r w:rsidRPr="00B32CBD">
        <w:rPr>
          <w:rFonts w:eastAsia="Calibri" w:cs="Arial"/>
          <w:color w:val="000000"/>
          <w:szCs w:val="20"/>
        </w:rPr>
        <w:t>Grantee must arrange for an independent audit of their records, at least annually, and provide a copy of the audit to the PDE Bureau of Budget by October 31 following the audit period. Grantees expending $750,000 or more in federal funds in a year must have a single or program-specific audit conducted for that year.</w:t>
      </w:r>
    </w:p>
    <w:p w14:paraId="28B80DB0" w14:textId="4FF6D4E3" w:rsidR="00B32CBD" w:rsidRDefault="00B32CBD" w:rsidP="00121A1C">
      <w:pPr>
        <w:widowControl/>
        <w:autoSpaceDE w:val="0"/>
        <w:autoSpaceDN w:val="0"/>
        <w:adjustRightInd w:val="0"/>
        <w:spacing w:line="276" w:lineRule="auto"/>
        <w:rPr>
          <w:rFonts w:eastAsia="Calibri" w:cs="Arial"/>
          <w:szCs w:val="20"/>
        </w:rPr>
      </w:pPr>
      <w:r w:rsidRPr="00B32CBD">
        <w:rPr>
          <w:rFonts w:eastAsia="Calibri" w:cs="Arial"/>
          <w:szCs w:val="20"/>
        </w:rPr>
        <w:t>2 CFR §200.501</w:t>
      </w:r>
    </w:p>
    <w:p w14:paraId="4B51D7D0" w14:textId="6DE41A0E" w:rsidR="00986F23" w:rsidRDefault="00986F23">
      <w:pPr>
        <w:rPr>
          <w:rFonts w:eastAsia="Calibri" w:cs="Arial"/>
          <w:szCs w:val="20"/>
        </w:rPr>
      </w:pPr>
      <w:r>
        <w:rPr>
          <w:rFonts w:eastAsia="Calibri" w:cs="Arial"/>
          <w:szCs w:val="20"/>
        </w:rPr>
        <w:br w:type="page"/>
      </w:r>
    </w:p>
    <w:p w14:paraId="4925A259" w14:textId="77777777" w:rsidR="00B32CBD" w:rsidRPr="00B32CBD" w:rsidRDefault="00B32CBD" w:rsidP="00121A1C">
      <w:pPr>
        <w:pStyle w:val="Heading2"/>
        <w:spacing w:line="276" w:lineRule="auto"/>
      </w:pPr>
      <w:bookmarkStart w:id="149" w:name="_Toc513715709"/>
      <w:bookmarkStart w:id="150" w:name="_Toc82510767"/>
      <w:bookmarkStart w:id="151" w:name="_Toc82775936"/>
      <w:r w:rsidRPr="00B32CBD">
        <w:lastRenderedPageBreak/>
        <w:t>Subgrantee Risk Assessment</w:t>
      </w:r>
      <w:bookmarkEnd w:id="149"/>
      <w:bookmarkEnd w:id="150"/>
      <w:bookmarkEnd w:id="151"/>
      <w:r w:rsidRPr="00B32CBD">
        <w:t xml:space="preserve"> </w:t>
      </w:r>
    </w:p>
    <w:p w14:paraId="43D20680" w14:textId="77777777" w:rsidR="00B32CBD" w:rsidRPr="00B32CBD" w:rsidRDefault="00B32CBD" w:rsidP="00121A1C">
      <w:pPr>
        <w:widowControl/>
        <w:spacing w:line="276" w:lineRule="auto"/>
        <w:rPr>
          <w:rFonts w:eastAsia="Times New Roman" w:cs="Arial"/>
          <w:szCs w:val="20"/>
        </w:rPr>
      </w:pPr>
      <w:r w:rsidRPr="00B32CBD">
        <w:rPr>
          <w:rFonts w:eastAsia="Times New Roman" w:cs="Arial"/>
          <w:szCs w:val="20"/>
        </w:rPr>
        <w:t>Based on the new requirements, the state office is using a risk assessment evaluation that is completed on all grantees that receive federal funds. The following are some factors that will be used to determine risk:</w:t>
      </w:r>
    </w:p>
    <w:p w14:paraId="6B5031FE" w14:textId="77777777" w:rsidR="00B32CBD" w:rsidRPr="00B32CBD" w:rsidRDefault="00B32CBD" w:rsidP="00121A1C">
      <w:pPr>
        <w:widowControl/>
        <w:spacing w:line="276" w:lineRule="auto"/>
        <w:rPr>
          <w:rFonts w:eastAsia="Times New Roman" w:cs="Arial"/>
          <w:szCs w:val="20"/>
        </w:rPr>
      </w:pPr>
      <w:r w:rsidRPr="00B32CBD">
        <w:rPr>
          <w:rFonts w:eastAsia="Times New Roman" w:cs="Arial"/>
          <w:szCs w:val="20"/>
        </w:rPr>
        <w:t>2 CFR §200.205</w:t>
      </w:r>
    </w:p>
    <w:p w14:paraId="7E9AC0C6" w14:textId="77777777" w:rsidR="00B32CBD" w:rsidRPr="00B32CBD" w:rsidRDefault="00B32CBD" w:rsidP="00121A1C">
      <w:pPr>
        <w:widowControl/>
        <w:spacing w:line="276" w:lineRule="auto"/>
        <w:rPr>
          <w:rFonts w:eastAsia="Times New Roman" w:cs="Arial"/>
          <w:szCs w:val="20"/>
        </w:rPr>
      </w:pPr>
    </w:p>
    <w:p w14:paraId="11E27487" w14:textId="77777777" w:rsidR="00B32CBD" w:rsidRPr="00B32CBD" w:rsidRDefault="00B32CBD" w:rsidP="00121A1C">
      <w:pPr>
        <w:widowControl/>
        <w:numPr>
          <w:ilvl w:val="0"/>
          <w:numId w:val="1"/>
        </w:numPr>
        <w:spacing w:line="276" w:lineRule="auto"/>
        <w:ind w:left="864" w:hanging="432"/>
        <w:rPr>
          <w:rFonts w:eastAsia="Calibri" w:cs="Arial"/>
          <w:szCs w:val="20"/>
        </w:rPr>
      </w:pPr>
      <w:r w:rsidRPr="00B32CBD">
        <w:rPr>
          <w:rFonts w:eastAsia="Calibri" w:cs="Arial"/>
          <w:szCs w:val="20"/>
        </w:rPr>
        <w:t xml:space="preserve">Timely submission of </w:t>
      </w:r>
      <w:proofErr w:type="gramStart"/>
      <w:r w:rsidRPr="00B32CBD">
        <w:rPr>
          <w:rFonts w:eastAsia="Calibri" w:cs="Arial"/>
          <w:szCs w:val="20"/>
        </w:rPr>
        <w:t>reports;</w:t>
      </w:r>
      <w:proofErr w:type="gramEnd"/>
    </w:p>
    <w:p w14:paraId="379D179D" w14:textId="77777777" w:rsidR="00B32CBD" w:rsidRPr="00B32CBD" w:rsidRDefault="00B32CBD" w:rsidP="00121A1C">
      <w:pPr>
        <w:widowControl/>
        <w:numPr>
          <w:ilvl w:val="0"/>
          <w:numId w:val="1"/>
        </w:numPr>
        <w:spacing w:line="276" w:lineRule="auto"/>
        <w:ind w:left="864" w:hanging="432"/>
        <w:rPr>
          <w:rFonts w:eastAsia="Calibri" w:cs="Arial"/>
          <w:szCs w:val="20"/>
        </w:rPr>
      </w:pPr>
      <w:r w:rsidRPr="00B32CBD">
        <w:rPr>
          <w:rFonts w:eastAsia="Calibri" w:cs="Arial"/>
          <w:szCs w:val="20"/>
        </w:rPr>
        <w:t xml:space="preserve">Previous year monitor/audit </w:t>
      </w:r>
      <w:proofErr w:type="gramStart"/>
      <w:r w:rsidRPr="00B32CBD">
        <w:rPr>
          <w:rFonts w:eastAsia="Calibri" w:cs="Arial"/>
          <w:szCs w:val="20"/>
        </w:rPr>
        <w:t>findings;</w:t>
      </w:r>
      <w:proofErr w:type="gramEnd"/>
    </w:p>
    <w:p w14:paraId="209FC132" w14:textId="77777777" w:rsidR="00B32CBD" w:rsidRPr="00B32CBD" w:rsidRDefault="00B32CBD" w:rsidP="00121A1C">
      <w:pPr>
        <w:widowControl/>
        <w:numPr>
          <w:ilvl w:val="0"/>
          <w:numId w:val="1"/>
        </w:numPr>
        <w:spacing w:line="276" w:lineRule="auto"/>
        <w:ind w:left="864" w:hanging="432"/>
        <w:rPr>
          <w:rFonts w:eastAsia="Calibri" w:cs="Arial"/>
          <w:szCs w:val="20"/>
        </w:rPr>
      </w:pPr>
      <w:r w:rsidRPr="00B32CBD">
        <w:rPr>
          <w:rFonts w:eastAsia="Calibri" w:cs="Arial"/>
          <w:szCs w:val="20"/>
        </w:rPr>
        <w:t xml:space="preserve">Excessive </w:t>
      </w:r>
      <w:proofErr w:type="gramStart"/>
      <w:r w:rsidRPr="00B32CBD">
        <w:rPr>
          <w:rFonts w:eastAsia="Calibri" w:cs="Arial"/>
          <w:szCs w:val="20"/>
        </w:rPr>
        <w:t>carryover;</w:t>
      </w:r>
      <w:proofErr w:type="gramEnd"/>
    </w:p>
    <w:p w14:paraId="2BC368DE" w14:textId="77777777" w:rsidR="00B32CBD" w:rsidRPr="00B32CBD" w:rsidRDefault="00B32CBD" w:rsidP="00121A1C">
      <w:pPr>
        <w:widowControl/>
        <w:numPr>
          <w:ilvl w:val="0"/>
          <w:numId w:val="1"/>
        </w:numPr>
        <w:spacing w:line="276" w:lineRule="auto"/>
        <w:ind w:left="864" w:hanging="432"/>
        <w:rPr>
          <w:rFonts w:eastAsia="Calibri" w:cs="Arial"/>
          <w:szCs w:val="20"/>
        </w:rPr>
      </w:pPr>
      <w:r w:rsidRPr="00B32CBD">
        <w:rPr>
          <w:rFonts w:eastAsia="Calibri" w:cs="Arial"/>
          <w:szCs w:val="20"/>
        </w:rPr>
        <w:t>Suspension of funds; and</w:t>
      </w:r>
    </w:p>
    <w:p w14:paraId="029ACDFD" w14:textId="77777777" w:rsidR="00B32CBD" w:rsidRPr="00B32CBD" w:rsidRDefault="00B32CBD" w:rsidP="00121A1C">
      <w:pPr>
        <w:widowControl/>
        <w:numPr>
          <w:ilvl w:val="0"/>
          <w:numId w:val="1"/>
        </w:numPr>
        <w:spacing w:line="276" w:lineRule="auto"/>
        <w:ind w:left="864" w:hanging="432"/>
        <w:rPr>
          <w:rFonts w:eastAsia="Calibri" w:cs="Arial"/>
          <w:szCs w:val="20"/>
        </w:rPr>
      </w:pPr>
      <w:r w:rsidRPr="00B32CBD">
        <w:rPr>
          <w:rFonts w:eastAsia="Calibri" w:cs="Arial"/>
          <w:szCs w:val="20"/>
        </w:rPr>
        <w:t>Consistent drawdown.</w:t>
      </w:r>
    </w:p>
    <w:p w14:paraId="07DD2560" w14:textId="77777777" w:rsidR="00B32CBD" w:rsidRPr="00B32CBD" w:rsidRDefault="00B32CBD" w:rsidP="00121A1C">
      <w:pPr>
        <w:widowControl/>
        <w:spacing w:line="276" w:lineRule="auto"/>
        <w:ind w:left="864"/>
        <w:rPr>
          <w:rFonts w:eastAsia="Calibri" w:cs="Arial"/>
          <w:szCs w:val="20"/>
        </w:rPr>
      </w:pPr>
    </w:p>
    <w:p w14:paraId="49EF8BC6" w14:textId="77777777" w:rsidR="00B32CBD" w:rsidRPr="00B32CBD" w:rsidRDefault="00B32CBD" w:rsidP="00121A1C">
      <w:pPr>
        <w:widowControl/>
        <w:spacing w:line="276" w:lineRule="auto"/>
        <w:rPr>
          <w:rFonts w:eastAsia="Calibri" w:cs="Arial"/>
          <w:szCs w:val="20"/>
        </w:rPr>
      </w:pPr>
      <w:r w:rsidRPr="00B32CBD">
        <w:rPr>
          <w:rFonts w:eastAsia="Calibri" w:cs="Arial"/>
          <w:szCs w:val="20"/>
        </w:rPr>
        <w:t>Based on the points assessed, each grantee will receive a high, medium, or low risk category.</w:t>
      </w:r>
    </w:p>
    <w:p w14:paraId="05D208BC" w14:textId="723C0A26" w:rsidR="00B32CBD" w:rsidRDefault="00B32CBD" w:rsidP="00121A1C">
      <w:pPr>
        <w:spacing w:line="276" w:lineRule="auto"/>
        <w:rPr>
          <w:rFonts w:eastAsia="Arial"/>
          <w:b/>
          <w:bCs/>
          <w:color w:val="365F91" w:themeColor="accent1" w:themeShade="BF"/>
          <w:sz w:val="28"/>
          <w:szCs w:val="36"/>
        </w:rPr>
      </w:pPr>
      <w:bookmarkStart w:id="152" w:name="_Toc479758546"/>
      <w:bookmarkStart w:id="153" w:name="_Toc513715710"/>
    </w:p>
    <w:p w14:paraId="65A5C85F" w14:textId="77777777" w:rsidR="00B32CBD" w:rsidRPr="00B32CBD" w:rsidRDefault="00B32CBD" w:rsidP="00121A1C">
      <w:pPr>
        <w:pStyle w:val="Heading1"/>
        <w:spacing w:line="276" w:lineRule="auto"/>
        <w:rPr>
          <w:rFonts w:eastAsia="Arial"/>
        </w:rPr>
      </w:pPr>
      <w:bookmarkStart w:id="154" w:name="_Toc82510768"/>
      <w:bookmarkStart w:id="155" w:name="_Toc82775937"/>
      <w:r w:rsidRPr="00B32CBD">
        <w:rPr>
          <w:rFonts w:eastAsia="Arial"/>
        </w:rPr>
        <w:t>Budget</w:t>
      </w:r>
      <w:bookmarkEnd w:id="152"/>
      <w:bookmarkEnd w:id="153"/>
      <w:bookmarkEnd w:id="154"/>
      <w:bookmarkEnd w:id="155"/>
    </w:p>
    <w:p w14:paraId="2404C792" w14:textId="77777777" w:rsidR="00B32CBD" w:rsidRPr="00B32CBD" w:rsidRDefault="00B32CBD" w:rsidP="00121A1C">
      <w:pPr>
        <w:pStyle w:val="Heading2"/>
        <w:spacing w:line="276" w:lineRule="auto"/>
      </w:pPr>
      <w:bookmarkStart w:id="156" w:name="_Toc479758547"/>
      <w:bookmarkStart w:id="157" w:name="_Toc513715711"/>
      <w:bookmarkStart w:id="158" w:name="_Toc82510769"/>
      <w:bookmarkStart w:id="159" w:name="_Toc82775938"/>
      <w:r w:rsidRPr="00B32CBD">
        <w:t>Accounting Requirements</w:t>
      </w:r>
      <w:bookmarkEnd w:id="156"/>
      <w:bookmarkEnd w:id="157"/>
      <w:bookmarkEnd w:id="158"/>
      <w:bookmarkEnd w:id="159"/>
    </w:p>
    <w:p w14:paraId="6668E475" w14:textId="77777777" w:rsidR="00B32CBD" w:rsidRPr="00B32CBD" w:rsidRDefault="00B32CBD" w:rsidP="00121A1C">
      <w:pPr>
        <w:widowControl/>
        <w:spacing w:line="276" w:lineRule="auto"/>
        <w:rPr>
          <w:rFonts w:eastAsia="Arial" w:cs="Arial"/>
          <w:szCs w:val="20"/>
        </w:rPr>
      </w:pPr>
      <w:r w:rsidRPr="00B32CBD">
        <w:rPr>
          <w:rFonts w:eastAsia="Times New Roman" w:cs="Arial"/>
          <w:szCs w:val="20"/>
        </w:rPr>
        <w:t xml:space="preserve">The grantee is required to maintain an accounting system that will allow it to report on this program separately. </w:t>
      </w:r>
      <w:r w:rsidRPr="00B32CBD">
        <w:rPr>
          <w:rFonts w:eastAsia="Arial" w:cs="Arial"/>
          <w:szCs w:val="20"/>
        </w:rPr>
        <w:t xml:space="preserve">Separate and identifiable accounting records for receipts and expenditures must be maintained. </w:t>
      </w:r>
    </w:p>
    <w:p w14:paraId="61115416" w14:textId="77777777" w:rsidR="00B32CBD" w:rsidRPr="00B32CBD" w:rsidRDefault="00B32CBD" w:rsidP="00121A1C">
      <w:pPr>
        <w:tabs>
          <w:tab w:val="left" w:pos="0"/>
        </w:tabs>
        <w:spacing w:line="276" w:lineRule="auto"/>
        <w:rPr>
          <w:szCs w:val="20"/>
        </w:rPr>
      </w:pPr>
    </w:p>
    <w:p w14:paraId="70D3CC4C" w14:textId="77777777" w:rsidR="00B32CBD" w:rsidRPr="00B32CBD" w:rsidRDefault="00B32CBD" w:rsidP="00121A1C">
      <w:pPr>
        <w:tabs>
          <w:tab w:val="left" w:pos="0"/>
        </w:tabs>
        <w:spacing w:line="276" w:lineRule="auto"/>
        <w:rPr>
          <w:szCs w:val="20"/>
        </w:rPr>
      </w:pPr>
      <w:r w:rsidRPr="00B32CBD">
        <w:rPr>
          <w:szCs w:val="20"/>
        </w:rPr>
        <w:t xml:space="preserve">The </w:t>
      </w:r>
      <w:r w:rsidRPr="00B32CBD">
        <w:rPr>
          <w:rFonts w:cs="Arial"/>
          <w:szCs w:val="20"/>
        </w:rPr>
        <w:t>ECYEH</w:t>
      </w:r>
      <w:r w:rsidRPr="00B32CBD">
        <w:rPr>
          <w:szCs w:val="20"/>
        </w:rPr>
        <w:t xml:space="preserve"> program utilizes the Chart of Accounts for PA Local Education Agencies, which is published and periodically updated, by the PA Office of the Budget, Office of Comptroller Operations, Central Agencies &amp; School Finance Unit. Please refer to this document often. It includes the complete definitions/descriptions of all the functions and object codes which are required for the budget information. It is located at:</w:t>
      </w:r>
    </w:p>
    <w:p w14:paraId="08516691" w14:textId="77777777" w:rsidR="00B32CBD" w:rsidRPr="00B32CBD" w:rsidRDefault="00B32CBD" w:rsidP="00121A1C">
      <w:pPr>
        <w:spacing w:line="276" w:lineRule="auto"/>
        <w:rPr>
          <w:color w:val="003399"/>
          <w:szCs w:val="20"/>
        </w:rPr>
      </w:pPr>
    </w:p>
    <w:p w14:paraId="2C15AFE1" w14:textId="5DB4076E" w:rsidR="00924608" w:rsidRDefault="00913DA2" w:rsidP="00121A1C">
      <w:pPr>
        <w:spacing w:line="276" w:lineRule="auto"/>
        <w:rPr>
          <w:color w:val="365F91" w:themeColor="accent1" w:themeShade="BF"/>
          <w:u w:val="single"/>
        </w:rPr>
      </w:pPr>
      <w:hyperlink r:id="rId16" w:history="1">
        <w:r w:rsidR="002066D3" w:rsidRPr="006B337D">
          <w:rPr>
            <w:rStyle w:val="Hyperlink"/>
          </w:rPr>
          <w:t>https://www.education.pa.gov/Documents/Teachers-Administrators/School%20Finances/Comptrollers%20Office/Chart%20of%20Accounts.pdf</w:t>
        </w:r>
      </w:hyperlink>
    </w:p>
    <w:p w14:paraId="75208C4D" w14:textId="77777777" w:rsidR="002066D3" w:rsidRDefault="002066D3" w:rsidP="00121A1C">
      <w:pPr>
        <w:spacing w:line="276" w:lineRule="auto"/>
        <w:rPr>
          <w:color w:val="365F91" w:themeColor="accent1" w:themeShade="BF"/>
          <w:u w:val="single"/>
        </w:rPr>
      </w:pPr>
    </w:p>
    <w:p w14:paraId="4AB2D1C6" w14:textId="77777777" w:rsidR="00B32CBD" w:rsidRPr="00B32CBD" w:rsidRDefault="00B32CBD" w:rsidP="00121A1C">
      <w:pPr>
        <w:pStyle w:val="Heading2"/>
        <w:spacing w:line="276" w:lineRule="auto"/>
      </w:pPr>
      <w:bookmarkStart w:id="160" w:name="_Toc479758548"/>
      <w:bookmarkStart w:id="161" w:name="_Toc513715712"/>
      <w:bookmarkStart w:id="162" w:name="_Toc82510770"/>
      <w:bookmarkStart w:id="163" w:name="_Toc82775939"/>
      <w:r w:rsidRPr="00B32CBD">
        <w:t>Direct and Indirect Costs</w:t>
      </w:r>
      <w:bookmarkEnd w:id="160"/>
      <w:bookmarkEnd w:id="161"/>
      <w:bookmarkEnd w:id="162"/>
      <w:bookmarkEnd w:id="163"/>
      <w:r w:rsidRPr="00B32CBD">
        <w:t xml:space="preserve"> </w:t>
      </w:r>
    </w:p>
    <w:p w14:paraId="49267A1D" w14:textId="77777777" w:rsidR="00B32CBD" w:rsidRPr="00B32CBD" w:rsidRDefault="00B32CBD" w:rsidP="00121A1C">
      <w:pPr>
        <w:widowControl/>
        <w:spacing w:line="276" w:lineRule="auto"/>
        <w:rPr>
          <w:rFonts w:eastAsia="Calibri" w:cs="Arial"/>
          <w:szCs w:val="20"/>
        </w:rPr>
      </w:pPr>
      <w:r w:rsidRPr="00B32CBD">
        <w:rPr>
          <w:rFonts w:eastAsia="Calibri" w:cs="Arial"/>
          <w:szCs w:val="20"/>
        </w:rPr>
        <w:t>It is the grantee’s responsibility to provide proof of all expenditures, whether direct or indirect, when requested. The grantee must indicate on the detailed budget narrative form the categories and/or expenditures which are included in the restricted indirect cost rate.</w:t>
      </w:r>
    </w:p>
    <w:p w14:paraId="64277490" w14:textId="77777777" w:rsidR="00B32CBD" w:rsidRPr="00B32CBD" w:rsidRDefault="00B32CBD" w:rsidP="00121A1C">
      <w:pPr>
        <w:widowControl/>
        <w:spacing w:line="276" w:lineRule="auto"/>
        <w:rPr>
          <w:rFonts w:eastAsia="Arial" w:cs="Arial"/>
          <w:b/>
          <w:bCs/>
          <w:color w:val="000000"/>
          <w:szCs w:val="20"/>
        </w:rPr>
      </w:pPr>
    </w:p>
    <w:p w14:paraId="58AFA3D5" w14:textId="77777777" w:rsidR="00B32CBD" w:rsidRPr="00B32CBD" w:rsidRDefault="00B32CBD" w:rsidP="00121A1C">
      <w:pPr>
        <w:widowControl/>
        <w:spacing w:line="276" w:lineRule="auto"/>
        <w:rPr>
          <w:rFonts w:eastAsia="Arial" w:cs="Arial"/>
          <w:b/>
          <w:bCs/>
          <w:color w:val="000000"/>
          <w:szCs w:val="20"/>
        </w:rPr>
      </w:pPr>
      <w:r w:rsidRPr="00B32CBD">
        <w:rPr>
          <w:rFonts w:eastAsia="Times New Roman" w:cs="Arial"/>
          <w:bCs/>
          <w:szCs w:val="20"/>
        </w:rPr>
        <w:t>There are two types of expenditures: direct and indirect</w:t>
      </w:r>
    </w:p>
    <w:p w14:paraId="652D1551" w14:textId="77777777" w:rsidR="00B32CBD" w:rsidRPr="00B32CBD" w:rsidRDefault="00B32CBD" w:rsidP="00121A1C">
      <w:pPr>
        <w:widowControl/>
        <w:spacing w:line="276" w:lineRule="auto"/>
        <w:rPr>
          <w:rFonts w:eastAsia="Arial" w:cs="Arial"/>
          <w:b/>
          <w:bCs/>
          <w:color w:val="000000"/>
          <w:szCs w:val="20"/>
        </w:rPr>
      </w:pPr>
    </w:p>
    <w:p w14:paraId="0D97B6B2" w14:textId="77777777" w:rsidR="00B32CBD" w:rsidRPr="00B32CBD" w:rsidRDefault="00B32CBD" w:rsidP="00121A1C">
      <w:pPr>
        <w:widowControl/>
        <w:spacing w:line="276" w:lineRule="auto"/>
        <w:rPr>
          <w:rFonts w:eastAsia="Calibri" w:cs="Arial"/>
          <w:szCs w:val="20"/>
        </w:rPr>
      </w:pPr>
      <w:r w:rsidRPr="00B32CBD">
        <w:rPr>
          <w:rFonts w:eastAsia="Calibri" w:cs="Arial"/>
          <w:szCs w:val="20"/>
        </w:rPr>
        <w:t xml:space="preserve">Direct costs are specifically identifiable costs that provide measurable, direct benefits to the program. These costs can include expenses that relate directly to instructional programs and support costs that relate to the peripheral services necessary to maintain the instructional programs. </w:t>
      </w:r>
    </w:p>
    <w:p w14:paraId="10487E38" w14:textId="77777777" w:rsidR="00B32CBD" w:rsidRPr="00B32CBD" w:rsidRDefault="00B32CBD" w:rsidP="00121A1C">
      <w:pPr>
        <w:spacing w:line="276" w:lineRule="auto"/>
        <w:rPr>
          <w:rFonts w:eastAsia="Calibri" w:cs="Arial"/>
          <w:szCs w:val="20"/>
        </w:rPr>
      </w:pPr>
    </w:p>
    <w:p w14:paraId="481EDC9F" w14:textId="77777777" w:rsidR="00B32CBD" w:rsidRPr="00B32CBD" w:rsidRDefault="00B32CBD" w:rsidP="00121A1C">
      <w:pPr>
        <w:widowControl/>
        <w:spacing w:line="276" w:lineRule="auto"/>
        <w:rPr>
          <w:rFonts w:eastAsia="Calibri" w:cs="Arial"/>
          <w:szCs w:val="20"/>
        </w:rPr>
      </w:pPr>
      <w:r w:rsidRPr="00B32CBD">
        <w:rPr>
          <w:rFonts w:eastAsia="Calibri" w:cs="Arial"/>
          <w:szCs w:val="20"/>
        </w:rPr>
        <w:t>Examples are:</w:t>
      </w:r>
    </w:p>
    <w:p w14:paraId="63029507" w14:textId="77777777" w:rsidR="00B32CBD" w:rsidRPr="00B32CBD" w:rsidRDefault="00B32CBD" w:rsidP="00121A1C">
      <w:pPr>
        <w:widowControl/>
        <w:spacing w:line="276" w:lineRule="auto"/>
        <w:ind w:hanging="432"/>
        <w:rPr>
          <w:rFonts w:eastAsia="Calibri" w:cs="Arial"/>
          <w:szCs w:val="20"/>
        </w:rPr>
      </w:pPr>
    </w:p>
    <w:p w14:paraId="751C2281" w14:textId="77777777" w:rsidR="00B32CBD" w:rsidRPr="00B32CBD" w:rsidRDefault="00B32CBD" w:rsidP="00121A1C">
      <w:pPr>
        <w:widowControl/>
        <w:numPr>
          <w:ilvl w:val="0"/>
          <w:numId w:val="25"/>
        </w:numPr>
        <w:spacing w:line="276" w:lineRule="auto"/>
        <w:ind w:left="864" w:hanging="432"/>
        <w:rPr>
          <w:rFonts w:eastAsia="Calibri" w:cs="Arial"/>
          <w:szCs w:val="20"/>
        </w:rPr>
      </w:pPr>
      <w:r w:rsidRPr="00B32CBD">
        <w:rPr>
          <w:rFonts w:eastAsia="Calibri" w:cs="Arial"/>
          <w:szCs w:val="20"/>
        </w:rPr>
        <w:t xml:space="preserve">Salaries and benefits of teachers and instructional </w:t>
      </w:r>
      <w:proofErr w:type="gramStart"/>
      <w:r w:rsidRPr="00B32CBD">
        <w:rPr>
          <w:rFonts w:eastAsia="Calibri" w:cs="Arial"/>
          <w:szCs w:val="20"/>
        </w:rPr>
        <w:t>aides;</w:t>
      </w:r>
      <w:proofErr w:type="gramEnd"/>
    </w:p>
    <w:p w14:paraId="53649D75" w14:textId="77777777" w:rsidR="00B32CBD" w:rsidRPr="00B32CBD" w:rsidRDefault="00B32CBD" w:rsidP="00121A1C">
      <w:pPr>
        <w:widowControl/>
        <w:numPr>
          <w:ilvl w:val="0"/>
          <w:numId w:val="25"/>
        </w:numPr>
        <w:spacing w:line="276" w:lineRule="auto"/>
        <w:ind w:left="864" w:hanging="432"/>
        <w:rPr>
          <w:rFonts w:eastAsia="Calibri" w:cs="Arial"/>
          <w:szCs w:val="20"/>
        </w:rPr>
      </w:pPr>
      <w:r w:rsidRPr="00B32CBD">
        <w:rPr>
          <w:rFonts w:eastAsia="Calibri" w:cs="Arial"/>
          <w:szCs w:val="20"/>
        </w:rPr>
        <w:t>Payments for textbooks, instructional supply purchases; and</w:t>
      </w:r>
    </w:p>
    <w:p w14:paraId="55F96F3D" w14:textId="77777777" w:rsidR="00B32CBD" w:rsidRPr="00B32CBD" w:rsidRDefault="00B32CBD" w:rsidP="00121A1C">
      <w:pPr>
        <w:widowControl/>
        <w:numPr>
          <w:ilvl w:val="0"/>
          <w:numId w:val="25"/>
        </w:numPr>
        <w:spacing w:line="276" w:lineRule="auto"/>
        <w:ind w:left="864" w:hanging="432"/>
        <w:rPr>
          <w:rFonts w:eastAsia="Calibri" w:cs="Arial"/>
          <w:szCs w:val="20"/>
        </w:rPr>
      </w:pPr>
      <w:r w:rsidRPr="00B32CBD">
        <w:rPr>
          <w:rFonts w:eastAsia="Calibri" w:cs="Arial"/>
          <w:szCs w:val="20"/>
        </w:rPr>
        <w:t>Travel expenses to carry out program.</w:t>
      </w:r>
    </w:p>
    <w:p w14:paraId="5D2D59EA" w14:textId="77777777" w:rsidR="00B32CBD" w:rsidRPr="00B32CBD" w:rsidRDefault="00B32CBD" w:rsidP="00121A1C">
      <w:pPr>
        <w:widowControl/>
        <w:spacing w:line="276" w:lineRule="auto"/>
        <w:rPr>
          <w:rFonts w:eastAsia="Calibri" w:cs="Arial"/>
          <w:szCs w:val="20"/>
        </w:rPr>
      </w:pPr>
    </w:p>
    <w:p w14:paraId="0442B486" w14:textId="77777777" w:rsidR="00986F23" w:rsidRDefault="00986F23">
      <w:pPr>
        <w:rPr>
          <w:rFonts w:eastAsia="Calibri" w:cs="Arial"/>
          <w:szCs w:val="20"/>
        </w:rPr>
      </w:pPr>
      <w:r>
        <w:rPr>
          <w:rFonts w:eastAsia="Calibri" w:cs="Arial"/>
          <w:szCs w:val="20"/>
        </w:rPr>
        <w:br w:type="page"/>
      </w:r>
    </w:p>
    <w:p w14:paraId="2FDF4F49" w14:textId="3A2A4FC3" w:rsidR="00B32CBD" w:rsidRPr="00B32CBD" w:rsidRDefault="00B32CBD" w:rsidP="00121A1C">
      <w:pPr>
        <w:widowControl/>
        <w:spacing w:line="276" w:lineRule="auto"/>
        <w:rPr>
          <w:rFonts w:eastAsia="Calibri" w:cs="Arial"/>
          <w:szCs w:val="20"/>
        </w:rPr>
      </w:pPr>
      <w:r w:rsidRPr="00B32CBD">
        <w:rPr>
          <w:rFonts w:eastAsia="Calibri" w:cs="Arial"/>
          <w:szCs w:val="20"/>
        </w:rPr>
        <w:lastRenderedPageBreak/>
        <w:t xml:space="preserve">An expense can be charged to the grant </w:t>
      </w:r>
      <w:r w:rsidR="00896A23" w:rsidRPr="00B32CBD">
        <w:rPr>
          <w:rFonts w:eastAsia="Calibri" w:cs="Arial"/>
          <w:szCs w:val="20"/>
        </w:rPr>
        <w:t>directly if</w:t>
      </w:r>
      <w:r w:rsidRPr="00B32CBD">
        <w:rPr>
          <w:rFonts w:eastAsia="Calibri" w:cs="Arial"/>
          <w:szCs w:val="20"/>
        </w:rPr>
        <w:t xml:space="preserve"> it is:</w:t>
      </w:r>
    </w:p>
    <w:p w14:paraId="24F15EDD" w14:textId="77777777" w:rsidR="00B32CBD" w:rsidRPr="00B32CBD" w:rsidRDefault="00B32CBD" w:rsidP="00121A1C">
      <w:pPr>
        <w:widowControl/>
        <w:spacing w:line="276" w:lineRule="auto"/>
        <w:rPr>
          <w:rFonts w:eastAsia="Calibri" w:cs="Arial"/>
          <w:szCs w:val="20"/>
        </w:rPr>
      </w:pPr>
    </w:p>
    <w:p w14:paraId="5AD118BA" w14:textId="77777777" w:rsidR="00B32CBD" w:rsidRPr="00B32CBD" w:rsidRDefault="00B32CBD" w:rsidP="00121A1C">
      <w:pPr>
        <w:widowControl/>
        <w:numPr>
          <w:ilvl w:val="0"/>
          <w:numId w:val="29"/>
        </w:numPr>
        <w:shd w:val="clear" w:color="auto" w:fill="FFFFFF"/>
        <w:spacing w:line="276" w:lineRule="auto"/>
        <w:ind w:left="864" w:hanging="432"/>
        <w:rPr>
          <w:rFonts w:eastAsia="Calibri" w:cs="Arial"/>
          <w:szCs w:val="20"/>
        </w:rPr>
      </w:pPr>
      <w:r w:rsidRPr="00B32CBD">
        <w:rPr>
          <w:rFonts w:eastAsia="Times New Roman" w:cs="Arial"/>
          <w:color w:val="333333"/>
          <w:szCs w:val="20"/>
        </w:rPr>
        <w:t xml:space="preserve">Necessary and reasonable for the performance of the federal </w:t>
      </w:r>
      <w:proofErr w:type="gramStart"/>
      <w:r w:rsidRPr="00B32CBD">
        <w:rPr>
          <w:rFonts w:eastAsia="Times New Roman" w:cs="Arial"/>
          <w:color w:val="333333"/>
          <w:szCs w:val="20"/>
        </w:rPr>
        <w:t>award;</w:t>
      </w:r>
      <w:proofErr w:type="gramEnd"/>
    </w:p>
    <w:p w14:paraId="22AE8C9C" w14:textId="77777777" w:rsidR="00B32CBD" w:rsidRPr="00B32CBD" w:rsidRDefault="00B32CBD" w:rsidP="00121A1C">
      <w:pPr>
        <w:widowControl/>
        <w:numPr>
          <w:ilvl w:val="0"/>
          <w:numId w:val="29"/>
        </w:numPr>
        <w:shd w:val="clear" w:color="auto" w:fill="FFFFFF"/>
        <w:spacing w:line="276" w:lineRule="auto"/>
        <w:ind w:left="864" w:hanging="432"/>
        <w:rPr>
          <w:rFonts w:eastAsia="Calibri" w:cs="Arial"/>
          <w:szCs w:val="20"/>
        </w:rPr>
      </w:pPr>
      <w:r w:rsidRPr="00B32CBD">
        <w:rPr>
          <w:rFonts w:eastAsia="Times New Roman" w:cs="Arial"/>
          <w:color w:val="333333"/>
          <w:szCs w:val="20"/>
        </w:rPr>
        <w:t xml:space="preserve">Consistent with policies and </w:t>
      </w:r>
      <w:proofErr w:type="gramStart"/>
      <w:r w:rsidRPr="00B32CBD">
        <w:rPr>
          <w:rFonts w:eastAsia="Times New Roman" w:cs="Arial"/>
          <w:color w:val="333333"/>
          <w:szCs w:val="20"/>
        </w:rPr>
        <w:t>procedures;</w:t>
      </w:r>
      <w:proofErr w:type="gramEnd"/>
    </w:p>
    <w:p w14:paraId="1D550BE0" w14:textId="77777777" w:rsidR="00B32CBD" w:rsidRPr="00B32CBD" w:rsidRDefault="00B32CBD" w:rsidP="00121A1C">
      <w:pPr>
        <w:widowControl/>
        <w:numPr>
          <w:ilvl w:val="0"/>
          <w:numId w:val="29"/>
        </w:numPr>
        <w:shd w:val="clear" w:color="auto" w:fill="FFFFFF"/>
        <w:spacing w:line="276" w:lineRule="auto"/>
        <w:ind w:left="864" w:hanging="432"/>
        <w:rPr>
          <w:rFonts w:eastAsia="Calibri" w:cs="Arial"/>
          <w:szCs w:val="20"/>
        </w:rPr>
      </w:pPr>
      <w:r w:rsidRPr="00B32CBD">
        <w:rPr>
          <w:rFonts w:eastAsia="Times New Roman" w:cs="Arial"/>
          <w:color w:val="333333"/>
          <w:szCs w:val="20"/>
        </w:rPr>
        <w:t xml:space="preserve">Accorded consistent treatment. A cost may not be assigned to a federal award as a direct cost if any other cost incurred for the same purpose in like circumstances has been allocated to the federal award as an indirect </w:t>
      </w:r>
      <w:proofErr w:type="gramStart"/>
      <w:r w:rsidRPr="00B32CBD">
        <w:rPr>
          <w:rFonts w:eastAsia="Times New Roman" w:cs="Arial"/>
          <w:color w:val="333333"/>
          <w:szCs w:val="20"/>
        </w:rPr>
        <w:t>cost;</w:t>
      </w:r>
      <w:proofErr w:type="gramEnd"/>
    </w:p>
    <w:p w14:paraId="62B543A0" w14:textId="77777777" w:rsidR="00B32CBD" w:rsidRPr="00B32CBD" w:rsidRDefault="00B32CBD" w:rsidP="00121A1C">
      <w:pPr>
        <w:widowControl/>
        <w:numPr>
          <w:ilvl w:val="0"/>
          <w:numId w:val="29"/>
        </w:numPr>
        <w:shd w:val="clear" w:color="auto" w:fill="FFFFFF"/>
        <w:spacing w:line="276" w:lineRule="auto"/>
        <w:ind w:left="864" w:hanging="432"/>
        <w:rPr>
          <w:rFonts w:eastAsia="Calibri" w:cs="Arial"/>
          <w:szCs w:val="20"/>
        </w:rPr>
      </w:pPr>
      <w:r w:rsidRPr="00B32CBD">
        <w:rPr>
          <w:rFonts w:eastAsia="Times New Roman" w:cs="Arial"/>
          <w:color w:val="333333"/>
          <w:szCs w:val="20"/>
        </w:rPr>
        <w:t xml:space="preserve">Adequately </w:t>
      </w:r>
      <w:proofErr w:type="gramStart"/>
      <w:r w:rsidRPr="00B32CBD">
        <w:rPr>
          <w:rFonts w:eastAsia="Times New Roman" w:cs="Arial"/>
          <w:color w:val="333333"/>
          <w:szCs w:val="20"/>
        </w:rPr>
        <w:t>documented;</w:t>
      </w:r>
      <w:proofErr w:type="gramEnd"/>
      <w:r w:rsidRPr="00B32CBD">
        <w:rPr>
          <w:rFonts w:eastAsia="Times New Roman" w:cs="Arial"/>
          <w:color w:val="333333"/>
          <w:szCs w:val="20"/>
        </w:rPr>
        <w:t xml:space="preserve"> </w:t>
      </w:r>
    </w:p>
    <w:p w14:paraId="5EF03441" w14:textId="49D8AE8D" w:rsidR="00B32CBD" w:rsidRPr="00B32CBD" w:rsidRDefault="00B32CBD" w:rsidP="00121A1C">
      <w:pPr>
        <w:widowControl/>
        <w:numPr>
          <w:ilvl w:val="0"/>
          <w:numId w:val="29"/>
        </w:numPr>
        <w:shd w:val="clear" w:color="auto" w:fill="FFFFFF"/>
        <w:spacing w:line="276" w:lineRule="auto"/>
        <w:ind w:left="864" w:hanging="432"/>
        <w:rPr>
          <w:rFonts w:eastAsia="Calibri" w:cs="Arial"/>
          <w:szCs w:val="20"/>
        </w:rPr>
      </w:pPr>
      <w:r w:rsidRPr="00B32CBD">
        <w:rPr>
          <w:rFonts w:eastAsia="Times New Roman" w:cs="Arial"/>
          <w:color w:val="333333"/>
          <w:szCs w:val="20"/>
        </w:rPr>
        <w:t xml:space="preserve">Is not included as a cost of any other </w:t>
      </w:r>
      <w:r w:rsidR="00896A23" w:rsidRPr="00B32CBD">
        <w:rPr>
          <w:rFonts w:eastAsia="Times New Roman" w:cs="Arial"/>
          <w:color w:val="333333"/>
          <w:szCs w:val="20"/>
        </w:rPr>
        <w:t>federally financed</w:t>
      </w:r>
      <w:r w:rsidRPr="00B32CBD">
        <w:rPr>
          <w:rFonts w:eastAsia="Times New Roman" w:cs="Arial"/>
          <w:color w:val="333333"/>
          <w:szCs w:val="20"/>
        </w:rPr>
        <w:t xml:space="preserve"> program in either the current or a prior period; and </w:t>
      </w:r>
    </w:p>
    <w:p w14:paraId="4011875E" w14:textId="77777777" w:rsidR="00B32CBD" w:rsidRPr="00B32CBD" w:rsidRDefault="00B32CBD" w:rsidP="00121A1C">
      <w:pPr>
        <w:widowControl/>
        <w:numPr>
          <w:ilvl w:val="0"/>
          <w:numId w:val="29"/>
        </w:numPr>
        <w:shd w:val="clear" w:color="auto" w:fill="FFFFFF"/>
        <w:spacing w:line="276" w:lineRule="auto"/>
        <w:ind w:left="864" w:hanging="432"/>
        <w:rPr>
          <w:rFonts w:eastAsia="Calibri" w:cs="Arial"/>
          <w:szCs w:val="20"/>
        </w:rPr>
      </w:pPr>
      <w:r w:rsidRPr="00B32CBD">
        <w:rPr>
          <w:rFonts w:eastAsia="Times New Roman" w:cs="Arial"/>
          <w:color w:val="333333"/>
          <w:szCs w:val="20"/>
        </w:rPr>
        <w:t>Determined to be in accordance with generally accepted accounting principles (GAAP).</w:t>
      </w:r>
    </w:p>
    <w:p w14:paraId="7B82EE3F" w14:textId="0E143380" w:rsidR="00D22290" w:rsidRDefault="00D22290">
      <w:pPr>
        <w:rPr>
          <w:rFonts w:eastAsia="Calibri" w:cs="Arial"/>
          <w:szCs w:val="20"/>
        </w:rPr>
      </w:pPr>
    </w:p>
    <w:p w14:paraId="68FAE391" w14:textId="77777777" w:rsidR="00B32CBD" w:rsidRPr="00B32CBD" w:rsidRDefault="00B32CBD" w:rsidP="00121A1C">
      <w:pPr>
        <w:widowControl/>
        <w:spacing w:line="276" w:lineRule="auto"/>
        <w:rPr>
          <w:rFonts w:eastAsia="Calibri" w:cs="Arial"/>
          <w:szCs w:val="20"/>
        </w:rPr>
      </w:pPr>
      <w:r w:rsidRPr="00B32CBD">
        <w:rPr>
          <w:rFonts w:eastAsia="Calibri" w:cs="Arial"/>
          <w:szCs w:val="20"/>
        </w:rPr>
        <w:t>Indirect costs are normally charged to federal programs through the indirect cost rate. Grantees must be consistent in treating costs as direct or indirect under federal awards. Once a cost is treated as direct or indirect, it should be treated that way for all projects and activities, regardless of the source of funding.</w:t>
      </w:r>
    </w:p>
    <w:p w14:paraId="7BF9151A" w14:textId="575FBDBB" w:rsidR="00FC730F" w:rsidRDefault="00FC730F" w:rsidP="00121A1C">
      <w:pPr>
        <w:spacing w:line="276" w:lineRule="auto"/>
        <w:rPr>
          <w:rFonts w:eastAsia="Calibri" w:cs="Arial"/>
          <w:szCs w:val="20"/>
        </w:rPr>
      </w:pPr>
    </w:p>
    <w:p w14:paraId="1DAB8813" w14:textId="77777777" w:rsidR="00B32CBD" w:rsidRPr="00B32CBD" w:rsidRDefault="00B32CBD" w:rsidP="00121A1C">
      <w:pPr>
        <w:widowControl/>
        <w:spacing w:line="276" w:lineRule="auto"/>
        <w:rPr>
          <w:rFonts w:eastAsia="Calibri" w:cs="Arial"/>
          <w:szCs w:val="20"/>
        </w:rPr>
      </w:pPr>
      <w:r w:rsidRPr="00B32CBD">
        <w:rPr>
          <w:rFonts w:eastAsia="Calibri" w:cs="Arial"/>
          <w:szCs w:val="20"/>
        </w:rPr>
        <w:t>Indirect costs are agency-wide, general management costs with a joint purpose benefitting more than one cost objective. Examples are:</w:t>
      </w:r>
    </w:p>
    <w:p w14:paraId="588FFDAB" w14:textId="77777777" w:rsidR="00B32CBD" w:rsidRPr="00B32CBD" w:rsidRDefault="00B32CBD" w:rsidP="00121A1C">
      <w:pPr>
        <w:widowControl/>
        <w:spacing w:line="276" w:lineRule="auto"/>
        <w:ind w:left="864" w:hanging="432"/>
        <w:rPr>
          <w:rFonts w:eastAsia="Calibri" w:cs="Arial"/>
          <w:szCs w:val="20"/>
        </w:rPr>
      </w:pPr>
    </w:p>
    <w:p w14:paraId="27036EE0" w14:textId="77777777" w:rsidR="00B32CBD" w:rsidRPr="00B32CBD" w:rsidRDefault="00B32CBD" w:rsidP="00121A1C">
      <w:pPr>
        <w:widowControl/>
        <w:numPr>
          <w:ilvl w:val="0"/>
          <w:numId w:val="24"/>
        </w:numPr>
        <w:spacing w:line="276" w:lineRule="auto"/>
        <w:ind w:left="864" w:hanging="432"/>
        <w:rPr>
          <w:rFonts w:eastAsia="Calibri" w:cs="Arial"/>
          <w:szCs w:val="20"/>
        </w:rPr>
      </w:pPr>
      <w:proofErr w:type="gramStart"/>
      <w:r w:rsidRPr="00B32CBD">
        <w:rPr>
          <w:rFonts w:eastAsia="Calibri" w:cs="Arial"/>
          <w:szCs w:val="20"/>
        </w:rPr>
        <w:t>Accounting;</w:t>
      </w:r>
      <w:proofErr w:type="gramEnd"/>
    </w:p>
    <w:p w14:paraId="49C1547A" w14:textId="77777777" w:rsidR="00B32CBD" w:rsidRPr="00B32CBD" w:rsidRDefault="00B32CBD" w:rsidP="00121A1C">
      <w:pPr>
        <w:widowControl/>
        <w:numPr>
          <w:ilvl w:val="0"/>
          <w:numId w:val="24"/>
        </w:numPr>
        <w:spacing w:line="276" w:lineRule="auto"/>
        <w:ind w:left="864" w:hanging="432"/>
        <w:rPr>
          <w:rFonts w:eastAsia="Calibri" w:cs="Arial"/>
          <w:szCs w:val="20"/>
        </w:rPr>
      </w:pPr>
      <w:proofErr w:type="gramStart"/>
      <w:r w:rsidRPr="00B32CBD">
        <w:rPr>
          <w:rFonts w:eastAsia="Calibri" w:cs="Arial"/>
          <w:szCs w:val="20"/>
        </w:rPr>
        <w:t>Procurement;</w:t>
      </w:r>
      <w:proofErr w:type="gramEnd"/>
    </w:p>
    <w:p w14:paraId="18D2A2A4" w14:textId="77777777" w:rsidR="00B32CBD" w:rsidRPr="00B32CBD" w:rsidRDefault="00B32CBD" w:rsidP="00121A1C">
      <w:pPr>
        <w:widowControl/>
        <w:numPr>
          <w:ilvl w:val="0"/>
          <w:numId w:val="24"/>
        </w:numPr>
        <w:spacing w:line="276" w:lineRule="auto"/>
        <w:ind w:left="864" w:hanging="432"/>
        <w:rPr>
          <w:rFonts w:eastAsia="Calibri" w:cs="Arial"/>
          <w:szCs w:val="20"/>
        </w:rPr>
      </w:pPr>
      <w:proofErr w:type="gramStart"/>
      <w:r w:rsidRPr="00B32CBD">
        <w:rPr>
          <w:rFonts w:eastAsia="Calibri" w:cs="Arial"/>
          <w:szCs w:val="20"/>
        </w:rPr>
        <w:t>Payroll;</w:t>
      </w:r>
      <w:proofErr w:type="gramEnd"/>
    </w:p>
    <w:p w14:paraId="63B62AA5" w14:textId="77777777" w:rsidR="00B32CBD" w:rsidRPr="00B32CBD" w:rsidRDefault="00B32CBD" w:rsidP="00121A1C">
      <w:pPr>
        <w:widowControl/>
        <w:numPr>
          <w:ilvl w:val="0"/>
          <w:numId w:val="24"/>
        </w:numPr>
        <w:spacing w:line="276" w:lineRule="auto"/>
        <w:ind w:left="864" w:hanging="432"/>
        <w:rPr>
          <w:rFonts w:eastAsia="Calibri" w:cs="Arial"/>
          <w:szCs w:val="20"/>
        </w:rPr>
      </w:pPr>
      <w:r w:rsidRPr="00B32CBD">
        <w:rPr>
          <w:rFonts w:eastAsia="Calibri" w:cs="Arial"/>
          <w:szCs w:val="20"/>
        </w:rPr>
        <w:t>Personnel services; and</w:t>
      </w:r>
    </w:p>
    <w:p w14:paraId="5E8ED734" w14:textId="7869E2DE" w:rsidR="00B32CBD" w:rsidRDefault="00B32CBD" w:rsidP="00121A1C">
      <w:pPr>
        <w:widowControl/>
        <w:numPr>
          <w:ilvl w:val="0"/>
          <w:numId w:val="24"/>
        </w:numPr>
        <w:spacing w:line="276" w:lineRule="auto"/>
        <w:ind w:left="864" w:hanging="432"/>
        <w:rPr>
          <w:rFonts w:eastAsia="Calibri" w:cs="Arial"/>
          <w:szCs w:val="20"/>
        </w:rPr>
      </w:pPr>
      <w:r w:rsidRPr="00B32CBD">
        <w:rPr>
          <w:rFonts w:eastAsia="Calibri" w:cs="Arial"/>
          <w:szCs w:val="20"/>
        </w:rPr>
        <w:t>Maintenance and operations.</w:t>
      </w:r>
    </w:p>
    <w:p w14:paraId="4F6ABE55" w14:textId="77777777" w:rsidR="00924608" w:rsidRPr="00B32CBD" w:rsidRDefault="00924608" w:rsidP="00121A1C">
      <w:pPr>
        <w:tabs>
          <w:tab w:val="left" w:pos="3330"/>
        </w:tabs>
        <w:spacing w:line="276" w:lineRule="auto"/>
        <w:rPr>
          <w:rFonts w:eastAsia="Times New Roman" w:cs="Arial"/>
          <w:color w:val="000000"/>
          <w:sz w:val="18"/>
          <w:szCs w:val="18"/>
        </w:rPr>
      </w:pPr>
      <w:bookmarkStart w:id="164" w:name="_Hlk508889824"/>
    </w:p>
    <w:p w14:paraId="32A55D81" w14:textId="77777777" w:rsidR="00B32CBD" w:rsidRPr="00B32CBD" w:rsidRDefault="00B32CBD" w:rsidP="00121A1C">
      <w:pPr>
        <w:pStyle w:val="Heading2"/>
        <w:spacing w:line="276" w:lineRule="auto"/>
      </w:pPr>
      <w:bookmarkStart w:id="165" w:name="_Toc479758557"/>
      <w:bookmarkStart w:id="166" w:name="_Toc513715719"/>
      <w:bookmarkStart w:id="167" w:name="_Toc82510771"/>
      <w:bookmarkStart w:id="168" w:name="_Toc82775940"/>
      <w:bookmarkEnd w:id="164"/>
      <w:r w:rsidRPr="00B32CBD">
        <w:t>Budget Revisions</w:t>
      </w:r>
      <w:bookmarkEnd w:id="165"/>
      <w:bookmarkEnd w:id="166"/>
      <w:bookmarkEnd w:id="167"/>
      <w:bookmarkEnd w:id="168"/>
    </w:p>
    <w:p w14:paraId="0D00F2E9" w14:textId="77777777" w:rsidR="00B32CBD" w:rsidRPr="00B32CBD" w:rsidRDefault="00B32CBD" w:rsidP="00121A1C">
      <w:pPr>
        <w:spacing w:line="276" w:lineRule="auto"/>
      </w:pPr>
      <w:r w:rsidRPr="00B32CBD">
        <w:t>A budget revision is a change to the program budget that does not increase or decrease the original budget amount. The purpose of a budget revision is to transfer funds from cost function or object codes to other cost functions or object codes. Any deviation from the original budget that was signed by all parties requires a budget revision.</w:t>
      </w:r>
    </w:p>
    <w:p w14:paraId="78738E56" w14:textId="77777777" w:rsidR="00B32CBD" w:rsidRPr="00B32CBD" w:rsidRDefault="00B32CBD" w:rsidP="00121A1C">
      <w:pPr>
        <w:spacing w:line="276" w:lineRule="auto"/>
      </w:pPr>
    </w:p>
    <w:p w14:paraId="04287434" w14:textId="77777777" w:rsidR="00B32CBD" w:rsidRPr="00B32CBD" w:rsidRDefault="00B32CBD" w:rsidP="00121A1C">
      <w:pPr>
        <w:spacing w:line="276" w:lineRule="auto"/>
        <w:ind w:left="864" w:hanging="432"/>
      </w:pPr>
      <w:r w:rsidRPr="00B32CBD">
        <w:t>1. </w:t>
      </w:r>
      <w:r w:rsidRPr="00B32CBD">
        <w:tab/>
        <w:t>Costs need to be budgeted in a previously unbudgeted function.</w:t>
      </w:r>
    </w:p>
    <w:p w14:paraId="1EFEA537" w14:textId="77777777" w:rsidR="00B32CBD" w:rsidRPr="00B32CBD" w:rsidRDefault="00B32CBD" w:rsidP="00121A1C">
      <w:pPr>
        <w:spacing w:line="276" w:lineRule="auto"/>
        <w:ind w:left="864" w:hanging="432"/>
      </w:pPr>
      <w:r w:rsidRPr="00B32CBD">
        <w:t>2. </w:t>
      </w:r>
      <w:r w:rsidRPr="00B32CBD">
        <w:tab/>
        <w:t>Expenditures of any function row or object column needs to be adjusted.</w:t>
      </w:r>
    </w:p>
    <w:p w14:paraId="2A14FCE8" w14:textId="77777777" w:rsidR="00B32CBD" w:rsidRPr="00B32CBD" w:rsidRDefault="00B32CBD" w:rsidP="00121A1C">
      <w:pPr>
        <w:spacing w:line="276" w:lineRule="auto"/>
        <w:ind w:left="864" w:hanging="432"/>
      </w:pPr>
      <w:r w:rsidRPr="00B32CBD">
        <w:t>3. </w:t>
      </w:r>
      <w:r w:rsidRPr="00B32CBD">
        <w:tab/>
        <w:t>Changes are requested in equipment items (either new, substitutions or quantity changes).</w:t>
      </w:r>
    </w:p>
    <w:p w14:paraId="02372687" w14:textId="77777777" w:rsidR="00B32CBD" w:rsidRPr="00B32CBD" w:rsidRDefault="00B32CBD" w:rsidP="00121A1C">
      <w:pPr>
        <w:spacing w:line="276" w:lineRule="auto"/>
      </w:pPr>
    </w:p>
    <w:p w14:paraId="18CDBF25" w14:textId="6490636E" w:rsidR="00B32CBD" w:rsidRPr="00B32CBD" w:rsidRDefault="00B32CBD" w:rsidP="00121A1C">
      <w:pPr>
        <w:spacing w:line="276" w:lineRule="auto"/>
      </w:pPr>
      <w:r w:rsidRPr="00B32CBD">
        <w:t>Budget revisions can be submitted anytime during the grant period, but no later than 10 days prior to the expiration date of the contract. Usually, grantees submit one budget revision close to the end of the performance period of the grant to balance out the lines before submitting the final expenditure report. Revisions shall be initiated by submitting a complete Budget Summary Revision form that includes the justification for the change and highlight every cell on the form that has changed amounts.</w:t>
      </w:r>
    </w:p>
    <w:p w14:paraId="282AA777" w14:textId="77777777" w:rsidR="00B32CBD" w:rsidRPr="00B32CBD" w:rsidRDefault="00B32CBD" w:rsidP="00121A1C">
      <w:pPr>
        <w:spacing w:line="276" w:lineRule="auto"/>
        <w:ind w:left="864" w:hanging="432"/>
      </w:pPr>
    </w:p>
    <w:p w14:paraId="0767537B" w14:textId="77777777" w:rsidR="00B32CBD" w:rsidRPr="00B32CBD" w:rsidRDefault="00B32CBD" w:rsidP="00121A1C">
      <w:pPr>
        <w:spacing w:line="276" w:lineRule="auto"/>
        <w:rPr>
          <w:szCs w:val="20"/>
        </w:rPr>
      </w:pPr>
      <w:r w:rsidRPr="00B32CBD">
        <w:rPr>
          <w:i/>
          <w:iCs/>
          <w:szCs w:val="20"/>
          <w:u w:val="single"/>
        </w:rPr>
        <w:t>Note</w:t>
      </w:r>
      <w:r w:rsidRPr="00B32CBD">
        <w:rPr>
          <w:i/>
          <w:iCs/>
          <w:szCs w:val="20"/>
        </w:rPr>
        <w:t>:</w:t>
      </w:r>
      <w:r w:rsidRPr="00B32CBD">
        <w:rPr>
          <w:szCs w:val="20"/>
        </w:rPr>
        <w:t xml:space="preserve"> A revised Detailed Budget Narrative may be requested.</w:t>
      </w:r>
    </w:p>
    <w:p w14:paraId="21FA4198" w14:textId="77777777" w:rsidR="00B32CBD" w:rsidRPr="00B32CBD" w:rsidRDefault="00B32CBD" w:rsidP="00121A1C">
      <w:pPr>
        <w:spacing w:line="276" w:lineRule="auto"/>
        <w:ind w:left="792"/>
        <w:rPr>
          <w:szCs w:val="20"/>
        </w:rPr>
      </w:pPr>
    </w:p>
    <w:p w14:paraId="18B328A2" w14:textId="6B360917" w:rsidR="00B32CBD" w:rsidRDefault="00B32CBD" w:rsidP="00121A1C">
      <w:pPr>
        <w:spacing w:line="276" w:lineRule="auto"/>
      </w:pPr>
      <w:r w:rsidRPr="00B32CBD">
        <w:t>Upon approval by the Comptrollers’ Office, an approval letter with the revised budget will be sent to the Executive Director/President by hardcopy. The email version will be sent to the Program Manager.</w:t>
      </w:r>
    </w:p>
    <w:p w14:paraId="7FA0E8DC" w14:textId="38087F88" w:rsidR="00986F23" w:rsidRDefault="00986F23">
      <w:r>
        <w:br w:type="page"/>
      </w:r>
    </w:p>
    <w:p w14:paraId="2C2A7C1C" w14:textId="77777777" w:rsidR="00B32CBD" w:rsidRPr="00B32CBD" w:rsidRDefault="00B32CBD" w:rsidP="00121A1C">
      <w:pPr>
        <w:pStyle w:val="Heading2"/>
        <w:spacing w:line="276" w:lineRule="auto"/>
      </w:pPr>
      <w:bookmarkStart w:id="169" w:name="_Toc479758559"/>
      <w:bookmarkStart w:id="170" w:name="_Toc513715720"/>
      <w:bookmarkStart w:id="171" w:name="_Toc82510772"/>
      <w:bookmarkStart w:id="172" w:name="_Toc82775941"/>
      <w:r w:rsidRPr="00B32CBD">
        <w:lastRenderedPageBreak/>
        <w:t>Payment Schedule</w:t>
      </w:r>
      <w:bookmarkEnd w:id="169"/>
      <w:bookmarkEnd w:id="170"/>
      <w:bookmarkEnd w:id="171"/>
      <w:bookmarkEnd w:id="172"/>
    </w:p>
    <w:p w14:paraId="74E80CEB" w14:textId="77777777" w:rsidR="00B32CBD" w:rsidRPr="00B32CBD" w:rsidRDefault="00B32CBD" w:rsidP="00121A1C">
      <w:pPr>
        <w:widowControl/>
        <w:spacing w:line="276" w:lineRule="auto"/>
        <w:rPr>
          <w:rFonts w:eastAsia="Times New Roman" w:cs="Arial"/>
          <w:szCs w:val="20"/>
        </w:rPr>
      </w:pPr>
      <w:r w:rsidRPr="00B32CBD">
        <w:rPr>
          <w:rFonts w:eastAsia="Arial" w:cs="Arial"/>
          <w:szCs w:val="20"/>
        </w:rPr>
        <w:t xml:space="preserve">Payments are calculated based on the start date and termination date on the approved grant agreement. </w:t>
      </w:r>
      <w:r w:rsidRPr="00B32CBD">
        <w:rPr>
          <w:rFonts w:eastAsia="Times New Roman" w:cs="Arial"/>
          <w:szCs w:val="20"/>
        </w:rPr>
        <w:t xml:space="preserve">After the grant agreement is approved, payments are initiated in the Financial Accounting Information (FAI). All grants are placed on a system of scheduled payments to provide operating funds during the grant period. Monthly amounts are determined by dividing the project amount by the number of months the grant operates (15 months). </w:t>
      </w:r>
    </w:p>
    <w:p w14:paraId="05448FE8" w14:textId="77777777" w:rsidR="00B32CBD" w:rsidRPr="00B32CBD" w:rsidRDefault="00B32CBD" w:rsidP="00121A1C">
      <w:pPr>
        <w:widowControl/>
        <w:spacing w:line="276" w:lineRule="auto"/>
        <w:rPr>
          <w:rFonts w:eastAsia="Times New Roman" w:cs="Arial"/>
          <w:szCs w:val="20"/>
        </w:rPr>
      </w:pPr>
    </w:p>
    <w:p w14:paraId="32516690" w14:textId="27C2AFDF" w:rsidR="00B32CBD" w:rsidRDefault="00B32CBD" w:rsidP="00121A1C">
      <w:pPr>
        <w:widowControl/>
        <w:spacing w:line="276" w:lineRule="auto"/>
        <w:rPr>
          <w:rFonts w:eastAsia="Arial" w:cs="Arial"/>
          <w:szCs w:val="20"/>
        </w:rPr>
      </w:pPr>
      <w:r w:rsidRPr="00B32CBD">
        <w:rPr>
          <w:rFonts w:eastAsia="Times New Roman" w:cs="Arial"/>
          <w:szCs w:val="20"/>
        </w:rPr>
        <w:t xml:space="preserve">The Comptroller’s Office will initiate payments upon approval of the grant. </w:t>
      </w:r>
      <w:r w:rsidRPr="00B32CBD">
        <w:rPr>
          <w:rFonts w:eastAsia="Arial" w:cs="Arial"/>
          <w:szCs w:val="20"/>
        </w:rPr>
        <w:t>The first payment may include additional months which would be the amount of time which was spent during the approval process. For example, if a grant agreement was submitted on July 1 and did not reach the Comptroller’s Office to be set up for payment until September, the first payment would include the July, August, and September payments. The grantee would receive one month at a time from October forward.</w:t>
      </w:r>
    </w:p>
    <w:p w14:paraId="72E1C2B8" w14:textId="67400C40" w:rsidR="002E4FED" w:rsidRDefault="002E4FED">
      <w:pPr>
        <w:rPr>
          <w:rFonts w:eastAsia="Arial" w:cs="Arial"/>
          <w:szCs w:val="20"/>
        </w:rPr>
      </w:pPr>
    </w:p>
    <w:p w14:paraId="77D86D63" w14:textId="77777777" w:rsidR="00B32CBD" w:rsidRPr="00B32CBD" w:rsidRDefault="00B32CBD" w:rsidP="00121A1C">
      <w:pPr>
        <w:pStyle w:val="Heading2"/>
        <w:spacing w:line="276" w:lineRule="auto"/>
      </w:pPr>
      <w:bookmarkStart w:id="173" w:name="_Toc479758560"/>
      <w:bookmarkStart w:id="174" w:name="_Toc513715721"/>
      <w:bookmarkStart w:id="175" w:name="_Toc82510773"/>
      <w:bookmarkStart w:id="176" w:name="_Toc82775942"/>
      <w:r w:rsidRPr="00B32CBD">
        <w:t>Quarterly Cash on Hand Reports</w:t>
      </w:r>
      <w:bookmarkEnd w:id="173"/>
      <w:bookmarkEnd w:id="174"/>
      <w:bookmarkEnd w:id="175"/>
      <w:bookmarkEnd w:id="176"/>
    </w:p>
    <w:p w14:paraId="44E96F51" w14:textId="77777777" w:rsidR="00B32CBD" w:rsidRPr="00B32CBD" w:rsidRDefault="00B32CBD" w:rsidP="00121A1C">
      <w:pPr>
        <w:widowControl/>
        <w:spacing w:line="276" w:lineRule="auto"/>
        <w:rPr>
          <w:rFonts w:eastAsia="Calibri" w:cs="Arial"/>
          <w:szCs w:val="20"/>
        </w:rPr>
      </w:pPr>
      <w:r w:rsidRPr="00B32CBD">
        <w:rPr>
          <w:rFonts w:eastAsia="Calibri" w:cs="Arial"/>
          <w:szCs w:val="20"/>
        </w:rPr>
        <w:t>All grant recipients are required to submit their cash on hand reports electronically using the FAI website on a quarterly basis.</w:t>
      </w:r>
    </w:p>
    <w:p w14:paraId="4A60561C" w14:textId="77777777" w:rsidR="00B32CBD" w:rsidRPr="00B32CBD" w:rsidRDefault="00B32CBD" w:rsidP="00121A1C">
      <w:pPr>
        <w:widowControl/>
        <w:spacing w:line="276" w:lineRule="auto"/>
        <w:rPr>
          <w:rFonts w:eastAsia="Times New Roman" w:cs="Arial"/>
          <w:szCs w:val="20"/>
        </w:rPr>
      </w:pPr>
    </w:p>
    <w:p w14:paraId="6CD44849" w14:textId="77777777" w:rsidR="00B32CBD" w:rsidRPr="00B32CBD" w:rsidRDefault="00B32CBD" w:rsidP="00121A1C">
      <w:pPr>
        <w:widowControl/>
        <w:spacing w:line="276" w:lineRule="auto"/>
        <w:rPr>
          <w:rFonts w:eastAsia="Arial" w:cs="Arial"/>
          <w:szCs w:val="20"/>
        </w:rPr>
      </w:pPr>
      <w:r w:rsidRPr="00B32CBD">
        <w:rPr>
          <w:rFonts w:eastAsia="Arial" w:cs="Arial"/>
          <w:szCs w:val="20"/>
        </w:rPr>
        <w:t>The Quarterly Cash on Hand Report tracks the grantee’s expenditures and cash payments. Grantees may not have more cash on hand than obligations. The Federal Cash Management Act prohibits grantees from drawing down more funds than what their obligations warrant.</w:t>
      </w:r>
    </w:p>
    <w:p w14:paraId="26E609BD" w14:textId="77777777" w:rsidR="00B32CBD" w:rsidRPr="00B32CBD" w:rsidRDefault="00B32CBD" w:rsidP="00121A1C">
      <w:pPr>
        <w:widowControl/>
        <w:spacing w:line="276" w:lineRule="auto"/>
        <w:rPr>
          <w:rFonts w:eastAsia="Times New Roman" w:cs="Arial"/>
          <w:szCs w:val="20"/>
        </w:rPr>
      </w:pPr>
    </w:p>
    <w:p w14:paraId="62105CD1" w14:textId="77777777" w:rsidR="00B32CBD" w:rsidRPr="00B32CBD" w:rsidRDefault="00B32CBD" w:rsidP="00121A1C">
      <w:pPr>
        <w:widowControl/>
        <w:spacing w:line="276" w:lineRule="auto"/>
        <w:rPr>
          <w:rFonts w:eastAsia="Calibri" w:cs="Arial"/>
          <w:szCs w:val="20"/>
        </w:rPr>
      </w:pPr>
      <w:r w:rsidRPr="00B32CBD">
        <w:rPr>
          <w:rFonts w:eastAsia="Calibri" w:cs="Arial"/>
          <w:szCs w:val="20"/>
        </w:rPr>
        <w:t>The purpose of this report is to ascertain that the scheduled payment is adequate to cover the monthly cash needs of the grantee without allowing substantial cash reserves to accumulate at the local level.</w:t>
      </w:r>
    </w:p>
    <w:p w14:paraId="28C5B0DE" w14:textId="77777777" w:rsidR="00B32CBD" w:rsidRPr="00B32CBD" w:rsidRDefault="00B32CBD" w:rsidP="00121A1C">
      <w:pPr>
        <w:widowControl/>
        <w:spacing w:line="276" w:lineRule="auto"/>
        <w:rPr>
          <w:rFonts w:eastAsia="Calibri" w:cs="Arial"/>
          <w:szCs w:val="20"/>
        </w:rPr>
      </w:pPr>
    </w:p>
    <w:p w14:paraId="431F008D" w14:textId="77777777" w:rsidR="00B32CBD" w:rsidRPr="00B32CBD" w:rsidRDefault="00B32CBD" w:rsidP="00121A1C">
      <w:pPr>
        <w:widowControl/>
        <w:numPr>
          <w:ilvl w:val="0"/>
          <w:numId w:val="32"/>
        </w:numPr>
        <w:spacing w:line="276" w:lineRule="auto"/>
        <w:ind w:left="864" w:hanging="432"/>
        <w:rPr>
          <w:rFonts w:eastAsia="Calibri" w:cs="Arial"/>
          <w:szCs w:val="20"/>
        </w:rPr>
      </w:pPr>
      <w:r w:rsidRPr="00B32CBD">
        <w:rPr>
          <w:rFonts w:eastAsia="Calibri" w:cs="Arial"/>
          <w:szCs w:val="20"/>
        </w:rPr>
        <w:t>Excess cash – a cash surplus exists when a quarterly cash report shows cash on hand that exceeds one monthly payment by one dollar. Future payment will be suspended until the excess cash is used.</w:t>
      </w:r>
    </w:p>
    <w:p w14:paraId="1764FB24" w14:textId="1A3AD827" w:rsidR="00B32CBD" w:rsidRDefault="00B32CBD" w:rsidP="00121A1C">
      <w:pPr>
        <w:widowControl/>
        <w:numPr>
          <w:ilvl w:val="0"/>
          <w:numId w:val="32"/>
        </w:numPr>
        <w:spacing w:line="276" w:lineRule="auto"/>
        <w:ind w:left="864" w:hanging="432"/>
        <w:rPr>
          <w:rFonts w:eastAsia="Calibri" w:cs="Arial"/>
          <w:szCs w:val="20"/>
        </w:rPr>
      </w:pPr>
      <w:r w:rsidRPr="00B32CBD">
        <w:rPr>
          <w:rFonts w:eastAsia="Calibri" w:cs="Arial"/>
          <w:szCs w:val="20"/>
        </w:rPr>
        <w:t>Cash deficit – a cash deficit exists when a quarterly cash report shows cash on hand that is less than zero. A cash deficit will initiate accelerated payment to compensate for the cash deficit.</w:t>
      </w:r>
    </w:p>
    <w:p w14:paraId="5E831194" w14:textId="77777777" w:rsidR="002E4FED" w:rsidRPr="00B32CBD" w:rsidRDefault="002E4FED" w:rsidP="002E4FED">
      <w:pPr>
        <w:widowControl/>
        <w:spacing w:line="276" w:lineRule="auto"/>
        <w:ind w:left="864"/>
        <w:rPr>
          <w:rFonts w:eastAsia="Calibri" w:cs="Arial"/>
          <w:szCs w:val="20"/>
        </w:rPr>
      </w:pPr>
    </w:p>
    <w:p w14:paraId="60C6F31D" w14:textId="1FCEABFA" w:rsidR="00B32CBD" w:rsidRPr="00B32CBD" w:rsidRDefault="00B32CBD" w:rsidP="00121A1C">
      <w:pPr>
        <w:pStyle w:val="Heading2"/>
        <w:spacing w:line="276" w:lineRule="auto"/>
      </w:pPr>
      <w:bookmarkStart w:id="177" w:name="_Toc479758562"/>
      <w:bookmarkStart w:id="178" w:name="_Toc513715723"/>
      <w:bookmarkStart w:id="179" w:name="_Toc82510774"/>
      <w:bookmarkStart w:id="180" w:name="_Toc82775943"/>
      <w:r w:rsidRPr="00B32CBD">
        <w:t>Final Expenditure Report</w:t>
      </w:r>
      <w:bookmarkEnd w:id="177"/>
      <w:bookmarkEnd w:id="178"/>
      <w:bookmarkEnd w:id="179"/>
      <w:bookmarkEnd w:id="180"/>
    </w:p>
    <w:p w14:paraId="4B698E21" w14:textId="6C08D597" w:rsidR="00B32CBD" w:rsidRPr="00B32CBD" w:rsidRDefault="00B32CBD" w:rsidP="00121A1C">
      <w:pPr>
        <w:widowControl/>
        <w:spacing w:line="276" w:lineRule="auto"/>
        <w:rPr>
          <w:rFonts w:eastAsia="Times New Roman" w:cs="Arial"/>
          <w:szCs w:val="20"/>
        </w:rPr>
      </w:pPr>
      <w:r w:rsidRPr="00B32CBD">
        <w:rPr>
          <w:rFonts w:eastAsia="Times New Roman" w:cs="Arial"/>
          <w:szCs w:val="20"/>
        </w:rPr>
        <w:t xml:space="preserve">Grantees must submit a Final Expenditure Report (FER) indicating the actual expenses incurred, including dollars and cents. Final Expenditure Reports are due within 60 </w:t>
      </w:r>
      <w:r w:rsidR="00896A23">
        <w:rPr>
          <w:rFonts w:eastAsia="Times New Roman" w:cs="Arial"/>
          <w:szCs w:val="20"/>
        </w:rPr>
        <w:t xml:space="preserve">calendar </w:t>
      </w:r>
      <w:r w:rsidRPr="00B32CBD">
        <w:rPr>
          <w:rFonts w:eastAsia="Times New Roman" w:cs="Arial"/>
          <w:szCs w:val="20"/>
        </w:rPr>
        <w:t xml:space="preserve">days of close of grant or as soon as funds are liquidated, whichever comes first. </w:t>
      </w:r>
    </w:p>
    <w:p w14:paraId="2B7E65BA" w14:textId="77777777" w:rsidR="00B32CBD" w:rsidRPr="00B32CBD" w:rsidRDefault="00B32CBD" w:rsidP="00121A1C">
      <w:pPr>
        <w:widowControl/>
        <w:spacing w:line="276" w:lineRule="auto"/>
        <w:rPr>
          <w:rFonts w:eastAsia="Times New Roman" w:cs="Arial"/>
          <w:szCs w:val="20"/>
        </w:rPr>
      </w:pPr>
    </w:p>
    <w:p w14:paraId="2B114CF7" w14:textId="77777777" w:rsidR="00B32CBD" w:rsidRPr="00B32CBD" w:rsidRDefault="00B32CBD" w:rsidP="00121A1C">
      <w:pPr>
        <w:widowControl/>
        <w:spacing w:line="276" w:lineRule="auto"/>
        <w:rPr>
          <w:rFonts w:eastAsia="Times New Roman" w:cs="Arial"/>
          <w:szCs w:val="20"/>
        </w:rPr>
      </w:pPr>
      <w:r w:rsidRPr="00B32CBD">
        <w:rPr>
          <w:rFonts w:eastAsia="Times New Roman" w:cs="Arial"/>
          <w:szCs w:val="20"/>
        </w:rPr>
        <w:t>The FER provides a section for computing the reconciliation of project funding received from the Commonwealth with grant expenditures. If a refund is due to the Commonwealth, a refund check must be attached to the FER. If a final payment is due to the grantee, the payment is processed by the Comptroller’s Office after they receive the approved FER from the fiscal project officer.</w:t>
      </w:r>
    </w:p>
    <w:p w14:paraId="51C262A4" w14:textId="77777777" w:rsidR="00B32CBD" w:rsidRPr="00B32CBD" w:rsidRDefault="00B32CBD" w:rsidP="00121A1C">
      <w:pPr>
        <w:widowControl/>
        <w:spacing w:line="276" w:lineRule="auto"/>
        <w:rPr>
          <w:rFonts w:eastAsia="Times New Roman" w:cs="Arial"/>
          <w:szCs w:val="20"/>
        </w:rPr>
      </w:pPr>
    </w:p>
    <w:p w14:paraId="294F0F49" w14:textId="77777777" w:rsidR="00B32CBD" w:rsidRPr="00B32CBD" w:rsidRDefault="00B32CBD" w:rsidP="00121A1C">
      <w:pPr>
        <w:widowControl/>
        <w:spacing w:line="276" w:lineRule="auto"/>
        <w:rPr>
          <w:rFonts w:eastAsia="Times New Roman" w:cs="Arial"/>
          <w:szCs w:val="20"/>
        </w:rPr>
      </w:pPr>
      <w:r w:rsidRPr="00B32CBD">
        <w:rPr>
          <w:rFonts w:eastAsia="Times New Roman" w:cs="Arial"/>
          <w:szCs w:val="20"/>
        </w:rPr>
        <w:t xml:space="preserve">Any expenditures that were not approved in the grant application budget or budget revision will be disallowed. </w:t>
      </w:r>
    </w:p>
    <w:p w14:paraId="590A37F6" w14:textId="77777777" w:rsidR="00B32CBD" w:rsidRPr="00B32CBD" w:rsidRDefault="00B32CBD" w:rsidP="00121A1C">
      <w:pPr>
        <w:widowControl/>
        <w:spacing w:line="276" w:lineRule="auto"/>
        <w:rPr>
          <w:rFonts w:eastAsia="Times New Roman" w:cs="Arial"/>
          <w:szCs w:val="20"/>
        </w:rPr>
      </w:pPr>
    </w:p>
    <w:p w14:paraId="7811CD67" w14:textId="77777777" w:rsidR="00B32CBD" w:rsidRPr="00B32CBD" w:rsidRDefault="00B32CBD" w:rsidP="00121A1C">
      <w:pPr>
        <w:widowControl/>
        <w:spacing w:line="276" w:lineRule="auto"/>
        <w:rPr>
          <w:rFonts w:eastAsia="Times New Roman" w:cs="Arial"/>
          <w:szCs w:val="20"/>
        </w:rPr>
      </w:pPr>
      <w:r w:rsidRPr="00B32CBD">
        <w:rPr>
          <w:rFonts w:eastAsia="Times New Roman" w:cs="Arial"/>
          <w:szCs w:val="20"/>
        </w:rPr>
        <w:t xml:space="preserve">The final expenditure report must be signed by the same person who signed the original grant agreement. </w:t>
      </w:r>
    </w:p>
    <w:p w14:paraId="5E01DDFB" w14:textId="77777777" w:rsidR="00B32CBD" w:rsidRPr="00B32CBD" w:rsidRDefault="00B32CBD" w:rsidP="00121A1C">
      <w:pPr>
        <w:widowControl/>
        <w:spacing w:line="276" w:lineRule="auto"/>
        <w:rPr>
          <w:rFonts w:eastAsia="Times New Roman" w:cs="Arial"/>
          <w:szCs w:val="20"/>
        </w:rPr>
      </w:pPr>
    </w:p>
    <w:p w14:paraId="08ADBFE0" w14:textId="5E656749" w:rsidR="00986F23" w:rsidRDefault="00B32CBD" w:rsidP="00121A1C">
      <w:pPr>
        <w:widowControl/>
        <w:spacing w:line="276" w:lineRule="auto"/>
        <w:rPr>
          <w:rFonts w:eastAsia="Times New Roman" w:cs="Arial"/>
          <w:szCs w:val="20"/>
        </w:rPr>
      </w:pPr>
      <w:r w:rsidRPr="00B32CBD">
        <w:rPr>
          <w:rFonts w:eastAsia="Times New Roman" w:cs="Arial"/>
          <w:szCs w:val="20"/>
        </w:rPr>
        <w:t>Once signed, send the original report to the fiscal project officer to close out the grant.</w:t>
      </w:r>
    </w:p>
    <w:p w14:paraId="73385726" w14:textId="77777777" w:rsidR="00986F23" w:rsidRDefault="00986F23">
      <w:pPr>
        <w:rPr>
          <w:rFonts w:eastAsia="Times New Roman" w:cs="Arial"/>
          <w:szCs w:val="20"/>
        </w:rPr>
      </w:pPr>
      <w:r>
        <w:rPr>
          <w:rFonts w:eastAsia="Times New Roman" w:cs="Arial"/>
          <w:szCs w:val="20"/>
        </w:rPr>
        <w:br w:type="page"/>
      </w:r>
    </w:p>
    <w:p w14:paraId="2BC4CDEB" w14:textId="77777777" w:rsidR="00986F23" w:rsidRPr="00B32CBD" w:rsidRDefault="00986F23" w:rsidP="00986F23">
      <w:pPr>
        <w:pStyle w:val="Heading2"/>
        <w:spacing w:line="276" w:lineRule="auto"/>
      </w:pPr>
      <w:bookmarkStart w:id="181" w:name="_Toc513715703"/>
      <w:bookmarkStart w:id="182" w:name="_Toc82510762"/>
      <w:bookmarkStart w:id="183" w:name="_Toc82775944"/>
      <w:r w:rsidRPr="00B32CBD">
        <w:lastRenderedPageBreak/>
        <w:t>Inventory Control</w:t>
      </w:r>
      <w:bookmarkEnd w:id="181"/>
      <w:bookmarkEnd w:id="182"/>
      <w:bookmarkEnd w:id="183"/>
      <w:r w:rsidRPr="00B32CBD">
        <w:t xml:space="preserve"> </w:t>
      </w:r>
    </w:p>
    <w:p w14:paraId="381C680B" w14:textId="77777777" w:rsidR="00986F23" w:rsidRPr="00B32CBD" w:rsidRDefault="00986F23" w:rsidP="00986F23">
      <w:pPr>
        <w:spacing w:line="276" w:lineRule="auto"/>
        <w:rPr>
          <w:bCs/>
          <w:szCs w:val="21"/>
        </w:rPr>
      </w:pPr>
      <w:r w:rsidRPr="00B32CBD">
        <w:rPr>
          <w:bCs/>
          <w:szCs w:val="21"/>
        </w:rPr>
        <w:t>A control system for federal funds must be developed for inventory accountability and include the following components:</w:t>
      </w:r>
    </w:p>
    <w:p w14:paraId="34D04643" w14:textId="77777777" w:rsidR="00986F23" w:rsidRPr="00B32CBD" w:rsidRDefault="00986F23" w:rsidP="00986F23">
      <w:pPr>
        <w:spacing w:line="276" w:lineRule="auto"/>
        <w:rPr>
          <w:bCs/>
          <w:szCs w:val="21"/>
        </w:rPr>
      </w:pPr>
    </w:p>
    <w:p w14:paraId="35245121" w14:textId="77777777" w:rsidR="00986F23" w:rsidRPr="00B32CBD" w:rsidRDefault="00986F23" w:rsidP="00986F23">
      <w:pPr>
        <w:numPr>
          <w:ilvl w:val="0"/>
          <w:numId w:val="27"/>
        </w:numPr>
        <w:spacing w:line="276" w:lineRule="auto"/>
        <w:ind w:left="864" w:hanging="432"/>
        <w:rPr>
          <w:bCs/>
          <w:szCs w:val="21"/>
        </w:rPr>
      </w:pPr>
      <w:r w:rsidRPr="00B32CBD">
        <w:rPr>
          <w:bCs/>
          <w:szCs w:val="21"/>
        </w:rPr>
        <w:t xml:space="preserve">Technology items and supplies which includes all computing and electronic devices. Some examples are </w:t>
      </w:r>
      <w:r w:rsidRPr="00B32CBD">
        <w:rPr>
          <w:szCs w:val="21"/>
        </w:rPr>
        <w:t>laptop computers, calculators, digital cameras, scanners,</w:t>
      </w:r>
      <w:r w:rsidRPr="00B32CBD">
        <w:rPr>
          <w:bCs/>
          <w:szCs w:val="21"/>
        </w:rPr>
        <w:t xml:space="preserve"> and cell phones; and</w:t>
      </w:r>
    </w:p>
    <w:p w14:paraId="4D494231" w14:textId="77777777" w:rsidR="00986F23" w:rsidRPr="00B32CBD" w:rsidRDefault="00986F23" w:rsidP="00986F23">
      <w:pPr>
        <w:numPr>
          <w:ilvl w:val="0"/>
          <w:numId w:val="27"/>
        </w:numPr>
        <w:spacing w:line="276" w:lineRule="auto"/>
        <w:ind w:left="864" w:hanging="432"/>
        <w:rPr>
          <w:bCs/>
          <w:szCs w:val="21"/>
        </w:rPr>
      </w:pPr>
      <w:r w:rsidRPr="00B32CBD">
        <w:rPr>
          <w:bCs/>
          <w:szCs w:val="21"/>
        </w:rPr>
        <w:t xml:space="preserve">Supply items which include other items. Some examples are tables, chairs, books, curriculums, etc. </w:t>
      </w:r>
    </w:p>
    <w:p w14:paraId="0E7D3E86" w14:textId="77777777" w:rsidR="00986F23" w:rsidRPr="00B32CBD" w:rsidRDefault="00986F23" w:rsidP="00986F23">
      <w:pPr>
        <w:spacing w:line="276" w:lineRule="auto"/>
        <w:ind w:left="720"/>
        <w:rPr>
          <w:bCs/>
          <w:szCs w:val="21"/>
        </w:rPr>
      </w:pPr>
    </w:p>
    <w:p w14:paraId="75D463A8" w14:textId="77777777" w:rsidR="00986F23" w:rsidRPr="00B32CBD" w:rsidRDefault="00986F23" w:rsidP="00986F23">
      <w:pPr>
        <w:spacing w:line="276" w:lineRule="auto"/>
        <w:rPr>
          <w:bCs/>
          <w:szCs w:val="21"/>
        </w:rPr>
      </w:pPr>
      <w:r w:rsidRPr="00B32CBD">
        <w:rPr>
          <w:bCs/>
          <w:i/>
          <w:iCs/>
          <w:szCs w:val="21"/>
        </w:rPr>
        <w:t>N</w:t>
      </w:r>
      <w:r>
        <w:rPr>
          <w:bCs/>
          <w:i/>
          <w:iCs/>
          <w:szCs w:val="21"/>
        </w:rPr>
        <w:t>ote</w:t>
      </w:r>
      <w:r w:rsidRPr="00B32CBD">
        <w:rPr>
          <w:bCs/>
          <w:szCs w:val="21"/>
        </w:rPr>
        <w:t>:  Office supplies should only be purchased as needed so they would not be included in the inventory.</w:t>
      </w:r>
    </w:p>
    <w:p w14:paraId="70002115" w14:textId="77777777" w:rsidR="00986F23" w:rsidRPr="00B32CBD" w:rsidRDefault="00986F23" w:rsidP="00986F23">
      <w:pPr>
        <w:spacing w:line="276" w:lineRule="auto"/>
        <w:rPr>
          <w:bCs/>
          <w:szCs w:val="21"/>
        </w:rPr>
      </w:pPr>
    </w:p>
    <w:p w14:paraId="500228FA" w14:textId="77777777" w:rsidR="00986F23" w:rsidRPr="00B32CBD" w:rsidRDefault="00986F23" w:rsidP="00986F23">
      <w:pPr>
        <w:spacing w:line="276" w:lineRule="auto"/>
        <w:rPr>
          <w:bCs/>
          <w:szCs w:val="21"/>
        </w:rPr>
      </w:pPr>
      <w:r w:rsidRPr="00B32CBD">
        <w:rPr>
          <w:bCs/>
          <w:szCs w:val="21"/>
        </w:rPr>
        <w:t>A template for the inventory list is in the Excel budget and fiscal instructions file.</w:t>
      </w:r>
    </w:p>
    <w:p w14:paraId="7DEACC84" w14:textId="77777777" w:rsidR="00986F23" w:rsidRPr="00B32CBD" w:rsidRDefault="00986F23" w:rsidP="00986F23">
      <w:pPr>
        <w:spacing w:line="276" w:lineRule="auto"/>
        <w:rPr>
          <w:szCs w:val="21"/>
        </w:rPr>
      </w:pPr>
    </w:p>
    <w:p w14:paraId="3FB56C47" w14:textId="77777777" w:rsidR="00986F23" w:rsidRPr="00B32CBD" w:rsidRDefault="00986F23" w:rsidP="00986F23">
      <w:pPr>
        <w:spacing w:line="276" w:lineRule="auto"/>
        <w:rPr>
          <w:szCs w:val="21"/>
        </w:rPr>
      </w:pPr>
      <w:r w:rsidRPr="00B32CBD">
        <w:rPr>
          <w:szCs w:val="21"/>
        </w:rPr>
        <w:t xml:space="preserve">For each item, the following information must be maintained: </w:t>
      </w:r>
    </w:p>
    <w:p w14:paraId="2E07BE0E" w14:textId="77777777" w:rsidR="00986F23" w:rsidRPr="00B32CBD" w:rsidRDefault="00986F23" w:rsidP="00986F23">
      <w:pPr>
        <w:spacing w:line="276" w:lineRule="auto"/>
        <w:rPr>
          <w:szCs w:val="21"/>
        </w:rPr>
      </w:pPr>
    </w:p>
    <w:p w14:paraId="7A12E5E4" w14:textId="77777777" w:rsidR="00986F23" w:rsidRPr="00B32CBD" w:rsidRDefault="00986F23" w:rsidP="00986F23">
      <w:pPr>
        <w:numPr>
          <w:ilvl w:val="3"/>
          <w:numId w:val="28"/>
        </w:numPr>
        <w:tabs>
          <w:tab w:val="left" w:pos="3330"/>
        </w:tabs>
        <w:spacing w:line="276" w:lineRule="auto"/>
        <w:ind w:left="864" w:hanging="432"/>
        <w:rPr>
          <w:szCs w:val="18"/>
        </w:rPr>
      </w:pPr>
      <w:r w:rsidRPr="00B32CBD">
        <w:rPr>
          <w:szCs w:val="18"/>
        </w:rPr>
        <w:t xml:space="preserve">Date of </w:t>
      </w:r>
      <w:proofErr w:type="gramStart"/>
      <w:r w:rsidRPr="00B32CBD">
        <w:rPr>
          <w:szCs w:val="18"/>
        </w:rPr>
        <w:t>Acquisition;</w:t>
      </w:r>
      <w:proofErr w:type="gramEnd"/>
      <w:r w:rsidRPr="00B32CBD">
        <w:rPr>
          <w:szCs w:val="18"/>
        </w:rPr>
        <w:t xml:space="preserve"> </w:t>
      </w:r>
    </w:p>
    <w:p w14:paraId="420A4E9E" w14:textId="77777777" w:rsidR="00986F23" w:rsidRPr="00B32CBD" w:rsidRDefault="00986F23" w:rsidP="00986F23">
      <w:pPr>
        <w:numPr>
          <w:ilvl w:val="0"/>
          <w:numId w:val="28"/>
        </w:numPr>
        <w:tabs>
          <w:tab w:val="left" w:pos="3330"/>
        </w:tabs>
        <w:spacing w:line="276" w:lineRule="auto"/>
        <w:ind w:left="864" w:hanging="432"/>
        <w:rPr>
          <w:szCs w:val="18"/>
        </w:rPr>
      </w:pPr>
      <w:r w:rsidRPr="00B32CBD">
        <w:rPr>
          <w:szCs w:val="18"/>
        </w:rPr>
        <w:t xml:space="preserve">Company </w:t>
      </w:r>
      <w:proofErr w:type="gramStart"/>
      <w:r w:rsidRPr="00B32CBD">
        <w:rPr>
          <w:szCs w:val="18"/>
        </w:rPr>
        <w:t>Name;</w:t>
      </w:r>
      <w:proofErr w:type="gramEnd"/>
      <w:r w:rsidRPr="00B32CBD">
        <w:rPr>
          <w:szCs w:val="18"/>
        </w:rPr>
        <w:t xml:space="preserve"> </w:t>
      </w:r>
    </w:p>
    <w:p w14:paraId="2076E7BB" w14:textId="77777777" w:rsidR="00986F23" w:rsidRPr="00B32CBD" w:rsidRDefault="00986F23" w:rsidP="00986F23">
      <w:pPr>
        <w:numPr>
          <w:ilvl w:val="0"/>
          <w:numId w:val="28"/>
        </w:numPr>
        <w:tabs>
          <w:tab w:val="left" w:pos="3330"/>
        </w:tabs>
        <w:spacing w:line="276" w:lineRule="auto"/>
        <w:ind w:left="864" w:hanging="432"/>
        <w:rPr>
          <w:szCs w:val="18"/>
        </w:rPr>
      </w:pPr>
      <w:proofErr w:type="gramStart"/>
      <w:r w:rsidRPr="00B32CBD">
        <w:rPr>
          <w:szCs w:val="18"/>
        </w:rPr>
        <w:t>Item;</w:t>
      </w:r>
      <w:proofErr w:type="gramEnd"/>
      <w:r w:rsidRPr="00B32CBD">
        <w:rPr>
          <w:szCs w:val="18"/>
        </w:rPr>
        <w:t xml:space="preserve"> </w:t>
      </w:r>
    </w:p>
    <w:p w14:paraId="0CA4ACBB" w14:textId="77777777" w:rsidR="00986F23" w:rsidRDefault="00986F23" w:rsidP="00986F23">
      <w:pPr>
        <w:numPr>
          <w:ilvl w:val="0"/>
          <w:numId w:val="28"/>
        </w:numPr>
        <w:tabs>
          <w:tab w:val="left" w:pos="3330"/>
        </w:tabs>
        <w:spacing w:line="276" w:lineRule="auto"/>
        <w:ind w:left="864" w:hanging="432"/>
        <w:rPr>
          <w:szCs w:val="18"/>
        </w:rPr>
      </w:pPr>
      <w:r w:rsidRPr="00B32CBD">
        <w:rPr>
          <w:szCs w:val="18"/>
        </w:rPr>
        <w:t xml:space="preserve">Identification </w:t>
      </w:r>
      <w:proofErr w:type="gramStart"/>
      <w:r w:rsidRPr="00B32CBD">
        <w:rPr>
          <w:szCs w:val="18"/>
        </w:rPr>
        <w:t>Number;</w:t>
      </w:r>
      <w:proofErr w:type="gramEnd"/>
      <w:r w:rsidRPr="00B32CBD">
        <w:rPr>
          <w:szCs w:val="18"/>
        </w:rPr>
        <w:t xml:space="preserve"> </w:t>
      </w:r>
    </w:p>
    <w:p w14:paraId="24833377" w14:textId="77777777" w:rsidR="00986F23" w:rsidRPr="002066D3" w:rsidRDefault="00986F23" w:rsidP="00986F23">
      <w:pPr>
        <w:numPr>
          <w:ilvl w:val="0"/>
          <w:numId w:val="28"/>
        </w:numPr>
        <w:tabs>
          <w:tab w:val="left" w:pos="3330"/>
        </w:tabs>
        <w:spacing w:line="276" w:lineRule="auto"/>
        <w:ind w:left="864" w:hanging="432"/>
        <w:rPr>
          <w:szCs w:val="18"/>
        </w:rPr>
      </w:pPr>
      <w:r w:rsidRPr="002066D3">
        <w:rPr>
          <w:szCs w:val="18"/>
        </w:rPr>
        <w:t>Tag #</w:t>
      </w:r>
      <w:r>
        <w:rPr>
          <w:szCs w:val="18"/>
        </w:rPr>
        <w:t xml:space="preserve"> indicating source of </w:t>
      </w:r>
      <w:proofErr w:type="gramStart"/>
      <w:r>
        <w:rPr>
          <w:szCs w:val="18"/>
        </w:rPr>
        <w:t>funding;</w:t>
      </w:r>
      <w:proofErr w:type="gramEnd"/>
    </w:p>
    <w:p w14:paraId="585A122D" w14:textId="77777777" w:rsidR="00986F23" w:rsidRPr="00B32CBD" w:rsidRDefault="00986F23" w:rsidP="00986F23">
      <w:pPr>
        <w:numPr>
          <w:ilvl w:val="0"/>
          <w:numId w:val="28"/>
        </w:numPr>
        <w:tabs>
          <w:tab w:val="left" w:pos="3330"/>
        </w:tabs>
        <w:spacing w:line="276" w:lineRule="auto"/>
        <w:ind w:left="864" w:hanging="432"/>
        <w:rPr>
          <w:szCs w:val="18"/>
        </w:rPr>
      </w:pPr>
      <w:proofErr w:type="gramStart"/>
      <w:r w:rsidRPr="00B32CBD">
        <w:rPr>
          <w:szCs w:val="18"/>
        </w:rPr>
        <w:t>Cost;</w:t>
      </w:r>
      <w:proofErr w:type="gramEnd"/>
      <w:r w:rsidRPr="00B32CBD">
        <w:rPr>
          <w:szCs w:val="18"/>
        </w:rPr>
        <w:t xml:space="preserve"> </w:t>
      </w:r>
    </w:p>
    <w:p w14:paraId="12784029" w14:textId="77777777" w:rsidR="00986F23" w:rsidRPr="00B32CBD" w:rsidRDefault="00986F23" w:rsidP="00986F23">
      <w:pPr>
        <w:numPr>
          <w:ilvl w:val="0"/>
          <w:numId w:val="28"/>
        </w:numPr>
        <w:tabs>
          <w:tab w:val="left" w:pos="3330"/>
        </w:tabs>
        <w:spacing w:line="276" w:lineRule="auto"/>
        <w:ind w:left="864" w:hanging="432"/>
        <w:rPr>
          <w:szCs w:val="18"/>
        </w:rPr>
      </w:pPr>
      <w:proofErr w:type="gramStart"/>
      <w:r w:rsidRPr="00B32CBD">
        <w:rPr>
          <w:szCs w:val="18"/>
        </w:rPr>
        <w:t>Quantity;</w:t>
      </w:r>
      <w:proofErr w:type="gramEnd"/>
      <w:r w:rsidRPr="00B32CBD">
        <w:rPr>
          <w:szCs w:val="18"/>
        </w:rPr>
        <w:t xml:space="preserve"> </w:t>
      </w:r>
    </w:p>
    <w:p w14:paraId="2A422961" w14:textId="77777777" w:rsidR="00986F23" w:rsidRPr="00B32CBD" w:rsidRDefault="00986F23" w:rsidP="00986F23">
      <w:pPr>
        <w:numPr>
          <w:ilvl w:val="0"/>
          <w:numId w:val="28"/>
        </w:numPr>
        <w:tabs>
          <w:tab w:val="left" w:pos="3330"/>
        </w:tabs>
        <w:spacing w:line="276" w:lineRule="auto"/>
        <w:ind w:left="864" w:hanging="432"/>
        <w:rPr>
          <w:szCs w:val="18"/>
        </w:rPr>
      </w:pPr>
      <w:r w:rsidRPr="00B32CBD">
        <w:rPr>
          <w:szCs w:val="18"/>
        </w:rPr>
        <w:t xml:space="preserve">Percent of Federal </w:t>
      </w:r>
      <w:proofErr w:type="gramStart"/>
      <w:r w:rsidRPr="00B32CBD">
        <w:rPr>
          <w:szCs w:val="18"/>
        </w:rPr>
        <w:t>Funds;</w:t>
      </w:r>
      <w:proofErr w:type="gramEnd"/>
    </w:p>
    <w:p w14:paraId="473A48D4" w14:textId="77777777" w:rsidR="00986F23" w:rsidRPr="00B32CBD" w:rsidRDefault="00986F23" w:rsidP="00986F23">
      <w:pPr>
        <w:numPr>
          <w:ilvl w:val="0"/>
          <w:numId w:val="28"/>
        </w:numPr>
        <w:tabs>
          <w:tab w:val="left" w:pos="3330"/>
        </w:tabs>
        <w:spacing w:line="276" w:lineRule="auto"/>
        <w:ind w:left="864" w:hanging="432"/>
        <w:rPr>
          <w:szCs w:val="18"/>
        </w:rPr>
      </w:pPr>
      <w:proofErr w:type="gramStart"/>
      <w:r w:rsidRPr="00B32CBD">
        <w:rPr>
          <w:szCs w:val="18"/>
        </w:rPr>
        <w:t>Owner;</w:t>
      </w:r>
      <w:proofErr w:type="gramEnd"/>
      <w:r w:rsidRPr="00B32CBD">
        <w:rPr>
          <w:szCs w:val="18"/>
        </w:rPr>
        <w:t xml:space="preserve"> </w:t>
      </w:r>
    </w:p>
    <w:p w14:paraId="2208B7A5" w14:textId="77777777" w:rsidR="00986F23" w:rsidRPr="00B32CBD" w:rsidRDefault="00986F23" w:rsidP="00986F23">
      <w:pPr>
        <w:numPr>
          <w:ilvl w:val="0"/>
          <w:numId w:val="28"/>
        </w:numPr>
        <w:tabs>
          <w:tab w:val="left" w:pos="3330"/>
        </w:tabs>
        <w:spacing w:line="276" w:lineRule="auto"/>
        <w:ind w:left="864" w:hanging="432"/>
        <w:rPr>
          <w:szCs w:val="18"/>
        </w:rPr>
      </w:pPr>
      <w:proofErr w:type="gramStart"/>
      <w:r w:rsidRPr="00B32CBD">
        <w:rPr>
          <w:szCs w:val="18"/>
        </w:rPr>
        <w:t>Location;</w:t>
      </w:r>
      <w:proofErr w:type="gramEnd"/>
      <w:r w:rsidRPr="00B32CBD">
        <w:rPr>
          <w:szCs w:val="18"/>
        </w:rPr>
        <w:t xml:space="preserve"> </w:t>
      </w:r>
    </w:p>
    <w:p w14:paraId="437A0B7C" w14:textId="77777777" w:rsidR="00986F23" w:rsidRPr="00B32CBD" w:rsidRDefault="00986F23" w:rsidP="00986F23">
      <w:pPr>
        <w:numPr>
          <w:ilvl w:val="0"/>
          <w:numId w:val="28"/>
        </w:numPr>
        <w:tabs>
          <w:tab w:val="left" w:pos="3330"/>
        </w:tabs>
        <w:spacing w:line="276" w:lineRule="auto"/>
        <w:ind w:left="864" w:hanging="432"/>
        <w:rPr>
          <w:szCs w:val="18"/>
        </w:rPr>
      </w:pPr>
      <w:proofErr w:type="gramStart"/>
      <w:r w:rsidRPr="00B32CBD">
        <w:rPr>
          <w:szCs w:val="18"/>
        </w:rPr>
        <w:t>Condition;</w:t>
      </w:r>
      <w:proofErr w:type="gramEnd"/>
    </w:p>
    <w:p w14:paraId="3C176605" w14:textId="77777777" w:rsidR="00986F23" w:rsidRPr="00B32CBD" w:rsidRDefault="00986F23" w:rsidP="00986F23">
      <w:pPr>
        <w:numPr>
          <w:ilvl w:val="0"/>
          <w:numId w:val="28"/>
        </w:numPr>
        <w:tabs>
          <w:tab w:val="left" w:pos="3330"/>
        </w:tabs>
        <w:spacing w:line="276" w:lineRule="auto"/>
        <w:ind w:left="864" w:hanging="432"/>
        <w:rPr>
          <w:szCs w:val="18"/>
        </w:rPr>
      </w:pPr>
      <w:r w:rsidRPr="00B32CBD">
        <w:rPr>
          <w:szCs w:val="18"/>
        </w:rPr>
        <w:t>Transferred, Disposed or Recycled; and</w:t>
      </w:r>
    </w:p>
    <w:p w14:paraId="68B19CB7" w14:textId="77777777" w:rsidR="00986F23" w:rsidRDefault="00986F23" w:rsidP="00986F23">
      <w:pPr>
        <w:numPr>
          <w:ilvl w:val="0"/>
          <w:numId w:val="28"/>
        </w:numPr>
        <w:tabs>
          <w:tab w:val="left" w:pos="3330"/>
        </w:tabs>
        <w:spacing w:line="276" w:lineRule="auto"/>
        <w:ind w:left="864" w:hanging="432"/>
        <w:rPr>
          <w:szCs w:val="18"/>
        </w:rPr>
      </w:pPr>
      <w:r w:rsidRPr="00B32CBD">
        <w:rPr>
          <w:szCs w:val="18"/>
        </w:rPr>
        <w:t>Transferred, Disposed or Recycled Date.</w:t>
      </w:r>
    </w:p>
    <w:p w14:paraId="2C47D3BF" w14:textId="77777777" w:rsidR="00986F23" w:rsidRPr="00B32CBD" w:rsidRDefault="00986F23" w:rsidP="00986F23">
      <w:pPr>
        <w:tabs>
          <w:tab w:val="left" w:pos="3330"/>
        </w:tabs>
        <w:spacing w:line="276" w:lineRule="auto"/>
        <w:rPr>
          <w:szCs w:val="18"/>
        </w:rPr>
      </w:pPr>
    </w:p>
    <w:p w14:paraId="5A930447" w14:textId="77777777" w:rsidR="00986F23" w:rsidRPr="00B32CBD" w:rsidRDefault="00986F23" w:rsidP="00986F23">
      <w:pPr>
        <w:pStyle w:val="Heading2"/>
        <w:spacing w:line="276" w:lineRule="auto"/>
      </w:pPr>
      <w:bookmarkStart w:id="184" w:name="_Toc479758543"/>
      <w:bookmarkStart w:id="185" w:name="_Toc513715704"/>
      <w:bookmarkStart w:id="186" w:name="_Toc82510763"/>
      <w:bookmarkStart w:id="187" w:name="_Toc82775945"/>
      <w:r w:rsidRPr="00B32CBD">
        <w:t>Disposition of Equipment</w:t>
      </w:r>
      <w:bookmarkEnd w:id="184"/>
      <w:bookmarkEnd w:id="185"/>
      <w:bookmarkEnd w:id="186"/>
      <w:bookmarkEnd w:id="187"/>
      <w:r w:rsidRPr="00B32CBD">
        <w:t xml:space="preserve"> </w:t>
      </w:r>
    </w:p>
    <w:p w14:paraId="5517FE7B" w14:textId="77777777" w:rsidR="00986F23" w:rsidRPr="00B32CBD" w:rsidRDefault="00986F23" w:rsidP="00986F23">
      <w:pPr>
        <w:widowControl/>
        <w:autoSpaceDE w:val="0"/>
        <w:autoSpaceDN w:val="0"/>
        <w:adjustRightInd w:val="0"/>
        <w:spacing w:line="276" w:lineRule="auto"/>
        <w:rPr>
          <w:rFonts w:eastAsia="Calibri" w:cs="Arial"/>
          <w:color w:val="000000"/>
          <w:szCs w:val="20"/>
        </w:rPr>
      </w:pPr>
      <w:r w:rsidRPr="00B32CBD">
        <w:rPr>
          <w:rFonts w:eastAsia="Calibri" w:cs="Arial"/>
          <w:color w:val="000000"/>
          <w:szCs w:val="20"/>
        </w:rPr>
        <w:t xml:space="preserve">Grantee must request approval for disposal instructions from the state office for all inventories. </w:t>
      </w:r>
    </w:p>
    <w:p w14:paraId="148A9F62" w14:textId="77777777" w:rsidR="00986F23" w:rsidRPr="00B32CBD" w:rsidRDefault="00986F23" w:rsidP="00986F23">
      <w:pPr>
        <w:widowControl/>
        <w:autoSpaceDE w:val="0"/>
        <w:autoSpaceDN w:val="0"/>
        <w:adjustRightInd w:val="0"/>
        <w:spacing w:line="276" w:lineRule="auto"/>
        <w:rPr>
          <w:rFonts w:eastAsia="Calibri" w:cs="Arial"/>
          <w:color w:val="000000"/>
          <w:szCs w:val="20"/>
        </w:rPr>
      </w:pPr>
    </w:p>
    <w:p w14:paraId="25113F41" w14:textId="77777777" w:rsidR="00986F23" w:rsidRPr="00B32CBD" w:rsidRDefault="00986F23" w:rsidP="00986F23">
      <w:pPr>
        <w:widowControl/>
        <w:autoSpaceDE w:val="0"/>
        <w:autoSpaceDN w:val="0"/>
        <w:adjustRightInd w:val="0"/>
        <w:spacing w:line="276" w:lineRule="auto"/>
        <w:rPr>
          <w:rFonts w:eastAsia="Calibri" w:cs="Arial"/>
          <w:color w:val="000000"/>
          <w:szCs w:val="20"/>
        </w:rPr>
      </w:pPr>
      <w:r w:rsidRPr="00B32CBD">
        <w:rPr>
          <w:rFonts w:eastAsia="Calibri" w:cs="Arial"/>
          <w:color w:val="000000"/>
          <w:szCs w:val="20"/>
        </w:rPr>
        <w:t xml:space="preserve">Equipment may be disposed of with no obligation to the federal government, if </w:t>
      </w:r>
      <w:r w:rsidRPr="00B32CBD">
        <w:rPr>
          <w:rFonts w:eastAsia="Calibri" w:cs="Arial"/>
          <w:bCs/>
          <w:color w:val="000000"/>
          <w:szCs w:val="20"/>
        </w:rPr>
        <w:t>ALL</w:t>
      </w:r>
      <w:r w:rsidRPr="00B32CBD">
        <w:rPr>
          <w:rFonts w:eastAsia="Calibri" w:cs="Arial"/>
          <w:color w:val="000000"/>
          <w:szCs w:val="20"/>
        </w:rPr>
        <w:t xml:space="preserve"> the following criteria are met: </w:t>
      </w:r>
      <w:r w:rsidRPr="00B32CBD">
        <w:rPr>
          <w:rFonts w:eastAsia="Calibri" w:cs="Arial"/>
          <w:bCs/>
          <w:color w:val="000000"/>
          <w:szCs w:val="20"/>
        </w:rPr>
        <w:t xml:space="preserve">2 C.F.R 200.313(e)) </w:t>
      </w:r>
    </w:p>
    <w:p w14:paraId="21B4737C" w14:textId="77777777" w:rsidR="00986F23" w:rsidRPr="00B32CBD" w:rsidRDefault="00986F23" w:rsidP="00986F23">
      <w:pPr>
        <w:widowControl/>
        <w:autoSpaceDE w:val="0"/>
        <w:autoSpaceDN w:val="0"/>
        <w:adjustRightInd w:val="0"/>
        <w:spacing w:line="276" w:lineRule="auto"/>
        <w:rPr>
          <w:rFonts w:eastAsia="Calibri" w:cs="Arial"/>
          <w:color w:val="000000"/>
          <w:szCs w:val="20"/>
        </w:rPr>
      </w:pPr>
    </w:p>
    <w:p w14:paraId="22BF31D8" w14:textId="77777777" w:rsidR="00986F23" w:rsidRPr="00B32CBD" w:rsidRDefault="00986F23" w:rsidP="00986F23">
      <w:pPr>
        <w:widowControl/>
        <w:numPr>
          <w:ilvl w:val="0"/>
          <w:numId w:val="31"/>
        </w:numPr>
        <w:autoSpaceDE w:val="0"/>
        <w:autoSpaceDN w:val="0"/>
        <w:adjustRightInd w:val="0"/>
        <w:spacing w:line="276" w:lineRule="auto"/>
        <w:ind w:left="864" w:hanging="432"/>
        <w:rPr>
          <w:rFonts w:eastAsia="Calibri" w:cs="Arial"/>
          <w:color w:val="000000"/>
          <w:szCs w:val="20"/>
        </w:rPr>
      </w:pPr>
      <w:r w:rsidRPr="00B32CBD">
        <w:rPr>
          <w:rFonts w:eastAsia="Calibri" w:cs="Arial"/>
          <w:color w:val="000000"/>
          <w:szCs w:val="20"/>
        </w:rPr>
        <w:t>Equipment is no longer needed in the current program</w:t>
      </w:r>
    </w:p>
    <w:p w14:paraId="1BE7DE1F" w14:textId="77777777" w:rsidR="00986F23" w:rsidRPr="00B32CBD" w:rsidRDefault="00986F23" w:rsidP="00986F23">
      <w:pPr>
        <w:widowControl/>
        <w:numPr>
          <w:ilvl w:val="0"/>
          <w:numId w:val="31"/>
        </w:numPr>
        <w:autoSpaceDE w:val="0"/>
        <w:autoSpaceDN w:val="0"/>
        <w:adjustRightInd w:val="0"/>
        <w:spacing w:line="276" w:lineRule="auto"/>
        <w:ind w:left="864" w:hanging="432"/>
        <w:rPr>
          <w:rFonts w:eastAsia="Calibri" w:cs="Arial"/>
          <w:color w:val="000000"/>
          <w:szCs w:val="20"/>
        </w:rPr>
      </w:pPr>
      <w:r w:rsidRPr="00B32CBD">
        <w:rPr>
          <w:rFonts w:eastAsia="Calibri" w:cs="Arial"/>
          <w:color w:val="000000"/>
          <w:szCs w:val="20"/>
        </w:rPr>
        <w:t>Equipment is not needed in other programs currently or previously funded by a federal agency; and</w:t>
      </w:r>
    </w:p>
    <w:p w14:paraId="29411D03" w14:textId="77777777" w:rsidR="00986F23" w:rsidRPr="00B32CBD" w:rsidRDefault="00986F23" w:rsidP="00986F23">
      <w:pPr>
        <w:widowControl/>
        <w:numPr>
          <w:ilvl w:val="0"/>
          <w:numId w:val="31"/>
        </w:numPr>
        <w:autoSpaceDE w:val="0"/>
        <w:autoSpaceDN w:val="0"/>
        <w:adjustRightInd w:val="0"/>
        <w:spacing w:line="276" w:lineRule="auto"/>
        <w:ind w:left="864" w:hanging="432"/>
        <w:rPr>
          <w:rFonts w:eastAsia="Calibri" w:cs="Arial"/>
          <w:color w:val="000000"/>
          <w:szCs w:val="20"/>
        </w:rPr>
      </w:pPr>
      <w:r w:rsidRPr="00B32CBD">
        <w:rPr>
          <w:rFonts w:eastAsia="Calibri" w:cs="Arial"/>
          <w:color w:val="000000"/>
          <w:szCs w:val="20"/>
        </w:rPr>
        <w:t>Equipment is an item that has a current per-unit fair market value of less than $5,000.</w:t>
      </w:r>
    </w:p>
    <w:p w14:paraId="4202B616" w14:textId="77777777" w:rsidR="00986F23" w:rsidRPr="00B32CBD" w:rsidRDefault="00986F23" w:rsidP="00986F23">
      <w:pPr>
        <w:widowControl/>
        <w:autoSpaceDE w:val="0"/>
        <w:autoSpaceDN w:val="0"/>
        <w:adjustRightInd w:val="0"/>
        <w:spacing w:line="276" w:lineRule="auto"/>
        <w:ind w:left="864"/>
        <w:rPr>
          <w:rFonts w:eastAsia="Calibri" w:cs="Arial"/>
          <w:color w:val="000000"/>
          <w:szCs w:val="20"/>
        </w:rPr>
      </w:pPr>
    </w:p>
    <w:p w14:paraId="7D103418" w14:textId="77777777" w:rsidR="00986F23" w:rsidRPr="00B32CBD" w:rsidRDefault="00986F23" w:rsidP="00986F23">
      <w:pPr>
        <w:widowControl/>
        <w:autoSpaceDE w:val="0"/>
        <w:autoSpaceDN w:val="0"/>
        <w:adjustRightInd w:val="0"/>
        <w:spacing w:line="276" w:lineRule="auto"/>
        <w:rPr>
          <w:rFonts w:eastAsia="Calibri" w:cs="Arial"/>
          <w:color w:val="000000"/>
          <w:szCs w:val="20"/>
        </w:rPr>
      </w:pPr>
      <w:r w:rsidRPr="00B32CBD">
        <w:rPr>
          <w:rFonts w:eastAsia="Calibri" w:cs="Arial"/>
          <w:color w:val="000000"/>
          <w:szCs w:val="20"/>
        </w:rPr>
        <w:t xml:space="preserve">Grantee may purchase or lease equipment with federal funds if: </w:t>
      </w:r>
    </w:p>
    <w:p w14:paraId="71AB6F35" w14:textId="77777777" w:rsidR="00986F23" w:rsidRPr="00B32CBD" w:rsidRDefault="00986F23" w:rsidP="00986F23">
      <w:pPr>
        <w:widowControl/>
        <w:autoSpaceDE w:val="0"/>
        <w:autoSpaceDN w:val="0"/>
        <w:adjustRightInd w:val="0"/>
        <w:spacing w:line="276" w:lineRule="auto"/>
        <w:rPr>
          <w:rFonts w:eastAsia="Calibri" w:cs="Arial"/>
          <w:color w:val="000000"/>
          <w:szCs w:val="20"/>
        </w:rPr>
      </w:pPr>
    </w:p>
    <w:p w14:paraId="58D63312" w14:textId="77777777" w:rsidR="00986F23" w:rsidRPr="00B32CBD" w:rsidRDefault="00986F23" w:rsidP="00986F23">
      <w:pPr>
        <w:widowControl/>
        <w:numPr>
          <w:ilvl w:val="3"/>
          <w:numId w:val="26"/>
        </w:numPr>
        <w:autoSpaceDE w:val="0"/>
        <w:autoSpaceDN w:val="0"/>
        <w:adjustRightInd w:val="0"/>
        <w:spacing w:line="276" w:lineRule="auto"/>
        <w:ind w:left="864" w:hanging="432"/>
        <w:rPr>
          <w:rFonts w:eastAsia="Calibri" w:cs="Arial"/>
          <w:color w:val="000000"/>
          <w:szCs w:val="20"/>
        </w:rPr>
      </w:pPr>
      <w:r w:rsidRPr="00B32CBD">
        <w:rPr>
          <w:rFonts w:eastAsia="Calibri" w:cs="Arial"/>
          <w:color w:val="000000"/>
          <w:szCs w:val="20"/>
        </w:rPr>
        <w:t xml:space="preserve">It is reasonable and necessary to operate its federal program </w:t>
      </w:r>
      <w:proofErr w:type="gramStart"/>
      <w:r w:rsidRPr="00B32CBD">
        <w:rPr>
          <w:rFonts w:eastAsia="Calibri" w:cs="Arial"/>
          <w:color w:val="000000"/>
          <w:szCs w:val="20"/>
        </w:rPr>
        <w:t>effectively;</w:t>
      </w:r>
      <w:proofErr w:type="gramEnd"/>
    </w:p>
    <w:p w14:paraId="2C722C41" w14:textId="77777777" w:rsidR="00986F23" w:rsidRPr="00B32CBD" w:rsidRDefault="00986F23" w:rsidP="00986F23">
      <w:pPr>
        <w:widowControl/>
        <w:numPr>
          <w:ilvl w:val="3"/>
          <w:numId w:val="26"/>
        </w:numPr>
        <w:autoSpaceDE w:val="0"/>
        <w:autoSpaceDN w:val="0"/>
        <w:adjustRightInd w:val="0"/>
        <w:spacing w:line="276" w:lineRule="auto"/>
        <w:ind w:left="864" w:hanging="432"/>
        <w:rPr>
          <w:rFonts w:eastAsia="Calibri" w:cs="Arial"/>
          <w:color w:val="000000"/>
          <w:szCs w:val="20"/>
        </w:rPr>
      </w:pPr>
      <w:r w:rsidRPr="00B32CBD">
        <w:rPr>
          <w:rFonts w:eastAsia="Calibri" w:cs="Arial"/>
          <w:color w:val="000000"/>
          <w:szCs w:val="20"/>
        </w:rPr>
        <w:t>Existing equipment will not be sufficient; and</w:t>
      </w:r>
    </w:p>
    <w:p w14:paraId="331896FA" w14:textId="77777777" w:rsidR="00986F23" w:rsidRDefault="00986F23" w:rsidP="00986F23">
      <w:pPr>
        <w:widowControl/>
        <w:numPr>
          <w:ilvl w:val="3"/>
          <w:numId w:val="26"/>
        </w:numPr>
        <w:autoSpaceDE w:val="0"/>
        <w:autoSpaceDN w:val="0"/>
        <w:adjustRightInd w:val="0"/>
        <w:spacing w:line="276" w:lineRule="auto"/>
        <w:ind w:left="864" w:hanging="432"/>
        <w:rPr>
          <w:rFonts w:eastAsia="Calibri" w:cs="Arial"/>
          <w:color w:val="000000"/>
          <w:szCs w:val="20"/>
        </w:rPr>
      </w:pPr>
      <w:r w:rsidRPr="00B32CBD">
        <w:rPr>
          <w:rFonts w:eastAsia="Calibri" w:cs="Arial"/>
          <w:color w:val="000000"/>
          <w:szCs w:val="20"/>
        </w:rPr>
        <w:t>The costs are reasonable.</w:t>
      </w:r>
    </w:p>
    <w:p w14:paraId="24B75083" w14:textId="537441C4" w:rsidR="00986F23" w:rsidRDefault="00986F23">
      <w:r>
        <w:br w:type="page"/>
      </w:r>
    </w:p>
    <w:p w14:paraId="1B673BE2" w14:textId="0D8FB1D4" w:rsidR="00A35CBE" w:rsidRPr="00301DC8" w:rsidRDefault="00A35CBE" w:rsidP="00121A1C">
      <w:pPr>
        <w:pStyle w:val="Heading2"/>
        <w:spacing w:line="276" w:lineRule="auto"/>
        <w:rPr>
          <w:highlight w:val="yellow"/>
        </w:rPr>
      </w:pPr>
      <w:bookmarkStart w:id="188" w:name="_Toc82510775"/>
      <w:bookmarkStart w:id="189" w:name="_Toc82775946"/>
      <w:r w:rsidRPr="00301DC8">
        <w:lastRenderedPageBreak/>
        <w:t xml:space="preserve">Compliance </w:t>
      </w:r>
      <w:r w:rsidRPr="00CE7AD8">
        <w:t>Audit</w:t>
      </w:r>
      <w:bookmarkEnd w:id="127"/>
      <w:bookmarkEnd w:id="128"/>
      <w:bookmarkEnd w:id="129"/>
      <w:bookmarkEnd w:id="130"/>
      <w:bookmarkEnd w:id="188"/>
      <w:bookmarkEnd w:id="189"/>
    </w:p>
    <w:p w14:paraId="62711DF3" w14:textId="46F9985F" w:rsidR="00A35CBE" w:rsidRDefault="00A35CBE" w:rsidP="00121A1C">
      <w:pPr>
        <w:widowControl/>
        <w:autoSpaceDE w:val="0"/>
        <w:autoSpaceDN w:val="0"/>
        <w:adjustRightInd w:val="0"/>
        <w:spacing w:line="276" w:lineRule="auto"/>
        <w:mirrorIndents/>
        <w:rPr>
          <w:rFonts w:eastAsia="Calibri" w:cs="Arial"/>
          <w:color w:val="000000"/>
          <w:szCs w:val="20"/>
        </w:rPr>
      </w:pPr>
      <w:r w:rsidRPr="00891C70">
        <w:rPr>
          <w:rFonts w:eastAsia="Calibri" w:cs="Arial"/>
          <w:color w:val="000000"/>
          <w:szCs w:val="20"/>
        </w:rPr>
        <w:t>Grantee must arrange for an independent audit of their records, at least annually, and provide a copy of the audit to the PDE Bureau of Budget by October 31 following the audit period. Grantees expending $750,000 or more in federal funds in a year must have a single or program-specific audit conducted for that year.</w:t>
      </w:r>
    </w:p>
    <w:p w14:paraId="07E93FCE" w14:textId="7F911A2E" w:rsidR="002E4FED" w:rsidRDefault="002E4FED">
      <w:pPr>
        <w:rPr>
          <w:rFonts w:eastAsia="Calibri" w:cs="Arial"/>
          <w:color w:val="000000"/>
          <w:szCs w:val="20"/>
        </w:rPr>
      </w:pPr>
    </w:p>
    <w:p w14:paraId="2896CCBE" w14:textId="77777777" w:rsidR="00A35CBE" w:rsidRPr="00891C70" w:rsidRDefault="00A35CBE" w:rsidP="00121A1C">
      <w:pPr>
        <w:pStyle w:val="Heading2"/>
        <w:spacing w:line="276" w:lineRule="auto"/>
      </w:pPr>
      <w:bookmarkStart w:id="190" w:name="_Toc508612932"/>
      <w:bookmarkStart w:id="191" w:name="_Toc508715893"/>
      <w:bookmarkStart w:id="192" w:name="_Toc513024869"/>
      <w:bookmarkStart w:id="193" w:name="_Toc78904602"/>
      <w:bookmarkStart w:id="194" w:name="_Toc78904639"/>
      <w:bookmarkStart w:id="195" w:name="_Toc78906556"/>
      <w:bookmarkStart w:id="196" w:name="_Toc82510776"/>
      <w:bookmarkStart w:id="197" w:name="_Toc82775947"/>
      <w:r w:rsidRPr="00891C70">
        <w:t>Sub-grantee Risk Assessment</w:t>
      </w:r>
      <w:bookmarkEnd w:id="190"/>
      <w:bookmarkEnd w:id="191"/>
      <w:bookmarkEnd w:id="192"/>
      <w:bookmarkEnd w:id="193"/>
      <w:bookmarkEnd w:id="194"/>
      <w:bookmarkEnd w:id="195"/>
      <w:bookmarkEnd w:id="196"/>
      <w:bookmarkEnd w:id="197"/>
      <w:r w:rsidRPr="00891C70">
        <w:t xml:space="preserve"> </w:t>
      </w:r>
    </w:p>
    <w:p w14:paraId="3C396A38" w14:textId="023B5395" w:rsidR="00A35CBE" w:rsidRDefault="00A35CBE" w:rsidP="00121A1C">
      <w:pPr>
        <w:widowControl/>
        <w:spacing w:line="276" w:lineRule="auto"/>
        <w:mirrorIndents/>
        <w:rPr>
          <w:rFonts w:eastAsia="Times New Roman" w:cs="Arial"/>
          <w:szCs w:val="20"/>
        </w:rPr>
      </w:pPr>
      <w:r w:rsidRPr="00891C70">
        <w:rPr>
          <w:rFonts w:eastAsia="Times New Roman" w:cs="Arial"/>
          <w:szCs w:val="20"/>
        </w:rPr>
        <w:t xml:space="preserve">Based on </w:t>
      </w:r>
      <w:r w:rsidR="005F4BEB" w:rsidRPr="00891C70">
        <w:rPr>
          <w:rFonts w:eastAsia="Times New Roman" w:cs="Arial"/>
          <w:szCs w:val="20"/>
        </w:rPr>
        <w:t xml:space="preserve">federal </w:t>
      </w:r>
      <w:r w:rsidRPr="00891C70">
        <w:rPr>
          <w:rFonts w:eastAsia="Times New Roman" w:cs="Arial"/>
          <w:szCs w:val="20"/>
        </w:rPr>
        <w:t xml:space="preserve">requirements, </w:t>
      </w:r>
      <w:r w:rsidR="00215FB5" w:rsidRPr="00891C70">
        <w:rPr>
          <w:rFonts w:eastAsia="Times New Roman" w:cs="Arial"/>
          <w:szCs w:val="20"/>
        </w:rPr>
        <w:t>PDE</w:t>
      </w:r>
      <w:r w:rsidRPr="00891C70">
        <w:rPr>
          <w:rFonts w:eastAsia="Times New Roman" w:cs="Arial"/>
          <w:szCs w:val="20"/>
        </w:rPr>
        <w:t xml:space="preserve"> </w:t>
      </w:r>
      <w:r w:rsidR="00215FB5" w:rsidRPr="00891C70">
        <w:rPr>
          <w:rFonts w:eastAsia="Times New Roman" w:cs="Arial"/>
          <w:szCs w:val="20"/>
        </w:rPr>
        <w:t>will complete</w:t>
      </w:r>
      <w:r w:rsidRPr="00891C70">
        <w:rPr>
          <w:rFonts w:eastAsia="Times New Roman" w:cs="Arial"/>
          <w:szCs w:val="20"/>
        </w:rPr>
        <w:t xml:space="preserve"> </w:t>
      </w:r>
      <w:r w:rsidR="00215FB5" w:rsidRPr="00891C70">
        <w:rPr>
          <w:rFonts w:eastAsia="Times New Roman" w:cs="Arial"/>
          <w:szCs w:val="20"/>
        </w:rPr>
        <w:t xml:space="preserve">a </w:t>
      </w:r>
      <w:r w:rsidRPr="00891C70">
        <w:rPr>
          <w:rFonts w:eastAsia="Times New Roman" w:cs="Arial"/>
          <w:szCs w:val="20"/>
        </w:rPr>
        <w:t xml:space="preserve">Risk Assessment </w:t>
      </w:r>
      <w:r w:rsidR="00215FB5" w:rsidRPr="00891C70">
        <w:rPr>
          <w:rFonts w:eastAsia="Times New Roman" w:cs="Arial"/>
          <w:szCs w:val="20"/>
        </w:rPr>
        <w:t>for a</w:t>
      </w:r>
      <w:r w:rsidRPr="00891C70">
        <w:rPr>
          <w:rFonts w:eastAsia="Times New Roman" w:cs="Arial"/>
          <w:szCs w:val="20"/>
        </w:rPr>
        <w:t xml:space="preserve">ll grantees that receive federal funds. </w:t>
      </w:r>
      <w:r w:rsidR="00340391" w:rsidRPr="00891C70">
        <w:rPr>
          <w:rFonts w:eastAsia="Times New Roman" w:cs="Arial"/>
          <w:szCs w:val="20"/>
        </w:rPr>
        <w:t>Below</w:t>
      </w:r>
      <w:r w:rsidRPr="00891C70">
        <w:rPr>
          <w:rFonts w:eastAsia="Times New Roman" w:cs="Arial"/>
          <w:szCs w:val="20"/>
        </w:rPr>
        <w:t xml:space="preserve"> are some factors that will be used to determine risk</w:t>
      </w:r>
      <w:r w:rsidR="00340391" w:rsidRPr="00891C70">
        <w:rPr>
          <w:rFonts w:eastAsia="Times New Roman" w:cs="Arial"/>
          <w:szCs w:val="20"/>
        </w:rPr>
        <w:t>:</w:t>
      </w:r>
      <w:r w:rsidRPr="00891C70">
        <w:rPr>
          <w:rFonts w:eastAsia="Times New Roman" w:cs="Arial"/>
          <w:szCs w:val="20"/>
        </w:rPr>
        <w:t xml:space="preserve"> (2 CFR §200.205)</w:t>
      </w:r>
    </w:p>
    <w:p w14:paraId="5FF2BB19" w14:textId="77777777" w:rsidR="00403E10" w:rsidRPr="00891C70" w:rsidRDefault="00403E10" w:rsidP="00121A1C">
      <w:pPr>
        <w:widowControl/>
        <w:spacing w:line="276" w:lineRule="auto"/>
        <w:ind w:left="288"/>
        <w:mirrorIndents/>
        <w:rPr>
          <w:rFonts w:eastAsia="Times New Roman" w:cs="Arial"/>
          <w:szCs w:val="20"/>
        </w:rPr>
      </w:pPr>
    </w:p>
    <w:p w14:paraId="589B1C2C" w14:textId="77777777" w:rsidR="00A35CBE" w:rsidRPr="00E302E1" w:rsidRDefault="00A35CBE" w:rsidP="00121A1C">
      <w:pPr>
        <w:numPr>
          <w:ilvl w:val="0"/>
          <w:numId w:val="21"/>
        </w:numPr>
        <w:spacing w:line="276" w:lineRule="auto"/>
        <w:ind w:left="864" w:hanging="432"/>
      </w:pPr>
      <w:r w:rsidRPr="00E302E1">
        <w:t xml:space="preserve">Timely submission of </w:t>
      </w:r>
      <w:proofErr w:type="gramStart"/>
      <w:r w:rsidRPr="00E302E1">
        <w:t>reports;</w:t>
      </w:r>
      <w:proofErr w:type="gramEnd"/>
      <w:r w:rsidRPr="00E302E1">
        <w:t xml:space="preserve"> </w:t>
      </w:r>
    </w:p>
    <w:p w14:paraId="5194A159" w14:textId="77777777" w:rsidR="00A35CBE" w:rsidRPr="00E302E1" w:rsidRDefault="00A35CBE" w:rsidP="00121A1C">
      <w:pPr>
        <w:numPr>
          <w:ilvl w:val="0"/>
          <w:numId w:val="21"/>
        </w:numPr>
        <w:spacing w:line="276" w:lineRule="auto"/>
        <w:ind w:left="864" w:hanging="432"/>
      </w:pPr>
      <w:r w:rsidRPr="00E302E1">
        <w:t xml:space="preserve">Previous year monitor/audit </w:t>
      </w:r>
      <w:proofErr w:type="gramStart"/>
      <w:r w:rsidRPr="00E302E1">
        <w:t>findings;</w:t>
      </w:r>
      <w:proofErr w:type="gramEnd"/>
      <w:r w:rsidRPr="00E302E1">
        <w:t xml:space="preserve"> </w:t>
      </w:r>
    </w:p>
    <w:p w14:paraId="4DFEAA40" w14:textId="77777777" w:rsidR="00A35CBE" w:rsidRPr="00E302E1" w:rsidRDefault="00A35CBE" w:rsidP="00121A1C">
      <w:pPr>
        <w:numPr>
          <w:ilvl w:val="0"/>
          <w:numId w:val="21"/>
        </w:numPr>
        <w:spacing w:line="276" w:lineRule="auto"/>
        <w:ind w:left="864" w:hanging="432"/>
      </w:pPr>
      <w:r w:rsidRPr="00E302E1">
        <w:t xml:space="preserve">Excessive </w:t>
      </w:r>
      <w:proofErr w:type="gramStart"/>
      <w:r w:rsidRPr="00E302E1">
        <w:t>carryover;</w:t>
      </w:r>
      <w:proofErr w:type="gramEnd"/>
    </w:p>
    <w:p w14:paraId="3DD627B3" w14:textId="77777777" w:rsidR="00A35CBE" w:rsidRPr="00E302E1" w:rsidRDefault="00A35CBE" w:rsidP="00121A1C">
      <w:pPr>
        <w:numPr>
          <w:ilvl w:val="0"/>
          <w:numId w:val="21"/>
        </w:numPr>
        <w:spacing w:line="276" w:lineRule="auto"/>
        <w:ind w:left="864" w:hanging="432"/>
      </w:pPr>
      <w:r w:rsidRPr="00E302E1">
        <w:t xml:space="preserve">Suspension of </w:t>
      </w:r>
      <w:proofErr w:type="gramStart"/>
      <w:r w:rsidRPr="00E302E1">
        <w:t>funds;</w:t>
      </w:r>
      <w:proofErr w:type="gramEnd"/>
    </w:p>
    <w:p w14:paraId="5BBDDEAF" w14:textId="77777777" w:rsidR="00A35CBE" w:rsidRPr="00E302E1" w:rsidRDefault="00A35CBE" w:rsidP="00121A1C">
      <w:pPr>
        <w:numPr>
          <w:ilvl w:val="0"/>
          <w:numId w:val="21"/>
        </w:numPr>
        <w:spacing w:line="276" w:lineRule="auto"/>
        <w:ind w:left="864" w:hanging="432"/>
      </w:pPr>
      <w:r w:rsidRPr="00E302E1">
        <w:t xml:space="preserve">Consistent drawdown; and </w:t>
      </w:r>
    </w:p>
    <w:p w14:paraId="1E14C58E" w14:textId="77777777" w:rsidR="00A35CBE" w:rsidRPr="00E302E1" w:rsidRDefault="00A35CBE" w:rsidP="00121A1C">
      <w:pPr>
        <w:numPr>
          <w:ilvl w:val="0"/>
          <w:numId w:val="21"/>
        </w:numPr>
        <w:spacing w:line="276" w:lineRule="auto"/>
        <w:ind w:left="864" w:hanging="432"/>
      </w:pPr>
      <w:r w:rsidRPr="00E302E1">
        <w:t>Based on the points assessed, each grantee will receive a high, medium, or low risk category.</w:t>
      </w:r>
    </w:p>
    <w:p w14:paraId="42FA7038" w14:textId="77777777" w:rsidR="00E82F75" w:rsidRDefault="00E82F75" w:rsidP="00121A1C">
      <w:pPr>
        <w:widowControl/>
        <w:autoSpaceDE w:val="0"/>
        <w:autoSpaceDN w:val="0"/>
        <w:adjustRightInd w:val="0"/>
        <w:spacing w:line="276" w:lineRule="auto"/>
        <w:mirrorIndents/>
        <w:rPr>
          <w:rFonts w:eastAsia="Times New Roman" w:cs="Arial"/>
          <w:color w:val="000000"/>
          <w:szCs w:val="20"/>
        </w:rPr>
      </w:pPr>
    </w:p>
    <w:p w14:paraId="5A82F904" w14:textId="77777777" w:rsidR="00B8533F" w:rsidRPr="00891C70" w:rsidRDefault="00B8533F" w:rsidP="00121A1C">
      <w:pPr>
        <w:pStyle w:val="Heading2"/>
        <w:spacing w:line="276" w:lineRule="auto"/>
      </w:pPr>
      <w:bookmarkStart w:id="198" w:name="_Toc513024854"/>
      <w:bookmarkStart w:id="199" w:name="_Toc78904599"/>
      <w:bookmarkStart w:id="200" w:name="_Toc78904636"/>
      <w:bookmarkStart w:id="201" w:name="_Toc78906554"/>
      <w:bookmarkStart w:id="202" w:name="_Toc82510777"/>
      <w:bookmarkStart w:id="203" w:name="_Toc82775948"/>
      <w:r w:rsidRPr="00891C70">
        <w:t>File Transfer Program System (FTP)</w:t>
      </w:r>
      <w:bookmarkEnd w:id="198"/>
      <w:bookmarkEnd w:id="199"/>
      <w:bookmarkEnd w:id="200"/>
      <w:bookmarkEnd w:id="201"/>
      <w:bookmarkEnd w:id="202"/>
      <w:bookmarkEnd w:id="203"/>
    </w:p>
    <w:p w14:paraId="5450D9FE" w14:textId="77777777" w:rsidR="00B8533F" w:rsidRDefault="00B8533F" w:rsidP="00121A1C">
      <w:pPr>
        <w:widowControl/>
        <w:autoSpaceDE w:val="0"/>
        <w:autoSpaceDN w:val="0"/>
        <w:adjustRightInd w:val="0"/>
        <w:spacing w:line="276" w:lineRule="auto"/>
        <w:ind w:left="864" w:hanging="432"/>
        <w:mirrorIndents/>
        <w:rPr>
          <w:rFonts w:cs="Arial"/>
          <w:szCs w:val="20"/>
        </w:rPr>
      </w:pPr>
    </w:p>
    <w:bookmarkEnd w:id="96"/>
    <w:p w14:paraId="3F9A5C36" w14:textId="12FFFEA2" w:rsidR="005A5FCD" w:rsidRPr="005A5FCD" w:rsidRDefault="005A5FCD" w:rsidP="00121A1C">
      <w:pPr>
        <w:widowControl/>
        <w:spacing w:line="276" w:lineRule="auto"/>
        <w:rPr>
          <w:rFonts w:eastAsia="Calibri" w:cs="Arial"/>
          <w:color w:val="000000"/>
          <w:szCs w:val="20"/>
        </w:rPr>
      </w:pPr>
      <w:r w:rsidRPr="005A5FCD">
        <w:rPr>
          <w:rFonts w:eastAsia="Calibri" w:cs="Arial"/>
          <w:color w:val="000000"/>
          <w:szCs w:val="20"/>
        </w:rPr>
        <w:t>As part of the fiscal monitoring of expenditures, the grantee will use the File Transfer Program (FTP) system to upload all required documentation monthly. Documentation includes spreadsheets plus backup documentation (receipts, purchase orders, etc.). Grantees will be provided with a username and password for uploading the monthly documentation. Refer to the FTP Procedures and FTP Upload Instructions located in the budget instructions and forms Excel file. If grantee is noncompliant, PDE will withhold payments until all documentation is received and approved.</w:t>
      </w:r>
    </w:p>
    <w:p w14:paraId="3F6FCEAD" w14:textId="205D1593" w:rsidR="0090524E" w:rsidRPr="00891C70" w:rsidRDefault="0090524E" w:rsidP="00121A1C">
      <w:pPr>
        <w:spacing w:line="276" w:lineRule="auto"/>
        <w:mirrorIndents/>
        <w:rPr>
          <w:rFonts w:cs="Arial"/>
          <w:szCs w:val="20"/>
        </w:rPr>
      </w:pPr>
    </w:p>
    <w:p w14:paraId="21743051" w14:textId="4FB61FD5" w:rsidR="00215FB5" w:rsidRPr="00891C70" w:rsidRDefault="00215FB5" w:rsidP="00121A1C">
      <w:pPr>
        <w:spacing w:line="276" w:lineRule="auto"/>
        <w:mirrorIndents/>
        <w:rPr>
          <w:rFonts w:eastAsia="Times New Roman" w:cs="Arial"/>
          <w:b/>
          <w:color w:val="365F91"/>
          <w:szCs w:val="20"/>
        </w:rPr>
      </w:pPr>
      <w:r w:rsidRPr="00891C70">
        <w:rPr>
          <w:rFonts w:cs="Arial"/>
          <w:szCs w:val="20"/>
        </w:rPr>
        <w:br w:type="page"/>
      </w:r>
    </w:p>
    <w:p w14:paraId="5482724D" w14:textId="33E282D3" w:rsidR="00750053" w:rsidRPr="00750053" w:rsidRDefault="00750053" w:rsidP="00121A1C">
      <w:pPr>
        <w:pStyle w:val="Heading1"/>
        <w:spacing w:line="276" w:lineRule="auto"/>
        <w:rPr>
          <w:rFonts w:eastAsia="Calibri"/>
        </w:rPr>
      </w:pPr>
      <w:bookmarkStart w:id="204" w:name="_Toc82510778"/>
      <w:bookmarkStart w:id="205" w:name="_Toc82775949"/>
      <w:bookmarkStart w:id="206" w:name="_Hlk78916697"/>
      <w:r w:rsidRPr="00750053">
        <w:rPr>
          <w:rFonts w:eastAsia="Calibri"/>
        </w:rPr>
        <w:lastRenderedPageBreak/>
        <w:t xml:space="preserve">Appendix </w:t>
      </w:r>
      <w:r w:rsidR="00B8533F">
        <w:rPr>
          <w:rFonts w:eastAsia="Calibri"/>
        </w:rPr>
        <w:t>A</w:t>
      </w:r>
      <w:r w:rsidRPr="00750053">
        <w:rPr>
          <w:rFonts w:eastAsia="Calibri"/>
        </w:rPr>
        <w:t xml:space="preserve">: </w:t>
      </w:r>
      <w:r w:rsidR="002A5809">
        <w:rPr>
          <w:rFonts w:eastAsia="Calibri"/>
        </w:rPr>
        <w:t xml:space="preserve">Required </w:t>
      </w:r>
      <w:r w:rsidR="00744D7D">
        <w:rPr>
          <w:rFonts w:eastAsia="Calibri"/>
        </w:rPr>
        <w:t xml:space="preserve">Budget </w:t>
      </w:r>
      <w:r w:rsidR="002A5809">
        <w:rPr>
          <w:rFonts w:eastAsia="Calibri"/>
        </w:rPr>
        <w:t>Forms</w:t>
      </w:r>
      <w:bookmarkEnd w:id="204"/>
      <w:bookmarkEnd w:id="205"/>
    </w:p>
    <w:p w14:paraId="6D653E26" w14:textId="7DC68B0A" w:rsidR="00D720A9" w:rsidRDefault="00D720A9" w:rsidP="00121A1C">
      <w:pPr>
        <w:spacing w:line="276" w:lineRule="auto"/>
        <w:jc w:val="center"/>
      </w:pPr>
    </w:p>
    <w:p w14:paraId="243C5EA8" w14:textId="49420305" w:rsidR="0026077E" w:rsidRDefault="002A5809" w:rsidP="00121A1C">
      <w:pPr>
        <w:pStyle w:val="Heading2"/>
        <w:spacing w:line="276" w:lineRule="auto"/>
      </w:pPr>
      <w:bookmarkStart w:id="207" w:name="_Toc78904605"/>
      <w:bookmarkStart w:id="208" w:name="_Toc78904642"/>
      <w:bookmarkStart w:id="209" w:name="_Toc78906560"/>
      <w:bookmarkStart w:id="210" w:name="_Toc82510779"/>
      <w:bookmarkStart w:id="211" w:name="_Toc82775950"/>
      <w:bookmarkEnd w:id="206"/>
      <w:r>
        <w:t>Summary Budget Form</w:t>
      </w:r>
      <w:bookmarkEnd w:id="207"/>
      <w:bookmarkEnd w:id="208"/>
      <w:bookmarkEnd w:id="209"/>
      <w:bookmarkEnd w:id="210"/>
      <w:bookmarkEnd w:id="211"/>
    </w:p>
    <w:p w14:paraId="5E072070" w14:textId="5274509D" w:rsidR="004D23DD" w:rsidRDefault="004D23DD" w:rsidP="00121A1C">
      <w:pPr>
        <w:spacing w:line="276" w:lineRule="auto"/>
      </w:pPr>
    </w:p>
    <w:p w14:paraId="6426040B" w14:textId="12C79E16" w:rsidR="006D1BAA" w:rsidRDefault="004D23DD" w:rsidP="00121A1C">
      <w:pPr>
        <w:spacing w:line="276" w:lineRule="auto"/>
      </w:pPr>
      <w:r>
        <w:t xml:space="preserve">Please </w:t>
      </w:r>
      <w:r w:rsidR="006D1BAA">
        <w:t xml:space="preserve">submit </w:t>
      </w:r>
      <w:r w:rsidR="006517FC">
        <w:t>one</w:t>
      </w:r>
      <w:r w:rsidR="006D1BAA">
        <w:t xml:space="preserve"> summary budget form and </w:t>
      </w:r>
      <w:r w:rsidR="006517FC">
        <w:t xml:space="preserve">one </w:t>
      </w:r>
      <w:r w:rsidR="006D1BAA">
        <w:t>detailed budget narrative</w:t>
      </w:r>
      <w:r w:rsidR="00297A46">
        <w:t xml:space="preserve">, in excel format, </w:t>
      </w:r>
      <w:r w:rsidR="006517FC">
        <w:t xml:space="preserve">for the length of this </w:t>
      </w:r>
      <w:proofErr w:type="gramStart"/>
      <w:r w:rsidR="006517FC">
        <w:t>grant</w:t>
      </w:r>
      <w:proofErr w:type="gramEnd"/>
      <w:r w:rsidR="00E73E96">
        <w:t xml:space="preserve"> which is July 1, 2021 through September 30, 2024. </w:t>
      </w:r>
    </w:p>
    <w:p w14:paraId="2AAFF36A" w14:textId="77777777" w:rsidR="00041D88" w:rsidRDefault="00041D88" w:rsidP="00121A1C">
      <w:pPr>
        <w:spacing w:line="276" w:lineRule="auto"/>
      </w:pPr>
    </w:p>
    <w:p w14:paraId="53924BE2" w14:textId="326E4EBF" w:rsidR="00E73E96" w:rsidRDefault="00E73E96" w:rsidP="00121A1C">
      <w:pPr>
        <w:spacing w:line="276" w:lineRule="auto"/>
      </w:pPr>
    </w:p>
    <w:p w14:paraId="4CCFB2AD" w14:textId="42BE78E8" w:rsidR="00041D88" w:rsidRDefault="00041D88" w:rsidP="00121A1C">
      <w:pPr>
        <w:spacing w:line="276" w:lineRule="auto"/>
        <w:jc w:val="center"/>
      </w:pPr>
      <w:r w:rsidRPr="00041D88">
        <w:rPr>
          <w:noProof/>
        </w:rPr>
        <w:drawing>
          <wp:inline distT="0" distB="0" distL="0" distR="0" wp14:anchorId="1465C4CB" wp14:editId="7DA9B2AB">
            <wp:extent cx="5486400" cy="4539585"/>
            <wp:effectExtent l="19050" t="19050" r="19050" b="13970"/>
            <wp:docPr id="5" name="Picture 5" descr="Graphic of the Budget Summary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4539585"/>
                    </a:xfrm>
                    <a:prstGeom prst="rect">
                      <a:avLst/>
                    </a:prstGeom>
                    <a:noFill/>
                    <a:ln>
                      <a:solidFill>
                        <a:schemeClr val="accent1"/>
                      </a:solidFill>
                    </a:ln>
                  </pic:spPr>
                </pic:pic>
              </a:graphicData>
            </a:graphic>
          </wp:inline>
        </w:drawing>
      </w:r>
    </w:p>
    <w:p w14:paraId="30767B12" w14:textId="4C5C3A7B" w:rsidR="00041D88" w:rsidRDefault="00041D88" w:rsidP="00121A1C">
      <w:pPr>
        <w:spacing w:line="276" w:lineRule="auto"/>
      </w:pPr>
    </w:p>
    <w:p w14:paraId="0DD41464" w14:textId="77777777" w:rsidR="004D23DD" w:rsidRDefault="004D23DD" w:rsidP="00121A1C">
      <w:pPr>
        <w:spacing w:line="276" w:lineRule="auto"/>
      </w:pPr>
    </w:p>
    <w:p w14:paraId="1C1EF1A2" w14:textId="2093026B" w:rsidR="00396407" w:rsidRDefault="00396407" w:rsidP="00121A1C">
      <w:pPr>
        <w:spacing w:line="276" w:lineRule="auto"/>
      </w:pPr>
      <w:r>
        <w:br w:type="page"/>
      </w:r>
    </w:p>
    <w:p w14:paraId="42D07958" w14:textId="2D56D712" w:rsidR="004D23DD" w:rsidRDefault="00BB35D1" w:rsidP="00121A1C">
      <w:pPr>
        <w:pStyle w:val="Heading2"/>
        <w:spacing w:line="276" w:lineRule="auto"/>
      </w:pPr>
      <w:bookmarkStart w:id="212" w:name="_Toc82510780"/>
      <w:bookmarkStart w:id="213" w:name="_Toc82775951"/>
      <w:r>
        <w:lastRenderedPageBreak/>
        <w:t>Detailed Budget Narrative</w:t>
      </w:r>
      <w:bookmarkEnd w:id="212"/>
      <w:bookmarkEnd w:id="213"/>
    </w:p>
    <w:p w14:paraId="49599966" w14:textId="77777777" w:rsidR="006D1BAA" w:rsidRDefault="006D1BAA" w:rsidP="00121A1C">
      <w:pPr>
        <w:spacing w:line="276" w:lineRule="auto"/>
        <w:rPr>
          <w:sz w:val="18"/>
          <w:szCs w:val="20"/>
        </w:rPr>
      </w:pPr>
    </w:p>
    <w:p w14:paraId="4C65D8BE" w14:textId="19B74BA9" w:rsidR="004D23DD" w:rsidRDefault="00041D88" w:rsidP="00121A1C">
      <w:pPr>
        <w:spacing w:line="276" w:lineRule="auto"/>
        <w:jc w:val="center"/>
      </w:pPr>
      <w:r w:rsidRPr="00041D88">
        <w:rPr>
          <w:noProof/>
        </w:rPr>
        <w:drawing>
          <wp:inline distT="0" distB="0" distL="0" distR="0" wp14:anchorId="1771F4B6" wp14:editId="79744DEA">
            <wp:extent cx="5486400" cy="6725501"/>
            <wp:effectExtent l="19050" t="19050" r="19050" b="18415"/>
            <wp:docPr id="7" name="Picture 7" descr="Graphic of the detailed budget narrative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6725501"/>
                    </a:xfrm>
                    <a:prstGeom prst="rect">
                      <a:avLst/>
                    </a:prstGeom>
                    <a:noFill/>
                    <a:ln>
                      <a:solidFill>
                        <a:schemeClr val="accent1"/>
                      </a:solidFill>
                    </a:ln>
                  </pic:spPr>
                </pic:pic>
              </a:graphicData>
            </a:graphic>
          </wp:inline>
        </w:drawing>
      </w:r>
    </w:p>
    <w:p w14:paraId="7A38D62C" w14:textId="77777777" w:rsidR="004D23DD" w:rsidRDefault="004D23DD" w:rsidP="00121A1C">
      <w:pPr>
        <w:spacing w:line="276" w:lineRule="auto"/>
      </w:pPr>
    </w:p>
    <w:p w14:paraId="717D5E6D" w14:textId="2B674937" w:rsidR="007B7358" w:rsidRDefault="007B7358" w:rsidP="00121A1C">
      <w:pPr>
        <w:spacing w:line="276" w:lineRule="auto"/>
      </w:pPr>
      <w:r>
        <w:br w:type="page"/>
      </w:r>
    </w:p>
    <w:p w14:paraId="48793557" w14:textId="77777777" w:rsidR="00E73E96" w:rsidRDefault="00E73E96" w:rsidP="00121A1C">
      <w:pPr>
        <w:pStyle w:val="Heading2"/>
        <w:spacing w:line="276" w:lineRule="auto"/>
      </w:pPr>
      <w:bookmarkStart w:id="214" w:name="_Toc82510781"/>
      <w:bookmarkStart w:id="215" w:name="_Toc82775952"/>
      <w:r>
        <w:lastRenderedPageBreak/>
        <w:t>Payment Certification Form</w:t>
      </w:r>
      <w:bookmarkEnd w:id="214"/>
      <w:bookmarkEnd w:id="215"/>
    </w:p>
    <w:p w14:paraId="6D0027E4" w14:textId="77777777" w:rsidR="00E73E96" w:rsidRDefault="00E73E96" w:rsidP="00121A1C">
      <w:pPr>
        <w:spacing w:line="276" w:lineRule="auto"/>
      </w:pPr>
    </w:p>
    <w:p w14:paraId="3A073523" w14:textId="77777777" w:rsidR="00E73E96" w:rsidRDefault="00E73E96" w:rsidP="00121A1C">
      <w:pPr>
        <w:spacing w:line="276" w:lineRule="auto"/>
      </w:pPr>
      <w:r>
        <w:t xml:space="preserve">A certification statement is required for all federal payments under the Uniform Grants Guidance, </w:t>
      </w:r>
    </w:p>
    <w:p w14:paraId="418E5B5A" w14:textId="77777777" w:rsidR="00E73E96" w:rsidRDefault="00E73E96" w:rsidP="00121A1C">
      <w:pPr>
        <w:spacing w:line="276" w:lineRule="auto"/>
      </w:pPr>
      <w:r>
        <w:t>2 CFR § 200.415 Required Certifications. This certification statement is an assurance that expenditures are appropriate and in accordance with the federal award and approved project budgets. The certification statement must be signed by an official who is authorized to legally bind the Subgrantee.</w:t>
      </w:r>
    </w:p>
    <w:p w14:paraId="0D536B28" w14:textId="77777777" w:rsidR="00E73E96" w:rsidRDefault="00E73E96" w:rsidP="00121A1C">
      <w:pPr>
        <w:spacing w:line="276" w:lineRule="auto"/>
      </w:pPr>
    </w:p>
    <w:p w14:paraId="5442A0BE" w14:textId="5B7F76F8" w:rsidR="00E73E96" w:rsidRDefault="00E73E96" w:rsidP="00121A1C">
      <w:pPr>
        <w:widowControl/>
        <w:spacing w:line="276" w:lineRule="auto"/>
        <w:rPr>
          <w:rFonts w:eastAsia="Times New Roman" w:cs="Arial"/>
          <w:color w:val="000000"/>
          <w:szCs w:val="20"/>
        </w:rPr>
      </w:pPr>
      <w:r w:rsidRPr="00686F2C">
        <w:rPr>
          <w:rFonts w:eastAsia="Times New Roman" w:cs="Arial"/>
          <w:color w:val="000000"/>
          <w:szCs w:val="20"/>
        </w:rPr>
        <w:t xml:space="preserve">This form </w:t>
      </w:r>
      <w:r>
        <w:rPr>
          <w:rFonts w:eastAsia="Times New Roman" w:cs="Arial"/>
          <w:color w:val="000000"/>
          <w:szCs w:val="20"/>
        </w:rPr>
        <w:t xml:space="preserve">must be completed, signed, and returned whenever the grantee receives a federal payment. It must be sent electronically to the Fiscal Officer for this grant, no later than 10 calendar days after receiving the funds. </w:t>
      </w:r>
    </w:p>
    <w:p w14:paraId="34709EB2" w14:textId="01BE53AC" w:rsidR="00986F23" w:rsidRDefault="00986F23">
      <w:r>
        <w:br w:type="page"/>
      </w:r>
    </w:p>
    <w:p w14:paraId="7D9C986A" w14:textId="77777777" w:rsidR="00E73E96" w:rsidRDefault="00E73E96" w:rsidP="00121A1C">
      <w:pPr>
        <w:spacing w:line="276" w:lineRule="auto"/>
      </w:pPr>
    </w:p>
    <w:p w14:paraId="05950F07" w14:textId="1D87E73A" w:rsidR="00E73E96" w:rsidRDefault="00986F23" w:rsidP="00121A1C">
      <w:pPr>
        <w:spacing w:line="276" w:lineRule="auto"/>
        <w:jc w:val="center"/>
      </w:pPr>
      <w:r w:rsidRPr="00986F23">
        <w:rPr>
          <w:noProof/>
        </w:rPr>
        <w:drawing>
          <wp:inline distT="0" distB="0" distL="0" distR="0" wp14:anchorId="499B7140" wp14:editId="13656FFB">
            <wp:extent cx="6048375" cy="7677150"/>
            <wp:effectExtent l="19050" t="19050" r="28575" b="19050"/>
            <wp:docPr id="9" name="Picture 9" descr="Graphic of the ARP-HCY Payment Certif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48375" cy="7677150"/>
                    </a:xfrm>
                    <a:prstGeom prst="rect">
                      <a:avLst/>
                    </a:prstGeom>
                    <a:noFill/>
                    <a:ln>
                      <a:solidFill>
                        <a:schemeClr val="accent1"/>
                      </a:solidFill>
                    </a:ln>
                  </pic:spPr>
                </pic:pic>
              </a:graphicData>
            </a:graphic>
          </wp:inline>
        </w:drawing>
      </w:r>
    </w:p>
    <w:p w14:paraId="1410DDDA" w14:textId="711E89A5" w:rsidR="00F47F58" w:rsidRDefault="00F47F58" w:rsidP="00121A1C">
      <w:pPr>
        <w:spacing w:line="276" w:lineRule="auto"/>
      </w:pPr>
      <w:r>
        <w:br w:type="page"/>
      </w:r>
    </w:p>
    <w:p w14:paraId="786DB0D8" w14:textId="415E3A1D" w:rsidR="00B8533F" w:rsidRDefault="00B8533F" w:rsidP="00121A1C">
      <w:pPr>
        <w:pStyle w:val="Heading1"/>
        <w:spacing w:line="276" w:lineRule="auto"/>
      </w:pPr>
      <w:bookmarkStart w:id="216" w:name="_Toc78904603"/>
      <w:bookmarkStart w:id="217" w:name="_Toc78904640"/>
      <w:bookmarkStart w:id="218" w:name="_Toc78906557"/>
      <w:bookmarkStart w:id="219" w:name="_Toc82510782"/>
      <w:bookmarkStart w:id="220" w:name="_Toc82775953"/>
      <w:r w:rsidRPr="00891C70">
        <w:lastRenderedPageBreak/>
        <w:t xml:space="preserve">Appendix </w:t>
      </w:r>
      <w:r>
        <w:t>B</w:t>
      </w:r>
      <w:r w:rsidRPr="00891C70">
        <w:t xml:space="preserve">: ARP </w:t>
      </w:r>
      <w:r w:rsidR="002D2A9D">
        <w:t xml:space="preserve">HCY </w:t>
      </w:r>
      <w:r w:rsidRPr="00891C70">
        <w:t>Homeless I</w:t>
      </w:r>
      <w:r w:rsidR="00E80474">
        <w:t>I</w:t>
      </w:r>
      <w:r w:rsidRPr="00891C70">
        <w:t xml:space="preserve"> Cover Sheet</w:t>
      </w:r>
      <w:bookmarkEnd w:id="216"/>
      <w:bookmarkEnd w:id="217"/>
      <w:bookmarkEnd w:id="218"/>
      <w:bookmarkEnd w:id="219"/>
      <w:bookmarkEnd w:id="220"/>
    </w:p>
    <w:p w14:paraId="744357AD" w14:textId="568772D8" w:rsidR="00B8533F" w:rsidRDefault="00B8533F" w:rsidP="00121A1C">
      <w:pPr>
        <w:spacing w:line="276" w:lineRule="auto"/>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1E0" w:firstRow="1" w:lastRow="1" w:firstColumn="1" w:lastColumn="1" w:noHBand="0" w:noVBand="0"/>
      </w:tblPr>
      <w:tblGrid>
        <w:gridCol w:w="3775"/>
        <w:gridCol w:w="2520"/>
        <w:gridCol w:w="3065"/>
      </w:tblGrid>
      <w:tr w:rsidR="006821B9" w:rsidRPr="0079547E" w14:paraId="3556367A" w14:textId="77777777" w:rsidTr="006821B9">
        <w:trPr>
          <w:cantSplit/>
          <w:trHeight w:val="288"/>
          <w:jc w:val="center"/>
        </w:trPr>
        <w:tc>
          <w:tcPr>
            <w:tcW w:w="6295" w:type="dxa"/>
            <w:gridSpan w:val="2"/>
            <w:tcBorders>
              <w:top w:val="single" w:sz="4" w:space="0" w:color="auto"/>
              <w:left w:val="single" w:sz="4" w:space="0" w:color="auto"/>
              <w:bottom w:val="single" w:sz="4" w:space="0" w:color="auto"/>
              <w:right w:val="nil"/>
            </w:tcBorders>
            <w:shd w:val="clear" w:color="auto" w:fill="DBE5F1" w:themeFill="accent1" w:themeFillTint="33"/>
            <w:vAlign w:val="center"/>
          </w:tcPr>
          <w:p w14:paraId="075EDE6B" w14:textId="77777777" w:rsidR="006821B9" w:rsidRPr="0079547E" w:rsidRDefault="006821B9" w:rsidP="00121A1C">
            <w:pPr>
              <w:spacing w:line="276" w:lineRule="auto"/>
              <w:mirrorIndents/>
              <w:rPr>
                <w:rFonts w:cs="Arial"/>
                <w:szCs w:val="20"/>
              </w:rPr>
            </w:pPr>
            <w:r w:rsidRPr="0079547E">
              <w:rPr>
                <w:rFonts w:cs="Arial"/>
                <w:b/>
                <w:szCs w:val="20"/>
              </w:rPr>
              <w:t>Grantee Information Cover Sheet</w:t>
            </w:r>
          </w:p>
        </w:tc>
        <w:tc>
          <w:tcPr>
            <w:tcW w:w="3065"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67AEBB59" w14:textId="7137DE7A" w:rsidR="006821B9" w:rsidRPr="0079547E" w:rsidRDefault="006821B9" w:rsidP="00121A1C">
            <w:pPr>
              <w:spacing w:line="276" w:lineRule="auto"/>
              <w:mirrorIndents/>
              <w:rPr>
                <w:rFonts w:cs="Arial"/>
                <w:szCs w:val="20"/>
              </w:rPr>
            </w:pPr>
          </w:p>
        </w:tc>
      </w:tr>
      <w:tr w:rsidR="00B8533F" w:rsidRPr="0079547E" w14:paraId="6C2FA684" w14:textId="77777777" w:rsidTr="006821B9">
        <w:trPr>
          <w:cantSplit/>
          <w:trHeight w:val="288"/>
          <w:jc w:val="center"/>
        </w:trPr>
        <w:tc>
          <w:tcPr>
            <w:tcW w:w="3775" w:type="dxa"/>
            <w:tcBorders>
              <w:top w:val="single" w:sz="4" w:space="0" w:color="auto"/>
            </w:tcBorders>
            <w:vAlign w:val="bottom"/>
          </w:tcPr>
          <w:p w14:paraId="4774A470" w14:textId="77777777" w:rsidR="00B8533F" w:rsidRPr="0079547E" w:rsidRDefault="00B8533F" w:rsidP="00121A1C">
            <w:pPr>
              <w:spacing w:line="276" w:lineRule="auto"/>
              <w:mirrorIndents/>
              <w:rPr>
                <w:rFonts w:cs="Arial"/>
                <w:szCs w:val="20"/>
              </w:rPr>
            </w:pPr>
            <w:r w:rsidRPr="0079547E">
              <w:rPr>
                <w:rFonts w:cs="Arial"/>
                <w:szCs w:val="20"/>
              </w:rPr>
              <w:t>Region Number to Be Served</w:t>
            </w:r>
          </w:p>
        </w:tc>
        <w:tc>
          <w:tcPr>
            <w:tcW w:w="5585" w:type="dxa"/>
            <w:gridSpan w:val="2"/>
            <w:tcBorders>
              <w:top w:val="single" w:sz="4" w:space="0" w:color="auto"/>
            </w:tcBorders>
            <w:vAlign w:val="bottom"/>
          </w:tcPr>
          <w:p w14:paraId="60D5266A" w14:textId="77777777" w:rsidR="00B8533F" w:rsidRPr="0079547E" w:rsidRDefault="00B8533F" w:rsidP="00121A1C">
            <w:pPr>
              <w:spacing w:line="276" w:lineRule="auto"/>
              <w:mirrorIndents/>
              <w:rPr>
                <w:rFonts w:cs="Arial"/>
                <w:szCs w:val="20"/>
              </w:rPr>
            </w:pPr>
          </w:p>
        </w:tc>
      </w:tr>
      <w:tr w:rsidR="00B8533F" w:rsidRPr="0079547E" w14:paraId="22A70366" w14:textId="77777777" w:rsidTr="005A5FCD">
        <w:trPr>
          <w:cantSplit/>
          <w:trHeight w:val="288"/>
          <w:jc w:val="center"/>
        </w:trPr>
        <w:tc>
          <w:tcPr>
            <w:tcW w:w="3775" w:type="dxa"/>
            <w:vAlign w:val="bottom"/>
          </w:tcPr>
          <w:p w14:paraId="7B141960" w14:textId="77777777" w:rsidR="00B8533F" w:rsidRPr="0079547E" w:rsidRDefault="00B8533F" w:rsidP="00121A1C">
            <w:pPr>
              <w:spacing w:line="276" w:lineRule="auto"/>
              <w:mirrorIndents/>
              <w:rPr>
                <w:rFonts w:cs="Arial"/>
                <w:szCs w:val="20"/>
              </w:rPr>
            </w:pPr>
            <w:r w:rsidRPr="0079547E">
              <w:rPr>
                <w:rFonts w:cs="Arial"/>
                <w:szCs w:val="20"/>
              </w:rPr>
              <w:t xml:space="preserve">Name of </w:t>
            </w:r>
            <w:r>
              <w:rPr>
                <w:rFonts w:cs="Arial"/>
                <w:szCs w:val="20"/>
              </w:rPr>
              <w:t>Intermediate Unit</w:t>
            </w:r>
            <w:r w:rsidRPr="0079547E">
              <w:rPr>
                <w:rFonts w:cs="Arial"/>
                <w:szCs w:val="20"/>
              </w:rPr>
              <w:t xml:space="preserve"> Applicant</w:t>
            </w:r>
          </w:p>
        </w:tc>
        <w:tc>
          <w:tcPr>
            <w:tcW w:w="5585" w:type="dxa"/>
            <w:gridSpan w:val="2"/>
            <w:vAlign w:val="bottom"/>
          </w:tcPr>
          <w:p w14:paraId="4D1E68CB" w14:textId="77777777" w:rsidR="00B8533F" w:rsidRPr="0079547E" w:rsidRDefault="00B8533F" w:rsidP="00121A1C">
            <w:pPr>
              <w:spacing w:line="276" w:lineRule="auto"/>
              <w:mirrorIndents/>
              <w:rPr>
                <w:rFonts w:cs="Arial"/>
                <w:szCs w:val="20"/>
              </w:rPr>
            </w:pPr>
          </w:p>
        </w:tc>
      </w:tr>
      <w:tr w:rsidR="00B8533F" w:rsidRPr="0079547E" w14:paraId="00251408" w14:textId="77777777" w:rsidTr="005A5FCD">
        <w:trPr>
          <w:cantSplit/>
          <w:trHeight w:val="288"/>
          <w:jc w:val="center"/>
        </w:trPr>
        <w:tc>
          <w:tcPr>
            <w:tcW w:w="3775" w:type="dxa"/>
            <w:vAlign w:val="bottom"/>
          </w:tcPr>
          <w:p w14:paraId="7C3A16C0" w14:textId="5BC0FA2A" w:rsidR="00B8533F" w:rsidRPr="0079547E" w:rsidRDefault="00B8533F" w:rsidP="00121A1C">
            <w:pPr>
              <w:spacing w:line="276" w:lineRule="auto"/>
              <w:mirrorIndents/>
              <w:rPr>
                <w:rFonts w:cs="Arial"/>
                <w:szCs w:val="20"/>
              </w:rPr>
            </w:pPr>
            <w:r w:rsidRPr="0079547E">
              <w:rPr>
                <w:rFonts w:cs="Arial"/>
                <w:szCs w:val="20"/>
              </w:rPr>
              <w:t>Address</w:t>
            </w:r>
          </w:p>
        </w:tc>
        <w:tc>
          <w:tcPr>
            <w:tcW w:w="5585" w:type="dxa"/>
            <w:gridSpan w:val="2"/>
            <w:vAlign w:val="bottom"/>
          </w:tcPr>
          <w:p w14:paraId="5B87B484" w14:textId="77777777" w:rsidR="00B8533F" w:rsidRPr="0079547E" w:rsidRDefault="00B8533F" w:rsidP="00121A1C">
            <w:pPr>
              <w:spacing w:line="276" w:lineRule="auto"/>
              <w:mirrorIndents/>
              <w:rPr>
                <w:rFonts w:cs="Arial"/>
                <w:szCs w:val="20"/>
              </w:rPr>
            </w:pPr>
          </w:p>
        </w:tc>
      </w:tr>
      <w:tr w:rsidR="00D54423" w:rsidRPr="0079547E" w14:paraId="4665FBE7" w14:textId="77777777" w:rsidTr="005A5FCD">
        <w:trPr>
          <w:cantSplit/>
          <w:trHeight w:val="288"/>
          <w:jc w:val="center"/>
        </w:trPr>
        <w:tc>
          <w:tcPr>
            <w:tcW w:w="3775" w:type="dxa"/>
            <w:vAlign w:val="bottom"/>
          </w:tcPr>
          <w:p w14:paraId="5AF85242" w14:textId="75611825" w:rsidR="00D54423" w:rsidRDefault="00D54423" w:rsidP="00121A1C">
            <w:pPr>
              <w:spacing w:line="276" w:lineRule="auto"/>
              <w:mirrorIndents/>
              <w:rPr>
                <w:rFonts w:cs="Arial"/>
                <w:szCs w:val="20"/>
              </w:rPr>
            </w:pPr>
            <w:r>
              <w:rPr>
                <w:rFonts w:cs="Arial"/>
                <w:szCs w:val="20"/>
              </w:rPr>
              <w:t xml:space="preserve">City, State and </w:t>
            </w:r>
            <w:r w:rsidR="007E04F2">
              <w:rPr>
                <w:rFonts w:cs="Arial"/>
                <w:szCs w:val="20"/>
              </w:rPr>
              <w:t>Zip Code (9 digits)</w:t>
            </w:r>
          </w:p>
        </w:tc>
        <w:tc>
          <w:tcPr>
            <w:tcW w:w="5585" w:type="dxa"/>
            <w:gridSpan w:val="2"/>
            <w:vAlign w:val="bottom"/>
          </w:tcPr>
          <w:p w14:paraId="0378A531" w14:textId="77777777" w:rsidR="00D54423" w:rsidRPr="0079547E" w:rsidRDefault="00D54423" w:rsidP="00121A1C">
            <w:pPr>
              <w:spacing w:line="276" w:lineRule="auto"/>
              <w:mirrorIndents/>
              <w:rPr>
                <w:rFonts w:cs="Arial"/>
                <w:szCs w:val="20"/>
              </w:rPr>
            </w:pPr>
          </w:p>
        </w:tc>
      </w:tr>
      <w:tr w:rsidR="008B029A" w:rsidRPr="0079547E" w14:paraId="65BCA6A5" w14:textId="77777777" w:rsidTr="005A5FCD">
        <w:trPr>
          <w:cantSplit/>
          <w:trHeight w:val="288"/>
          <w:jc w:val="center"/>
        </w:trPr>
        <w:tc>
          <w:tcPr>
            <w:tcW w:w="3775" w:type="dxa"/>
            <w:vAlign w:val="bottom"/>
          </w:tcPr>
          <w:p w14:paraId="011405E9" w14:textId="43B6ACF8" w:rsidR="008B029A" w:rsidRPr="0079547E" w:rsidRDefault="008B029A" w:rsidP="00121A1C">
            <w:pPr>
              <w:spacing w:line="276" w:lineRule="auto"/>
              <w:mirrorIndents/>
              <w:rPr>
                <w:rFonts w:cs="Arial"/>
                <w:szCs w:val="20"/>
              </w:rPr>
            </w:pPr>
            <w:r>
              <w:rPr>
                <w:rFonts w:cs="Arial"/>
                <w:szCs w:val="20"/>
              </w:rPr>
              <w:t>County</w:t>
            </w:r>
          </w:p>
        </w:tc>
        <w:tc>
          <w:tcPr>
            <w:tcW w:w="5585" w:type="dxa"/>
            <w:gridSpan w:val="2"/>
            <w:vAlign w:val="bottom"/>
          </w:tcPr>
          <w:p w14:paraId="78335E7C" w14:textId="77777777" w:rsidR="008B029A" w:rsidRPr="0079547E" w:rsidRDefault="008B029A" w:rsidP="00121A1C">
            <w:pPr>
              <w:spacing w:line="276" w:lineRule="auto"/>
              <w:mirrorIndents/>
              <w:rPr>
                <w:rFonts w:cs="Arial"/>
                <w:szCs w:val="20"/>
              </w:rPr>
            </w:pPr>
          </w:p>
        </w:tc>
      </w:tr>
      <w:tr w:rsidR="00B8533F" w:rsidRPr="0079547E" w14:paraId="0061857B" w14:textId="77777777" w:rsidTr="005A5FCD">
        <w:trPr>
          <w:cantSplit/>
          <w:trHeight w:val="288"/>
          <w:jc w:val="center"/>
        </w:trPr>
        <w:tc>
          <w:tcPr>
            <w:tcW w:w="3775" w:type="dxa"/>
            <w:vAlign w:val="bottom"/>
          </w:tcPr>
          <w:p w14:paraId="297E35D9" w14:textId="77777777" w:rsidR="00B8533F" w:rsidRPr="0079547E" w:rsidRDefault="00B8533F" w:rsidP="00121A1C">
            <w:pPr>
              <w:spacing w:line="276" w:lineRule="auto"/>
              <w:mirrorIndents/>
              <w:rPr>
                <w:rFonts w:cs="Arial"/>
                <w:szCs w:val="20"/>
              </w:rPr>
            </w:pPr>
            <w:r w:rsidRPr="0079547E">
              <w:rPr>
                <w:rFonts w:cs="Arial"/>
                <w:szCs w:val="20"/>
              </w:rPr>
              <w:t>Name of Contact Person</w:t>
            </w:r>
          </w:p>
        </w:tc>
        <w:tc>
          <w:tcPr>
            <w:tcW w:w="5585" w:type="dxa"/>
            <w:gridSpan w:val="2"/>
            <w:vAlign w:val="bottom"/>
          </w:tcPr>
          <w:p w14:paraId="69E48F7C" w14:textId="77777777" w:rsidR="00B8533F" w:rsidRPr="0079547E" w:rsidRDefault="00B8533F" w:rsidP="00121A1C">
            <w:pPr>
              <w:spacing w:line="276" w:lineRule="auto"/>
              <w:mirrorIndents/>
              <w:rPr>
                <w:rFonts w:cs="Arial"/>
                <w:szCs w:val="20"/>
              </w:rPr>
            </w:pPr>
          </w:p>
        </w:tc>
      </w:tr>
      <w:tr w:rsidR="00B8533F" w:rsidRPr="0079547E" w14:paraId="5D3F5BBC" w14:textId="77777777" w:rsidTr="005A5FCD">
        <w:trPr>
          <w:cantSplit/>
          <w:trHeight w:val="288"/>
          <w:jc w:val="center"/>
        </w:trPr>
        <w:tc>
          <w:tcPr>
            <w:tcW w:w="3775" w:type="dxa"/>
            <w:vAlign w:val="bottom"/>
          </w:tcPr>
          <w:p w14:paraId="384A75B5" w14:textId="77777777" w:rsidR="00B8533F" w:rsidRPr="0079547E" w:rsidRDefault="00B8533F" w:rsidP="00121A1C">
            <w:pPr>
              <w:spacing w:line="276" w:lineRule="auto"/>
              <w:mirrorIndents/>
              <w:rPr>
                <w:rFonts w:cs="Arial"/>
                <w:szCs w:val="20"/>
              </w:rPr>
            </w:pPr>
            <w:r w:rsidRPr="0079547E">
              <w:rPr>
                <w:rFonts w:cs="Arial"/>
                <w:szCs w:val="20"/>
              </w:rPr>
              <w:t>Title of Contact Person</w:t>
            </w:r>
          </w:p>
        </w:tc>
        <w:tc>
          <w:tcPr>
            <w:tcW w:w="5585" w:type="dxa"/>
            <w:gridSpan w:val="2"/>
            <w:vAlign w:val="bottom"/>
          </w:tcPr>
          <w:p w14:paraId="1B92792C" w14:textId="77777777" w:rsidR="00B8533F" w:rsidRPr="0079547E" w:rsidRDefault="00B8533F" w:rsidP="00121A1C">
            <w:pPr>
              <w:spacing w:line="276" w:lineRule="auto"/>
              <w:mirrorIndents/>
              <w:rPr>
                <w:rFonts w:cs="Arial"/>
                <w:szCs w:val="20"/>
              </w:rPr>
            </w:pPr>
          </w:p>
        </w:tc>
      </w:tr>
      <w:tr w:rsidR="00B8533F" w:rsidRPr="0079547E" w14:paraId="6C89B7B6" w14:textId="77777777" w:rsidTr="005A5FCD">
        <w:trPr>
          <w:cantSplit/>
          <w:trHeight w:val="288"/>
          <w:jc w:val="center"/>
        </w:trPr>
        <w:tc>
          <w:tcPr>
            <w:tcW w:w="3775" w:type="dxa"/>
            <w:vAlign w:val="bottom"/>
          </w:tcPr>
          <w:p w14:paraId="62AF1176" w14:textId="77777777" w:rsidR="00B8533F" w:rsidRPr="0079547E" w:rsidRDefault="00B8533F" w:rsidP="00121A1C">
            <w:pPr>
              <w:spacing w:line="276" w:lineRule="auto"/>
              <w:mirrorIndents/>
              <w:rPr>
                <w:rFonts w:cs="Arial"/>
                <w:szCs w:val="20"/>
              </w:rPr>
            </w:pPr>
            <w:r w:rsidRPr="0079547E">
              <w:rPr>
                <w:rFonts w:cs="Arial"/>
                <w:szCs w:val="20"/>
              </w:rPr>
              <w:t>Telephone</w:t>
            </w:r>
          </w:p>
        </w:tc>
        <w:tc>
          <w:tcPr>
            <w:tcW w:w="5585" w:type="dxa"/>
            <w:gridSpan w:val="2"/>
            <w:vAlign w:val="bottom"/>
          </w:tcPr>
          <w:p w14:paraId="713DD7B9" w14:textId="77777777" w:rsidR="00B8533F" w:rsidRPr="0079547E" w:rsidRDefault="00B8533F" w:rsidP="00121A1C">
            <w:pPr>
              <w:spacing w:line="276" w:lineRule="auto"/>
              <w:mirrorIndents/>
              <w:rPr>
                <w:rFonts w:cs="Arial"/>
                <w:szCs w:val="20"/>
              </w:rPr>
            </w:pPr>
          </w:p>
        </w:tc>
      </w:tr>
      <w:tr w:rsidR="00B8533F" w:rsidRPr="0079547E" w14:paraId="32324BF0" w14:textId="77777777" w:rsidTr="005A5FCD">
        <w:trPr>
          <w:cantSplit/>
          <w:trHeight w:val="288"/>
          <w:jc w:val="center"/>
        </w:trPr>
        <w:tc>
          <w:tcPr>
            <w:tcW w:w="3775" w:type="dxa"/>
            <w:vAlign w:val="bottom"/>
          </w:tcPr>
          <w:p w14:paraId="7A59A358" w14:textId="77777777" w:rsidR="00B8533F" w:rsidRPr="0079547E" w:rsidRDefault="00B8533F" w:rsidP="00121A1C">
            <w:pPr>
              <w:spacing w:line="276" w:lineRule="auto"/>
              <w:mirrorIndents/>
              <w:rPr>
                <w:rFonts w:cs="Arial"/>
                <w:szCs w:val="20"/>
              </w:rPr>
            </w:pPr>
            <w:r w:rsidRPr="0079547E">
              <w:rPr>
                <w:rFonts w:cs="Arial"/>
                <w:szCs w:val="20"/>
              </w:rPr>
              <w:t>Email</w:t>
            </w:r>
          </w:p>
        </w:tc>
        <w:tc>
          <w:tcPr>
            <w:tcW w:w="5585" w:type="dxa"/>
            <w:gridSpan w:val="2"/>
            <w:vAlign w:val="bottom"/>
          </w:tcPr>
          <w:p w14:paraId="5BDC6C44" w14:textId="77777777" w:rsidR="00B8533F" w:rsidRPr="0079547E" w:rsidRDefault="00B8533F" w:rsidP="00121A1C">
            <w:pPr>
              <w:spacing w:line="276" w:lineRule="auto"/>
              <w:mirrorIndents/>
              <w:rPr>
                <w:rFonts w:cs="Arial"/>
                <w:szCs w:val="20"/>
              </w:rPr>
            </w:pPr>
          </w:p>
        </w:tc>
      </w:tr>
      <w:tr w:rsidR="008B029A" w:rsidRPr="0079547E" w14:paraId="1E9BEDDF" w14:textId="77777777" w:rsidTr="005A5FCD">
        <w:trPr>
          <w:cantSplit/>
          <w:trHeight w:val="288"/>
          <w:jc w:val="center"/>
        </w:trPr>
        <w:tc>
          <w:tcPr>
            <w:tcW w:w="3775" w:type="dxa"/>
            <w:vAlign w:val="bottom"/>
          </w:tcPr>
          <w:p w14:paraId="7D648474" w14:textId="39E15A64" w:rsidR="008B029A" w:rsidRPr="0079547E" w:rsidRDefault="008B029A" w:rsidP="00121A1C">
            <w:pPr>
              <w:spacing w:line="276" w:lineRule="auto"/>
              <w:mirrorIndents/>
              <w:rPr>
                <w:rFonts w:cs="Arial"/>
                <w:szCs w:val="20"/>
              </w:rPr>
            </w:pPr>
            <w:r>
              <w:rPr>
                <w:rFonts w:cs="Arial"/>
                <w:szCs w:val="20"/>
              </w:rPr>
              <w:t>DUNS Number</w:t>
            </w:r>
          </w:p>
        </w:tc>
        <w:tc>
          <w:tcPr>
            <w:tcW w:w="5585" w:type="dxa"/>
            <w:gridSpan w:val="2"/>
            <w:vAlign w:val="bottom"/>
          </w:tcPr>
          <w:p w14:paraId="143A60B0" w14:textId="77777777" w:rsidR="008B029A" w:rsidRPr="0079547E" w:rsidRDefault="008B029A" w:rsidP="00121A1C">
            <w:pPr>
              <w:spacing w:line="276" w:lineRule="auto"/>
              <w:mirrorIndents/>
              <w:rPr>
                <w:rFonts w:cs="Arial"/>
                <w:szCs w:val="20"/>
              </w:rPr>
            </w:pPr>
          </w:p>
        </w:tc>
      </w:tr>
      <w:tr w:rsidR="00B8533F" w:rsidRPr="0079547E" w14:paraId="2E4CC2EA" w14:textId="77777777" w:rsidTr="005A5FCD">
        <w:trPr>
          <w:cantSplit/>
          <w:trHeight w:val="288"/>
          <w:jc w:val="center"/>
        </w:trPr>
        <w:tc>
          <w:tcPr>
            <w:tcW w:w="3775" w:type="dxa"/>
            <w:vAlign w:val="bottom"/>
          </w:tcPr>
          <w:p w14:paraId="4E980ADB" w14:textId="77777777" w:rsidR="00B8533F" w:rsidRPr="0079547E" w:rsidRDefault="00B8533F" w:rsidP="00121A1C">
            <w:pPr>
              <w:spacing w:line="276" w:lineRule="auto"/>
              <w:mirrorIndents/>
              <w:rPr>
                <w:rFonts w:cs="Arial"/>
                <w:szCs w:val="20"/>
              </w:rPr>
            </w:pPr>
            <w:r w:rsidRPr="0079547E">
              <w:rPr>
                <w:rFonts w:cs="Arial"/>
                <w:szCs w:val="20"/>
              </w:rPr>
              <w:t>Federal Identification Number</w:t>
            </w:r>
          </w:p>
        </w:tc>
        <w:tc>
          <w:tcPr>
            <w:tcW w:w="5585" w:type="dxa"/>
            <w:gridSpan w:val="2"/>
            <w:vAlign w:val="bottom"/>
          </w:tcPr>
          <w:p w14:paraId="39E55724" w14:textId="77777777" w:rsidR="00B8533F" w:rsidRPr="0079547E" w:rsidRDefault="00B8533F" w:rsidP="00121A1C">
            <w:pPr>
              <w:spacing w:line="276" w:lineRule="auto"/>
              <w:mirrorIndents/>
              <w:rPr>
                <w:rFonts w:cs="Arial"/>
                <w:szCs w:val="20"/>
              </w:rPr>
            </w:pPr>
          </w:p>
        </w:tc>
      </w:tr>
      <w:tr w:rsidR="00B8533F" w:rsidRPr="0079547E" w14:paraId="7419E6F0" w14:textId="77777777" w:rsidTr="005A5FCD">
        <w:trPr>
          <w:cantSplit/>
          <w:trHeight w:val="288"/>
          <w:jc w:val="center"/>
        </w:trPr>
        <w:tc>
          <w:tcPr>
            <w:tcW w:w="3775" w:type="dxa"/>
            <w:vAlign w:val="bottom"/>
          </w:tcPr>
          <w:p w14:paraId="51DE65BF" w14:textId="77777777" w:rsidR="00B8533F" w:rsidRPr="0079547E" w:rsidRDefault="00B8533F" w:rsidP="00121A1C">
            <w:pPr>
              <w:spacing w:line="276" w:lineRule="auto"/>
              <w:mirrorIndents/>
              <w:rPr>
                <w:rFonts w:cs="Arial"/>
                <w:szCs w:val="20"/>
              </w:rPr>
            </w:pPr>
            <w:r w:rsidRPr="0079547E">
              <w:rPr>
                <w:rFonts w:cs="Arial"/>
                <w:szCs w:val="20"/>
              </w:rPr>
              <w:t>Vendor Number</w:t>
            </w:r>
          </w:p>
        </w:tc>
        <w:tc>
          <w:tcPr>
            <w:tcW w:w="5585" w:type="dxa"/>
            <w:gridSpan w:val="2"/>
            <w:vAlign w:val="bottom"/>
          </w:tcPr>
          <w:p w14:paraId="5BF228F3" w14:textId="77777777" w:rsidR="00B8533F" w:rsidRPr="0079547E" w:rsidRDefault="00B8533F" w:rsidP="00121A1C">
            <w:pPr>
              <w:spacing w:line="276" w:lineRule="auto"/>
              <w:mirrorIndents/>
              <w:rPr>
                <w:rFonts w:cs="Arial"/>
                <w:szCs w:val="20"/>
              </w:rPr>
            </w:pPr>
          </w:p>
        </w:tc>
      </w:tr>
      <w:tr w:rsidR="00B8533F" w:rsidRPr="0079547E" w14:paraId="0397D0C8" w14:textId="77777777" w:rsidTr="005A5FCD">
        <w:trPr>
          <w:cantSplit/>
          <w:trHeight w:val="288"/>
          <w:jc w:val="center"/>
        </w:trPr>
        <w:tc>
          <w:tcPr>
            <w:tcW w:w="3775" w:type="dxa"/>
            <w:vAlign w:val="bottom"/>
          </w:tcPr>
          <w:p w14:paraId="20BD7E46" w14:textId="77777777" w:rsidR="00B8533F" w:rsidRPr="0079547E" w:rsidRDefault="00B8533F" w:rsidP="00121A1C">
            <w:pPr>
              <w:spacing w:line="276" w:lineRule="auto"/>
              <w:mirrorIndents/>
              <w:rPr>
                <w:rFonts w:cs="Arial"/>
                <w:szCs w:val="20"/>
              </w:rPr>
            </w:pPr>
            <w:r w:rsidRPr="0079547E">
              <w:rPr>
                <w:rFonts w:cs="Arial"/>
                <w:szCs w:val="20"/>
              </w:rPr>
              <w:t>Performance Period</w:t>
            </w:r>
          </w:p>
        </w:tc>
        <w:tc>
          <w:tcPr>
            <w:tcW w:w="5585" w:type="dxa"/>
            <w:gridSpan w:val="2"/>
            <w:vAlign w:val="bottom"/>
          </w:tcPr>
          <w:p w14:paraId="20A20B4A" w14:textId="77777777" w:rsidR="00B8533F" w:rsidRPr="0079547E" w:rsidRDefault="00B8533F" w:rsidP="00121A1C">
            <w:pPr>
              <w:spacing w:line="276" w:lineRule="auto"/>
              <w:mirrorIndents/>
              <w:rPr>
                <w:rFonts w:cs="Arial"/>
                <w:szCs w:val="20"/>
              </w:rPr>
            </w:pPr>
            <w:r>
              <w:rPr>
                <w:rFonts w:cs="Arial"/>
                <w:szCs w:val="20"/>
              </w:rPr>
              <w:t xml:space="preserve">July </w:t>
            </w:r>
            <w:r w:rsidRPr="0079547E">
              <w:rPr>
                <w:rFonts w:cs="Arial"/>
                <w:szCs w:val="20"/>
              </w:rPr>
              <w:t xml:space="preserve">1, </w:t>
            </w:r>
            <w:proofErr w:type="gramStart"/>
            <w:r w:rsidRPr="0079547E">
              <w:rPr>
                <w:rFonts w:cs="Arial"/>
                <w:szCs w:val="20"/>
              </w:rPr>
              <w:t>2021</w:t>
            </w:r>
            <w:proofErr w:type="gramEnd"/>
            <w:r w:rsidRPr="0079547E">
              <w:rPr>
                <w:rFonts w:cs="Arial"/>
                <w:szCs w:val="20"/>
              </w:rPr>
              <w:t xml:space="preserve"> to</w:t>
            </w:r>
            <w:r>
              <w:rPr>
                <w:rFonts w:cs="Arial"/>
                <w:szCs w:val="20"/>
              </w:rPr>
              <w:t xml:space="preserve"> September</w:t>
            </w:r>
            <w:r w:rsidRPr="0079547E">
              <w:rPr>
                <w:rFonts w:cs="Arial"/>
                <w:szCs w:val="20"/>
              </w:rPr>
              <w:t xml:space="preserve"> 30, 2024</w:t>
            </w:r>
          </w:p>
        </w:tc>
      </w:tr>
      <w:tr w:rsidR="00B8533F" w:rsidRPr="0079547E" w14:paraId="0ACB0E79" w14:textId="77777777" w:rsidTr="006821B9">
        <w:trPr>
          <w:cantSplit/>
          <w:trHeight w:val="288"/>
          <w:jc w:val="center"/>
        </w:trPr>
        <w:tc>
          <w:tcPr>
            <w:tcW w:w="3775" w:type="dxa"/>
            <w:tcBorders>
              <w:bottom w:val="single" w:sz="4" w:space="0" w:color="auto"/>
            </w:tcBorders>
            <w:vAlign w:val="bottom"/>
          </w:tcPr>
          <w:p w14:paraId="7231334A" w14:textId="77777777" w:rsidR="00B8533F" w:rsidRPr="0079547E" w:rsidRDefault="00B8533F" w:rsidP="00121A1C">
            <w:pPr>
              <w:spacing w:line="276" w:lineRule="auto"/>
              <w:mirrorIndents/>
              <w:rPr>
                <w:rFonts w:cs="Arial"/>
                <w:szCs w:val="20"/>
              </w:rPr>
            </w:pPr>
            <w:r w:rsidRPr="0079547E">
              <w:rPr>
                <w:rFonts w:cs="Arial"/>
                <w:szCs w:val="20"/>
              </w:rPr>
              <w:t>Total Amount of Funds</w:t>
            </w:r>
          </w:p>
        </w:tc>
        <w:tc>
          <w:tcPr>
            <w:tcW w:w="5585" w:type="dxa"/>
            <w:gridSpan w:val="2"/>
            <w:tcBorders>
              <w:bottom w:val="single" w:sz="4" w:space="0" w:color="auto"/>
            </w:tcBorders>
            <w:vAlign w:val="bottom"/>
          </w:tcPr>
          <w:p w14:paraId="64898548" w14:textId="77777777" w:rsidR="00B8533F" w:rsidRPr="0079547E" w:rsidRDefault="00B8533F" w:rsidP="00121A1C">
            <w:pPr>
              <w:spacing w:line="276" w:lineRule="auto"/>
              <w:mirrorIndents/>
              <w:rPr>
                <w:rFonts w:cs="Arial"/>
                <w:szCs w:val="20"/>
              </w:rPr>
            </w:pPr>
          </w:p>
        </w:tc>
      </w:tr>
      <w:tr w:rsidR="006821B9" w:rsidRPr="0079547E" w14:paraId="60D4CEEA" w14:textId="77777777" w:rsidTr="006821B9">
        <w:trPr>
          <w:cantSplit/>
          <w:trHeight w:val="288"/>
          <w:jc w:val="center"/>
        </w:trPr>
        <w:tc>
          <w:tcPr>
            <w:tcW w:w="6295" w:type="dxa"/>
            <w:gridSpan w:val="2"/>
            <w:tcBorders>
              <w:top w:val="single" w:sz="4" w:space="0" w:color="auto"/>
              <w:left w:val="single" w:sz="4" w:space="0" w:color="auto"/>
              <w:bottom w:val="single" w:sz="4" w:space="0" w:color="auto"/>
              <w:right w:val="nil"/>
            </w:tcBorders>
            <w:shd w:val="clear" w:color="auto" w:fill="DBE5F1" w:themeFill="accent1" w:themeFillTint="33"/>
            <w:vAlign w:val="bottom"/>
          </w:tcPr>
          <w:p w14:paraId="4FDA9E7E" w14:textId="77777777" w:rsidR="006821B9" w:rsidRPr="0079547E" w:rsidRDefault="006821B9" w:rsidP="00121A1C">
            <w:pPr>
              <w:spacing w:line="276" w:lineRule="auto"/>
              <w:mirrorIndents/>
              <w:rPr>
                <w:rFonts w:cs="Arial"/>
                <w:b/>
                <w:bCs/>
                <w:szCs w:val="20"/>
              </w:rPr>
            </w:pPr>
            <w:r w:rsidRPr="0079547E">
              <w:rPr>
                <w:rFonts w:cs="Arial"/>
                <w:b/>
                <w:bCs/>
                <w:szCs w:val="20"/>
              </w:rPr>
              <w:t>Number of Students &amp; Children to Be Served (by grade/age)</w:t>
            </w:r>
          </w:p>
        </w:tc>
        <w:tc>
          <w:tcPr>
            <w:tcW w:w="3065" w:type="dxa"/>
            <w:tcBorders>
              <w:top w:val="single" w:sz="4" w:space="0" w:color="auto"/>
              <w:left w:val="nil"/>
              <w:bottom w:val="single" w:sz="4" w:space="0" w:color="auto"/>
              <w:right w:val="single" w:sz="4" w:space="0" w:color="auto"/>
            </w:tcBorders>
            <w:shd w:val="clear" w:color="auto" w:fill="DBE5F1" w:themeFill="accent1" w:themeFillTint="33"/>
            <w:vAlign w:val="bottom"/>
          </w:tcPr>
          <w:p w14:paraId="2AF70057" w14:textId="3C9F8C6A" w:rsidR="006821B9" w:rsidRPr="0079547E" w:rsidRDefault="006821B9" w:rsidP="00121A1C">
            <w:pPr>
              <w:spacing w:line="276" w:lineRule="auto"/>
              <w:mirrorIndents/>
              <w:rPr>
                <w:rFonts w:cs="Arial"/>
                <w:b/>
                <w:bCs/>
                <w:szCs w:val="20"/>
              </w:rPr>
            </w:pPr>
          </w:p>
        </w:tc>
      </w:tr>
      <w:tr w:rsidR="00B8533F" w:rsidRPr="0079547E" w14:paraId="534EE545" w14:textId="77777777" w:rsidTr="006821B9">
        <w:trPr>
          <w:cantSplit/>
          <w:trHeight w:val="288"/>
          <w:jc w:val="center"/>
        </w:trPr>
        <w:tc>
          <w:tcPr>
            <w:tcW w:w="3775" w:type="dxa"/>
            <w:tcBorders>
              <w:top w:val="single" w:sz="4" w:space="0" w:color="auto"/>
            </w:tcBorders>
            <w:vAlign w:val="bottom"/>
          </w:tcPr>
          <w:p w14:paraId="5F12C185" w14:textId="77777777" w:rsidR="00B8533F" w:rsidRPr="0079547E" w:rsidRDefault="00B8533F" w:rsidP="00121A1C">
            <w:pPr>
              <w:spacing w:line="276" w:lineRule="auto"/>
              <w:mirrorIndents/>
              <w:rPr>
                <w:rFonts w:cs="Arial"/>
                <w:szCs w:val="20"/>
              </w:rPr>
            </w:pPr>
            <w:r w:rsidRPr="0079547E">
              <w:rPr>
                <w:rFonts w:cs="Arial"/>
                <w:szCs w:val="20"/>
              </w:rPr>
              <w:t xml:space="preserve">High School/Junior High </w:t>
            </w:r>
          </w:p>
        </w:tc>
        <w:tc>
          <w:tcPr>
            <w:tcW w:w="5585" w:type="dxa"/>
            <w:gridSpan w:val="2"/>
            <w:tcBorders>
              <w:top w:val="single" w:sz="4" w:space="0" w:color="auto"/>
            </w:tcBorders>
            <w:vAlign w:val="bottom"/>
          </w:tcPr>
          <w:p w14:paraId="6D96F556" w14:textId="77777777" w:rsidR="00B8533F" w:rsidRPr="0079547E" w:rsidRDefault="00B8533F" w:rsidP="00121A1C">
            <w:pPr>
              <w:spacing w:line="276" w:lineRule="auto"/>
              <w:mirrorIndents/>
              <w:rPr>
                <w:rFonts w:cs="Arial"/>
                <w:szCs w:val="20"/>
              </w:rPr>
            </w:pPr>
          </w:p>
        </w:tc>
      </w:tr>
      <w:tr w:rsidR="00B8533F" w:rsidRPr="0079547E" w14:paraId="3BFB07D7" w14:textId="77777777" w:rsidTr="005A5FCD">
        <w:trPr>
          <w:cantSplit/>
          <w:trHeight w:val="288"/>
          <w:jc w:val="center"/>
        </w:trPr>
        <w:tc>
          <w:tcPr>
            <w:tcW w:w="3775" w:type="dxa"/>
            <w:vAlign w:val="bottom"/>
          </w:tcPr>
          <w:p w14:paraId="14BE59D1" w14:textId="77777777" w:rsidR="00B8533F" w:rsidRPr="0079547E" w:rsidRDefault="00B8533F" w:rsidP="00121A1C">
            <w:pPr>
              <w:spacing w:line="276" w:lineRule="auto"/>
              <w:mirrorIndents/>
              <w:rPr>
                <w:rFonts w:cs="Arial"/>
                <w:szCs w:val="20"/>
              </w:rPr>
            </w:pPr>
            <w:r w:rsidRPr="0079547E">
              <w:rPr>
                <w:rFonts w:cs="Arial"/>
                <w:szCs w:val="20"/>
              </w:rPr>
              <w:t xml:space="preserve">Elementary </w:t>
            </w:r>
          </w:p>
        </w:tc>
        <w:tc>
          <w:tcPr>
            <w:tcW w:w="5585" w:type="dxa"/>
            <w:gridSpan w:val="2"/>
            <w:vAlign w:val="bottom"/>
          </w:tcPr>
          <w:p w14:paraId="658860EB" w14:textId="77777777" w:rsidR="00B8533F" w:rsidRPr="0079547E" w:rsidRDefault="00B8533F" w:rsidP="00121A1C">
            <w:pPr>
              <w:spacing w:line="276" w:lineRule="auto"/>
              <w:mirrorIndents/>
              <w:rPr>
                <w:rFonts w:cs="Arial"/>
                <w:szCs w:val="20"/>
              </w:rPr>
            </w:pPr>
          </w:p>
        </w:tc>
      </w:tr>
      <w:tr w:rsidR="00B8533F" w:rsidRPr="0079547E" w14:paraId="4A0EBEE4" w14:textId="77777777" w:rsidTr="005A5FCD">
        <w:trPr>
          <w:cantSplit/>
          <w:trHeight w:val="288"/>
          <w:jc w:val="center"/>
        </w:trPr>
        <w:tc>
          <w:tcPr>
            <w:tcW w:w="3775" w:type="dxa"/>
            <w:vAlign w:val="bottom"/>
          </w:tcPr>
          <w:p w14:paraId="28688F3C" w14:textId="77777777" w:rsidR="00B8533F" w:rsidRPr="0079547E" w:rsidRDefault="00B8533F" w:rsidP="00121A1C">
            <w:pPr>
              <w:spacing w:line="276" w:lineRule="auto"/>
              <w:mirrorIndents/>
              <w:rPr>
                <w:rFonts w:cs="Arial"/>
                <w:szCs w:val="20"/>
              </w:rPr>
            </w:pPr>
            <w:r w:rsidRPr="0079547E">
              <w:rPr>
                <w:rFonts w:cs="Arial"/>
                <w:szCs w:val="20"/>
              </w:rPr>
              <w:t>Preschool</w:t>
            </w:r>
          </w:p>
        </w:tc>
        <w:tc>
          <w:tcPr>
            <w:tcW w:w="5585" w:type="dxa"/>
            <w:gridSpan w:val="2"/>
            <w:vAlign w:val="bottom"/>
          </w:tcPr>
          <w:p w14:paraId="4E4BB941" w14:textId="77777777" w:rsidR="00B8533F" w:rsidRPr="0079547E" w:rsidRDefault="00B8533F" w:rsidP="00121A1C">
            <w:pPr>
              <w:spacing w:line="276" w:lineRule="auto"/>
              <w:mirrorIndents/>
              <w:rPr>
                <w:rFonts w:cs="Arial"/>
                <w:szCs w:val="20"/>
              </w:rPr>
            </w:pPr>
          </w:p>
        </w:tc>
      </w:tr>
      <w:tr w:rsidR="00B8533F" w:rsidRPr="0079547E" w14:paraId="76D92529" w14:textId="77777777" w:rsidTr="005A5FCD">
        <w:trPr>
          <w:cantSplit/>
          <w:trHeight w:val="288"/>
          <w:jc w:val="center"/>
        </w:trPr>
        <w:tc>
          <w:tcPr>
            <w:tcW w:w="3775" w:type="dxa"/>
            <w:vAlign w:val="bottom"/>
          </w:tcPr>
          <w:p w14:paraId="32BE0739" w14:textId="77777777" w:rsidR="00B8533F" w:rsidRPr="0079547E" w:rsidRDefault="00B8533F" w:rsidP="00121A1C">
            <w:pPr>
              <w:spacing w:line="276" w:lineRule="auto"/>
              <w:mirrorIndents/>
              <w:rPr>
                <w:rFonts w:cs="Arial"/>
                <w:szCs w:val="20"/>
              </w:rPr>
            </w:pPr>
            <w:r w:rsidRPr="0079547E">
              <w:rPr>
                <w:rFonts w:cs="Arial"/>
                <w:szCs w:val="20"/>
              </w:rPr>
              <w:t xml:space="preserve">Birth to 3 Years </w:t>
            </w:r>
          </w:p>
        </w:tc>
        <w:tc>
          <w:tcPr>
            <w:tcW w:w="5585" w:type="dxa"/>
            <w:gridSpan w:val="2"/>
            <w:vAlign w:val="bottom"/>
          </w:tcPr>
          <w:p w14:paraId="3F27D9BE" w14:textId="77777777" w:rsidR="00B8533F" w:rsidRPr="0079547E" w:rsidRDefault="00B8533F" w:rsidP="00121A1C">
            <w:pPr>
              <w:spacing w:line="276" w:lineRule="auto"/>
              <w:mirrorIndents/>
              <w:rPr>
                <w:rFonts w:cs="Arial"/>
                <w:szCs w:val="20"/>
              </w:rPr>
            </w:pPr>
          </w:p>
        </w:tc>
      </w:tr>
      <w:tr w:rsidR="00B8533F" w:rsidRPr="0079547E" w14:paraId="1001235D" w14:textId="77777777" w:rsidTr="005A5FCD">
        <w:trPr>
          <w:cantSplit/>
          <w:trHeight w:val="288"/>
          <w:jc w:val="center"/>
        </w:trPr>
        <w:tc>
          <w:tcPr>
            <w:tcW w:w="3775" w:type="dxa"/>
            <w:vAlign w:val="bottom"/>
          </w:tcPr>
          <w:p w14:paraId="03739F9E" w14:textId="77777777" w:rsidR="00B8533F" w:rsidRPr="0079547E" w:rsidRDefault="00B8533F" w:rsidP="00121A1C">
            <w:pPr>
              <w:spacing w:line="276" w:lineRule="auto"/>
              <w:mirrorIndents/>
              <w:rPr>
                <w:rFonts w:cs="Arial"/>
                <w:szCs w:val="20"/>
              </w:rPr>
            </w:pPr>
            <w:r w:rsidRPr="0079547E">
              <w:rPr>
                <w:rFonts w:cs="Arial"/>
                <w:szCs w:val="20"/>
              </w:rPr>
              <w:t xml:space="preserve">Total Number to Be Served </w:t>
            </w:r>
          </w:p>
        </w:tc>
        <w:tc>
          <w:tcPr>
            <w:tcW w:w="5585" w:type="dxa"/>
            <w:gridSpan w:val="2"/>
            <w:vAlign w:val="bottom"/>
          </w:tcPr>
          <w:p w14:paraId="05BF1E7C" w14:textId="77777777" w:rsidR="00B8533F" w:rsidRPr="0079547E" w:rsidRDefault="00B8533F" w:rsidP="00121A1C">
            <w:pPr>
              <w:spacing w:line="276" w:lineRule="auto"/>
              <w:mirrorIndents/>
              <w:rPr>
                <w:rFonts w:cs="Arial"/>
                <w:szCs w:val="20"/>
              </w:rPr>
            </w:pPr>
          </w:p>
        </w:tc>
      </w:tr>
    </w:tbl>
    <w:p w14:paraId="254DB0FF" w14:textId="390986E3" w:rsidR="00B8533F" w:rsidRDefault="00B8533F" w:rsidP="00121A1C">
      <w:pPr>
        <w:spacing w:line="276" w:lineRule="auto"/>
      </w:pPr>
    </w:p>
    <w:p w14:paraId="59DCBDEE" w14:textId="77777777" w:rsidR="00B8533F" w:rsidRPr="00891C70" w:rsidRDefault="00B8533F" w:rsidP="00121A1C">
      <w:pPr>
        <w:pStyle w:val="Heading2"/>
        <w:spacing w:line="276" w:lineRule="auto"/>
      </w:pPr>
      <w:bookmarkStart w:id="221" w:name="_Toc78906558"/>
      <w:bookmarkStart w:id="222" w:name="_Toc82510783"/>
      <w:bookmarkStart w:id="223" w:name="_Toc82775954"/>
      <w:r w:rsidRPr="00891C70">
        <w:t>Certification by Authoring Official</w:t>
      </w:r>
      <w:bookmarkEnd w:id="221"/>
      <w:bookmarkEnd w:id="222"/>
      <w:bookmarkEnd w:id="223"/>
    </w:p>
    <w:p w14:paraId="046F3EE9" w14:textId="77777777" w:rsidR="00B8533F" w:rsidRDefault="00B8533F" w:rsidP="00121A1C">
      <w:pPr>
        <w:spacing w:line="276" w:lineRule="auto"/>
        <w:mirrorIndents/>
        <w:rPr>
          <w:rFonts w:cs="Arial"/>
          <w:szCs w:val="20"/>
        </w:rPr>
      </w:pPr>
      <w:r w:rsidRPr="00891C70">
        <w:rPr>
          <w:rFonts w:cs="Arial"/>
          <w:szCs w:val="20"/>
        </w:rPr>
        <w:t>The applicant hereby certifies to the best of his/her knowledge and belief that the information and data contained in this application are true and correct and the filing of the application has been duly authorized by the governing body of the applicant and that applicant will comply with the assurance required of applicants if the grant is approved.</w:t>
      </w:r>
    </w:p>
    <w:p w14:paraId="7EEB9EBA" w14:textId="5510C73E" w:rsidR="00B8533F" w:rsidRDefault="00B8533F" w:rsidP="00121A1C">
      <w:pPr>
        <w:spacing w:line="276" w:lineRule="auto"/>
      </w:pPr>
    </w:p>
    <w:tbl>
      <w:tblPr>
        <w:tblW w:w="0" w:type="auto"/>
        <w:tblLook w:val="04A0" w:firstRow="1" w:lastRow="0" w:firstColumn="1" w:lastColumn="0" w:noHBand="0" w:noVBand="1"/>
      </w:tblPr>
      <w:tblGrid>
        <w:gridCol w:w="4225"/>
        <w:gridCol w:w="3780"/>
        <w:gridCol w:w="1633"/>
      </w:tblGrid>
      <w:tr w:rsidR="00B8533F" w:rsidRPr="004F64FE" w14:paraId="076A9094" w14:textId="77777777" w:rsidTr="000D0995">
        <w:trPr>
          <w:trHeight w:val="432"/>
        </w:trPr>
        <w:tc>
          <w:tcPr>
            <w:tcW w:w="4225" w:type="dxa"/>
            <w:tcBorders>
              <w:bottom w:val="single" w:sz="4" w:space="0" w:color="auto"/>
            </w:tcBorders>
          </w:tcPr>
          <w:p w14:paraId="34663208" w14:textId="77777777" w:rsidR="00B8533F" w:rsidRPr="004F64FE" w:rsidRDefault="00B8533F" w:rsidP="00121A1C">
            <w:pPr>
              <w:spacing w:line="276" w:lineRule="auto"/>
              <w:mirrorIndents/>
              <w:rPr>
                <w:rFonts w:cs="Arial"/>
                <w:sz w:val="18"/>
                <w:szCs w:val="18"/>
              </w:rPr>
            </w:pPr>
          </w:p>
        </w:tc>
        <w:tc>
          <w:tcPr>
            <w:tcW w:w="3780" w:type="dxa"/>
            <w:tcBorders>
              <w:bottom w:val="single" w:sz="4" w:space="0" w:color="auto"/>
            </w:tcBorders>
          </w:tcPr>
          <w:p w14:paraId="4F9A1D92" w14:textId="77777777" w:rsidR="00B8533F" w:rsidRPr="004F64FE" w:rsidRDefault="00B8533F" w:rsidP="00121A1C">
            <w:pPr>
              <w:spacing w:line="276" w:lineRule="auto"/>
              <w:mirrorIndents/>
              <w:rPr>
                <w:rFonts w:cs="Arial"/>
                <w:sz w:val="18"/>
                <w:szCs w:val="18"/>
              </w:rPr>
            </w:pPr>
          </w:p>
        </w:tc>
        <w:tc>
          <w:tcPr>
            <w:tcW w:w="1633" w:type="dxa"/>
            <w:tcBorders>
              <w:bottom w:val="single" w:sz="4" w:space="0" w:color="auto"/>
            </w:tcBorders>
          </w:tcPr>
          <w:p w14:paraId="666D3A83" w14:textId="77777777" w:rsidR="00B8533F" w:rsidRPr="004F64FE" w:rsidRDefault="00B8533F" w:rsidP="00121A1C">
            <w:pPr>
              <w:spacing w:line="276" w:lineRule="auto"/>
              <w:mirrorIndents/>
              <w:rPr>
                <w:rFonts w:cs="Arial"/>
                <w:sz w:val="18"/>
                <w:szCs w:val="18"/>
              </w:rPr>
            </w:pPr>
          </w:p>
        </w:tc>
      </w:tr>
      <w:tr w:rsidR="00B8533F" w:rsidRPr="004F64FE" w14:paraId="585C5D00" w14:textId="77777777" w:rsidTr="000D0995">
        <w:trPr>
          <w:trHeight w:val="288"/>
        </w:trPr>
        <w:tc>
          <w:tcPr>
            <w:tcW w:w="4225" w:type="dxa"/>
            <w:tcBorders>
              <w:top w:val="single" w:sz="4" w:space="0" w:color="auto"/>
            </w:tcBorders>
          </w:tcPr>
          <w:p w14:paraId="1E394134" w14:textId="77777777" w:rsidR="00B8533F" w:rsidRPr="004F64FE" w:rsidRDefault="00B8533F" w:rsidP="00121A1C">
            <w:pPr>
              <w:spacing w:line="276" w:lineRule="auto"/>
              <w:mirrorIndents/>
              <w:rPr>
                <w:rFonts w:cs="Arial"/>
                <w:sz w:val="18"/>
                <w:szCs w:val="18"/>
              </w:rPr>
            </w:pPr>
            <w:r w:rsidRPr="004F64FE">
              <w:rPr>
                <w:rFonts w:cs="Arial"/>
                <w:sz w:val="18"/>
                <w:szCs w:val="18"/>
              </w:rPr>
              <w:t>Authorized Signature</w:t>
            </w:r>
          </w:p>
        </w:tc>
        <w:tc>
          <w:tcPr>
            <w:tcW w:w="3780" w:type="dxa"/>
            <w:tcBorders>
              <w:top w:val="single" w:sz="4" w:space="0" w:color="auto"/>
            </w:tcBorders>
          </w:tcPr>
          <w:p w14:paraId="15872DA7" w14:textId="77777777" w:rsidR="00B8533F" w:rsidRPr="004F64FE" w:rsidRDefault="00B8533F" w:rsidP="00121A1C">
            <w:pPr>
              <w:spacing w:line="276" w:lineRule="auto"/>
              <w:mirrorIndents/>
              <w:rPr>
                <w:rFonts w:cs="Arial"/>
                <w:sz w:val="18"/>
                <w:szCs w:val="18"/>
              </w:rPr>
            </w:pPr>
            <w:r w:rsidRPr="004F64FE">
              <w:rPr>
                <w:rFonts w:cs="Arial"/>
                <w:sz w:val="18"/>
                <w:szCs w:val="18"/>
              </w:rPr>
              <w:t>Print Name</w:t>
            </w:r>
          </w:p>
        </w:tc>
        <w:tc>
          <w:tcPr>
            <w:tcW w:w="1633" w:type="dxa"/>
            <w:tcBorders>
              <w:top w:val="single" w:sz="4" w:space="0" w:color="auto"/>
            </w:tcBorders>
          </w:tcPr>
          <w:p w14:paraId="7DEF1743" w14:textId="77777777" w:rsidR="00B8533F" w:rsidRPr="004F64FE" w:rsidRDefault="00B8533F" w:rsidP="00121A1C">
            <w:pPr>
              <w:spacing w:line="276" w:lineRule="auto"/>
              <w:mirrorIndents/>
              <w:rPr>
                <w:rFonts w:cs="Arial"/>
                <w:sz w:val="18"/>
                <w:szCs w:val="18"/>
              </w:rPr>
            </w:pPr>
            <w:r w:rsidRPr="004F64FE">
              <w:rPr>
                <w:rFonts w:cs="Arial"/>
                <w:sz w:val="18"/>
                <w:szCs w:val="18"/>
              </w:rPr>
              <w:t>Date</w:t>
            </w:r>
          </w:p>
        </w:tc>
      </w:tr>
      <w:tr w:rsidR="00B8533F" w:rsidRPr="004F64FE" w14:paraId="7F2A8A50" w14:textId="77777777" w:rsidTr="000D0995">
        <w:trPr>
          <w:trHeight w:val="432"/>
        </w:trPr>
        <w:tc>
          <w:tcPr>
            <w:tcW w:w="4225" w:type="dxa"/>
            <w:tcBorders>
              <w:bottom w:val="single" w:sz="4" w:space="0" w:color="auto"/>
            </w:tcBorders>
          </w:tcPr>
          <w:p w14:paraId="6A68A5FC" w14:textId="77777777" w:rsidR="00B8533F" w:rsidRPr="004F64FE" w:rsidRDefault="00B8533F" w:rsidP="00121A1C">
            <w:pPr>
              <w:spacing w:line="276" w:lineRule="auto"/>
              <w:mirrorIndents/>
              <w:rPr>
                <w:rFonts w:cs="Arial"/>
                <w:sz w:val="18"/>
                <w:szCs w:val="18"/>
              </w:rPr>
            </w:pPr>
          </w:p>
        </w:tc>
        <w:tc>
          <w:tcPr>
            <w:tcW w:w="3780" w:type="dxa"/>
            <w:tcBorders>
              <w:bottom w:val="single" w:sz="4" w:space="0" w:color="auto"/>
            </w:tcBorders>
          </w:tcPr>
          <w:p w14:paraId="4BB49E58" w14:textId="77777777" w:rsidR="00B8533F" w:rsidRPr="004F64FE" w:rsidRDefault="00B8533F" w:rsidP="00121A1C">
            <w:pPr>
              <w:spacing w:line="276" w:lineRule="auto"/>
              <w:mirrorIndents/>
              <w:rPr>
                <w:rFonts w:cs="Arial"/>
                <w:sz w:val="18"/>
                <w:szCs w:val="18"/>
              </w:rPr>
            </w:pPr>
          </w:p>
        </w:tc>
        <w:tc>
          <w:tcPr>
            <w:tcW w:w="1633" w:type="dxa"/>
            <w:tcBorders>
              <w:bottom w:val="single" w:sz="4" w:space="0" w:color="auto"/>
            </w:tcBorders>
          </w:tcPr>
          <w:p w14:paraId="6B2B8217" w14:textId="77777777" w:rsidR="00B8533F" w:rsidRPr="004F64FE" w:rsidRDefault="00B8533F" w:rsidP="00121A1C">
            <w:pPr>
              <w:spacing w:line="276" w:lineRule="auto"/>
              <w:mirrorIndents/>
              <w:rPr>
                <w:rFonts w:cs="Arial"/>
                <w:sz w:val="18"/>
                <w:szCs w:val="18"/>
              </w:rPr>
            </w:pPr>
          </w:p>
        </w:tc>
      </w:tr>
      <w:tr w:rsidR="00B8533F" w:rsidRPr="004F64FE" w14:paraId="7EB74B1B" w14:textId="77777777" w:rsidTr="000D0995">
        <w:trPr>
          <w:trHeight w:val="288"/>
        </w:trPr>
        <w:tc>
          <w:tcPr>
            <w:tcW w:w="4225" w:type="dxa"/>
            <w:tcBorders>
              <w:top w:val="single" w:sz="4" w:space="0" w:color="auto"/>
            </w:tcBorders>
          </w:tcPr>
          <w:p w14:paraId="1E0916E0" w14:textId="77777777" w:rsidR="00B8533F" w:rsidRPr="004F64FE" w:rsidRDefault="00B8533F" w:rsidP="00121A1C">
            <w:pPr>
              <w:spacing w:line="276" w:lineRule="auto"/>
              <w:mirrorIndents/>
              <w:rPr>
                <w:rFonts w:cs="Arial"/>
                <w:sz w:val="18"/>
                <w:szCs w:val="18"/>
              </w:rPr>
            </w:pPr>
            <w:r w:rsidRPr="004F64FE">
              <w:rPr>
                <w:rFonts w:cs="Arial"/>
                <w:sz w:val="18"/>
                <w:szCs w:val="18"/>
              </w:rPr>
              <w:t>Title</w:t>
            </w:r>
          </w:p>
        </w:tc>
        <w:tc>
          <w:tcPr>
            <w:tcW w:w="3780" w:type="dxa"/>
            <w:tcBorders>
              <w:top w:val="single" w:sz="4" w:space="0" w:color="auto"/>
            </w:tcBorders>
          </w:tcPr>
          <w:p w14:paraId="5DBF53EF" w14:textId="77777777" w:rsidR="00B8533F" w:rsidRPr="004F64FE" w:rsidRDefault="00B8533F" w:rsidP="00121A1C">
            <w:pPr>
              <w:spacing w:line="276" w:lineRule="auto"/>
              <w:mirrorIndents/>
              <w:rPr>
                <w:rFonts w:cs="Arial"/>
                <w:sz w:val="18"/>
                <w:szCs w:val="18"/>
              </w:rPr>
            </w:pPr>
            <w:r w:rsidRPr="004F64FE">
              <w:rPr>
                <w:rFonts w:cs="Arial"/>
                <w:sz w:val="18"/>
                <w:szCs w:val="18"/>
              </w:rPr>
              <w:t>Region Number</w:t>
            </w:r>
          </w:p>
        </w:tc>
        <w:tc>
          <w:tcPr>
            <w:tcW w:w="1633" w:type="dxa"/>
            <w:tcBorders>
              <w:top w:val="single" w:sz="4" w:space="0" w:color="auto"/>
            </w:tcBorders>
          </w:tcPr>
          <w:p w14:paraId="1003D962" w14:textId="77777777" w:rsidR="00B8533F" w:rsidRPr="004F64FE" w:rsidRDefault="00B8533F" w:rsidP="00121A1C">
            <w:pPr>
              <w:spacing w:line="276" w:lineRule="auto"/>
              <w:mirrorIndents/>
              <w:rPr>
                <w:rFonts w:cs="Arial"/>
                <w:sz w:val="18"/>
                <w:szCs w:val="18"/>
              </w:rPr>
            </w:pPr>
          </w:p>
        </w:tc>
      </w:tr>
    </w:tbl>
    <w:p w14:paraId="7FB86FF5" w14:textId="2BD751C8" w:rsidR="00B8533F" w:rsidRDefault="00B8533F" w:rsidP="00121A1C">
      <w:pPr>
        <w:spacing w:line="276" w:lineRule="auto"/>
      </w:pPr>
    </w:p>
    <w:p w14:paraId="7E69335A" w14:textId="701A1D03" w:rsidR="00F91670" w:rsidRDefault="00F91670" w:rsidP="00121A1C">
      <w:pPr>
        <w:spacing w:line="276" w:lineRule="auto"/>
      </w:pPr>
      <w:r>
        <w:br w:type="page"/>
      </w:r>
    </w:p>
    <w:p w14:paraId="21DAC64F" w14:textId="62351919" w:rsidR="00D720A9" w:rsidRPr="00750053" w:rsidRDefault="00D720A9" w:rsidP="00121A1C">
      <w:pPr>
        <w:pStyle w:val="Heading1"/>
        <w:spacing w:line="276" w:lineRule="auto"/>
        <w:rPr>
          <w:rFonts w:eastAsia="Calibri"/>
        </w:rPr>
      </w:pPr>
      <w:bookmarkStart w:id="224" w:name="_Toc82510784"/>
      <w:bookmarkStart w:id="225" w:name="_Toc82775955"/>
      <w:r w:rsidRPr="00750053">
        <w:rPr>
          <w:rFonts w:eastAsia="Calibri"/>
        </w:rPr>
        <w:lastRenderedPageBreak/>
        <w:t xml:space="preserve">Appendix </w:t>
      </w:r>
      <w:r w:rsidR="002A5809">
        <w:rPr>
          <w:rFonts w:eastAsia="Calibri"/>
        </w:rPr>
        <w:t>C</w:t>
      </w:r>
      <w:r w:rsidRPr="00750053">
        <w:rPr>
          <w:rFonts w:eastAsia="Calibri"/>
        </w:rPr>
        <w:t xml:space="preserve">: ARP Homeless </w:t>
      </w:r>
      <w:r w:rsidR="00E80474">
        <w:rPr>
          <w:rFonts w:eastAsia="Calibri"/>
        </w:rPr>
        <w:t>I</w:t>
      </w:r>
      <w:r w:rsidRPr="00750053">
        <w:rPr>
          <w:rFonts w:eastAsia="Calibri"/>
        </w:rPr>
        <w:t>I Application</w:t>
      </w:r>
      <w:bookmarkEnd w:id="224"/>
      <w:bookmarkEnd w:id="225"/>
      <w:r w:rsidRPr="00750053">
        <w:rPr>
          <w:rFonts w:eastAsia="Calibri"/>
        </w:rPr>
        <w:t xml:space="preserve"> </w:t>
      </w:r>
    </w:p>
    <w:p w14:paraId="60F68CDA" w14:textId="521554A8" w:rsidR="00D720A9" w:rsidRDefault="008A55C1" w:rsidP="00121A1C">
      <w:pPr>
        <w:widowControl/>
        <w:spacing w:line="276" w:lineRule="auto"/>
        <w:rPr>
          <w:rFonts w:eastAsia="Calibri" w:cs="Arial"/>
          <w:szCs w:val="20"/>
        </w:rPr>
      </w:pPr>
      <w:r>
        <w:rPr>
          <w:rFonts w:eastAsia="Calibri" w:cs="Arial"/>
          <w:szCs w:val="20"/>
        </w:rPr>
        <w:t>For the grant narrative, a</w:t>
      </w:r>
      <w:r w:rsidR="00D720A9" w:rsidRPr="00750053">
        <w:rPr>
          <w:rFonts w:eastAsia="Calibri" w:cs="Arial"/>
          <w:szCs w:val="20"/>
        </w:rPr>
        <w:t>nswer the following questions using 1</w:t>
      </w:r>
      <w:r>
        <w:rPr>
          <w:rFonts w:eastAsia="Calibri" w:cs="Arial"/>
          <w:szCs w:val="20"/>
        </w:rPr>
        <w:t>0</w:t>
      </w:r>
      <w:r w:rsidR="00D720A9" w:rsidRPr="00750053">
        <w:rPr>
          <w:rFonts w:eastAsia="Calibri" w:cs="Arial"/>
          <w:szCs w:val="20"/>
        </w:rPr>
        <w:t xml:space="preserve"> pt. Arial font and </w:t>
      </w:r>
      <w:r>
        <w:rPr>
          <w:rFonts w:eastAsia="Calibri" w:cs="Arial"/>
          <w:szCs w:val="20"/>
        </w:rPr>
        <w:t xml:space="preserve">single line spacing. </w:t>
      </w:r>
      <w:r w:rsidR="00D720A9" w:rsidRPr="00750053">
        <w:rPr>
          <w:rFonts w:eastAsia="Calibri" w:cs="Arial"/>
          <w:szCs w:val="20"/>
        </w:rPr>
        <w:t>Narrative answers should be limited to no more than five sentences per question.</w:t>
      </w:r>
    </w:p>
    <w:p w14:paraId="6D868453" w14:textId="77777777" w:rsidR="00D720A9" w:rsidRPr="00750053" w:rsidRDefault="00D720A9" w:rsidP="00121A1C">
      <w:pPr>
        <w:widowControl/>
        <w:spacing w:line="276" w:lineRule="auto"/>
        <w:ind w:left="864"/>
        <w:rPr>
          <w:rFonts w:eastAsia="Calibri" w:cs="Arial"/>
          <w:b/>
          <w:bCs/>
          <w:szCs w:val="20"/>
        </w:rPr>
      </w:pPr>
    </w:p>
    <w:p w14:paraId="5C8F4B07" w14:textId="77777777" w:rsidR="00D720A9" w:rsidRDefault="00D720A9" w:rsidP="00121A1C">
      <w:pPr>
        <w:widowControl/>
        <w:spacing w:line="276" w:lineRule="auto"/>
        <w:ind w:left="864"/>
        <w:rPr>
          <w:rFonts w:eastAsia="Calibri" w:cs="Arial"/>
          <w:szCs w:val="20"/>
        </w:rPr>
      </w:pPr>
    </w:p>
    <w:p w14:paraId="003E3486" w14:textId="77777777" w:rsidR="00D720A9" w:rsidRPr="00EC0920" w:rsidRDefault="00D720A9" w:rsidP="00121A1C">
      <w:pPr>
        <w:widowControl/>
        <w:numPr>
          <w:ilvl w:val="0"/>
          <w:numId w:val="6"/>
        </w:numPr>
        <w:spacing w:line="276" w:lineRule="auto"/>
        <w:ind w:left="576" w:hanging="432"/>
        <w:rPr>
          <w:rFonts w:eastAsia="Calibri" w:cs="Arial"/>
          <w:szCs w:val="20"/>
        </w:rPr>
      </w:pPr>
      <w:r w:rsidRPr="00EC0920">
        <w:rPr>
          <w:rFonts w:eastAsia="Calibri" w:cs="Arial"/>
          <w:szCs w:val="20"/>
        </w:rPr>
        <w:t>The number of identified children and youth experiencing homelessness in the applicant region, preschool through high school:</w:t>
      </w:r>
    </w:p>
    <w:p w14:paraId="6D719826" w14:textId="77777777" w:rsidR="00D720A9" w:rsidRPr="00EC0920" w:rsidRDefault="00D720A9" w:rsidP="00121A1C">
      <w:pPr>
        <w:widowControl/>
        <w:spacing w:line="276" w:lineRule="auto"/>
        <w:ind w:left="864" w:hanging="432"/>
        <w:rPr>
          <w:rFonts w:eastAsia="Calibri" w:cs="Arial"/>
          <w:szCs w:val="20"/>
        </w:rPr>
      </w:pPr>
    </w:p>
    <w:p w14:paraId="39E6CEBC" w14:textId="77777777" w:rsidR="00D720A9" w:rsidRPr="00EC0920" w:rsidRDefault="00D720A9" w:rsidP="00121A1C">
      <w:pPr>
        <w:spacing w:line="276" w:lineRule="auto"/>
        <w:ind w:left="1008" w:hanging="432"/>
        <w:rPr>
          <w:rFonts w:eastAsia="Calibri" w:cs="Arial"/>
          <w:szCs w:val="20"/>
        </w:rPr>
      </w:pPr>
      <w:r w:rsidRPr="00EC0920">
        <w:rPr>
          <w:rFonts w:eastAsia="Calibri" w:cs="Arial"/>
          <w:szCs w:val="20"/>
        </w:rPr>
        <w:t>a.</w:t>
      </w:r>
      <w:r>
        <w:rPr>
          <w:rFonts w:eastAsia="Calibri" w:cs="Arial"/>
          <w:szCs w:val="20"/>
        </w:rPr>
        <w:tab/>
      </w:r>
      <w:r w:rsidRPr="00EC0920">
        <w:rPr>
          <w:rFonts w:eastAsia="Calibri" w:cs="Arial"/>
          <w:szCs w:val="20"/>
        </w:rPr>
        <w:t>2018-19 school year: ___________</w:t>
      </w:r>
    </w:p>
    <w:p w14:paraId="6695DDEF" w14:textId="77777777" w:rsidR="00D720A9" w:rsidRPr="00EC0920" w:rsidRDefault="00D720A9" w:rsidP="00121A1C">
      <w:pPr>
        <w:spacing w:line="276" w:lineRule="auto"/>
        <w:ind w:left="1008" w:hanging="432"/>
        <w:rPr>
          <w:rFonts w:eastAsia="Calibri" w:cs="Arial"/>
          <w:szCs w:val="20"/>
        </w:rPr>
      </w:pPr>
      <w:r w:rsidRPr="00EC0920">
        <w:rPr>
          <w:rFonts w:eastAsia="Calibri" w:cs="Arial"/>
          <w:szCs w:val="20"/>
        </w:rPr>
        <w:t>b.</w:t>
      </w:r>
      <w:r>
        <w:rPr>
          <w:rFonts w:eastAsia="Calibri" w:cs="Arial"/>
          <w:szCs w:val="20"/>
        </w:rPr>
        <w:tab/>
      </w:r>
      <w:r w:rsidRPr="00EC0920">
        <w:rPr>
          <w:rFonts w:eastAsia="Calibri" w:cs="Arial"/>
          <w:szCs w:val="20"/>
        </w:rPr>
        <w:t>2019-20 school year: ___________</w:t>
      </w:r>
    </w:p>
    <w:p w14:paraId="1E6FF949" w14:textId="77777777" w:rsidR="00D720A9" w:rsidRPr="00EC0920" w:rsidRDefault="00D720A9" w:rsidP="00121A1C">
      <w:pPr>
        <w:tabs>
          <w:tab w:val="left" w:pos="720"/>
        </w:tabs>
        <w:spacing w:line="276" w:lineRule="auto"/>
        <w:ind w:left="1008" w:hanging="432"/>
        <w:rPr>
          <w:rFonts w:eastAsia="Calibri" w:cs="Arial"/>
          <w:szCs w:val="20"/>
        </w:rPr>
      </w:pPr>
      <w:r w:rsidRPr="00EC0920">
        <w:rPr>
          <w:rFonts w:eastAsia="Calibri" w:cs="Arial"/>
          <w:szCs w:val="20"/>
        </w:rPr>
        <w:t>c.</w:t>
      </w:r>
      <w:r>
        <w:rPr>
          <w:rFonts w:eastAsia="Calibri" w:cs="Arial"/>
          <w:szCs w:val="20"/>
        </w:rPr>
        <w:tab/>
      </w:r>
      <w:r w:rsidRPr="00EC0920">
        <w:rPr>
          <w:rFonts w:eastAsia="Calibri" w:cs="Arial"/>
          <w:szCs w:val="20"/>
        </w:rPr>
        <w:t xml:space="preserve">2020-21 school year </w:t>
      </w:r>
      <w:r w:rsidRPr="00EC0920">
        <w:rPr>
          <w:rFonts w:eastAsia="Calibri" w:cs="Arial"/>
          <w:i/>
          <w:iCs/>
          <w:szCs w:val="20"/>
        </w:rPr>
        <w:t>(available to date)</w:t>
      </w:r>
      <w:r w:rsidRPr="00EC0920">
        <w:rPr>
          <w:rFonts w:eastAsia="Calibri" w:cs="Arial"/>
          <w:szCs w:val="20"/>
        </w:rPr>
        <w:t>: ___________</w:t>
      </w:r>
    </w:p>
    <w:p w14:paraId="4F166526" w14:textId="77777777" w:rsidR="00D720A9" w:rsidRPr="00EC0920" w:rsidRDefault="00D720A9" w:rsidP="00121A1C">
      <w:pPr>
        <w:spacing w:line="276" w:lineRule="auto"/>
        <w:ind w:left="864" w:hanging="432"/>
        <w:rPr>
          <w:rFonts w:eastAsia="Calibri" w:cs="Arial"/>
          <w:szCs w:val="20"/>
        </w:rPr>
      </w:pPr>
    </w:p>
    <w:p w14:paraId="29334D21" w14:textId="77777777" w:rsidR="00D720A9" w:rsidRPr="00EC0920" w:rsidRDefault="00D720A9" w:rsidP="00121A1C">
      <w:pPr>
        <w:widowControl/>
        <w:numPr>
          <w:ilvl w:val="0"/>
          <w:numId w:val="6"/>
        </w:numPr>
        <w:spacing w:line="276" w:lineRule="auto"/>
        <w:ind w:left="576" w:hanging="432"/>
        <w:rPr>
          <w:rFonts w:eastAsia="Calibri" w:cs="Arial"/>
          <w:szCs w:val="20"/>
        </w:rPr>
      </w:pPr>
      <w:r w:rsidRPr="00EC0920">
        <w:rPr>
          <w:rFonts w:eastAsia="Calibri" w:cs="Arial"/>
          <w:szCs w:val="20"/>
        </w:rPr>
        <w:t>If the number of identified children and youth experiencing homelessness in the region has changed by more than 10% since the 2018-19 school year, explain the difference.</w:t>
      </w:r>
    </w:p>
    <w:p w14:paraId="3022BB2A" w14:textId="77777777" w:rsidR="00D720A9" w:rsidRPr="00EC0920" w:rsidRDefault="00D720A9" w:rsidP="00121A1C">
      <w:pPr>
        <w:widowControl/>
        <w:spacing w:line="276" w:lineRule="auto"/>
        <w:ind w:left="576" w:hanging="432"/>
        <w:rPr>
          <w:rFonts w:eastAsia="Calibri" w:cs="Arial"/>
          <w:szCs w:val="20"/>
        </w:rPr>
      </w:pPr>
    </w:p>
    <w:p w14:paraId="39223F6F" w14:textId="77777777" w:rsidR="00D720A9" w:rsidRPr="00EC0920" w:rsidRDefault="00D720A9" w:rsidP="00121A1C">
      <w:pPr>
        <w:widowControl/>
        <w:numPr>
          <w:ilvl w:val="0"/>
          <w:numId w:val="6"/>
        </w:numPr>
        <w:spacing w:line="276" w:lineRule="auto"/>
        <w:ind w:left="576" w:hanging="432"/>
        <w:rPr>
          <w:rFonts w:eastAsia="Calibri" w:cs="Arial"/>
          <w:szCs w:val="20"/>
        </w:rPr>
      </w:pPr>
      <w:r w:rsidRPr="00EC0920">
        <w:rPr>
          <w:rFonts w:eastAsia="Calibri" w:cs="Arial"/>
          <w:szCs w:val="20"/>
        </w:rPr>
        <w:t>What is the average attendance for identified children and youth experiencing homelessness in the LEA(s) for the 2019-20 or 2020-21 school year? How does this compare to the average attendance for all students in the same year?</w:t>
      </w:r>
    </w:p>
    <w:p w14:paraId="71E84995" w14:textId="77777777" w:rsidR="00D720A9" w:rsidRPr="00EC0920" w:rsidRDefault="00D720A9" w:rsidP="00121A1C">
      <w:pPr>
        <w:widowControl/>
        <w:spacing w:line="276" w:lineRule="auto"/>
        <w:ind w:left="576" w:hanging="432"/>
        <w:rPr>
          <w:rFonts w:eastAsia="Calibri" w:cs="Arial"/>
          <w:szCs w:val="20"/>
        </w:rPr>
      </w:pPr>
    </w:p>
    <w:p w14:paraId="16A8267E" w14:textId="77777777" w:rsidR="00D720A9" w:rsidRPr="00EC0920" w:rsidRDefault="00D720A9" w:rsidP="00121A1C">
      <w:pPr>
        <w:widowControl/>
        <w:numPr>
          <w:ilvl w:val="0"/>
          <w:numId w:val="6"/>
        </w:numPr>
        <w:spacing w:line="276" w:lineRule="auto"/>
        <w:ind w:left="576" w:hanging="432"/>
        <w:rPr>
          <w:rFonts w:eastAsia="Calibri" w:cs="Arial"/>
          <w:szCs w:val="20"/>
        </w:rPr>
      </w:pPr>
      <w:r w:rsidRPr="00EC0920">
        <w:rPr>
          <w:rFonts w:eastAsia="Calibri" w:cs="Arial"/>
          <w:szCs w:val="20"/>
        </w:rPr>
        <w:t>What are the primary current educational and related needs of children and youth experiencing homelessness in the LEA as they related to eligible uses of funds (check all that apply)?</w:t>
      </w:r>
    </w:p>
    <w:p w14:paraId="4BD96CD7" w14:textId="77777777" w:rsidR="00D720A9" w:rsidRPr="00EC0920" w:rsidRDefault="00D720A9" w:rsidP="00121A1C">
      <w:pPr>
        <w:widowControl/>
        <w:spacing w:line="276" w:lineRule="auto"/>
        <w:ind w:left="1008" w:hanging="432"/>
        <w:rPr>
          <w:rFonts w:eastAsia="Calibri" w:cs="Arial"/>
          <w:szCs w:val="20"/>
        </w:rPr>
      </w:pPr>
    </w:p>
    <w:p w14:paraId="6F314F5E" w14:textId="77777777" w:rsidR="00D720A9" w:rsidRPr="00EC0920" w:rsidRDefault="00D720A9" w:rsidP="00121A1C">
      <w:pPr>
        <w:widowControl/>
        <w:numPr>
          <w:ilvl w:val="0"/>
          <w:numId w:val="8"/>
        </w:numPr>
        <w:spacing w:line="276" w:lineRule="auto"/>
        <w:ind w:left="1008" w:hanging="432"/>
        <w:rPr>
          <w:rFonts w:eastAsia="Calibri" w:cs="Arial"/>
          <w:szCs w:val="20"/>
        </w:rPr>
      </w:pPr>
      <w:r w:rsidRPr="00EC0920">
        <w:rPr>
          <w:rFonts w:eastAsia="Calibri" w:cs="Arial"/>
          <w:szCs w:val="20"/>
        </w:rPr>
        <w:t>Outreach and identification</w:t>
      </w:r>
    </w:p>
    <w:p w14:paraId="51BEAC21" w14:textId="77777777" w:rsidR="00D720A9" w:rsidRPr="00EC0920" w:rsidRDefault="00D720A9" w:rsidP="00121A1C">
      <w:pPr>
        <w:widowControl/>
        <w:numPr>
          <w:ilvl w:val="0"/>
          <w:numId w:val="8"/>
        </w:numPr>
        <w:spacing w:line="276" w:lineRule="auto"/>
        <w:ind w:left="1008" w:hanging="432"/>
        <w:rPr>
          <w:rFonts w:eastAsia="Calibri" w:cs="Arial"/>
          <w:szCs w:val="20"/>
        </w:rPr>
      </w:pPr>
      <w:r w:rsidRPr="00EC0920">
        <w:rPr>
          <w:rFonts w:eastAsia="Calibri" w:cs="Arial"/>
          <w:szCs w:val="20"/>
        </w:rPr>
        <w:t>Enrollment</w:t>
      </w:r>
    </w:p>
    <w:p w14:paraId="1ADE45E2" w14:textId="77777777" w:rsidR="00D720A9" w:rsidRPr="00EC0920" w:rsidRDefault="00D720A9" w:rsidP="00121A1C">
      <w:pPr>
        <w:widowControl/>
        <w:numPr>
          <w:ilvl w:val="0"/>
          <w:numId w:val="8"/>
        </w:numPr>
        <w:spacing w:line="276" w:lineRule="auto"/>
        <w:ind w:left="1008" w:hanging="432"/>
        <w:rPr>
          <w:rFonts w:eastAsia="Calibri" w:cs="Arial"/>
          <w:szCs w:val="20"/>
        </w:rPr>
      </w:pPr>
      <w:r w:rsidRPr="00EC0920">
        <w:rPr>
          <w:rFonts w:eastAsia="Calibri" w:cs="Arial"/>
          <w:szCs w:val="20"/>
        </w:rPr>
        <w:t>Attendance</w:t>
      </w:r>
    </w:p>
    <w:p w14:paraId="5C2BA50C" w14:textId="77777777" w:rsidR="00D720A9" w:rsidRPr="00EC0920" w:rsidRDefault="00D720A9" w:rsidP="00121A1C">
      <w:pPr>
        <w:widowControl/>
        <w:numPr>
          <w:ilvl w:val="0"/>
          <w:numId w:val="8"/>
        </w:numPr>
        <w:spacing w:line="276" w:lineRule="auto"/>
        <w:ind w:left="1008" w:hanging="432"/>
        <w:rPr>
          <w:rFonts w:eastAsia="Calibri" w:cs="Arial"/>
          <w:szCs w:val="20"/>
        </w:rPr>
      </w:pPr>
      <w:r w:rsidRPr="00EC0920">
        <w:rPr>
          <w:rFonts w:eastAsia="Calibri" w:cs="Arial"/>
          <w:szCs w:val="20"/>
        </w:rPr>
        <w:t>Transportation</w:t>
      </w:r>
    </w:p>
    <w:p w14:paraId="1167B52C" w14:textId="77777777" w:rsidR="00D720A9" w:rsidRPr="00EC0920" w:rsidRDefault="00D720A9" w:rsidP="00121A1C">
      <w:pPr>
        <w:widowControl/>
        <w:numPr>
          <w:ilvl w:val="0"/>
          <w:numId w:val="8"/>
        </w:numPr>
        <w:spacing w:line="276" w:lineRule="auto"/>
        <w:ind w:left="1008" w:hanging="432"/>
        <w:rPr>
          <w:rFonts w:eastAsia="Calibri" w:cs="Arial"/>
          <w:szCs w:val="20"/>
        </w:rPr>
      </w:pPr>
      <w:r w:rsidRPr="00EC0920">
        <w:rPr>
          <w:rFonts w:eastAsia="Calibri" w:cs="Arial"/>
          <w:szCs w:val="20"/>
        </w:rPr>
        <w:t>Academic support</w:t>
      </w:r>
    </w:p>
    <w:p w14:paraId="529E1D78" w14:textId="77777777" w:rsidR="00D720A9" w:rsidRPr="00EC0920" w:rsidRDefault="00D720A9" w:rsidP="00121A1C">
      <w:pPr>
        <w:widowControl/>
        <w:numPr>
          <w:ilvl w:val="0"/>
          <w:numId w:val="8"/>
        </w:numPr>
        <w:spacing w:line="276" w:lineRule="auto"/>
        <w:ind w:left="1008" w:hanging="432"/>
        <w:rPr>
          <w:rFonts w:eastAsia="Calibri" w:cs="Arial"/>
          <w:szCs w:val="20"/>
        </w:rPr>
      </w:pPr>
      <w:r w:rsidRPr="00EC0920">
        <w:rPr>
          <w:rFonts w:eastAsia="Calibri" w:cs="Arial"/>
          <w:szCs w:val="20"/>
        </w:rPr>
        <w:t>Extra-curricular participation</w:t>
      </w:r>
    </w:p>
    <w:p w14:paraId="16DD5F2F" w14:textId="77777777" w:rsidR="00D720A9" w:rsidRPr="00EC0920" w:rsidRDefault="00D720A9" w:rsidP="00121A1C">
      <w:pPr>
        <w:widowControl/>
        <w:numPr>
          <w:ilvl w:val="0"/>
          <w:numId w:val="8"/>
        </w:numPr>
        <w:spacing w:line="276" w:lineRule="auto"/>
        <w:ind w:left="1008" w:hanging="432"/>
        <w:rPr>
          <w:rFonts w:eastAsia="Calibri" w:cs="Arial"/>
          <w:szCs w:val="20"/>
        </w:rPr>
      </w:pPr>
      <w:r w:rsidRPr="00EC0920">
        <w:rPr>
          <w:rFonts w:eastAsia="Calibri" w:cs="Arial"/>
          <w:szCs w:val="20"/>
        </w:rPr>
        <w:t>Trauma-informed care</w:t>
      </w:r>
    </w:p>
    <w:p w14:paraId="459958B4" w14:textId="77777777" w:rsidR="00D720A9" w:rsidRPr="00EC0920" w:rsidRDefault="00D720A9" w:rsidP="00121A1C">
      <w:pPr>
        <w:widowControl/>
        <w:numPr>
          <w:ilvl w:val="0"/>
          <w:numId w:val="8"/>
        </w:numPr>
        <w:spacing w:line="276" w:lineRule="auto"/>
        <w:ind w:left="1008" w:hanging="432"/>
        <w:rPr>
          <w:rFonts w:eastAsia="Calibri" w:cs="Arial"/>
          <w:szCs w:val="20"/>
        </w:rPr>
      </w:pPr>
      <w:r w:rsidRPr="00EC0920">
        <w:rPr>
          <w:rFonts w:eastAsia="Calibri" w:cs="Arial"/>
          <w:szCs w:val="20"/>
        </w:rPr>
        <w:t>Social emotional learning</w:t>
      </w:r>
    </w:p>
    <w:p w14:paraId="26ECC7EF" w14:textId="77777777" w:rsidR="00D720A9" w:rsidRPr="00EC0920" w:rsidRDefault="00D720A9" w:rsidP="00121A1C">
      <w:pPr>
        <w:widowControl/>
        <w:numPr>
          <w:ilvl w:val="0"/>
          <w:numId w:val="8"/>
        </w:numPr>
        <w:spacing w:line="276" w:lineRule="auto"/>
        <w:ind w:left="1008" w:hanging="432"/>
        <w:rPr>
          <w:rFonts w:eastAsia="Calibri" w:cs="Arial"/>
          <w:szCs w:val="20"/>
        </w:rPr>
      </w:pPr>
      <w:r w:rsidRPr="00EC0920">
        <w:rPr>
          <w:rFonts w:eastAsia="Calibri" w:cs="Arial"/>
          <w:szCs w:val="20"/>
        </w:rPr>
        <w:t>Mental health support</w:t>
      </w:r>
    </w:p>
    <w:p w14:paraId="64BEEDCB" w14:textId="77777777" w:rsidR="00D720A9" w:rsidRPr="00EC0920" w:rsidRDefault="00D720A9" w:rsidP="00121A1C">
      <w:pPr>
        <w:widowControl/>
        <w:numPr>
          <w:ilvl w:val="0"/>
          <w:numId w:val="8"/>
        </w:numPr>
        <w:spacing w:line="276" w:lineRule="auto"/>
        <w:ind w:left="1008" w:hanging="432"/>
        <w:rPr>
          <w:rFonts w:eastAsia="Calibri" w:cs="Arial"/>
          <w:szCs w:val="20"/>
        </w:rPr>
      </w:pPr>
      <w:r w:rsidRPr="00EC0920">
        <w:rPr>
          <w:rFonts w:eastAsia="Calibri" w:cs="Arial"/>
          <w:szCs w:val="20"/>
        </w:rPr>
        <w:t>Supplies (school, health, hygiene, clothing, etc.)</w:t>
      </w:r>
    </w:p>
    <w:p w14:paraId="0BB57A03" w14:textId="77777777" w:rsidR="00D720A9" w:rsidRPr="00EC0920" w:rsidRDefault="00D720A9" w:rsidP="00121A1C">
      <w:pPr>
        <w:widowControl/>
        <w:numPr>
          <w:ilvl w:val="0"/>
          <w:numId w:val="8"/>
        </w:numPr>
        <w:spacing w:line="276" w:lineRule="auto"/>
        <w:ind w:left="1008" w:hanging="432"/>
        <w:rPr>
          <w:rFonts w:eastAsia="Calibri" w:cs="Arial"/>
          <w:szCs w:val="20"/>
        </w:rPr>
      </w:pPr>
      <w:r w:rsidRPr="00EC0920">
        <w:rPr>
          <w:rFonts w:eastAsia="Calibri" w:cs="Arial"/>
          <w:szCs w:val="20"/>
        </w:rPr>
        <w:t>Cell phones, laptops, internet, or other technological devices</w:t>
      </w:r>
    </w:p>
    <w:p w14:paraId="4C1682D5" w14:textId="77777777" w:rsidR="00D720A9" w:rsidRPr="00EC0920" w:rsidRDefault="00D720A9" w:rsidP="00121A1C">
      <w:pPr>
        <w:widowControl/>
        <w:numPr>
          <w:ilvl w:val="0"/>
          <w:numId w:val="8"/>
        </w:numPr>
        <w:spacing w:line="276" w:lineRule="auto"/>
        <w:ind w:left="1008" w:hanging="432"/>
        <w:rPr>
          <w:rFonts w:eastAsia="Calibri" w:cs="Arial"/>
          <w:szCs w:val="20"/>
        </w:rPr>
      </w:pPr>
      <w:r w:rsidRPr="00EC0920">
        <w:rPr>
          <w:rFonts w:eastAsia="Calibri" w:cs="Arial"/>
          <w:szCs w:val="20"/>
        </w:rPr>
        <w:t>Access to early childhood programs</w:t>
      </w:r>
    </w:p>
    <w:p w14:paraId="16A5F2A2" w14:textId="77777777" w:rsidR="00D720A9" w:rsidRPr="00EC0920" w:rsidRDefault="00D720A9" w:rsidP="00121A1C">
      <w:pPr>
        <w:widowControl/>
        <w:numPr>
          <w:ilvl w:val="0"/>
          <w:numId w:val="8"/>
        </w:numPr>
        <w:spacing w:line="276" w:lineRule="auto"/>
        <w:ind w:left="1008" w:hanging="432"/>
        <w:rPr>
          <w:rFonts w:eastAsia="Calibri" w:cs="Arial"/>
          <w:szCs w:val="20"/>
        </w:rPr>
      </w:pPr>
      <w:r w:rsidRPr="00EC0920">
        <w:rPr>
          <w:rFonts w:eastAsia="Calibri" w:cs="Arial"/>
          <w:szCs w:val="20"/>
        </w:rPr>
        <w:t>Short-term, temporary housing</w:t>
      </w:r>
    </w:p>
    <w:p w14:paraId="7759EEBD" w14:textId="77777777" w:rsidR="00D720A9" w:rsidRPr="00EC0920" w:rsidRDefault="00D720A9" w:rsidP="00121A1C">
      <w:pPr>
        <w:widowControl/>
        <w:numPr>
          <w:ilvl w:val="0"/>
          <w:numId w:val="8"/>
        </w:numPr>
        <w:spacing w:line="276" w:lineRule="auto"/>
        <w:ind w:left="1008" w:hanging="432"/>
        <w:rPr>
          <w:rFonts w:eastAsia="Calibri" w:cs="Arial"/>
          <w:szCs w:val="20"/>
        </w:rPr>
      </w:pPr>
      <w:r w:rsidRPr="00EC0920">
        <w:rPr>
          <w:rFonts w:eastAsia="Calibri" w:cs="Arial"/>
          <w:szCs w:val="20"/>
        </w:rPr>
        <w:t>Other (please describe)</w:t>
      </w:r>
    </w:p>
    <w:p w14:paraId="5028CA36" w14:textId="77777777" w:rsidR="00D720A9" w:rsidRPr="00EC0920" w:rsidRDefault="00D720A9" w:rsidP="00121A1C">
      <w:pPr>
        <w:spacing w:line="276" w:lineRule="auto"/>
        <w:ind w:left="864" w:hanging="432"/>
        <w:rPr>
          <w:rFonts w:eastAsia="Calibri" w:cs="Arial"/>
          <w:szCs w:val="20"/>
        </w:rPr>
      </w:pPr>
    </w:p>
    <w:p w14:paraId="50FEBD4C" w14:textId="77777777" w:rsidR="00D720A9" w:rsidRPr="00EC0920" w:rsidRDefault="00D720A9" w:rsidP="00121A1C">
      <w:pPr>
        <w:widowControl/>
        <w:numPr>
          <w:ilvl w:val="0"/>
          <w:numId w:val="6"/>
        </w:numPr>
        <w:spacing w:line="276" w:lineRule="auto"/>
        <w:ind w:left="576" w:hanging="432"/>
        <w:rPr>
          <w:rFonts w:eastAsia="Calibri" w:cs="Arial"/>
          <w:szCs w:val="20"/>
        </w:rPr>
      </w:pPr>
      <w:r w:rsidRPr="00EC0920">
        <w:rPr>
          <w:rFonts w:eastAsia="Calibri" w:cs="Arial"/>
          <w:szCs w:val="20"/>
        </w:rPr>
        <w:t>Funds will be used to facilitate (check all that apply):</w:t>
      </w:r>
    </w:p>
    <w:p w14:paraId="57B0DD75" w14:textId="77777777" w:rsidR="00D720A9" w:rsidRPr="00EC0920" w:rsidRDefault="00D720A9" w:rsidP="00121A1C">
      <w:pPr>
        <w:widowControl/>
        <w:spacing w:line="276" w:lineRule="auto"/>
        <w:ind w:left="864" w:hanging="432"/>
        <w:rPr>
          <w:rFonts w:eastAsia="Calibri" w:cs="Arial"/>
          <w:szCs w:val="20"/>
        </w:rPr>
      </w:pPr>
    </w:p>
    <w:p w14:paraId="372CAAF8" w14:textId="77777777" w:rsidR="00D720A9" w:rsidRPr="00EC0920" w:rsidRDefault="00D720A9" w:rsidP="00121A1C">
      <w:pPr>
        <w:widowControl/>
        <w:numPr>
          <w:ilvl w:val="0"/>
          <w:numId w:val="3"/>
        </w:numPr>
        <w:spacing w:line="276" w:lineRule="auto"/>
        <w:ind w:left="1008" w:hanging="432"/>
        <w:rPr>
          <w:rFonts w:eastAsia="Calibri" w:cs="Arial"/>
          <w:szCs w:val="20"/>
        </w:rPr>
      </w:pPr>
      <w:r w:rsidRPr="00EC0920">
        <w:rPr>
          <w:rFonts w:eastAsia="Calibri" w:cs="Arial"/>
          <w:szCs w:val="20"/>
        </w:rPr>
        <w:t>Identification of children and youth experiencing homelessness</w:t>
      </w:r>
    </w:p>
    <w:p w14:paraId="47A7C149" w14:textId="77777777" w:rsidR="00D720A9" w:rsidRPr="00EC0920" w:rsidRDefault="00D720A9" w:rsidP="00121A1C">
      <w:pPr>
        <w:widowControl/>
        <w:numPr>
          <w:ilvl w:val="0"/>
          <w:numId w:val="3"/>
        </w:numPr>
        <w:spacing w:line="276" w:lineRule="auto"/>
        <w:ind w:left="1008" w:hanging="432"/>
        <w:rPr>
          <w:rFonts w:eastAsia="Calibri" w:cs="Arial"/>
          <w:szCs w:val="20"/>
        </w:rPr>
      </w:pPr>
      <w:r w:rsidRPr="00EC0920">
        <w:rPr>
          <w:rFonts w:eastAsia="Calibri" w:cs="Arial"/>
          <w:szCs w:val="20"/>
        </w:rPr>
        <w:t>Enrollment of children and youth experiencing homelessness</w:t>
      </w:r>
    </w:p>
    <w:p w14:paraId="09AEFB85" w14:textId="77777777" w:rsidR="00D720A9" w:rsidRPr="00EC0920" w:rsidRDefault="00D720A9" w:rsidP="00121A1C">
      <w:pPr>
        <w:widowControl/>
        <w:numPr>
          <w:ilvl w:val="0"/>
          <w:numId w:val="3"/>
        </w:numPr>
        <w:spacing w:line="276" w:lineRule="auto"/>
        <w:ind w:left="1008" w:hanging="432"/>
        <w:rPr>
          <w:rFonts w:eastAsia="Calibri" w:cs="Arial"/>
          <w:szCs w:val="20"/>
        </w:rPr>
      </w:pPr>
      <w:r w:rsidRPr="00EC0920">
        <w:rPr>
          <w:rFonts w:eastAsia="Calibri" w:cs="Arial"/>
          <w:szCs w:val="20"/>
        </w:rPr>
        <w:t>Retention of children and youth experiencing homelessness</w:t>
      </w:r>
    </w:p>
    <w:p w14:paraId="18F3C34F" w14:textId="77777777" w:rsidR="00D720A9" w:rsidRPr="00EC0920" w:rsidRDefault="00D720A9" w:rsidP="00121A1C">
      <w:pPr>
        <w:widowControl/>
        <w:numPr>
          <w:ilvl w:val="0"/>
          <w:numId w:val="3"/>
        </w:numPr>
        <w:spacing w:line="276" w:lineRule="auto"/>
        <w:ind w:left="1008" w:hanging="432"/>
        <w:rPr>
          <w:rFonts w:eastAsia="Calibri" w:cs="Arial"/>
          <w:szCs w:val="20"/>
        </w:rPr>
      </w:pPr>
      <w:r w:rsidRPr="00EC0920">
        <w:rPr>
          <w:rFonts w:eastAsia="Calibri" w:cs="Arial"/>
          <w:szCs w:val="20"/>
        </w:rPr>
        <w:t>Educational success of children and youth experiencing homelessness</w:t>
      </w:r>
    </w:p>
    <w:p w14:paraId="5A9864B2" w14:textId="53624A03" w:rsidR="00B55A92" w:rsidRDefault="00B55A92">
      <w:pPr>
        <w:rPr>
          <w:rFonts w:eastAsia="Calibri" w:cs="Arial"/>
          <w:szCs w:val="20"/>
        </w:rPr>
      </w:pPr>
      <w:r>
        <w:rPr>
          <w:rFonts w:eastAsia="Calibri" w:cs="Arial"/>
          <w:szCs w:val="20"/>
        </w:rPr>
        <w:br w:type="page"/>
      </w:r>
    </w:p>
    <w:p w14:paraId="17B78312" w14:textId="77777777" w:rsidR="00D720A9" w:rsidRPr="00EC0920" w:rsidRDefault="00D720A9" w:rsidP="00121A1C">
      <w:pPr>
        <w:widowControl/>
        <w:numPr>
          <w:ilvl w:val="0"/>
          <w:numId w:val="6"/>
        </w:numPr>
        <w:spacing w:line="276" w:lineRule="auto"/>
        <w:ind w:left="576" w:hanging="432"/>
        <w:rPr>
          <w:rFonts w:eastAsia="Calibri" w:cs="Arial"/>
          <w:szCs w:val="20"/>
        </w:rPr>
      </w:pPr>
      <w:r w:rsidRPr="00EC0920">
        <w:rPr>
          <w:rFonts w:eastAsia="Calibri" w:cs="Arial"/>
          <w:szCs w:val="20"/>
        </w:rPr>
        <w:lastRenderedPageBreak/>
        <w:t>How will the LEA use subgrant funds to identify and outreach to children and youth experiencing homelessness?</w:t>
      </w:r>
    </w:p>
    <w:p w14:paraId="762C0302" w14:textId="77777777" w:rsidR="00D720A9" w:rsidRPr="00EC0920" w:rsidRDefault="00D720A9" w:rsidP="00121A1C">
      <w:pPr>
        <w:widowControl/>
        <w:spacing w:line="276" w:lineRule="auto"/>
        <w:ind w:left="864" w:hanging="432"/>
        <w:rPr>
          <w:rFonts w:eastAsia="Calibri" w:cs="Arial"/>
          <w:szCs w:val="20"/>
        </w:rPr>
      </w:pPr>
    </w:p>
    <w:p w14:paraId="6827406A" w14:textId="77777777" w:rsidR="00D720A9" w:rsidRPr="00EC0920" w:rsidRDefault="00D720A9" w:rsidP="00121A1C">
      <w:pPr>
        <w:widowControl/>
        <w:numPr>
          <w:ilvl w:val="0"/>
          <w:numId w:val="6"/>
        </w:numPr>
        <w:shd w:val="clear" w:color="auto" w:fill="FFFFFF"/>
        <w:spacing w:line="276" w:lineRule="auto"/>
        <w:ind w:left="576" w:hanging="432"/>
        <w:rPr>
          <w:rFonts w:eastAsia="Calibri" w:cs="Arial"/>
          <w:szCs w:val="20"/>
        </w:rPr>
      </w:pPr>
      <w:r w:rsidRPr="00EC0920">
        <w:rPr>
          <w:rFonts w:eastAsia="Calibri" w:cs="Arial"/>
          <w:szCs w:val="20"/>
        </w:rPr>
        <w:t>How will the LEA use subgrant funds to connect students experiencing homelessness and their families to summer learning and enrichment programs for summer of 2021 and to engage students and their families in preparation for fall of 2021?</w:t>
      </w:r>
    </w:p>
    <w:p w14:paraId="3E5A9C44" w14:textId="77777777" w:rsidR="00D720A9" w:rsidRPr="00EC0920" w:rsidRDefault="00D720A9" w:rsidP="00121A1C">
      <w:pPr>
        <w:widowControl/>
        <w:shd w:val="clear" w:color="auto" w:fill="FFFFFF"/>
        <w:spacing w:line="276" w:lineRule="auto"/>
        <w:ind w:left="576" w:hanging="432"/>
        <w:rPr>
          <w:rFonts w:eastAsia="Calibri" w:cs="Arial"/>
          <w:szCs w:val="20"/>
        </w:rPr>
      </w:pPr>
    </w:p>
    <w:p w14:paraId="3529AAA1" w14:textId="77777777" w:rsidR="00D720A9" w:rsidRPr="00EC0920" w:rsidRDefault="00D720A9" w:rsidP="00121A1C">
      <w:pPr>
        <w:widowControl/>
        <w:numPr>
          <w:ilvl w:val="0"/>
          <w:numId w:val="6"/>
        </w:numPr>
        <w:shd w:val="clear" w:color="auto" w:fill="FFFFFF"/>
        <w:spacing w:line="276" w:lineRule="auto"/>
        <w:ind w:left="576" w:hanging="432"/>
        <w:rPr>
          <w:rFonts w:eastAsia="Times New Roman" w:cs="Arial"/>
          <w:szCs w:val="20"/>
        </w:rPr>
      </w:pPr>
      <w:r w:rsidRPr="00EC0920">
        <w:rPr>
          <w:rFonts w:eastAsia="Cambria" w:cs="Arial"/>
          <w:szCs w:val="20"/>
        </w:rPr>
        <w:t xml:space="preserve">Does the LEA plan to </w:t>
      </w:r>
      <w:r w:rsidRPr="00EC0920">
        <w:rPr>
          <w:rFonts w:eastAsia="Times New Roman" w:cs="Arial"/>
          <w:szCs w:val="20"/>
        </w:rPr>
        <w:t>award contracts to community-based organizations to identify historically underserved populations such as rural children and youth</w:t>
      </w:r>
      <w:r>
        <w:rPr>
          <w:rFonts w:eastAsia="Times New Roman" w:cs="Arial"/>
          <w:szCs w:val="20"/>
        </w:rPr>
        <w:t xml:space="preserve">, </w:t>
      </w:r>
      <w:r w:rsidRPr="00EC0920">
        <w:rPr>
          <w:rFonts w:eastAsia="Times New Roman" w:cs="Arial"/>
          <w:szCs w:val="20"/>
        </w:rPr>
        <w:t>students of color, children and youth with disabilities, English learners, LGBTQ+ youth, and pregnant or parenting youth, and connect them to educationally related support and wraparound services? If so, describe those plans.</w:t>
      </w:r>
    </w:p>
    <w:p w14:paraId="1A83B8BC" w14:textId="77777777" w:rsidR="00D720A9" w:rsidRPr="00EC0920" w:rsidRDefault="00D720A9" w:rsidP="00121A1C">
      <w:pPr>
        <w:widowControl/>
        <w:shd w:val="clear" w:color="auto" w:fill="FFFFFF"/>
        <w:spacing w:line="276" w:lineRule="auto"/>
        <w:ind w:left="576" w:hanging="432"/>
        <w:rPr>
          <w:rFonts w:eastAsia="Times New Roman" w:cs="Arial"/>
          <w:szCs w:val="20"/>
        </w:rPr>
      </w:pPr>
    </w:p>
    <w:p w14:paraId="62C59413" w14:textId="77777777" w:rsidR="00D720A9" w:rsidRPr="00EC0920" w:rsidRDefault="00D720A9" w:rsidP="00121A1C">
      <w:pPr>
        <w:widowControl/>
        <w:numPr>
          <w:ilvl w:val="0"/>
          <w:numId w:val="6"/>
        </w:numPr>
        <w:spacing w:line="276" w:lineRule="auto"/>
        <w:ind w:left="576" w:hanging="432"/>
        <w:rPr>
          <w:rFonts w:eastAsia="Calibri" w:cs="Times New Roman"/>
        </w:rPr>
      </w:pPr>
      <w:r w:rsidRPr="00EC0920">
        <w:rPr>
          <w:rFonts w:eastAsia="Calibri" w:cs="Times New Roman"/>
        </w:rPr>
        <w:t>What other expenses does the LEA plan to pay with this subgrant to facilitate the identification, enrollment, retention, and educational success of children and youth experiencing homelessness?</w:t>
      </w:r>
    </w:p>
    <w:p w14:paraId="0E439809" w14:textId="77777777" w:rsidR="00F91670" w:rsidRPr="00EC0920" w:rsidRDefault="00F91670" w:rsidP="00121A1C">
      <w:pPr>
        <w:widowControl/>
        <w:shd w:val="clear" w:color="auto" w:fill="FFFFFF"/>
        <w:spacing w:line="276" w:lineRule="auto"/>
        <w:ind w:left="576" w:hanging="432"/>
        <w:rPr>
          <w:rFonts w:eastAsia="Times New Roman" w:cs="Arial"/>
          <w:szCs w:val="20"/>
        </w:rPr>
      </w:pPr>
    </w:p>
    <w:p w14:paraId="698A7342" w14:textId="77777777" w:rsidR="00D720A9" w:rsidRPr="00EC0920" w:rsidRDefault="00D720A9" w:rsidP="00121A1C">
      <w:pPr>
        <w:widowControl/>
        <w:numPr>
          <w:ilvl w:val="0"/>
          <w:numId w:val="6"/>
        </w:numPr>
        <w:spacing w:line="276" w:lineRule="auto"/>
        <w:ind w:left="576" w:hanging="432"/>
        <w:rPr>
          <w:rFonts w:eastAsia="Calibri" w:cs="Times New Roman"/>
        </w:rPr>
      </w:pPr>
      <w:r w:rsidRPr="00EC0920">
        <w:rPr>
          <w:rFonts w:eastAsia="Calibri" w:cs="Times New Roman"/>
        </w:rPr>
        <w:t>List 2-3 state or local agencies with which you are coordinating to meet identified needs.</w:t>
      </w:r>
    </w:p>
    <w:p w14:paraId="38EC1FFD" w14:textId="4985FB1C" w:rsidR="00D720A9" w:rsidRDefault="00D720A9" w:rsidP="00121A1C">
      <w:pPr>
        <w:widowControl/>
        <w:spacing w:line="276" w:lineRule="auto"/>
        <w:ind w:left="576" w:hanging="432"/>
        <w:rPr>
          <w:rFonts w:eastAsia="Calibri" w:cs="Arial"/>
          <w:szCs w:val="20"/>
        </w:rPr>
      </w:pPr>
    </w:p>
    <w:p w14:paraId="5593FEF5" w14:textId="77777777" w:rsidR="00D720A9" w:rsidRPr="00EC0920" w:rsidRDefault="00D720A9" w:rsidP="00121A1C">
      <w:pPr>
        <w:widowControl/>
        <w:numPr>
          <w:ilvl w:val="0"/>
          <w:numId w:val="6"/>
        </w:numPr>
        <w:spacing w:line="276" w:lineRule="auto"/>
        <w:ind w:left="576" w:hanging="432"/>
        <w:rPr>
          <w:rFonts w:eastAsia="Calibri" w:cs="Arial"/>
          <w:szCs w:val="20"/>
        </w:rPr>
      </w:pPr>
      <w:r w:rsidRPr="00EC0920">
        <w:rPr>
          <w:rFonts w:eastAsia="Calibri" w:cs="Arial"/>
          <w:szCs w:val="20"/>
        </w:rPr>
        <w:t>What other federal funds is your LEA using to support the identification, enrollment, retention, and educational success of children and youth experiencing homelessness specifically?</w:t>
      </w:r>
    </w:p>
    <w:p w14:paraId="29A8D2E0" w14:textId="77777777" w:rsidR="00D720A9" w:rsidRPr="00EC0920" w:rsidRDefault="00D720A9" w:rsidP="00121A1C">
      <w:pPr>
        <w:widowControl/>
        <w:spacing w:line="276" w:lineRule="auto"/>
        <w:ind w:left="864" w:hanging="432"/>
        <w:rPr>
          <w:rFonts w:eastAsia="Calibri" w:cs="Arial"/>
          <w:szCs w:val="20"/>
        </w:rPr>
      </w:pPr>
    </w:p>
    <w:p w14:paraId="4CAE94FF" w14:textId="77777777" w:rsidR="00D720A9" w:rsidRPr="00EC0920" w:rsidRDefault="00D720A9" w:rsidP="00121A1C">
      <w:pPr>
        <w:widowControl/>
        <w:numPr>
          <w:ilvl w:val="0"/>
          <w:numId w:val="4"/>
        </w:numPr>
        <w:spacing w:line="276" w:lineRule="auto"/>
        <w:ind w:left="1008" w:hanging="432"/>
        <w:rPr>
          <w:rFonts w:eastAsia="Calibri" w:cs="Arial"/>
          <w:szCs w:val="20"/>
        </w:rPr>
      </w:pPr>
      <w:r w:rsidRPr="00EC0920">
        <w:rPr>
          <w:rFonts w:eastAsia="Calibri" w:cs="Arial"/>
          <w:szCs w:val="20"/>
        </w:rPr>
        <w:t>Coronavirus Aid, Relief, and Economic Security (CARES) Act funds (signed into law March 2020)</w:t>
      </w:r>
    </w:p>
    <w:p w14:paraId="6096C843" w14:textId="77777777" w:rsidR="00D720A9" w:rsidRPr="00EC0920" w:rsidRDefault="00D720A9" w:rsidP="00121A1C">
      <w:pPr>
        <w:widowControl/>
        <w:numPr>
          <w:ilvl w:val="0"/>
          <w:numId w:val="4"/>
        </w:numPr>
        <w:spacing w:line="276" w:lineRule="auto"/>
        <w:ind w:left="1008" w:hanging="432"/>
        <w:rPr>
          <w:rFonts w:eastAsia="Calibri" w:cs="Arial"/>
          <w:szCs w:val="20"/>
        </w:rPr>
      </w:pPr>
      <w:r w:rsidRPr="00EC0920">
        <w:rPr>
          <w:rFonts w:eastAsia="Calibri" w:cs="Arial"/>
          <w:szCs w:val="20"/>
        </w:rPr>
        <w:t>Coronavirus Response and Relief Supplemental Appropriations (CRRSA) Act (December 2020)</w:t>
      </w:r>
    </w:p>
    <w:p w14:paraId="138D9313" w14:textId="77777777" w:rsidR="00D720A9" w:rsidRPr="00EC0920" w:rsidRDefault="00D720A9" w:rsidP="00121A1C">
      <w:pPr>
        <w:widowControl/>
        <w:numPr>
          <w:ilvl w:val="0"/>
          <w:numId w:val="4"/>
        </w:numPr>
        <w:spacing w:line="276" w:lineRule="auto"/>
        <w:ind w:left="1008" w:hanging="432"/>
        <w:rPr>
          <w:rFonts w:eastAsia="Calibri" w:cs="Arial"/>
          <w:szCs w:val="20"/>
        </w:rPr>
      </w:pPr>
      <w:r w:rsidRPr="00EC0920">
        <w:rPr>
          <w:rFonts w:eastAsia="Calibri" w:cs="Arial"/>
          <w:szCs w:val="20"/>
        </w:rPr>
        <w:t>American Rescue Plan (ARP) Act funds (March 2021)</w:t>
      </w:r>
    </w:p>
    <w:p w14:paraId="3950067C" w14:textId="77777777" w:rsidR="00D720A9" w:rsidRPr="00EC0920" w:rsidRDefault="00D720A9" w:rsidP="00121A1C">
      <w:pPr>
        <w:widowControl/>
        <w:numPr>
          <w:ilvl w:val="0"/>
          <w:numId w:val="4"/>
        </w:numPr>
        <w:spacing w:line="276" w:lineRule="auto"/>
        <w:ind w:left="1008" w:hanging="432"/>
        <w:rPr>
          <w:rFonts w:eastAsia="Calibri" w:cs="Arial"/>
          <w:szCs w:val="20"/>
        </w:rPr>
      </w:pPr>
      <w:r w:rsidRPr="00EC0920">
        <w:rPr>
          <w:rFonts w:eastAsia="Calibri" w:cs="Arial"/>
          <w:szCs w:val="20"/>
        </w:rPr>
        <w:t>Title I, Part A funds reserved for children and youth experiencing homelessness</w:t>
      </w:r>
    </w:p>
    <w:p w14:paraId="4E15A0EE" w14:textId="77777777" w:rsidR="00D720A9" w:rsidRPr="00EC0920" w:rsidRDefault="00D720A9" w:rsidP="00121A1C">
      <w:pPr>
        <w:widowControl/>
        <w:numPr>
          <w:ilvl w:val="0"/>
          <w:numId w:val="4"/>
        </w:numPr>
        <w:spacing w:line="276" w:lineRule="auto"/>
        <w:ind w:left="1008" w:hanging="432"/>
        <w:rPr>
          <w:rFonts w:eastAsia="Calibri" w:cs="Arial"/>
          <w:szCs w:val="20"/>
        </w:rPr>
      </w:pPr>
      <w:r w:rsidRPr="00EC0920">
        <w:rPr>
          <w:rFonts w:eastAsia="Calibri" w:cs="Arial"/>
          <w:szCs w:val="20"/>
        </w:rPr>
        <w:t>Other funds and services available to children, youth, and families experiencing homelessness</w:t>
      </w:r>
    </w:p>
    <w:p w14:paraId="58D7A833" w14:textId="77777777" w:rsidR="00D720A9" w:rsidRPr="00EC0920" w:rsidRDefault="00D720A9" w:rsidP="00121A1C">
      <w:pPr>
        <w:spacing w:line="276" w:lineRule="auto"/>
        <w:ind w:left="576" w:hanging="432"/>
        <w:rPr>
          <w:rFonts w:eastAsia="Calibri" w:cs="Arial"/>
          <w:szCs w:val="20"/>
        </w:rPr>
      </w:pPr>
    </w:p>
    <w:p w14:paraId="645C8EFB" w14:textId="77777777" w:rsidR="00D720A9" w:rsidRPr="00EC0920" w:rsidRDefault="00D720A9" w:rsidP="00121A1C">
      <w:pPr>
        <w:widowControl/>
        <w:numPr>
          <w:ilvl w:val="0"/>
          <w:numId w:val="6"/>
        </w:numPr>
        <w:spacing w:line="276" w:lineRule="auto"/>
        <w:ind w:left="576" w:hanging="432"/>
        <w:rPr>
          <w:rFonts w:eastAsia="Calibri" w:cs="Arial"/>
          <w:szCs w:val="20"/>
        </w:rPr>
      </w:pPr>
      <w:r w:rsidRPr="00EC0920">
        <w:rPr>
          <w:rFonts w:eastAsia="Calibri" w:cs="Arial"/>
          <w:szCs w:val="20"/>
        </w:rPr>
        <w:t>How will the LEA promote meaningful involvement of parents, guardians, or caregivers in the activities and services proposed?</w:t>
      </w:r>
    </w:p>
    <w:p w14:paraId="1171041C" w14:textId="77777777" w:rsidR="00D720A9" w:rsidRPr="00EC0920" w:rsidRDefault="00D720A9" w:rsidP="00121A1C">
      <w:pPr>
        <w:widowControl/>
        <w:spacing w:line="276" w:lineRule="auto"/>
        <w:ind w:left="576" w:hanging="432"/>
        <w:rPr>
          <w:rFonts w:eastAsia="Calibri" w:cs="Arial"/>
          <w:szCs w:val="20"/>
        </w:rPr>
      </w:pPr>
    </w:p>
    <w:p w14:paraId="37B752C1" w14:textId="77777777" w:rsidR="00D720A9" w:rsidRPr="00EC0920" w:rsidRDefault="00D720A9" w:rsidP="00121A1C">
      <w:pPr>
        <w:widowControl/>
        <w:numPr>
          <w:ilvl w:val="0"/>
          <w:numId w:val="6"/>
        </w:numPr>
        <w:spacing w:line="276" w:lineRule="auto"/>
        <w:ind w:left="576" w:hanging="432"/>
        <w:rPr>
          <w:rFonts w:eastAsia="Calibri" w:cs="Arial"/>
          <w:szCs w:val="20"/>
        </w:rPr>
      </w:pPr>
      <w:r w:rsidRPr="00EC0920">
        <w:rPr>
          <w:rFonts w:eastAsia="Calibri" w:cs="Arial"/>
          <w:szCs w:val="20"/>
        </w:rPr>
        <w:t>Identify how the LEA will evaluate the impact of the subgrant funds. Check all that apply.</w:t>
      </w:r>
    </w:p>
    <w:p w14:paraId="0EEE92E1" w14:textId="77777777" w:rsidR="00D720A9" w:rsidRPr="00EC0920" w:rsidRDefault="00D720A9" w:rsidP="00121A1C">
      <w:pPr>
        <w:spacing w:line="276" w:lineRule="auto"/>
        <w:ind w:left="864" w:hanging="432"/>
        <w:rPr>
          <w:rFonts w:eastAsia="Calibri" w:cs="Arial"/>
          <w:szCs w:val="20"/>
        </w:rPr>
      </w:pPr>
    </w:p>
    <w:p w14:paraId="71857044" w14:textId="77777777" w:rsidR="00D720A9" w:rsidRPr="00EC0920" w:rsidRDefault="00D720A9" w:rsidP="00121A1C">
      <w:pPr>
        <w:widowControl/>
        <w:numPr>
          <w:ilvl w:val="0"/>
          <w:numId w:val="7"/>
        </w:numPr>
        <w:spacing w:line="276" w:lineRule="auto"/>
        <w:ind w:left="1008" w:hanging="432"/>
        <w:rPr>
          <w:rFonts w:eastAsia="Calibri" w:cs="Arial"/>
          <w:szCs w:val="20"/>
        </w:rPr>
      </w:pPr>
      <w:r w:rsidRPr="00EC0920">
        <w:rPr>
          <w:rFonts w:eastAsia="Calibri" w:cs="Arial"/>
          <w:szCs w:val="20"/>
        </w:rPr>
        <w:t>Data showing increases in the number of identified McKinney-Vento students</w:t>
      </w:r>
    </w:p>
    <w:p w14:paraId="2730D931" w14:textId="77777777" w:rsidR="00D720A9" w:rsidRPr="00EC0920" w:rsidRDefault="00D720A9" w:rsidP="00121A1C">
      <w:pPr>
        <w:widowControl/>
        <w:numPr>
          <w:ilvl w:val="0"/>
          <w:numId w:val="7"/>
        </w:numPr>
        <w:spacing w:line="276" w:lineRule="auto"/>
        <w:ind w:left="1008" w:hanging="432"/>
        <w:rPr>
          <w:rFonts w:eastAsia="Calibri" w:cs="Arial"/>
          <w:szCs w:val="20"/>
        </w:rPr>
      </w:pPr>
      <w:r w:rsidRPr="00EC0920">
        <w:rPr>
          <w:rFonts w:eastAsia="Calibri" w:cs="Arial"/>
          <w:szCs w:val="20"/>
        </w:rPr>
        <w:t>Data showing increases in the attendance rates of identified McKinney-Vento students</w:t>
      </w:r>
    </w:p>
    <w:p w14:paraId="1808E347" w14:textId="77777777" w:rsidR="00D720A9" w:rsidRPr="00EC0920" w:rsidRDefault="00D720A9" w:rsidP="00121A1C">
      <w:pPr>
        <w:widowControl/>
        <w:numPr>
          <w:ilvl w:val="0"/>
          <w:numId w:val="7"/>
        </w:numPr>
        <w:spacing w:line="276" w:lineRule="auto"/>
        <w:ind w:left="1008" w:hanging="432"/>
        <w:rPr>
          <w:rFonts w:eastAsia="Calibri" w:cs="Arial"/>
          <w:szCs w:val="20"/>
        </w:rPr>
      </w:pPr>
      <w:r w:rsidRPr="00EC0920">
        <w:rPr>
          <w:rFonts w:eastAsia="Calibri" w:cs="Arial"/>
          <w:szCs w:val="20"/>
        </w:rPr>
        <w:t>Data showing increases in academic achievement of identified McKinney-Vento students</w:t>
      </w:r>
    </w:p>
    <w:p w14:paraId="2803D04B" w14:textId="77777777" w:rsidR="00D720A9" w:rsidRPr="00EC0920" w:rsidRDefault="00D720A9" w:rsidP="00121A1C">
      <w:pPr>
        <w:widowControl/>
        <w:numPr>
          <w:ilvl w:val="0"/>
          <w:numId w:val="7"/>
        </w:numPr>
        <w:spacing w:line="276" w:lineRule="auto"/>
        <w:ind w:left="1008" w:hanging="432"/>
        <w:rPr>
          <w:rFonts w:eastAsia="Calibri" w:cs="Arial"/>
          <w:szCs w:val="20"/>
        </w:rPr>
      </w:pPr>
      <w:r w:rsidRPr="00EC0920">
        <w:rPr>
          <w:rFonts w:eastAsia="Calibri" w:cs="Arial"/>
          <w:szCs w:val="20"/>
        </w:rPr>
        <w:t>Data showing increases in the graduation rates of identified McKinney-Vento students</w:t>
      </w:r>
    </w:p>
    <w:p w14:paraId="355A9B3F" w14:textId="77777777" w:rsidR="00D720A9" w:rsidRPr="00EC0920" w:rsidRDefault="00D720A9" w:rsidP="00121A1C">
      <w:pPr>
        <w:widowControl/>
        <w:numPr>
          <w:ilvl w:val="0"/>
          <w:numId w:val="7"/>
        </w:numPr>
        <w:spacing w:line="276" w:lineRule="auto"/>
        <w:ind w:left="1008" w:hanging="432"/>
        <w:rPr>
          <w:rFonts w:eastAsia="Calibri" w:cs="Arial"/>
          <w:szCs w:val="20"/>
        </w:rPr>
      </w:pPr>
      <w:r w:rsidRPr="00EC0920">
        <w:rPr>
          <w:rFonts w:eastAsia="Calibri" w:cs="Arial"/>
          <w:szCs w:val="20"/>
        </w:rPr>
        <w:t>Data showing decreases in school discipline rates of identified McKinney-Vento students</w:t>
      </w:r>
    </w:p>
    <w:p w14:paraId="70029D18" w14:textId="77777777" w:rsidR="00D720A9" w:rsidRPr="00EC0920" w:rsidRDefault="00D720A9" w:rsidP="00121A1C">
      <w:pPr>
        <w:widowControl/>
        <w:numPr>
          <w:ilvl w:val="0"/>
          <w:numId w:val="7"/>
        </w:numPr>
        <w:spacing w:line="276" w:lineRule="auto"/>
        <w:ind w:left="1008" w:hanging="432"/>
        <w:rPr>
          <w:rFonts w:eastAsia="Calibri" w:cs="Arial"/>
          <w:szCs w:val="20"/>
        </w:rPr>
      </w:pPr>
      <w:r w:rsidRPr="00EC0920">
        <w:rPr>
          <w:rFonts w:eastAsia="Calibri" w:cs="Arial"/>
          <w:szCs w:val="20"/>
        </w:rPr>
        <w:t>Data showing increases in the number of identified McKinney-Vento children under age six enrolled in early childhood education</w:t>
      </w:r>
    </w:p>
    <w:p w14:paraId="2F51A06D" w14:textId="77777777" w:rsidR="00D720A9" w:rsidRPr="00EC0920" w:rsidRDefault="00D720A9" w:rsidP="00121A1C">
      <w:pPr>
        <w:widowControl/>
        <w:numPr>
          <w:ilvl w:val="0"/>
          <w:numId w:val="7"/>
        </w:numPr>
        <w:spacing w:line="276" w:lineRule="auto"/>
        <w:ind w:left="1008" w:hanging="432"/>
        <w:rPr>
          <w:rFonts w:eastAsia="Calibri" w:cs="Arial"/>
          <w:szCs w:val="20"/>
        </w:rPr>
      </w:pPr>
      <w:r w:rsidRPr="00EC0920">
        <w:rPr>
          <w:rFonts w:eastAsia="Calibri" w:cs="Arial"/>
          <w:szCs w:val="20"/>
        </w:rPr>
        <w:t>Data showing increased parent/guardian/caregiver involvement</w:t>
      </w:r>
    </w:p>
    <w:p w14:paraId="69842F11" w14:textId="77777777" w:rsidR="00D720A9" w:rsidRPr="00EC0920" w:rsidRDefault="00D720A9" w:rsidP="00121A1C">
      <w:pPr>
        <w:widowControl/>
        <w:numPr>
          <w:ilvl w:val="0"/>
          <w:numId w:val="7"/>
        </w:numPr>
        <w:spacing w:line="276" w:lineRule="auto"/>
        <w:ind w:left="1008" w:hanging="432"/>
        <w:rPr>
          <w:rFonts w:eastAsia="Calibri" w:cs="Arial"/>
          <w:szCs w:val="20"/>
        </w:rPr>
      </w:pPr>
      <w:r w:rsidRPr="00EC0920">
        <w:rPr>
          <w:rFonts w:eastAsia="Calibri" w:cs="Arial"/>
          <w:szCs w:val="20"/>
        </w:rPr>
        <w:t>Data showing increases in the number of identified McKinney-Vento students transitioning to post-secondary education</w:t>
      </w:r>
    </w:p>
    <w:p w14:paraId="0F0E853B" w14:textId="77777777" w:rsidR="00D720A9" w:rsidRPr="00EC0920" w:rsidRDefault="00D720A9" w:rsidP="00121A1C">
      <w:pPr>
        <w:widowControl/>
        <w:numPr>
          <w:ilvl w:val="0"/>
          <w:numId w:val="7"/>
        </w:numPr>
        <w:spacing w:line="276" w:lineRule="auto"/>
        <w:ind w:left="1008" w:hanging="432"/>
        <w:rPr>
          <w:rFonts w:eastAsia="Calibri" w:cs="Arial"/>
          <w:szCs w:val="20"/>
        </w:rPr>
      </w:pPr>
      <w:r w:rsidRPr="00EC0920">
        <w:rPr>
          <w:rFonts w:eastAsia="Calibri" w:cs="Arial"/>
          <w:szCs w:val="20"/>
        </w:rPr>
        <w:t>Other (please describe): _____________________________</w:t>
      </w:r>
    </w:p>
    <w:p w14:paraId="3B19EB0C" w14:textId="77777777" w:rsidR="00D720A9" w:rsidRPr="00EC0920" w:rsidRDefault="00D720A9" w:rsidP="00121A1C">
      <w:pPr>
        <w:spacing w:line="276" w:lineRule="auto"/>
        <w:ind w:left="864" w:hanging="432"/>
        <w:rPr>
          <w:rFonts w:eastAsia="Calibri" w:cs="Arial"/>
          <w:szCs w:val="20"/>
        </w:rPr>
      </w:pPr>
    </w:p>
    <w:p w14:paraId="6C5AF131" w14:textId="46587D98" w:rsidR="00B55A92" w:rsidRDefault="00B55A92">
      <w:pPr>
        <w:rPr>
          <w:rFonts w:eastAsia="Calibri" w:cs="Arial"/>
          <w:szCs w:val="20"/>
        </w:rPr>
      </w:pPr>
      <w:r>
        <w:rPr>
          <w:rFonts w:eastAsia="Calibri" w:cs="Arial"/>
          <w:szCs w:val="20"/>
        </w:rPr>
        <w:br w:type="page"/>
      </w:r>
    </w:p>
    <w:p w14:paraId="77E3C9BA" w14:textId="77777777" w:rsidR="00D720A9" w:rsidRPr="00EC0920" w:rsidRDefault="00D720A9" w:rsidP="00121A1C">
      <w:pPr>
        <w:widowControl/>
        <w:numPr>
          <w:ilvl w:val="0"/>
          <w:numId w:val="6"/>
        </w:numPr>
        <w:spacing w:line="276" w:lineRule="auto"/>
        <w:ind w:left="576" w:hanging="432"/>
        <w:rPr>
          <w:rFonts w:eastAsia="Calibri" w:cs="Arial"/>
          <w:szCs w:val="20"/>
        </w:rPr>
      </w:pPr>
      <w:r w:rsidRPr="00EC0920">
        <w:rPr>
          <w:rFonts w:eastAsia="Calibri" w:cs="Arial"/>
          <w:szCs w:val="20"/>
        </w:rPr>
        <w:lastRenderedPageBreak/>
        <w:t>Does the LEA plan to provide services specifically for preschool-aged children experiencing homelessness and their families? Explain.</w:t>
      </w:r>
    </w:p>
    <w:p w14:paraId="4223BCA6" w14:textId="77777777" w:rsidR="00D720A9" w:rsidRPr="00EC0920" w:rsidRDefault="00D720A9" w:rsidP="00121A1C">
      <w:pPr>
        <w:widowControl/>
        <w:spacing w:line="276" w:lineRule="auto"/>
        <w:ind w:left="576" w:hanging="432"/>
        <w:rPr>
          <w:rFonts w:eastAsia="Calibri" w:cs="Arial"/>
          <w:szCs w:val="20"/>
        </w:rPr>
      </w:pPr>
    </w:p>
    <w:p w14:paraId="70090B29" w14:textId="77777777" w:rsidR="00D720A9" w:rsidRPr="00EC0920" w:rsidRDefault="00D720A9" w:rsidP="00121A1C">
      <w:pPr>
        <w:widowControl/>
        <w:numPr>
          <w:ilvl w:val="0"/>
          <w:numId w:val="6"/>
        </w:numPr>
        <w:spacing w:line="276" w:lineRule="auto"/>
        <w:ind w:left="576" w:hanging="432"/>
        <w:rPr>
          <w:rFonts w:eastAsia="Calibri" w:cs="Arial"/>
          <w:szCs w:val="20"/>
        </w:rPr>
      </w:pPr>
      <w:r w:rsidRPr="00EC0920">
        <w:rPr>
          <w:rFonts w:eastAsia="Calibri" w:cs="Arial"/>
          <w:szCs w:val="20"/>
        </w:rPr>
        <w:t>Does the LEA plan to provide services specifically for unaccompanied youth? Explain.</w:t>
      </w:r>
    </w:p>
    <w:p w14:paraId="3CA21FC8" w14:textId="56EC7224" w:rsidR="00AB474E" w:rsidRDefault="00AB474E" w:rsidP="00121A1C">
      <w:pPr>
        <w:spacing w:line="276" w:lineRule="auto"/>
        <w:rPr>
          <w:rFonts w:eastAsia="Calibri" w:cs="Arial"/>
          <w:szCs w:val="20"/>
        </w:rPr>
      </w:pPr>
    </w:p>
    <w:p w14:paraId="5BFAD393" w14:textId="77777777" w:rsidR="00D720A9" w:rsidRPr="00EC0920" w:rsidRDefault="00D720A9" w:rsidP="00121A1C">
      <w:pPr>
        <w:widowControl/>
        <w:numPr>
          <w:ilvl w:val="0"/>
          <w:numId w:val="6"/>
        </w:numPr>
        <w:spacing w:line="276" w:lineRule="auto"/>
        <w:ind w:left="576" w:hanging="432"/>
        <w:rPr>
          <w:rFonts w:eastAsia="Calibri" w:cs="Arial"/>
          <w:szCs w:val="20"/>
        </w:rPr>
      </w:pPr>
      <w:r w:rsidRPr="00EC0920">
        <w:rPr>
          <w:rFonts w:eastAsia="Calibri" w:cs="Arial"/>
          <w:szCs w:val="20"/>
        </w:rPr>
        <w:t>Check the boxes indicating the policies and/or practices in place in the LEA.</w:t>
      </w:r>
    </w:p>
    <w:p w14:paraId="40939E32" w14:textId="77777777" w:rsidR="00D720A9" w:rsidRPr="00EC0920" w:rsidRDefault="00D720A9" w:rsidP="00121A1C">
      <w:pPr>
        <w:widowControl/>
        <w:spacing w:line="276" w:lineRule="auto"/>
        <w:ind w:left="864" w:hanging="432"/>
        <w:rPr>
          <w:rFonts w:eastAsia="Calibri" w:cs="Arial"/>
          <w:szCs w:val="20"/>
        </w:rPr>
      </w:pPr>
    </w:p>
    <w:p w14:paraId="7A28BE4D" w14:textId="77777777" w:rsidR="00D720A9" w:rsidRPr="00EC0920" w:rsidRDefault="00D720A9" w:rsidP="00121A1C">
      <w:pPr>
        <w:widowControl/>
        <w:numPr>
          <w:ilvl w:val="0"/>
          <w:numId w:val="5"/>
        </w:numPr>
        <w:spacing w:line="276" w:lineRule="auto"/>
        <w:ind w:left="1008" w:hanging="432"/>
        <w:rPr>
          <w:rFonts w:eastAsia="Calibri" w:cs="Arial"/>
          <w:szCs w:val="20"/>
        </w:rPr>
      </w:pPr>
      <w:r w:rsidRPr="00EC0920">
        <w:rPr>
          <w:rFonts w:eastAsia="Calibri" w:cs="Arial"/>
          <w:szCs w:val="20"/>
        </w:rPr>
        <w:t>The LEA will ensure that services provided with this subgrant will not isolate or stigmatize children and youth experiencing homelessness.</w:t>
      </w:r>
    </w:p>
    <w:p w14:paraId="08197D86" w14:textId="77777777" w:rsidR="00D720A9" w:rsidRPr="00EC0920" w:rsidRDefault="00D720A9" w:rsidP="00121A1C">
      <w:pPr>
        <w:widowControl/>
        <w:numPr>
          <w:ilvl w:val="0"/>
          <w:numId w:val="5"/>
        </w:numPr>
        <w:spacing w:line="276" w:lineRule="auto"/>
        <w:ind w:left="1008" w:hanging="432"/>
        <w:rPr>
          <w:rFonts w:eastAsia="Calibri" w:cs="Arial"/>
          <w:szCs w:val="20"/>
        </w:rPr>
      </w:pPr>
      <w:r w:rsidRPr="00EC0920">
        <w:rPr>
          <w:rFonts w:eastAsia="Calibri" w:cs="Arial"/>
          <w:szCs w:val="20"/>
        </w:rPr>
        <w:t>The LEA will ensure that this subgrant will be used to help children and youth attend, participate fully, and succeed in academic and extracurricular opportunities offered to all students.</w:t>
      </w:r>
    </w:p>
    <w:p w14:paraId="54F1205F" w14:textId="77777777" w:rsidR="00D720A9" w:rsidRPr="00EC0920" w:rsidRDefault="00D720A9" w:rsidP="00121A1C">
      <w:pPr>
        <w:widowControl/>
        <w:numPr>
          <w:ilvl w:val="0"/>
          <w:numId w:val="5"/>
        </w:numPr>
        <w:spacing w:line="276" w:lineRule="auto"/>
        <w:ind w:left="1008" w:hanging="432"/>
        <w:rPr>
          <w:rFonts w:eastAsia="Calibri" w:cs="Arial"/>
          <w:szCs w:val="20"/>
        </w:rPr>
      </w:pPr>
      <w:r w:rsidRPr="00EC0920">
        <w:rPr>
          <w:rFonts w:eastAsia="Calibri" w:cs="Arial"/>
          <w:szCs w:val="20"/>
        </w:rPr>
        <w:t>The LEA will ensure that services provided with this subgrant will supplement, expand, improve upon, or provide access to services provided as part of a school’s academic or extra-curricular program, but not replace such services.</w:t>
      </w:r>
    </w:p>
    <w:p w14:paraId="4173BA2C" w14:textId="77777777" w:rsidR="00D720A9" w:rsidRPr="00EC0920" w:rsidRDefault="00D720A9" w:rsidP="00121A1C">
      <w:pPr>
        <w:widowControl/>
        <w:numPr>
          <w:ilvl w:val="0"/>
          <w:numId w:val="5"/>
        </w:numPr>
        <w:spacing w:line="276" w:lineRule="auto"/>
        <w:ind w:left="1008" w:hanging="432"/>
        <w:rPr>
          <w:rFonts w:eastAsia="Calibri" w:cs="Arial"/>
          <w:szCs w:val="20"/>
        </w:rPr>
      </w:pPr>
      <w:r w:rsidRPr="00EC0920">
        <w:rPr>
          <w:rFonts w:eastAsia="Calibri" w:cs="Arial"/>
          <w:szCs w:val="20"/>
        </w:rPr>
        <w:t>The LEA will ensure that children and youth experiencing homelessness are integrated into the regular education program.</w:t>
      </w:r>
    </w:p>
    <w:p w14:paraId="6E7C43F6" w14:textId="77777777" w:rsidR="00D720A9" w:rsidRPr="00EC0920" w:rsidRDefault="00D720A9" w:rsidP="00121A1C">
      <w:pPr>
        <w:spacing w:line="276" w:lineRule="auto"/>
        <w:ind w:left="576" w:hanging="432"/>
        <w:rPr>
          <w:rFonts w:eastAsia="Calibri" w:cs="Arial"/>
          <w:szCs w:val="20"/>
        </w:rPr>
      </w:pPr>
    </w:p>
    <w:p w14:paraId="304815B3" w14:textId="77777777" w:rsidR="00D720A9" w:rsidRPr="00EC0920" w:rsidRDefault="00D720A9" w:rsidP="00121A1C">
      <w:pPr>
        <w:widowControl/>
        <w:numPr>
          <w:ilvl w:val="0"/>
          <w:numId w:val="6"/>
        </w:numPr>
        <w:spacing w:line="276" w:lineRule="auto"/>
        <w:ind w:left="576" w:hanging="432"/>
        <w:rPr>
          <w:rFonts w:eastAsia="Calibri" w:cs="Arial"/>
          <w:szCs w:val="20"/>
        </w:rPr>
      </w:pPr>
      <w:r w:rsidRPr="00EC0920">
        <w:rPr>
          <w:rFonts w:eastAsia="Calibri" w:cs="Arial"/>
          <w:szCs w:val="20"/>
        </w:rPr>
        <w:t>Indicate that the LEA makes the following assurances:</w:t>
      </w:r>
    </w:p>
    <w:p w14:paraId="58754C11" w14:textId="77777777" w:rsidR="00D720A9" w:rsidRPr="00EC0920" w:rsidRDefault="00D720A9" w:rsidP="00121A1C">
      <w:pPr>
        <w:widowControl/>
        <w:spacing w:line="276" w:lineRule="auto"/>
        <w:ind w:left="864" w:hanging="432"/>
        <w:rPr>
          <w:rFonts w:eastAsia="Calibri" w:cs="Arial"/>
          <w:szCs w:val="20"/>
        </w:rPr>
      </w:pPr>
    </w:p>
    <w:p w14:paraId="26F4126D" w14:textId="77777777" w:rsidR="00D720A9" w:rsidRPr="00EC0920" w:rsidRDefault="00D720A9" w:rsidP="00121A1C">
      <w:pPr>
        <w:widowControl/>
        <w:numPr>
          <w:ilvl w:val="0"/>
          <w:numId w:val="9"/>
        </w:numPr>
        <w:spacing w:line="276" w:lineRule="auto"/>
        <w:ind w:left="1008" w:hanging="432"/>
        <w:rPr>
          <w:rFonts w:eastAsia="Calibri" w:cs="Arial"/>
          <w:szCs w:val="20"/>
        </w:rPr>
      </w:pPr>
      <w:r w:rsidRPr="00EC0920">
        <w:rPr>
          <w:rFonts w:eastAsia="Calibri" w:cs="Arial"/>
          <w:szCs w:val="20"/>
        </w:rPr>
        <w:t>The LEA assures that the combined fiscal effort per student, or the aggregate expenditures of that agency and the state with respect to the provision of free public education by such agency for the fiscal year preceding the fiscal year for which the determination is made, was not less than 90 percent of such combined fiscal effort or aggregate expenditures for the second fiscal year preceding the fiscal year for which the determination is made.</w:t>
      </w:r>
    </w:p>
    <w:p w14:paraId="7C73A8CD" w14:textId="77777777" w:rsidR="00D720A9" w:rsidRPr="00EC0920" w:rsidRDefault="00D720A9" w:rsidP="00121A1C">
      <w:pPr>
        <w:widowControl/>
        <w:numPr>
          <w:ilvl w:val="0"/>
          <w:numId w:val="9"/>
        </w:numPr>
        <w:spacing w:line="276" w:lineRule="auto"/>
        <w:ind w:left="1008" w:hanging="432"/>
        <w:rPr>
          <w:rFonts w:eastAsia="Calibri" w:cs="Arial"/>
          <w:szCs w:val="20"/>
        </w:rPr>
      </w:pPr>
      <w:r w:rsidRPr="00EC0920">
        <w:rPr>
          <w:rFonts w:eastAsia="Calibri" w:cs="Arial"/>
          <w:szCs w:val="20"/>
        </w:rPr>
        <w:t>The LEA assures that the applicant complies with, or will use requested funds to comply with, paragraphs (3) through (7) of section 722(g) of the McKinney Vento Act.</w:t>
      </w:r>
      <w:r w:rsidRPr="00EC0920" w:rsidDel="00CA57FC">
        <w:rPr>
          <w:rFonts w:eastAsia="Calibri" w:cs="Arial"/>
          <w:szCs w:val="20"/>
        </w:rPr>
        <w:t xml:space="preserve"> </w:t>
      </w:r>
    </w:p>
    <w:p w14:paraId="7C1FAC11" w14:textId="77777777" w:rsidR="00D720A9" w:rsidRPr="00EC0920" w:rsidRDefault="00D720A9" w:rsidP="00121A1C">
      <w:pPr>
        <w:widowControl/>
        <w:numPr>
          <w:ilvl w:val="0"/>
          <w:numId w:val="9"/>
        </w:numPr>
        <w:spacing w:line="276" w:lineRule="auto"/>
        <w:ind w:left="1008" w:hanging="432"/>
        <w:rPr>
          <w:rFonts w:eastAsia="Calibri" w:cs="Arial"/>
          <w:szCs w:val="20"/>
        </w:rPr>
      </w:pPr>
      <w:r w:rsidRPr="00EC0920">
        <w:rPr>
          <w:rFonts w:eastAsia="Calibri" w:cs="Arial"/>
          <w:szCs w:val="20"/>
        </w:rPr>
        <w:t>The LEA assures that it will collect and promptly provide data requested by the State Coordinator pursuant to paragraphs (1) and (3) of section 722(f) of the McKinney Vento Act. The LEA assures that it will meet the requirements of section 722(g)(3) of the McKinney Vento Act.</w:t>
      </w:r>
    </w:p>
    <w:sectPr w:rsidR="00D720A9" w:rsidRPr="00EC0920" w:rsidSect="001D457E">
      <w:footerReference w:type="default" r:id="rId20"/>
      <w:type w:val="continuous"/>
      <w:pgSz w:w="12240" w:h="15840" w:code="1"/>
      <w:pgMar w:top="1440" w:right="1296" w:bottom="720" w:left="1296" w:header="432"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B3ADE" w14:textId="77777777" w:rsidR="003E2599" w:rsidRDefault="003E2599">
      <w:r>
        <w:separator/>
      </w:r>
    </w:p>
  </w:endnote>
  <w:endnote w:type="continuationSeparator" w:id="0">
    <w:p w14:paraId="2F2DD08A" w14:textId="77777777" w:rsidR="003E2599" w:rsidRDefault="003E2599">
      <w:r>
        <w:continuationSeparator/>
      </w:r>
    </w:p>
  </w:endnote>
  <w:endnote w:type="continuationNotice" w:id="1">
    <w:p w14:paraId="7B275C30" w14:textId="77777777" w:rsidR="000D69EB" w:rsidRDefault="000D69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C621" w14:textId="7CC58C78" w:rsidR="00CA57FC" w:rsidRPr="00090FD1" w:rsidRDefault="00CA57FC" w:rsidP="003C2ED1">
    <w:pPr>
      <w:tabs>
        <w:tab w:val="left" w:pos="7560"/>
      </w:tabs>
      <w:jc w:val="center"/>
      <w:rPr>
        <w:szCs w:val="20"/>
      </w:rPr>
    </w:pPr>
    <w:r w:rsidRPr="00090FD1">
      <w:rPr>
        <w:rFonts w:cs="Arial"/>
        <w:sz w:val="16"/>
        <w:szCs w:val="20"/>
      </w:rPr>
      <w:t xml:space="preserve">Page </w:t>
    </w:r>
    <w:r w:rsidRPr="00090FD1">
      <w:rPr>
        <w:rFonts w:cs="Arial"/>
        <w:bCs/>
        <w:sz w:val="16"/>
        <w:szCs w:val="20"/>
      </w:rPr>
      <w:fldChar w:fldCharType="begin"/>
    </w:r>
    <w:r w:rsidRPr="00090FD1">
      <w:rPr>
        <w:rFonts w:cs="Arial"/>
        <w:bCs/>
        <w:sz w:val="16"/>
        <w:szCs w:val="20"/>
      </w:rPr>
      <w:instrText xml:space="preserve"> PAGE  \* Arabic  \* MERGEFORMAT </w:instrText>
    </w:r>
    <w:r w:rsidRPr="00090FD1">
      <w:rPr>
        <w:rFonts w:cs="Arial"/>
        <w:bCs/>
        <w:sz w:val="16"/>
        <w:szCs w:val="20"/>
      </w:rPr>
      <w:fldChar w:fldCharType="separate"/>
    </w:r>
    <w:r w:rsidR="006821B9">
      <w:rPr>
        <w:rFonts w:cs="Arial"/>
        <w:bCs/>
        <w:noProof/>
        <w:sz w:val="16"/>
        <w:szCs w:val="20"/>
      </w:rPr>
      <w:t>4</w:t>
    </w:r>
    <w:r w:rsidRPr="00090FD1">
      <w:rPr>
        <w:rFonts w:cs="Arial"/>
        <w:bCs/>
        <w:sz w:val="16"/>
        <w:szCs w:val="20"/>
      </w:rPr>
      <w:fldChar w:fldCharType="end"/>
    </w:r>
    <w:r w:rsidRPr="00090FD1">
      <w:rPr>
        <w:rFonts w:cs="Arial"/>
        <w:sz w:val="16"/>
        <w:szCs w:val="20"/>
      </w:rPr>
      <w:t xml:space="preserve"> of </w:t>
    </w:r>
    <w:r w:rsidRPr="00090FD1">
      <w:rPr>
        <w:rFonts w:cs="Arial"/>
        <w:bCs/>
        <w:sz w:val="16"/>
        <w:szCs w:val="20"/>
      </w:rPr>
      <w:fldChar w:fldCharType="begin"/>
    </w:r>
    <w:r w:rsidRPr="00090FD1">
      <w:rPr>
        <w:rFonts w:cs="Arial"/>
        <w:bCs/>
        <w:sz w:val="16"/>
        <w:szCs w:val="20"/>
      </w:rPr>
      <w:instrText xml:space="preserve"> NUMPAGES  \* Arabic  \* MERGEFORMAT </w:instrText>
    </w:r>
    <w:r w:rsidRPr="00090FD1">
      <w:rPr>
        <w:rFonts w:cs="Arial"/>
        <w:bCs/>
        <w:sz w:val="16"/>
        <w:szCs w:val="20"/>
      </w:rPr>
      <w:fldChar w:fldCharType="separate"/>
    </w:r>
    <w:r w:rsidR="006821B9">
      <w:rPr>
        <w:rFonts w:cs="Arial"/>
        <w:bCs/>
        <w:noProof/>
        <w:sz w:val="16"/>
        <w:szCs w:val="20"/>
      </w:rPr>
      <w:t>34</w:t>
    </w:r>
    <w:r w:rsidRPr="00090FD1">
      <w:rPr>
        <w:rFonts w:cs="Arial"/>
        <w:bCs/>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8C114" w14:textId="77777777" w:rsidR="003E2599" w:rsidRDefault="003E2599">
      <w:r>
        <w:separator/>
      </w:r>
    </w:p>
  </w:footnote>
  <w:footnote w:type="continuationSeparator" w:id="0">
    <w:p w14:paraId="4429A571" w14:textId="77777777" w:rsidR="003E2599" w:rsidRDefault="003E2599">
      <w:r>
        <w:continuationSeparator/>
      </w:r>
    </w:p>
  </w:footnote>
  <w:footnote w:type="continuationNotice" w:id="1">
    <w:p w14:paraId="20EDB3D4" w14:textId="77777777" w:rsidR="000D69EB" w:rsidRDefault="000D69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FE5"/>
    <w:multiLevelType w:val="hybridMultilevel"/>
    <w:tmpl w:val="482639B6"/>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7A769C48">
      <w:start w:val="1"/>
      <w:numFmt w:val="decimal"/>
      <w:lvlText w:val="%4."/>
      <w:lvlJc w:val="left"/>
      <w:pPr>
        <w:ind w:left="3312" w:hanging="360"/>
      </w:pPr>
      <w:rPr>
        <w:rFonts w:ascii="Arial" w:hAnsi="Arial" w:hint="default"/>
        <w:b w:val="0"/>
        <w:i w:val="0"/>
        <w:caps w:val="0"/>
        <w:strike w:val="0"/>
        <w:dstrike w:val="0"/>
        <w:vanish w:val="0"/>
        <w:color w:val="000000" w:themeColor="text1"/>
        <w:kern w:val="0"/>
        <w:sz w:val="20"/>
        <w:vertAlign w:val="baseline"/>
        <w14:cntxtAlts w14:val="0"/>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9634EFD"/>
    <w:multiLevelType w:val="hybridMultilevel"/>
    <w:tmpl w:val="AC048534"/>
    <w:lvl w:ilvl="0" w:tplc="7A769C48">
      <w:start w:val="1"/>
      <w:numFmt w:val="decimal"/>
      <w:lvlText w:val="%1."/>
      <w:lvlJc w:val="left"/>
      <w:pPr>
        <w:ind w:left="1152" w:hanging="360"/>
      </w:pPr>
      <w:rPr>
        <w:rFonts w:ascii="Arial" w:hAnsi="Arial" w:hint="default"/>
        <w:b w:val="0"/>
        <w:i w:val="0"/>
        <w:caps w:val="0"/>
        <w:strike w:val="0"/>
        <w:dstrike w:val="0"/>
        <w:vanish w:val="0"/>
        <w:color w:val="000000" w:themeColor="text1"/>
        <w:kern w:val="0"/>
        <w:sz w:val="20"/>
        <w:vertAlign w:val="baseline"/>
        <w14:cntxtAlts w14: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0E1565BB"/>
    <w:multiLevelType w:val="hybridMultilevel"/>
    <w:tmpl w:val="FCCA5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55133"/>
    <w:multiLevelType w:val="hybridMultilevel"/>
    <w:tmpl w:val="77B607EC"/>
    <w:lvl w:ilvl="0" w:tplc="4142F4F8">
      <w:start w:val="1"/>
      <w:numFmt w:val="bullet"/>
      <w:lvlText w:val="□"/>
      <w:lvlJc w:val="left"/>
      <w:pPr>
        <w:ind w:left="1080" w:hanging="360"/>
      </w:pPr>
      <w:rPr>
        <w:rFonts w:ascii="Sylfaen" w:hAnsi="Sylfaen"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6E781D"/>
    <w:multiLevelType w:val="hybridMultilevel"/>
    <w:tmpl w:val="717C334C"/>
    <w:lvl w:ilvl="0" w:tplc="7A769C48">
      <w:start w:val="1"/>
      <w:numFmt w:val="decimal"/>
      <w:lvlText w:val="%1."/>
      <w:lvlJc w:val="left"/>
      <w:pPr>
        <w:ind w:left="1152" w:hanging="360"/>
      </w:pPr>
      <w:rPr>
        <w:rFonts w:ascii="Arial" w:hAnsi="Arial" w:hint="default"/>
        <w:b w:val="0"/>
        <w:i w:val="0"/>
        <w:caps w:val="0"/>
        <w:strike w:val="0"/>
        <w:dstrike w:val="0"/>
        <w:vanish w:val="0"/>
        <w:color w:val="000000" w:themeColor="text1"/>
        <w:kern w:val="0"/>
        <w:sz w:val="20"/>
        <w:szCs w:val="18"/>
        <w:vertAlign w:val="baseline"/>
        <w14:cntxtAlts w14: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1">
      <w:start w:val="1"/>
      <w:numFmt w:val="bullet"/>
      <w:lvlText w:val=""/>
      <w:lvlJc w:val="left"/>
      <w:pPr>
        <w:ind w:left="900" w:hanging="360"/>
      </w:pPr>
      <w:rPr>
        <w:rFonts w:ascii="Symbol" w:hAnsi="Symbol" w:hint="default"/>
        <w:sz w:val="18"/>
        <w:szCs w:val="18"/>
      </w:r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23A1231C"/>
    <w:multiLevelType w:val="hybridMultilevel"/>
    <w:tmpl w:val="AFF49FD6"/>
    <w:lvl w:ilvl="0" w:tplc="D61C9F02">
      <w:start w:val="1"/>
      <w:numFmt w:val="decimal"/>
      <w:lvlText w:val="%1."/>
      <w:lvlJc w:val="left"/>
      <w:pPr>
        <w:ind w:left="720" w:hanging="360"/>
      </w:pPr>
      <w:rPr>
        <w:rFonts w:ascii="Arial" w:hAnsi="Arial" w:hint="default"/>
        <w:b w:val="0"/>
        <w:i w:val="0"/>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55EA8"/>
    <w:multiLevelType w:val="hybridMultilevel"/>
    <w:tmpl w:val="D8106764"/>
    <w:lvl w:ilvl="0" w:tplc="04090001">
      <w:start w:val="1"/>
      <w:numFmt w:val="bullet"/>
      <w:lvlText w:val=""/>
      <w:lvlJc w:val="left"/>
      <w:pPr>
        <w:ind w:left="720" w:hanging="360"/>
      </w:pPr>
      <w:rPr>
        <w:rFonts w:ascii="Symbol" w:hAnsi="Symbol" w:hint="default"/>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60222"/>
    <w:multiLevelType w:val="hybridMultilevel"/>
    <w:tmpl w:val="9DFEBF64"/>
    <w:lvl w:ilvl="0" w:tplc="E74CD732">
      <w:start w:val="1"/>
      <w:numFmt w:val="bullet"/>
      <w:lvlText w:val="□"/>
      <w:lvlJc w:val="left"/>
      <w:pPr>
        <w:ind w:left="1080" w:hanging="360"/>
      </w:pPr>
      <w:rPr>
        <w:rFonts w:ascii="Sylfaen" w:hAnsi="Sylfaen"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910F32"/>
    <w:multiLevelType w:val="hybridMultilevel"/>
    <w:tmpl w:val="4C5CD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53D8C"/>
    <w:multiLevelType w:val="hybridMultilevel"/>
    <w:tmpl w:val="5DD89EF2"/>
    <w:lvl w:ilvl="0" w:tplc="0409000F">
      <w:start w:val="1"/>
      <w:numFmt w:val="decimal"/>
      <w:lvlText w:val="%1."/>
      <w:lvlJc w:val="left"/>
      <w:pPr>
        <w:ind w:left="1440" w:hanging="360"/>
      </w:pPr>
      <w:rPr>
        <w:rFonts w:hint="default"/>
        <w:b w:val="0"/>
        <w:i w:val="0"/>
        <w:caps w:val="0"/>
        <w:strike w:val="0"/>
        <w:dstrike w:val="0"/>
        <w:vanish w:val="0"/>
        <w:color w:val="000000" w:themeColor="text1"/>
        <w:kern w:val="0"/>
        <w:sz w:val="20"/>
        <w:szCs w:val="18"/>
        <w:vertAlign w:val="baseline"/>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6627DA"/>
    <w:multiLevelType w:val="hybridMultilevel"/>
    <w:tmpl w:val="5AA6F078"/>
    <w:lvl w:ilvl="0" w:tplc="CB982216">
      <w:start w:val="1"/>
      <w:numFmt w:val="bullet"/>
      <w:lvlText w:val="□"/>
      <w:lvlJc w:val="left"/>
      <w:pPr>
        <w:ind w:left="720" w:hanging="360"/>
      </w:pPr>
      <w:rPr>
        <w:rFonts w:ascii="Sylfaen" w:hAnsi="Sylfae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85E43"/>
    <w:multiLevelType w:val="hybridMultilevel"/>
    <w:tmpl w:val="D850FB76"/>
    <w:lvl w:ilvl="0" w:tplc="7A769C48">
      <w:start w:val="1"/>
      <w:numFmt w:val="decimal"/>
      <w:lvlText w:val="%1."/>
      <w:lvlJc w:val="left"/>
      <w:pPr>
        <w:ind w:left="720" w:hanging="360"/>
      </w:pPr>
      <w:rPr>
        <w:rFonts w:ascii="Arial" w:hAnsi="Arial" w:hint="default"/>
        <w:b w:val="0"/>
        <w:i w:val="0"/>
        <w:caps w:val="0"/>
        <w:strike w:val="0"/>
        <w:dstrike w:val="0"/>
        <w:vanish w:val="0"/>
        <w:color w:val="000000" w:themeColor="text1"/>
        <w:kern w:val="0"/>
        <w:sz w:val="20"/>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53B79"/>
    <w:multiLevelType w:val="hybridMultilevel"/>
    <w:tmpl w:val="BF664D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727FA4"/>
    <w:multiLevelType w:val="hybridMultilevel"/>
    <w:tmpl w:val="636EE1A0"/>
    <w:lvl w:ilvl="0" w:tplc="5C34C5FE">
      <w:start w:val="1"/>
      <w:numFmt w:val="bullet"/>
      <w:lvlText w:val=""/>
      <w:lvlJc w:val="left"/>
      <w:pPr>
        <w:ind w:left="1152" w:hanging="360"/>
      </w:pPr>
      <w:rPr>
        <w:rFonts w:ascii="Symbol" w:hAnsi="Symbol" w:hint="default"/>
        <w:b w:val="0"/>
        <w:i w:val="0"/>
        <w:strike w:val="0"/>
        <w:color w:val="auto"/>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8F20B3"/>
    <w:multiLevelType w:val="hybridMultilevel"/>
    <w:tmpl w:val="597EC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76D05"/>
    <w:multiLevelType w:val="hybridMultilevel"/>
    <w:tmpl w:val="55AAAE0E"/>
    <w:lvl w:ilvl="0" w:tplc="FE024E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B11894"/>
    <w:multiLevelType w:val="hybridMultilevel"/>
    <w:tmpl w:val="12F0E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9B5FFA"/>
    <w:multiLevelType w:val="hybridMultilevel"/>
    <w:tmpl w:val="B8481562"/>
    <w:lvl w:ilvl="0" w:tplc="7A769C48">
      <w:start w:val="1"/>
      <w:numFmt w:val="decimal"/>
      <w:lvlText w:val="%1."/>
      <w:lvlJc w:val="left"/>
      <w:pPr>
        <w:ind w:left="900" w:hanging="360"/>
      </w:pPr>
      <w:rPr>
        <w:rFonts w:ascii="Arial" w:hAnsi="Arial" w:hint="default"/>
        <w:b w:val="0"/>
        <w:bCs w:val="0"/>
        <w:i w:val="0"/>
        <w:iCs w:val="0"/>
        <w:caps w:val="0"/>
        <w:smallCaps w:val="0"/>
        <w:strike w:val="0"/>
        <w:dstrike w:val="0"/>
        <w:vanish w:val="0"/>
        <w:color w:val="000000" w:themeColor="text1"/>
        <w:spacing w:val="0"/>
        <w:kern w:val="0"/>
        <w:position w:val="0"/>
        <w:sz w:val="20"/>
        <w:szCs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4C1548"/>
    <w:multiLevelType w:val="hybridMultilevel"/>
    <w:tmpl w:val="0D50F656"/>
    <w:lvl w:ilvl="0" w:tplc="7A769C48">
      <w:start w:val="1"/>
      <w:numFmt w:val="decimal"/>
      <w:lvlText w:val="%1."/>
      <w:lvlJc w:val="left"/>
      <w:pPr>
        <w:ind w:left="1152" w:hanging="360"/>
      </w:pPr>
      <w:rPr>
        <w:rFonts w:ascii="Arial" w:hAnsi="Arial" w:hint="default"/>
        <w:b w:val="0"/>
        <w:i w:val="0"/>
        <w:caps w:val="0"/>
        <w:strike w:val="0"/>
        <w:dstrike w:val="0"/>
        <w:vanish w:val="0"/>
        <w:color w:val="000000" w:themeColor="text1"/>
        <w:kern w:val="0"/>
        <w:sz w:val="20"/>
        <w:vertAlign w:val="baseline"/>
        <w14:cntxtAlts w14: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466D776C"/>
    <w:multiLevelType w:val="hybridMultilevel"/>
    <w:tmpl w:val="236C523C"/>
    <w:lvl w:ilvl="0" w:tplc="1BACD91C">
      <w:start w:val="1"/>
      <w:numFmt w:val="bullet"/>
      <w:lvlText w:val=""/>
      <w:lvlJc w:val="left"/>
      <w:pPr>
        <w:ind w:left="720" w:hanging="360"/>
      </w:pPr>
      <w:rPr>
        <w:rFonts w:ascii="Symbol" w:hAnsi="Symbol" w:hint="default"/>
        <w:b w:val="0"/>
        <w:i w:val="0"/>
        <w:strike w:val="0"/>
        <w:color w:val="auto"/>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24528"/>
    <w:multiLevelType w:val="hybridMultilevel"/>
    <w:tmpl w:val="603E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937A99"/>
    <w:multiLevelType w:val="hybridMultilevel"/>
    <w:tmpl w:val="B674F3E6"/>
    <w:lvl w:ilvl="0" w:tplc="41B2ABDA">
      <w:start w:val="1"/>
      <w:numFmt w:val="bullet"/>
      <w:lvlText w:val="□"/>
      <w:lvlJc w:val="left"/>
      <w:pPr>
        <w:ind w:left="1080" w:hanging="360"/>
      </w:pPr>
      <w:rPr>
        <w:rFonts w:ascii="Sylfaen" w:hAnsi="Sylfaen"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EA1D3D"/>
    <w:multiLevelType w:val="hybridMultilevel"/>
    <w:tmpl w:val="983EFA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15:restartNumberingAfterBreak="0">
    <w:nsid w:val="62ED6A1C"/>
    <w:multiLevelType w:val="hybridMultilevel"/>
    <w:tmpl w:val="47166D48"/>
    <w:lvl w:ilvl="0" w:tplc="F392EC7A">
      <w:start w:val="1"/>
      <w:numFmt w:val="bullet"/>
      <w:lvlText w:val="□"/>
      <w:lvlJc w:val="left"/>
      <w:pPr>
        <w:ind w:left="720" w:hanging="360"/>
      </w:pPr>
      <w:rPr>
        <w:rFonts w:ascii="Sylfaen" w:hAnsi="Sylfae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6635F0"/>
    <w:multiLevelType w:val="hybridMultilevel"/>
    <w:tmpl w:val="81063426"/>
    <w:lvl w:ilvl="0" w:tplc="0409000F">
      <w:start w:val="1"/>
      <w:numFmt w:val="decimal"/>
      <w:lvlText w:val="%1."/>
      <w:lvlJc w:val="left"/>
      <w:pPr>
        <w:ind w:left="2880" w:hanging="360"/>
      </w:pPr>
      <w:rPr>
        <w:rFonts w:hint="default"/>
        <w:b w:val="0"/>
        <w:i w:val="0"/>
        <w:caps w:val="0"/>
        <w:strike w:val="0"/>
        <w:dstrike w:val="0"/>
        <w:vanish w:val="0"/>
        <w:color w:val="000000" w:themeColor="text1"/>
        <w:kern w:val="0"/>
        <w:sz w:val="20"/>
        <w:szCs w:val="18"/>
        <w:vertAlign w:val="baseline"/>
        <w14:cntxtAlts w14: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688F10FB"/>
    <w:multiLevelType w:val="hybridMultilevel"/>
    <w:tmpl w:val="F84AF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216E93"/>
    <w:multiLevelType w:val="hybridMultilevel"/>
    <w:tmpl w:val="4D6C8B7C"/>
    <w:lvl w:ilvl="0" w:tplc="7A964F06">
      <w:start w:val="1"/>
      <w:numFmt w:val="bullet"/>
      <w:lvlText w:val="□"/>
      <w:lvlJc w:val="left"/>
      <w:pPr>
        <w:ind w:left="720" w:hanging="360"/>
      </w:pPr>
      <w:rPr>
        <w:rFonts w:ascii="Sylfaen" w:hAnsi="Sylfae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337BBD"/>
    <w:multiLevelType w:val="hybridMultilevel"/>
    <w:tmpl w:val="A4C00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4A6B6C"/>
    <w:multiLevelType w:val="hybridMultilevel"/>
    <w:tmpl w:val="CBD8B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D938A3"/>
    <w:multiLevelType w:val="hybridMultilevel"/>
    <w:tmpl w:val="27DCA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8B366F"/>
    <w:multiLevelType w:val="hybridMultilevel"/>
    <w:tmpl w:val="50AC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015234"/>
    <w:multiLevelType w:val="hybridMultilevel"/>
    <w:tmpl w:val="5ABC5A56"/>
    <w:lvl w:ilvl="0" w:tplc="7A769C48">
      <w:start w:val="1"/>
      <w:numFmt w:val="decimal"/>
      <w:lvlText w:val="%1."/>
      <w:lvlJc w:val="left"/>
      <w:pPr>
        <w:ind w:left="852" w:hanging="492"/>
      </w:pPr>
      <w:rPr>
        <w:rFonts w:ascii="Arial" w:hAnsi="Arial" w:hint="default"/>
        <w:b w:val="0"/>
        <w:i w:val="0"/>
        <w:caps w:val="0"/>
        <w:strike w:val="0"/>
        <w:dstrike w:val="0"/>
        <w:vanish w:val="0"/>
        <w:color w:val="000000" w:themeColor="text1"/>
        <w:kern w:val="0"/>
        <w:sz w:val="20"/>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831DBA"/>
    <w:multiLevelType w:val="hybridMultilevel"/>
    <w:tmpl w:val="A56A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BD3E7B"/>
    <w:multiLevelType w:val="hybridMultilevel"/>
    <w:tmpl w:val="4D7CE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21"/>
  </w:num>
  <w:num w:numId="4">
    <w:abstractNumId w:val="26"/>
  </w:num>
  <w:num w:numId="5">
    <w:abstractNumId w:val="10"/>
  </w:num>
  <w:num w:numId="6">
    <w:abstractNumId w:val="33"/>
  </w:num>
  <w:num w:numId="7">
    <w:abstractNumId w:val="7"/>
  </w:num>
  <w:num w:numId="8">
    <w:abstractNumId w:val="3"/>
  </w:num>
  <w:num w:numId="9">
    <w:abstractNumId w:val="23"/>
  </w:num>
  <w:num w:numId="10">
    <w:abstractNumId w:val="8"/>
  </w:num>
  <w:num w:numId="11">
    <w:abstractNumId w:val="5"/>
  </w:num>
  <w:num w:numId="12">
    <w:abstractNumId w:val="32"/>
  </w:num>
  <w:num w:numId="13">
    <w:abstractNumId w:val="27"/>
  </w:num>
  <w:num w:numId="14">
    <w:abstractNumId w:val="28"/>
  </w:num>
  <w:num w:numId="15">
    <w:abstractNumId w:val="30"/>
  </w:num>
  <w:num w:numId="16">
    <w:abstractNumId w:val="20"/>
  </w:num>
  <w:num w:numId="17">
    <w:abstractNumId w:val="16"/>
  </w:num>
  <w:num w:numId="18">
    <w:abstractNumId w:val="12"/>
  </w:num>
  <w:num w:numId="19">
    <w:abstractNumId w:val="29"/>
  </w:num>
  <w:num w:numId="20">
    <w:abstractNumId w:val="22"/>
  </w:num>
  <w:num w:numId="21">
    <w:abstractNumId w:val="25"/>
  </w:num>
  <w:num w:numId="22">
    <w:abstractNumId w:val="6"/>
  </w:num>
  <w:num w:numId="23">
    <w:abstractNumId w:val="17"/>
  </w:num>
  <w:num w:numId="24">
    <w:abstractNumId w:val="24"/>
  </w:num>
  <w:num w:numId="25">
    <w:abstractNumId w:val="9"/>
  </w:num>
  <w:num w:numId="26">
    <w:abstractNumId w:val="0"/>
  </w:num>
  <w:num w:numId="27">
    <w:abstractNumId w:val="2"/>
  </w:num>
  <w:num w:numId="28">
    <w:abstractNumId w:val="1"/>
  </w:num>
  <w:num w:numId="29">
    <w:abstractNumId w:val="31"/>
  </w:num>
  <w:num w:numId="30">
    <w:abstractNumId w:val="11"/>
  </w:num>
  <w:num w:numId="31">
    <w:abstractNumId w:val="4"/>
  </w:num>
  <w:num w:numId="32">
    <w:abstractNumId w:val="19"/>
  </w:num>
  <w:num w:numId="33">
    <w:abstractNumId w:val="18"/>
  </w:num>
  <w:num w:numId="34">
    <w:abstractNumId w:val="14"/>
  </w:num>
  <w:num w:numId="35">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n-US" w:vendorID="64" w:dllVersion="6" w:nlCheck="1" w:checkStyle="1"/>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F54"/>
    <w:rsid w:val="000007C6"/>
    <w:rsid w:val="00000A9F"/>
    <w:rsid w:val="00001566"/>
    <w:rsid w:val="00010816"/>
    <w:rsid w:val="000132EC"/>
    <w:rsid w:val="0001469A"/>
    <w:rsid w:val="00016DB2"/>
    <w:rsid w:val="00017585"/>
    <w:rsid w:val="000175EF"/>
    <w:rsid w:val="0002123D"/>
    <w:rsid w:val="000225C7"/>
    <w:rsid w:val="000229EC"/>
    <w:rsid w:val="00025C52"/>
    <w:rsid w:val="000260D5"/>
    <w:rsid w:val="0002743A"/>
    <w:rsid w:val="000316E7"/>
    <w:rsid w:val="00032542"/>
    <w:rsid w:val="00041D88"/>
    <w:rsid w:val="00045AC2"/>
    <w:rsid w:val="00054214"/>
    <w:rsid w:val="00057255"/>
    <w:rsid w:val="00061485"/>
    <w:rsid w:val="000617FC"/>
    <w:rsid w:val="00070A88"/>
    <w:rsid w:val="000757A1"/>
    <w:rsid w:val="0008233E"/>
    <w:rsid w:val="00083788"/>
    <w:rsid w:val="00084087"/>
    <w:rsid w:val="00085A5D"/>
    <w:rsid w:val="00090FD1"/>
    <w:rsid w:val="00091578"/>
    <w:rsid w:val="00091F0B"/>
    <w:rsid w:val="00091FA6"/>
    <w:rsid w:val="00092226"/>
    <w:rsid w:val="000965AE"/>
    <w:rsid w:val="0009663A"/>
    <w:rsid w:val="000A11A4"/>
    <w:rsid w:val="000A140B"/>
    <w:rsid w:val="000A16E5"/>
    <w:rsid w:val="000A26F9"/>
    <w:rsid w:val="000A2AF4"/>
    <w:rsid w:val="000A30D4"/>
    <w:rsid w:val="000A5C30"/>
    <w:rsid w:val="000A7323"/>
    <w:rsid w:val="000B0F98"/>
    <w:rsid w:val="000B1F18"/>
    <w:rsid w:val="000B6D42"/>
    <w:rsid w:val="000B6E89"/>
    <w:rsid w:val="000B7E3B"/>
    <w:rsid w:val="000C0BAC"/>
    <w:rsid w:val="000C7EF5"/>
    <w:rsid w:val="000D1EAF"/>
    <w:rsid w:val="000D54E2"/>
    <w:rsid w:val="000D5549"/>
    <w:rsid w:val="000D69EB"/>
    <w:rsid w:val="000D7328"/>
    <w:rsid w:val="000E0308"/>
    <w:rsid w:val="000E0A6D"/>
    <w:rsid w:val="000E11E4"/>
    <w:rsid w:val="000E3C3E"/>
    <w:rsid w:val="000E5D61"/>
    <w:rsid w:val="000E69CD"/>
    <w:rsid w:val="000F16C2"/>
    <w:rsid w:val="000F1703"/>
    <w:rsid w:val="000F6DC4"/>
    <w:rsid w:val="00101A6B"/>
    <w:rsid w:val="001143E6"/>
    <w:rsid w:val="00117D22"/>
    <w:rsid w:val="00121A1C"/>
    <w:rsid w:val="00121E1D"/>
    <w:rsid w:val="00123D67"/>
    <w:rsid w:val="0012512C"/>
    <w:rsid w:val="001267D7"/>
    <w:rsid w:val="00127CC2"/>
    <w:rsid w:val="00127E30"/>
    <w:rsid w:val="00130A13"/>
    <w:rsid w:val="00132576"/>
    <w:rsid w:val="00135818"/>
    <w:rsid w:val="0013651F"/>
    <w:rsid w:val="00137E79"/>
    <w:rsid w:val="00140958"/>
    <w:rsid w:val="001412F7"/>
    <w:rsid w:val="00142A7C"/>
    <w:rsid w:val="00142AB5"/>
    <w:rsid w:val="00147994"/>
    <w:rsid w:val="00147B0F"/>
    <w:rsid w:val="00147E05"/>
    <w:rsid w:val="00152C77"/>
    <w:rsid w:val="001540D5"/>
    <w:rsid w:val="00157521"/>
    <w:rsid w:val="0016083C"/>
    <w:rsid w:val="00166D31"/>
    <w:rsid w:val="001752B2"/>
    <w:rsid w:val="00180D84"/>
    <w:rsid w:val="00183756"/>
    <w:rsid w:val="00185FA5"/>
    <w:rsid w:val="00185FAC"/>
    <w:rsid w:val="0018647B"/>
    <w:rsid w:val="001904AD"/>
    <w:rsid w:val="001938AF"/>
    <w:rsid w:val="00194396"/>
    <w:rsid w:val="00194D72"/>
    <w:rsid w:val="001A3FB1"/>
    <w:rsid w:val="001A6FB9"/>
    <w:rsid w:val="001A7109"/>
    <w:rsid w:val="001B24CD"/>
    <w:rsid w:val="001B4215"/>
    <w:rsid w:val="001B4644"/>
    <w:rsid w:val="001B7621"/>
    <w:rsid w:val="001C12CC"/>
    <w:rsid w:val="001C3AC5"/>
    <w:rsid w:val="001C4644"/>
    <w:rsid w:val="001C5C5B"/>
    <w:rsid w:val="001C7590"/>
    <w:rsid w:val="001D07ED"/>
    <w:rsid w:val="001D1ABD"/>
    <w:rsid w:val="001D219E"/>
    <w:rsid w:val="001D2D19"/>
    <w:rsid w:val="001D438E"/>
    <w:rsid w:val="001D457E"/>
    <w:rsid w:val="001D57BA"/>
    <w:rsid w:val="001D63F2"/>
    <w:rsid w:val="001D6B79"/>
    <w:rsid w:val="001E110B"/>
    <w:rsid w:val="001E2CAF"/>
    <w:rsid w:val="001E4742"/>
    <w:rsid w:val="001F1708"/>
    <w:rsid w:val="001F2083"/>
    <w:rsid w:val="001F2999"/>
    <w:rsid w:val="001F48D1"/>
    <w:rsid w:val="001F61BF"/>
    <w:rsid w:val="001F678E"/>
    <w:rsid w:val="001F6D8B"/>
    <w:rsid w:val="001F6DB6"/>
    <w:rsid w:val="001F7D7B"/>
    <w:rsid w:val="002066D3"/>
    <w:rsid w:val="0020722E"/>
    <w:rsid w:val="00210E11"/>
    <w:rsid w:val="00211A82"/>
    <w:rsid w:val="00211A89"/>
    <w:rsid w:val="002131E6"/>
    <w:rsid w:val="00214691"/>
    <w:rsid w:val="00215FB5"/>
    <w:rsid w:val="002206E9"/>
    <w:rsid w:val="002228A8"/>
    <w:rsid w:val="00231871"/>
    <w:rsid w:val="00232D7A"/>
    <w:rsid w:val="002337FD"/>
    <w:rsid w:val="00233F8F"/>
    <w:rsid w:val="00233FAE"/>
    <w:rsid w:val="00234FAD"/>
    <w:rsid w:val="0023634E"/>
    <w:rsid w:val="00236372"/>
    <w:rsid w:val="00241B22"/>
    <w:rsid w:val="00242D51"/>
    <w:rsid w:val="00242FF1"/>
    <w:rsid w:val="00244962"/>
    <w:rsid w:val="00244DEB"/>
    <w:rsid w:val="00245AB4"/>
    <w:rsid w:val="00245CC8"/>
    <w:rsid w:val="00247687"/>
    <w:rsid w:val="00251E80"/>
    <w:rsid w:val="0025214C"/>
    <w:rsid w:val="0026077E"/>
    <w:rsid w:val="00264C68"/>
    <w:rsid w:val="00265123"/>
    <w:rsid w:val="00270109"/>
    <w:rsid w:val="00270631"/>
    <w:rsid w:val="002721B4"/>
    <w:rsid w:val="00276480"/>
    <w:rsid w:val="00284D9F"/>
    <w:rsid w:val="002965B9"/>
    <w:rsid w:val="00297A46"/>
    <w:rsid w:val="00297A8C"/>
    <w:rsid w:val="002A32C8"/>
    <w:rsid w:val="002A4894"/>
    <w:rsid w:val="002A4FC6"/>
    <w:rsid w:val="002A5809"/>
    <w:rsid w:val="002B39C4"/>
    <w:rsid w:val="002B4A57"/>
    <w:rsid w:val="002B6423"/>
    <w:rsid w:val="002B7F36"/>
    <w:rsid w:val="002D0CFC"/>
    <w:rsid w:val="002D2A9D"/>
    <w:rsid w:val="002D72A9"/>
    <w:rsid w:val="002E4FED"/>
    <w:rsid w:val="002E6A2E"/>
    <w:rsid w:val="002F65F1"/>
    <w:rsid w:val="002F72EC"/>
    <w:rsid w:val="00301DC8"/>
    <w:rsid w:val="00302E7A"/>
    <w:rsid w:val="003033E4"/>
    <w:rsid w:val="00310892"/>
    <w:rsid w:val="00313203"/>
    <w:rsid w:val="00313DB2"/>
    <w:rsid w:val="00320B1E"/>
    <w:rsid w:val="003247A5"/>
    <w:rsid w:val="003253F3"/>
    <w:rsid w:val="00326E00"/>
    <w:rsid w:val="00327F2D"/>
    <w:rsid w:val="003307F0"/>
    <w:rsid w:val="003336CD"/>
    <w:rsid w:val="00340391"/>
    <w:rsid w:val="00341B51"/>
    <w:rsid w:val="0034315F"/>
    <w:rsid w:val="003441F2"/>
    <w:rsid w:val="00344875"/>
    <w:rsid w:val="00347C2C"/>
    <w:rsid w:val="00353EEE"/>
    <w:rsid w:val="003571E2"/>
    <w:rsid w:val="00361CB8"/>
    <w:rsid w:val="00363790"/>
    <w:rsid w:val="0036396A"/>
    <w:rsid w:val="0036495F"/>
    <w:rsid w:val="003650AE"/>
    <w:rsid w:val="00367BB9"/>
    <w:rsid w:val="00371D36"/>
    <w:rsid w:val="00372E12"/>
    <w:rsid w:val="00373C0C"/>
    <w:rsid w:val="00374466"/>
    <w:rsid w:val="0037466F"/>
    <w:rsid w:val="00376BD6"/>
    <w:rsid w:val="00380DF0"/>
    <w:rsid w:val="003855FE"/>
    <w:rsid w:val="00386FEA"/>
    <w:rsid w:val="00387BB0"/>
    <w:rsid w:val="0039049E"/>
    <w:rsid w:val="00390534"/>
    <w:rsid w:val="00394FCA"/>
    <w:rsid w:val="00396407"/>
    <w:rsid w:val="0039749B"/>
    <w:rsid w:val="003A06BA"/>
    <w:rsid w:val="003A1160"/>
    <w:rsid w:val="003A278C"/>
    <w:rsid w:val="003A2B23"/>
    <w:rsid w:val="003A37FD"/>
    <w:rsid w:val="003B520E"/>
    <w:rsid w:val="003B6C0C"/>
    <w:rsid w:val="003C0CF3"/>
    <w:rsid w:val="003C1C6F"/>
    <w:rsid w:val="003C2082"/>
    <w:rsid w:val="003C2ED1"/>
    <w:rsid w:val="003C60E8"/>
    <w:rsid w:val="003C6A21"/>
    <w:rsid w:val="003C79E2"/>
    <w:rsid w:val="003D0890"/>
    <w:rsid w:val="003D3D1E"/>
    <w:rsid w:val="003D40F5"/>
    <w:rsid w:val="003D74C0"/>
    <w:rsid w:val="003E2599"/>
    <w:rsid w:val="003F1029"/>
    <w:rsid w:val="003F144A"/>
    <w:rsid w:val="003F1E0B"/>
    <w:rsid w:val="003F31FD"/>
    <w:rsid w:val="003F4E9E"/>
    <w:rsid w:val="003F6A6B"/>
    <w:rsid w:val="00400A4C"/>
    <w:rsid w:val="0040261B"/>
    <w:rsid w:val="00402A14"/>
    <w:rsid w:val="00403E10"/>
    <w:rsid w:val="00405D58"/>
    <w:rsid w:val="00414AB3"/>
    <w:rsid w:val="00420610"/>
    <w:rsid w:val="00422735"/>
    <w:rsid w:val="004230AC"/>
    <w:rsid w:val="00424173"/>
    <w:rsid w:val="0042429A"/>
    <w:rsid w:val="004244EA"/>
    <w:rsid w:val="004307C4"/>
    <w:rsid w:val="0043732B"/>
    <w:rsid w:val="004401A4"/>
    <w:rsid w:val="00443497"/>
    <w:rsid w:val="004440F9"/>
    <w:rsid w:val="004455D5"/>
    <w:rsid w:val="00447CD4"/>
    <w:rsid w:val="004521CF"/>
    <w:rsid w:val="00452A24"/>
    <w:rsid w:val="00462740"/>
    <w:rsid w:val="00463152"/>
    <w:rsid w:val="004633EE"/>
    <w:rsid w:val="00466192"/>
    <w:rsid w:val="004667FD"/>
    <w:rsid w:val="004671ED"/>
    <w:rsid w:val="004678DC"/>
    <w:rsid w:val="00473D18"/>
    <w:rsid w:val="004843D2"/>
    <w:rsid w:val="00494832"/>
    <w:rsid w:val="00495AAA"/>
    <w:rsid w:val="00495D75"/>
    <w:rsid w:val="00496409"/>
    <w:rsid w:val="00496756"/>
    <w:rsid w:val="004967C2"/>
    <w:rsid w:val="004A2125"/>
    <w:rsid w:val="004A22DA"/>
    <w:rsid w:val="004A231F"/>
    <w:rsid w:val="004A318B"/>
    <w:rsid w:val="004A3C21"/>
    <w:rsid w:val="004B0F98"/>
    <w:rsid w:val="004B2E2C"/>
    <w:rsid w:val="004B532C"/>
    <w:rsid w:val="004B5A0D"/>
    <w:rsid w:val="004B5C36"/>
    <w:rsid w:val="004C018B"/>
    <w:rsid w:val="004C4138"/>
    <w:rsid w:val="004C5B98"/>
    <w:rsid w:val="004C5D31"/>
    <w:rsid w:val="004C5F24"/>
    <w:rsid w:val="004C6616"/>
    <w:rsid w:val="004C6A2B"/>
    <w:rsid w:val="004C794C"/>
    <w:rsid w:val="004C7D6F"/>
    <w:rsid w:val="004D05C1"/>
    <w:rsid w:val="004D23DD"/>
    <w:rsid w:val="004D2CA7"/>
    <w:rsid w:val="004D3889"/>
    <w:rsid w:val="004D4978"/>
    <w:rsid w:val="004D4F70"/>
    <w:rsid w:val="004D6767"/>
    <w:rsid w:val="004E1158"/>
    <w:rsid w:val="004E14E2"/>
    <w:rsid w:val="004E665C"/>
    <w:rsid w:val="004F01F9"/>
    <w:rsid w:val="004F3CED"/>
    <w:rsid w:val="004F64FE"/>
    <w:rsid w:val="00500B62"/>
    <w:rsid w:val="00503BE4"/>
    <w:rsid w:val="0050536A"/>
    <w:rsid w:val="00507A40"/>
    <w:rsid w:val="00510C89"/>
    <w:rsid w:val="00516CF1"/>
    <w:rsid w:val="00517EBD"/>
    <w:rsid w:val="00525767"/>
    <w:rsid w:val="005318F5"/>
    <w:rsid w:val="00532A33"/>
    <w:rsid w:val="00534E1C"/>
    <w:rsid w:val="00535C04"/>
    <w:rsid w:val="005405BE"/>
    <w:rsid w:val="00544930"/>
    <w:rsid w:val="00545451"/>
    <w:rsid w:val="005459F5"/>
    <w:rsid w:val="0055149B"/>
    <w:rsid w:val="00552E4D"/>
    <w:rsid w:val="005547E9"/>
    <w:rsid w:val="00560834"/>
    <w:rsid w:val="00561270"/>
    <w:rsid w:val="00562EF0"/>
    <w:rsid w:val="00564402"/>
    <w:rsid w:val="0056690A"/>
    <w:rsid w:val="0057100C"/>
    <w:rsid w:val="00571323"/>
    <w:rsid w:val="00573F41"/>
    <w:rsid w:val="00581336"/>
    <w:rsid w:val="00582918"/>
    <w:rsid w:val="005875C3"/>
    <w:rsid w:val="005900C1"/>
    <w:rsid w:val="005923F0"/>
    <w:rsid w:val="00596418"/>
    <w:rsid w:val="0059729F"/>
    <w:rsid w:val="005A5FCD"/>
    <w:rsid w:val="005B1F48"/>
    <w:rsid w:val="005B4359"/>
    <w:rsid w:val="005B626B"/>
    <w:rsid w:val="005C0FE1"/>
    <w:rsid w:val="005C2F97"/>
    <w:rsid w:val="005C413B"/>
    <w:rsid w:val="005C422D"/>
    <w:rsid w:val="005C4DAE"/>
    <w:rsid w:val="005C4FA9"/>
    <w:rsid w:val="005D0C36"/>
    <w:rsid w:val="005E03CB"/>
    <w:rsid w:val="005E0A0E"/>
    <w:rsid w:val="005E14D2"/>
    <w:rsid w:val="005E14FA"/>
    <w:rsid w:val="005E338F"/>
    <w:rsid w:val="005E41A1"/>
    <w:rsid w:val="005E502B"/>
    <w:rsid w:val="005E546F"/>
    <w:rsid w:val="005E7E64"/>
    <w:rsid w:val="005F4560"/>
    <w:rsid w:val="005F4BEB"/>
    <w:rsid w:val="0060033D"/>
    <w:rsid w:val="0060196B"/>
    <w:rsid w:val="00602CE5"/>
    <w:rsid w:val="00603900"/>
    <w:rsid w:val="0060419F"/>
    <w:rsid w:val="006051C3"/>
    <w:rsid w:val="00605373"/>
    <w:rsid w:val="00612B75"/>
    <w:rsid w:val="00613B04"/>
    <w:rsid w:val="0062106F"/>
    <w:rsid w:val="00622EBF"/>
    <w:rsid w:val="006239FB"/>
    <w:rsid w:val="006256F4"/>
    <w:rsid w:val="00625EDC"/>
    <w:rsid w:val="00625F47"/>
    <w:rsid w:val="00631010"/>
    <w:rsid w:val="0063721E"/>
    <w:rsid w:val="00637AD6"/>
    <w:rsid w:val="00640E98"/>
    <w:rsid w:val="00641EF8"/>
    <w:rsid w:val="006423D1"/>
    <w:rsid w:val="00645871"/>
    <w:rsid w:val="0064686B"/>
    <w:rsid w:val="00650907"/>
    <w:rsid w:val="006513B6"/>
    <w:rsid w:val="00651538"/>
    <w:rsid w:val="006517FC"/>
    <w:rsid w:val="00651F1E"/>
    <w:rsid w:val="00653595"/>
    <w:rsid w:val="006551A8"/>
    <w:rsid w:val="00657E12"/>
    <w:rsid w:val="00657E28"/>
    <w:rsid w:val="006608C6"/>
    <w:rsid w:val="00662A1C"/>
    <w:rsid w:val="00662D4E"/>
    <w:rsid w:val="006644E8"/>
    <w:rsid w:val="006660B7"/>
    <w:rsid w:val="006677C7"/>
    <w:rsid w:val="006757BA"/>
    <w:rsid w:val="00675C27"/>
    <w:rsid w:val="00676993"/>
    <w:rsid w:val="00681E60"/>
    <w:rsid w:val="006821B9"/>
    <w:rsid w:val="00682B12"/>
    <w:rsid w:val="00683DC3"/>
    <w:rsid w:val="00686F2C"/>
    <w:rsid w:val="00692AD3"/>
    <w:rsid w:val="006955B1"/>
    <w:rsid w:val="0069640D"/>
    <w:rsid w:val="00697D7D"/>
    <w:rsid w:val="006A3481"/>
    <w:rsid w:val="006A42B6"/>
    <w:rsid w:val="006A4D2E"/>
    <w:rsid w:val="006A52CB"/>
    <w:rsid w:val="006B2005"/>
    <w:rsid w:val="006B2032"/>
    <w:rsid w:val="006B26AB"/>
    <w:rsid w:val="006B31AB"/>
    <w:rsid w:val="006B3D0E"/>
    <w:rsid w:val="006B642B"/>
    <w:rsid w:val="006C162A"/>
    <w:rsid w:val="006C5E03"/>
    <w:rsid w:val="006D1A20"/>
    <w:rsid w:val="006D1B28"/>
    <w:rsid w:val="006D1BAA"/>
    <w:rsid w:val="006D58D7"/>
    <w:rsid w:val="006D5FD2"/>
    <w:rsid w:val="006E3376"/>
    <w:rsid w:val="006E5B41"/>
    <w:rsid w:val="006F1DA8"/>
    <w:rsid w:val="006F2846"/>
    <w:rsid w:val="006F5295"/>
    <w:rsid w:val="006F6EAF"/>
    <w:rsid w:val="00700EA6"/>
    <w:rsid w:val="0070244E"/>
    <w:rsid w:val="00702F31"/>
    <w:rsid w:val="0070699F"/>
    <w:rsid w:val="00707F37"/>
    <w:rsid w:val="00711EF3"/>
    <w:rsid w:val="007178A7"/>
    <w:rsid w:val="007223E7"/>
    <w:rsid w:val="0072342A"/>
    <w:rsid w:val="00726D55"/>
    <w:rsid w:val="00727CD0"/>
    <w:rsid w:val="007408B3"/>
    <w:rsid w:val="0074098B"/>
    <w:rsid w:val="00741E46"/>
    <w:rsid w:val="00744D20"/>
    <w:rsid w:val="00744D7D"/>
    <w:rsid w:val="00747C8A"/>
    <w:rsid w:val="00750053"/>
    <w:rsid w:val="00752DED"/>
    <w:rsid w:val="0075414B"/>
    <w:rsid w:val="00755F12"/>
    <w:rsid w:val="007617C9"/>
    <w:rsid w:val="00761C1A"/>
    <w:rsid w:val="00763F69"/>
    <w:rsid w:val="00770FA1"/>
    <w:rsid w:val="00773C07"/>
    <w:rsid w:val="007747A9"/>
    <w:rsid w:val="00775822"/>
    <w:rsid w:val="00782E99"/>
    <w:rsid w:val="0079228E"/>
    <w:rsid w:val="00793406"/>
    <w:rsid w:val="00794083"/>
    <w:rsid w:val="007942A4"/>
    <w:rsid w:val="00794646"/>
    <w:rsid w:val="00794A74"/>
    <w:rsid w:val="0079547E"/>
    <w:rsid w:val="007B5860"/>
    <w:rsid w:val="007B6E34"/>
    <w:rsid w:val="007B7358"/>
    <w:rsid w:val="007C0740"/>
    <w:rsid w:val="007C3601"/>
    <w:rsid w:val="007C7276"/>
    <w:rsid w:val="007D580B"/>
    <w:rsid w:val="007E04F2"/>
    <w:rsid w:val="007E0994"/>
    <w:rsid w:val="007E0D1F"/>
    <w:rsid w:val="007E62E6"/>
    <w:rsid w:val="007F156A"/>
    <w:rsid w:val="007F618E"/>
    <w:rsid w:val="008022B1"/>
    <w:rsid w:val="008025D9"/>
    <w:rsid w:val="008066C7"/>
    <w:rsid w:val="008230F2"/>
    <w:rsid w:val="0082636E"/>
    <w:rsid w:val="008308BE"/>
    <w:rsid w:val="008319E1"/>
    <w:rsid w:val="00837FD6"/>
    <w:rsid w:val="008461A4"/>
    <w:rsid w:val="00846CF5"/>
    <w:rsid w:val="008506D6"/>
    <w:rsid w:val="0085190F"/>
    <w:rsid w:val="008540CD"/>
    <w:rsid w:val="00857297"/>
    <w:rsid w:val="00862580"/>
    <w:rsid w:val="008637D1"/>
    <w:rsid w:val="00864715"/>
    <w:rsid w:val="00865E5D"/>
    <w:rsid w:val="00867164"/>
    <w:rsid w:val="008720A4"/>
    <w:rsid w:val="008721A0"/>
    <w:rsid w:val="008722DD"/>
    <w:rsid w:val="00875811"/>
    <w:rsid w:val="0088326F"/>
    <w:rsid w:val="0088345D"/>
    <w:rsid w:val="00886A93"/>
    <w:rsid w:val="00891C70"/>
    <w:rsid w:val="00894883"/>
    <w:rsid w:val="008954AC"/>
    <w:rsid w:val="00896141"/>
    <w:rsid w:val="0089677A"/>
    <w:rsid w:val="00896A23"/>
    <w:rsid w:val="008979B1"/>
    <w:rsid w:val="008A55C1"/>
    <w:rsid w:val="008A6964"/>
    <w:rsid w:val="008B029A"/>
    <w:rsid w:val="008B1023"/>
    <w:rsid w:val="008B4074"/>
    <w:rsid w:val="008B6840"/>
    <w:rsid w:val="008C04B6"/>
    <w:rsid w:val="008C2368"/>
    <w:rsid w:val="008C338D"/>
    <w:rsid w:val="008C369F"/>
    <w:rsid w:val="008C45FA"/>
    <w:rsid w:val="008D1402"/>
    <w:rsid w:val="008D3C4B"/>
    <w:rsid w:val="008D5A55"/>
    <w:rsid w:val="008D66C0"/>
    <w:rsid w:val="008E05B1"/>
    <w:rsid w:val="008E17D5"/>
    <w:rsid w:val="008E290F"/>
    <w:rsid w:val="008E3498"/>
    <w:rsid w:val="008E366C"/>
    <w:rsid w:val="008E66E4"/>
    <w:rsid w:val="008F0DA7"/>
    <w:rsid w:val="008F249F"/>
    <w:rsid w:val="008F2E20"/>
    <w:rsid w:val="008F4C89"/>
    <w:rsid w:val="008F6295"/>
    <w:rsid w:val="00904211"/>
    <w:rsid w:val="0090524E"/>
    <w:rsid w:val="00906329"/>
    <w:rsid w:val="00907594"/>
    <w:rsid w:val="00912C23"/>
    <w:rsid w:val="00914669"/>
    <w:rsid w:val="00916769"/>
    <w:rsid w:val="00922CE0"/>
    <w:rsid w:val="00922FF3"/>
    <w:rsid w:val="00923121"/>
    <w:rsid w:val="00924608"/>
    <w:rsid w:val="00926A30"/>
    <w:rsid w:val="0093486F"/>
    <w:rsid w:val="00936EFE"/>
    <w:rsid w:val="00937390"/>
    <w:rsid w:val="00944D26"/>
    <w:rsid w:val="0094636F"/>
    <w:rsid w:val="00956326"/>
    <w:rsid w:val="00956C7F"/>
    <w:rsid w:val="00963EC9"/>
    <w:rsid w:val="009668E0"/>
    <w:rsid w:val="009734BA"/>
    <w:rsid w:val="009734F1"/>
    <w:rsid w:val="00974FC5"/>
    <w:rsid w:val="00983C2B"/>
    <w:rsid w:val="00984476"/>
    <w:rsid w:val="00986BAA"/>
    <w:rsid w:val="00986F23"/>
    <w:rsid w:val="00990697"/>
    <w:rsid w:val="009908E6"/>
    <w:rsid w:val="00992744"/>
    <w:rsid w:val="00994903"/>
    <w:rsid w:val="00995853"/>
    <w:rsid w:val="009972DE"/>
    <w:rsid w:val="009A27E1"/>
    <w:rsid w:val="009B07FA"/>
    <w:rsid w:val="009B0E14"/>
    <w:rsid w:val="009B523B"/>
    <w:rsid w:val="009C0A20"/>
    <w:rsid w:val="009C0E01"/>
    <w:rsid w:val="009C3A01"/>
    <w:rsid w:val="009C6319"/>
    <w:rsid w:val="009D1E32"/>
    <w:rsid w:val="009D2AFA"/>
    <w:rsid w:val="009D5899"/>
    <w:rsid w:val="009D6D70"/>
    <w:rsid w:val="009E4F7D"/>
    <w:rsid w:val="009E60E5"/>
    <w:rsid w:val="009E7A2C"/>
    <w:rsid w:val="009F15C6"/>
    <w:rsid w:val="009F5EBA"/>
    <w:rsid w:val="009F6EEA"/>
    <w:rsid w:val="00A1173C"/>
    <w:rsid w:val="00A15108"/>
    <w:rsid w:val="00A227C2"/>
    <w:rsid w:val="00A27117"/>
    <w:rsid w:val="00A300ED"/>
    <w:rsid w:val="00A3275D"/>
    <w:rsid w:val="00A32BCB"/>
    <w:rsid w:val="00A35CBE"/>
    <w:rsid w:val="00A44CFF"/>
    <w:rsid w:val="00A458E2"/>
    <w:rsid w:val="00A45CF2"/>
    <w:rsid w:val="00A55DB4"/>
    <w:rsid w:val="00A57ED3"/>
    <w:rsid w:val="00A61C9A"/>
    <w:rsid w:val="00A6508A"/>
    <w:rsid w:val="00A676EB"/>
    <w:rsid w:val="00A70196"/>
    <w:rsid w:val="00A70CB1"/>
    <w:rsid w:val="00A7144C"/>
    <w:rsid w:val="00A71DED"/>
    <w:rsid w:val="00A7223E"/>
    <w:rsid w:val="00A72C0D"/>
    <w:rsid w:val="00A76D5C"/>
    <w:rsid w:val="00A8123F"/>
    <w:rsid w:val="00A82F4B"/>
    <w:rsid w:val="00A87E02"/>
    <w:rsid w:val="00A929D2"/>
    <w:rsid w:val="00A94CAA"/>
    <w:rsid w:val="00A95EB9"/>
    <w:rsid w:val="00A96135"/>
    <w:rsid w:val="00AA0479"/>
    <w:rsid w:val="00AA43BE"/>
    <w:rsid w:val="00AB0853"/>
    <w:rsid w:val="00AB474E"/>
    <w:rsid w:val="00AC0247"/>
    <w:rsid w:val="00AC0E1C"/>
    <w:rsid w:val="00AC37C2"/>
    <w:rsid w:val="00AC4CCA"/>
    <w:rsid w:val="00AD2A84"/>
    <w:rsid w:val="00AD2BF6"/>
    <w:rsid w:val="00AD324C"/>
    <w:rsid w:val="00AD7A82"/>
    <w:rsid w:val="00AE350A"/>
    <w:rsid w:val="00AE425F"/>
    <w:rsid w:val="00AE4861"/>
    <w:rsid w:val="00AE75C1"/>
    <w:rsid w:val="00AF28EA"/>
    <w:rsid w:val="00AF352F"/>
    <w:rsid w:val="00AF40D2"/>
    <w:rsid w:val="00B0281A"/>
    <w:rsid w:val="00B0395B"/>
    <w:rsid w:val="00B05B57"/>
    <w:rsid w:val="00B064BB"/>
    <w:rsid w:val="00B064EB"/>
    <w:rsid w:val="00B07485"/>
    <w:rsid w:val="00B10113"/>
    <w:rsid w:val="00B104BE"/>
    <w:rsid w:val="00B16152"/>
    <w:rsid w:val="00B20AF2"/>
    <w:rsid w:val="00B20D8B"/>
    <w:rsid w:val="00B21408"/>
    <w:rsid w:val="00B22B76"/>
    <w:rsid w:val="00B2531E"/>
    <w:rsid w:val="00B32CBD"/>
    <w:rsid w:val="00B33690"/>
    <w:rsid w:val="00B340FC"/>
    <w:rsid w:val="00B35FA5"/>
    <w:rsid w:val="00B405B0"/>
    <w:rsid w:val="00B41B09"/>
    <w:rsid w:val="00B46E51"/>
    <w:rsid w:val="00B534AA"/>
    <w:rsid w:val="00B54A2B"/>
    <w:rsid w:val="00B54D96"/>
    <w:rsid w:val="00B55A92"/>
    <w:rsid w:val="00B6075C"/>
    <w:rsid w:val="00B6446D"/>
    <w:rsid w:val="00B6528E"/>
    <w:rsid w:val="00B67BAF"/>
    <w:rsid w:val="00B67D17"/>
    <w:rsid w:val="00B73FB8"/>
    <w:rsid w:val="00B77F5A"/>
    <w:rsid w:val="00B801BC"/>
    <w:rsid w:val="00B8210B"/>
    <w:rsid w:val="00B85285"/>
    <w:rsid w:val="00B8533F"/>
    <w:rsid w:val="00B854F9"/>
    <w:rsid w:val="00B862D0"/>
    <w:rsid w:val="00B873B3"/>
    <w:rsid w:val="00B87868"/>
    <w:rsid w:val="00B90C13"/>
    <w:rsid w:val="00B93EC2"/>
    <w:rsid w:val="00B95122"/>
    <w:rsid w:val="00B97238"/>
    <w:rsid w:val="00BA231D"/>
    <w:rsid w:val="00BB04D8"/>
    <w:rsid w:val="00BB35D1"/>
    <w:rsid w:val="00BC3DBD"/>
    <w:rsid w:val="00BC6C20"/>
    <w:rsid w:val="00BD0735"/>
    <w:rsid w:val="00BD0C9E"/>
    <w:rsid w:val="00BD2F54"/>
    <w:rsid w:val="00BD38E4"/>
    <w:rsid w:val="00BE258F"/>
    <w:rsid w:val="00BE38B7"/>
    <w:rsid w:val="00BF0D40"/>
    <w:rsid w:val="00BF23E0"/>
    <w:rsid w:val="00BF5C4A"/>
    <w:rsid w:val="00BF61E4"/>
    <w:rsid w:val="00C019B6"/>
    <w:rsid w:val="00C0270E"/>
    <w:rsid w:val="00C107F1"/>
    <w:rsid w:val="00C12315"/>
    <w:rsid w:val="00C13CB6"/>
    <w:rsid w:val="00C14CF8"/>
    <w:rsid w:val="00C14DAF"/>
    <w:rsid w:val="00C15257"/>
    <w:rsid w:val="00C17701"/>
    <w:rsid w:val="00C22E85"/>
    <w:rsid w:val="00C23520"/>
    <w:rsid w:val="00C24E8F"/>
    <w:rsid w:val="00C26630"/>
    <w:rsid w:val="00C30992"/>
    <w:rsid w:val="00C321C8"/>
    <w:rsid w:val="00C32536"/>
    <w:rsid w:val="00C36D3D"/>
    <w:rsid w:val="00C40E22"/>
    <w:rsid w:val="00C418B8"/>
    <w:rsid w:val="00C47856"/>
    <w:rsid w:val="00C511EC"/>
    <w:rsid w:val="00C51244"/>
    <w:rsid w:val="00C52D56"/>
    <w:rsid w:val="00C53134"/>
    <w:rsid w:val="00C634BC"/>
    <w:rsid w:val="00C66A16"/>
    <w:rsid w:val="00C67B06"/>
    <w:rsid w:val="00C72D39"/>
    <w:rsid w:val="00C738C1"/>
    <w:rsid w:val="00C75F83"/>
    <w:rsid w:val="00C813A5"/>
    <w:rsid w:val="00C828E4"/>
    <w:rsid w:val="00C82F22"/>
    <w:rsid w:val="00C87452"/>
    <w:rsid w:val="00C87DC9"/>
    <w:rsid w:val="00C90BE2"/>
    <w:rsid w:val="00C91172"/>
    <w:rsid w:val="00C925A6"/>
    <w:rsid w:val="00C93DB1"/>
    <w:rsid w:val="00C94B64"/>
    <w:rsid w:val="00C9583E"/>
    <w:rsid w:val="00C95EAE"/>
    <w:rsid w:val="00CA0152"/>
    <w:rsid w:val="00CA2903"/>
    <w:rsid w:val="00CA30E4"/>
    <w:rsid w:val="00CA3173"/>
    <w:rsid w:val="00CA38F8"/>
    <w:rsid w:val="00CA57FC"/>
    <w:rsid w:val="00CB1294"/>
    <w:rsid w:val="00CB4B0F"/>
    <w:rsid w:val="00CB6688"/>
    <w:rsid w:val="00CB7DF6"/>
    <w:rsid w:val="00CB7FCD"/>
    <w:rsid w:val="00CC6FB8"/>
    <w:rsid w:val="00CC7A8D"/>
    <w:rsid w:val="00CD0B99"/>
    <w:rsid w:val="00CD48E9"/>
    <w:rsid w:val="00CD55E9"/>
    <w:rsid w:val="00CE11F9"/>
    <w:rsid w:val="00CE56F2"/>
    <w:rsid w:val="00CE598E"/>
    <w:rsid w:val="00CE7AD8"/>
    <w:rsid w:val="00CE7F61"/>
    <w:rsid w:val="00CF18FE"/>
    <w:rsid w:val="00CF4C98"/>
    <w:rsid w:val="00D03317"/>
    <w:rsid w:val="00D04882"/>
    <w:rsid w:val="00D07323"/>
    <w:rsid w:val="00D10926"/>
    <w:rsid w:val="00D120A6"/>
    <w:rsid w:val="00D12129"/>
    <w:rsid w:val="00D164AC"/>
    <w:rsid w:val="00D22290"/>
    <w:rsid w:val="00D22EB7"/>
    <w:rsid w:val="00D273A3"/>
    <w:rsid w:val="00D30ACB"/>
    <w:rsid w:val="00D32C96"/>
    <w:rsid w:val="00D330B6"/>
    <w:rsid w:val="00D358A6"/>
    <w:rsid w:val="00D36E94"/>
    <w:rsid w:val="00D401A3"/>
    <w:rsid w:val="00D450A0"/>
    <w:rsid w:val="00D4683A"/>
    <w:rsid w:val="00D47A50"/>
    <w:rsid w:val="00D5160C"/>
    <w:rsid w:val="00D54423"/>
    <w:rsid w:val="00D562DD"/>
    <w:rsid w:val="00D62CE4"/>
    <w:rsid w:val="00D6337C"/>
    <w:rsid w:val="00D63E7B"/>
    <w:rsid w:val="00D720A9"/>
    <w:rsid w:val="00D739CF"/>
    <w:rsid w:val="00D7466B"/>
    <w:rsid w:val="00D7770F"/>
    <w:rsid w:val="00D80B2E"/>
    <w:rsid w:val="00D81AFC"/>
    <w:rsid w:val="00D82A0B"/>
    <w:rsid w:val="00D854C7"/>
    <w:rsid w:val="00D85D84"/>
    <w:rsid w:val="00D86882"/>
    <w:rsid w:val="00D86AC0"/>
    <w:rsid w:val="00D928B2"/>
    <w:rsid w:val="00D92A60"/>
    <w:rsid w:val="00D9355E"/>
    <w:rsid w:val="00D94393"/>
    <w:rsid w:val="00DA0CE2"/>
    <w:rsid w:val="00DA127C"/>
    <w:rsid w:val="00DA33E8"/>
    <w:rsid w:val="00DA3776"/>
    <w:rsid w:val="00DB0A9B"/>
    <w:rsid w:val="00DB0FD1"/>
    <w:rsid w:val="00DB1980"/>
    <w:rsid w:val="00DB1E46"/>
    <w:rsid w:val="00DB2FD4"/>
    <w:rsid w:val="00DB43C3"/>
    <w:rsid w:val="00DB60B7"/>
    <w:rsid w:val="00DB6E01"/>
    <w:rsid w:val="00DC241F"/>
    <w:rsid w:val="00DC37E5"/>
    <w:rsid w:val="00DC49BD"/>
    <w:rsid w:val="00DC669D"/>
    <w:rsid w:val="00DC7C77"/>
    <w:rsid w:val="00DD40B4"/>
    <w:rsid w:val="00DD42C9"/>
    <w:rsid w:val="00DD4343"/>
    <w:rsid w:val="00DD514C"/>
    <w:rsid w:val="00DD6B17"/>
    <w:rsid w:val="00DE0F23"/>
    <w:rsid w:val="00DE1815"/>
    <w:rsid w:val="00DE29F7"/>
    <w:rsid w:val="00DE35FE"/>
    <w:rsid w:val="00DE4F22"/>
    <w:rsid w:val="00DE539A"/>
    <w:rsid w:val="00DE5A11"/>
    <w:rsid w:val="00DE623D"/>
    <w:rsid w:val="00DE7F9C"/>
    <w:rsid w:val="00DF2093"/>
    <w:rsid w:val="00DF7743"/>
    <w:rsid w:val="00E033BC"/>
    <w:rsid w:val="00E05208"/>
    <w:rsid w:val="00E052D5"/>
    <w:rsid w:val="00E05DFF"/>
    <w:rsid w:val="00E06119"/>
    <w:rsid w:val="00E15EB0"/>
    <w:rsid w:val="00E209BB"/>
    <w:rsid w:val="00E26D7E"/>
    <w:rsid w:val="00E302E1"/>
    <w:rsid w:val="00E33D51"/>
    <w:rsid w:val="00E3430C"/>
    <w:rsid w:val="00E36415"/>
    <w:rsid w:val="00E370BF"/>
    <w:rsid w:val="00E4041C"/>
    <w:rsid w:val="00E41D5E"/>
    <w:rsid w:val="00E441F7"/>
    <w:rsid w:val="00E44D26"/>
    <w:rsid w:val="00E473F0"/>
    <w:rsid w:val="00E50D2F"/>
    <w:rsid w:val="00E51A59"/>
    <w:rsid w:val="00E52477"/>
    <w:rsid w:val="00E52501"/>
    <w:rsid w:val="00E5646E"/>
    <w:rsid w:val="00E61E2B"/>
    <w:rsid w:val="00E63918"/>
    <w:rsid w:val="00E65891"/>
    <w:rsid w:val="00E6731B"/>
    <w:rsid w:val="00E73740"/>
    <w:rsid w:val="00E73E96"/>
    <w:rsid w:val="00E73F77"/>
    <w:rsid w:val="00E75658"/>
    <w:rsid w:val="00E803B7"/>
    <w:rsid w:val="00E80474"/>
    <w:rsid w:val="00E82553"/>
    <w:rsid w:val="00E82F75"/>
    <w:rsid w:val="00E833FC"/>
    <w:rsid w:val="00E85AB5"/>
    <w:rsid w:val="00E9023F"/>
    <w:rsid w:val="00E906B6"/>
    <w:rsid w:val="00E95262"/>
    <w:rsid w:val="00EA2F70"/>
    <w:rsid w:val="00EA55EF"/>
    <w:rsid w:val="00EB56A5"/>
    <w:rsid w:val="00EC05BC"/>
    <w:rsid w:val="00EC0920"/>
    <w:rsid w:val="00EC500E"/>
    <w:rsid w:val="00EC73BD"/>
    <w:rsid w:val="00ED183F"/>
    <w:rsid w:val="00ED5A40"/>
    <w:rsid w:val="00EE208D"/>
    <w:rsid w:val="00EE43DF"/>
    <w:rsid w:val="00EE529F"/>
    <w:rsid w:val="00EE5F46"/>
    <w:rsid w:val="00EE79E7"/>
    <w:rsid w:val="00EF728D"/>
    <w:rsid w:val="00F03973"/>
    <w:rsid w:val="00F07250"/>
    <w:rsid w:val="00F107CD"/>
    <w:rsid w:val="00F2188C"/>
    <w:rsid w:val="00F23DEA"/>
    <w:rsid w:val="00F246BC"/>
    <w:rsid w:val="00F25F31"/>
    <w:rsid w:val="00F25F77"/>
    <w:rsid w:val="00F2795C"/>
    <w:rsid w:val="00F30E48"/>
    <w:rsid w:val="00F31C55"/>
    <w:rsid w:val="00F31C94"/>
    <w:rsid w:val="00F37666"/>
    <w:rsid w:val="00F4079C"/>
    <w:rsid w:val="00F45CA3"/>
    <w:rsid w:val="00F47179"/>
    <w:rsid w:val="00F47F58"/>
    <w:rsid w:val="00F511AA"/>
    <w:rsid w:val="00F51908"/>
    <w:rsid w:val="00F51B1E"/>
    <w:rsid w:val="00F56E5D"/>
    <w:rsid w:val="00F56F0E"/>
    <w:rsid w:val="00F57EE1"/>
    <w:rsid w:val="00F609B3"/>
    <w:rsid w:val="00F62E73"/>
    <w:rsid w:val="00F6562E"/>
    <w:rsid w:val="00F66C6B"/>
    <w:rsid w:val="00F713F0"/>
    <w:rsid w:val="00F74152"/>
    <w:rsid w:val="00F81200"/>
    <w:rsid w:val="00F91670"/>
    <w:rsid w:val="00F916C9"/>
    <w:rsid w:val="00F9353C"/>
    <w:rsid w:val="00F9377C"/>
    <w:rsid w:val="00F93DD1"/>
    <w:rsid w:val="00F96342"/>
    <w:rsid w:val="00FA5A32"/>
    <w:rsid w:val="00FA7950"/>
    <w:rsid w:val="00FB02D2"/>
    <w:rsid w:val="00FB4E04"/>
    <w:rsid w:val="00FB5BD3"/>
    <w:rsid w:val="00FB7120"/>
    <w:rsid w:val="00FC2C21"/>
    <w:rsid w:val="00FC3410"/>
    <w:rsid w:val="00FC3C5B"/>
    <w:rsid w:val="00FC3CB9"/>
    <w:rsid w:val="00FC3EC5"/>
    <w:rsid w:val="00FC5FAF"/>
    <w:rsid w:val="00FC730F"/>
    <w:rsid w:val="00FD4993"/>
    <w:rsid w:val="00FD6ABE"/>
    <w:rsid w:val="00FD7C78"/>
    <w:rsid w:val="00FE5748"/>
    <w:rsid w:val="00FE7449"/>
    <w:rsid w:val="00FF06D3"/>
    <w:rsid w:val="00FF2162"/>
    <w:rsid w:val="00FF3894"/>
    <w:rsid w:val="00FF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F7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1A1C"/>
    <w:rPr>
      <w:rFonts w:ascii="Arial" w:hAnsi="Arial"/>
      <w:sz w:val="20"/>
    </w:rPr>
  </w:style>
  <w:style w:type="paragraph" w:styleId="Heading1">
    <w:name w:val="heading 1"/>
    <w:basedOn w:val="Normal"/>
    <w:next w:val="Normal"/>
    <w:link w:val="Heading1Char"/>
    <w:autoRedefine/>
    <w:uiPriority w:val="1"/>
    <w:qFormat/>
    <w:rsid w:val="001F2999"/>
    <w:pPr>
      <w:spacing w:before="240" w:after="200"/>
      <w:outlineLvl w:val="0"/>
    </w:pPr>
    <w:rPr>
      <w:rFonts w:eastAsia="Times New Roman" w:cs="Arial"/>
      <w:b/>
      <w:color w:val="365F91"/>
      <w:sz w:val="28"/>
      <w:szCs w:val="28"/>
    </w:rPr>
  </w:style>
  <w:style w:type="paragraph" w:styleId="Heading2">
    <w:name w:val="heading 2"/>
    <w:basedOn w:val="Normal"/>
    <w:next w:val="Normal"/>
    <w:link w:val="Heading2Char"/>
    <w:autoRedefine/>
    <w:uiPriority w:val="1"/>
    <w:qFormat/>
    <w:rsid w:val="00CE7AD8"/>
    <w:pPr>
      <w:spacing w:before="200" w:after="160"/>
      <w:jc w:val="both"/>
      <w:outlineLvl w:val="1"/>
    </w:pPr>
    <w:rPr>
      <w:rFonts w:eastAsia="Arial" w:cs="Arial"/>
      <w:b/>
      <w:bCs/>
      <w:color w:val="365F91"/>
      <w:sz w:val="24"/>
      <w:szCs w:val="24"/>
    </w:rPr>
  </w:style>
  <w:style w:type="paragraph" w:styleId="Heading3">
    <w:name w:val="heading 3"/>
    <w:basedOn w:val="Normal"/>
    <w:next w:val="Normal"/>
    <w:link w:val="Heading3Char"/>
    <w:uiPriority w:val="9"/>
    <w:unhideWhenUsed/>
    <w:qFormat/>
    <w:rsid w:val="00284D9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033E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2999"/>
    <w:rPr>
      <w:rFonts w:ascii="Arial" w:eastAsia="Times New Roman" w:hAnsi="Arial" w:cs="Arial"/>
      <w:b/>
      <w:color w:val="365F91"/>
      <w:sz w:val="28"/>
      <w:szCs w:val="28"/>
    </w:rPr>
  </w:style>
  <w:style w:type="character" w:customStyle="1" w:styleId="Heading2Char">
    <w:name w:val="Heading 2 Char"/>
    <w:basedOn w:val="DefaultParagraphFont"/>
    <w:link w:val="Heading2"/>
    <w:uiPriority w:val="1"/>
    <w:rsid w:val="00CE7AD8"/>
    <w:rPr>
      <w:rFonts w:ascii="Arial" w:eastAsia="Arial" w:hAnsi="Arial" w:cs="Arial"/>
      <w:b/>
      <w:bCs/>
      <w:color w:val="365F91"/>
      <w:sz w:val="24"/>
      <w:szCs w:val="24"/>
    </w:rPr>
  </w:style>
  <w:style w:type="character" w:customStyle="1" w:styleId="Heading3Char">
    <w:name w:val="Heading 3 Char"/>
    <w:basedOn w:val="DefaultParagraphFont"/>
    <w:link w:val="Heading3"/>
    <w:uiPriority w:val="9"/>
    <w:rsid w:val="00284D9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033E4"/>
    <w:rPr>
      <w:rFonts w:asciiTheme="majorHAnsi" w:eastAsiaTheme="majorEastAsia" w:hAnsiTheme="majorHAnsi" w:cstheme="majorBidi"/>
      <w:i/>
      <w:iCs/>
      <w:color w:val="365F91" w:themeColor="accent1" w:themeShade="BF"/>
    </w:rPr>
  </w:style>
  <w:style w:type="paragraph" w:styleId="TOC1">
    <w:name w:val="toc 1"/>
    <w:basedOn w:val="Normal"/>
    <w:uiPriority w:val="39"/>
    <w:qFormat/>
    <w:rsid w:val="00517EBD"/>
    <w:pPr>
      <w:spacing w:before="60"/>
      <w:ind w:left="101"/>
    </w:pPr>
    <w:rPr>
      <w:rFonts w:eastAsia="Times New Roman"/>
      <w:b/>
      <w:szCs w:val="28"/>
    </w:rPr>
  </w:style>
  <w:style w:type="paragraph" w:styleId="BodyText">
    <w:name w:val="Body Text"/>
    <w:basedOn w:val="Normal"/>
    <w:next w:val="Normal"/>
    <w:autoRedefine/>
    <w:uiPriority w:val="1"/>
    <w:qFormat/>
    <w:rsid w:val="00A6508A"/>
    <w:pPr>
      <w:ind w:left="720"/>
    </w:pPr>
    <w:rPr>
      <w:rFonts w:eastAsia="Times New Roman" w:cs="Arial"/>
      <w:b/>
      <w:color w:val="365F91" w:themeColor="accent1" w:themeShade="BF"/>
      <w:szCs w:val="20"/>
    </w:rPr>
  </w:style>
  <w:style w:type="paragraph" w:styleId="ListParagraph">
    <w:name w:val="List Paragraph"/>
    <w:basedOn w:val="Normal"/>
    <w:next w:val="TOC1"/>
    <w:link w:val="ListParagraphChar"/>
    <w:uiPriority w:val="34"/>
    <w:qFormat/>
  </w:style>
  <w:style w:type="character" w:customStyle="1" w:styleId="ListParagraphChar">
    <w:name w:val="List Paragraph Char"/>
    <w:link w:val="ListParagraph"/>
    <w:uiPriority w:val="34"/>
    <w:locked/>
    <w:rsid w:val="0026077E"/>
    <w:rPr>
      <w:rFonts w:ascii="Arial" w:hAnsi="Arial"/>
      <w:sz w:val="20"/>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C0A20"/>
    <w:rPr>
      <w:rFonts w:ascii="Tahoma" w:hAnsi="Tahoma" w:cs="Tahoma"/>
      <w:sz w:val="16"/>
      <w:szCs w:val="16"/>
    </w:rPr>
  </w:style>
  <w:style w:type="character" w:customStyle="1" w:styleId="BalloonTextChar">
    <w:name w:val="Balloon Text Char"/>
    <w:basedOn w:val="DefaultParagraphFont"/>
    <w:link w:val="BalloonText"/>
    <w:uiPriority w:val="99"/>
    <w:semiHidden/>
    <w:rsid w:val="009C0A20"/>
    <w:rPr>
      <w:rFonts w:ascii="Tahoma" w:hAnsi="Tahoma" w:cs="Tahoma"/>
      <w:sz w:val="16"/>
      <w:szCs w:val="16"/>
    </w:rPr>
  </w:style>
  <w:style w:type="character" w:styleId="Hyperlink">
    <w:name w:val="Hyperlink"/>
    <w:basedOn w:val="DefaultParagraphFont"/>
    <w:uiPriority w:val="99"/>
    <w:unhideWhenUsed/>
    <w:rsid w:val="00F51908"/>
    <w:rPr>
      <w:color w:val="0000FF" w:themeColor="hyperlink"/>
      <w:u w:val="single"/>
    </w:rPr>
  </w:style>
  <w:style w:type="character" w:styleId="FollowedHyperlink">
    <w:name w:val="FollowedHyperlink"/>
    <w:basedOn w:val="DefaultParagraphFont"/>
    <w:uiPriority w:val="99"/>
    <w:semiHidden/>
    <w:unhideWhenUsed/>
    <w:rsid w:val="000A26F9"/>
    <w:rPr>
      <w:color w:val="800080" w:themeColor="followedHyperlink"/>
      <w:u w:val="single"/>
    </w:rPr>
  </w:style>
  <w:style w:type="paragraph" w:styleId="Header">
    <w:name w:val="header"/>
    <w:basedOn w:val="Normal"/>
    <w:link w:val="HeaderChar"/>
    <w:uiPriority w:val="99"/>
    <w:unhideWhenUsed/>
    <w:rsid w:val="009F5EBA"/>
    <w:pPr>
      <w:tabs>
        <w:tab w:val="center" w:pos="4680"/>
        <w:tab w:val="right" w:pos="9360"/>
      </w:tabs>
    </w:pPr>
  </w:style>
  <w:style w:type="character" w:customStyle="1" w:styleId="HeaderChar">
    <w:name w:val="Header Char"/>
    <w:basedOn w:val="DefaultParagraphFont"/>
    <w:link w:val="Header"/>
    <w:uiPriority w:val="99"/>
    <w:rsid w:val="009F5EBA"/>
  </w:style>
  <w:style w:type="paragraph" w:styleId="Footer">
    <w:name w:val="footer"/>
    <w:basedOn w:val="Normal"/>
    <w:link w:val="FooterChar"/>
    <w:uiPriority w:val="99"/>
    <w:unhideWhenUsed/>
    <w:rsid w:val="009F5EBA"/>
    <w:pPr>
      <w:tabs>
        <w:tab w:val="center" w:pos="4680"/>
        <w:tab w:val="right" w:pos="9360"/>
      </w:tabs>
    </w:pPr>
  </w:style>
  <w:style w:type="character" w:customStyle="1" w:styleId="FooterChar">
    <w:name w:val="Footer Char"/>
    <w:basedOn w:val="DefaultParagraphFont"/>
    <w:link w:val="Footer"/>
    <w:uiPriority w:val="99"/>
    <w:rsid w:val="009F5EBA"/>
  </w:style>
  <w:style w:type="table" w:styleId="TableGrid">
    <w:name w:val="Table Grid"/>
    <w:basedOn w:val="TableNormal"/>
    <w:uiPriority w:val="59"/>
    <w:rsid w:val="00E61E2B"/>
    <w:pPr>
      <w:widowControl/>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66E4"/>
    <w:rPr>
      <w:sz w:val="16"/>
      <w:szCs w:val="16"/>
    </w:rPr>
  </w:style>
  <w:style w:type="paragraph" w:styleId="CommentText">
    <w:name w:val="annotation text"/>
    <w:basedOn w:val="Normal"/>
    <w:link w:val="CommentTextChar"/>
    <w:uiPriority w:val="99"/>
    <w:unhideWhenUsed/>
    <w:rsid w:val="008E66E4"/>
    <w:rPr>
      <w:szCs w:val="20"/>
    </w:rPr>
  </w:style>
  <w:style w:type="character" w:customStyle="1" w:styleId="CommentTextChar">
    <w:name w:val="Comment Text Char"/>
    <w:basedOn w:val="DefaultParagraphFont"/>
    <w:link w:val="CommentText"/>
    <w:uiPriority w:val="99"/>
    <w:rsid w:val="008E66E4"/>
    <w:rPr>
      <w:sz w:val="20"/>
      <w:szCs w:val="20"/>
    </w:rPr>
  </w:style>
  <w:style w:type="paragraph" w:styleId="CommentSubject">
    <w:name w:val="annotation subject"/>
    <w:basedOn w:val="CommentText"/>
    <w:next w:val="CommentText"/>
    <w:link w:val="CommentSubjectChar"/>
    <w:uiPriority w:val="99"/>
    <w:semiHidden/>
    <w:unhideWhenUsed/>
    <w:rsid w:val="008E66E4"/>
    <w:rPr>
      <w:b/>
      <w:bCs/>
    </w:rPr>
  </w:style>
  <w:style w:type="character" w:customStyle="1" w:styleId="CommentSubjectChar">
    <w:name w:val="Comment Subject Char"/>
    <w:basedOn w:val="CommentTextChar"/>
    <w:link w:val="CommentSubject"/>
    <w:uiPriority w:val="99"/>
    <w:semiHidden/>
    <w:rsid w:val="008E66E4"/>
    <w:rPr>
      <w:b/>
      <w:bCs/>
      <w:sz w:val="20"/>
      <w:szCs w:val="20"/>
    </w:rPr>
  </w:style>
  <w:style w:type="table" w:customStyle="1" w:styleId="TableGrid1">
    <w:name w:val="Table Grid1"/>
    <w:basedOn w:val="TableNormal"/>
    <w:next w:val="TableGrid"/>
    <w:uiPriority w:val="59"/>
    <w:rsid w:val="008319E1"/>
    <w:pPr>
      <w:widowControl/>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405BE"/>
    <w:pPr>
      <w:keepNext/>
      <w:keepLines/>
      <w:widowControl/>
      <w:spacing w:after="0" w:line="259" w:lineRule="auto"/>
      <w:outlineLvl w:val="9"/>
    </w:pPr>
    <w:rPr>
      <w:rFonts w:asciiTheme="majorHAnsi" w:eastAsiaTheme="majorEastAsia" w:hAnsiTheme="majorHAnsi" w:cstheme="majorBidi"/>
      <w:b w:val="0"/>
      <w:bCs/>
      <w:sz w:val="32"/>
      <w:szCs w:val="32"/>
    </w:rPr>
  </w:style>
  <w:style w:type="paragraph" w:styleId="TOC2">
    <w:name w:val="toc 2"/>
    <w:basedOn w:val="Normal"/>
    <w:next w:val="Normal"/>
    <w:autoRedefine/>
    <w:uiPriority w:val="39"/>
    <w:unhideWhenUsed/>
    <w:rsid w:val="004633EE"/>
    <w:pPr>
      <w:ind w:left="432"/>
    </w:pPr>
  </w:style>
  <w:style w:type="character" w:styleId="Emphasis">
    <w:name w:val="Emphasis"/>
    <w:basedOn w:val="DefaultParagraphFont"/>
    <w:uiPriority w:val="20"/>
    <w:qFormat/>
    <w:rsid w:val="001752B2"/>
    <w:rPr>
      <w:i/>
      <w:iCs/>
    </w:rPr>
  </w:style>
  <w:style w:type="character" w:customStyle="1" w:styleId="UnresolvedMention1">
    <w:name w:val="Unresolved Mention1"/>
    <w:basedOn w:val="DefaultParagraphFont"/>
    <w:uiPriority w:val="99"/>
    <w:semiHidden/>
    <w:unhideWhenUsed/>
    <w:rsid w:val="00FC3C5B"/>
    <w:rPr>
      <w:color w:val="808080"/>
      <w:shd w:val="clear" w:color="auto" w:fill="E6E6E6"/>
    </w:rPr>
  </w:style>
  <w:style w:type="paragraph" w:styleId="FootnoteText">
    <w:name w:val="footnote text"/>
    <w:basedOn w:val="Normal"/>
    <w:link w:val="FootnoteTextChar"/>
    <w:uiPriority w:val="99"/>
    <w:semiHidden/>
    <w:unhideWhenUsed/>
    <w:rsid w:val="00284D9F"/>
    <w:rPr>
      <w:szCs w:val="20"/>
    </w:rPr>
  </w:style>
  <w:style w:type="character" w:customStyle="1" w:styleId="FootnoteTextChar">
    <w:name w:val="Footnote Text Char"/>
    <w:basedOn w:val="DefaultParagraphFont"/>
    <w:link w:val="FootnoteText"/>
    <w:uiPriority w:val="99"/>
    <w:semiHidden/>
    <w:rsid w:val="00284D9F"/>
    <w:rPr>
      <w:rFonts w:ascii="Arial" w:hAnsi="Arial"/>
      <w:sz w:val="20"/>
      <w:szCs w:val="20"/>
    </w:rPr>
  </w:style>
  <w:style w:type="character" w:styleId="FootnoteReference">
    <w:name w:val="footnote reference"/>
    <w:basedOn w:val="DefaultParagraphFont"/>
    <w:uiPriority w:val="99"/>
    <w:semiHidden/>
    <w:unhideWhenUsed/>
    <w:rsid w:val="00284D9F"/>
    <w:rPr>
      <w:vertAlign w:val="superscript"/>
    </w:rPr>
  </w:style>
  <w:style w:type="character" w:customStyle="1" w:styleId="UnresolvedMention2">
    <w:name w:val="Unresolved Mention2"/>
    <w:basedOn w:val="DefaultParagraphFont"/>
    <w:uiPriority w:val="99"/>
    <w:semiHidden/>
    <w:unhideWhenUsed/>
    <w:rsid w:val="00C53134"/>
    <w:rPr>
      <w:color w:val="808080"/>
      <w:shd w:val="clear" w:color="auto" w:fill="E6E6E6"/>
    </w:rPr>
  </w:style>
  <w:style w:type="table" w:customStyle="1" w:styleId="TableGrid2">
    <w:name w:val="Table Grid2"/>
    <w:basedOn w:val="TableNormal"/>
    <w:next w:val="TableGrid"/>
    <w:uiPriority w:val="59"/>
    <w:rsid w:val="0090524E"/>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0524E"/>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6077E"/>
    <w:pPr>
      <w:widowControl/>
      <w:spacing w:beforeLines="1" w:afterLines="1"/>
    </w:pPr>
    <w:rPr>
      <w:rFonts w:ascii="Times" w:eastAsia="Cambria" w:hAnsi="Times" w:cs="Times New Roman"/>
      <w:szCs w:val="20"/>
    </w:rPr>
  </w:style>
  <w:style w:type="paragraph" w:styleId="Revision">
    <w:name w:val="Revision"/>
    <w:hidden/>
    <w:uiPriority w:val="99"/>
    <w:semiHidden/>
    <w:rsid w:val="00245CC8"/>
    <w:pPr>
      <w:widowControl/>
    </w:pPr>
    <w:rPr>
      <w:rFonts w:ascii="Arial" w:hAnsi="Arial"/>
      <w:sz w:val="20"/>
    </w:rPr>
  </w:style>
  <w:style w:type="character" w:styleId="Strong">
    <w:name w:val="Strong"/>
    <w:basedOn w:val="DefaultParagraphFont"/>
    <w:uiPriority w:val="22"/>
    <w:qFormat/>
    <w:rsid w:val="00E05DFF"/>
    <w:rPr>
      <w:b/>
      <w:bCs/>
    </w:rPr>
  </w:style>
  <w:style w:type="paragraph" w:styleId="Subtitle">
    <w:name w:val="Subtitle"/>
    <w:basedOn w:val="Normal"/>
    <w:next w:val="Normal"/>
    <w:link w:val="SubtitleChar"/>
    <w:uiPriority w:val="11"/>
    <w:qFormat/>
    <w:rsid w:val="00DC669D"/>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DC669D"/>
    <w:rPr>
      <w:rFonts w:eastAsiaTheme="minorEastAsia"/>
      <w:color w:val="5A5A5A" w:themeColor="text1" w:themeTint="A5"/>
      <w:spacing w:val="15"/>
    </w:rPr>
  </w:style>
  <w:style w:type="paragraph" w:customStyle="1" w:styleId="msonormal0">
    <w:name w:val="msonormal"/>
    <w:basedOn w:val="Normal"/>
    <w:rsid w:val="000D7328"/>
    <w:pPr>
      <w:widowControl/>
      <w:spacing w:before="100" w:beforeAutospacing="1" w:after="100" w:afterAutospacing="1"/>
    </w:pPr>
    <w:rPr>
      <w:rFonts w:ascii="Times New Roman" w:eastAsia="Times New Roman" w:hAnsi="Times New Roman" w:cs="Times New Roman"/>
      <w:sz w:val="24"/>
      <w:szCs w:val="24"/>
    </w:rPr>
  </w:style>
  <w:style w:type="paragraph" w:customStyle="1" w:styleId="xl68">
    <w:name w:val="xl68"/>
    <w:basedOn w:val="Normal"/>
    <w:rsid w:val="000D7328"/>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cs="Arial"/>
      <w:b/>
      <w:bCs/>
      <w:sz w:val="18"/>
      <w:szCs w:val="18"/>
    </w:rPr>
  </w:style>
  <w:style w:type="paragraph" w:customStyle="1" w:styleId="xl69">
    <w:name w:val="xl69"/>
    <w:basedOn w:val="Normal"/>
    <w:rsid w:val="000D7328"/>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cs="Arial"/>
      <w:b/>
      <w:bCs/>
      <w:sz w:val="18"/>
      <w:szCs w:val="18"/>
    </w:rPr>
  </w:style>
  <w:style w:type="paragraph" w:customStyle="1" w:styleId="xl70">
    <w:name w:val="xl70"/>
    <w:basedOn w:val="Normal"/>
    <w:rsid w:val="000D7328"/>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cs="Arial"/>
      <w:b/>
      <w:bCs/>
      <w:sz w:val="18"/>
      <w:szCs w:val="18"/>
    </w:rPr>
  </w:style>
  <w:style w:type="paragraph" w:customStyle="1" w:styleId="xl71">
    <w:name w:val="xl71"/>
    <w:basedOn w:val="Normal"/>
    <w:rsid w:val="000D73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b/>
      <w:bCs/>
      <w:sz w:val="18"/>
      <w:szCs w:val="18"/>
    </w:rPr>
  </w:style>
  <w:style w:type="paragraph" w:customStyle="1" w:styleId="xl72">
    <w:name w:val="xl72"/>
    <w:basedOn w:val="Normal"/>
    <w:rsid w:val="000D73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73">
    <w:name w:val="xl73"/>
    <w:basedOn w:val="Normal"/>
    <w:rsid w:val="000D732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74">
    <w:name w:val="xl74"/>
    <w:basedOn w:val="Normal"/>
    <w:rsid w:val="000D732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75">
    <w:name w:val="xl75"/>
    <w:basedOn w:val="Normal"/>
    <w:rsid w:val="000D732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76">
    <w:name w:val="xl76"/>
    <w:basedOn w:val="Normal"/>
    <w:rsid w:val="000D732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8"/>
      <w:szCs w:val="18"/>
    </w:rPr>
  </w:style>
  <w:style w:type="paragraph" w:customStyle="1" w:styleId="xl77">
    <w:name w:val="xl77"/>
    <w:basedOn w:val="Normal"/>
    <w:rsid w:val="000D732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8"/>
      <w:szCs w:val="18"/>
    </w:rPr>
  </w:style>
  <w:style w:type="paragraph" w:customStyle="1" w:styleId="xl66">
    <w:name w:val="xl66"/>
    <w:basedOn w:val="Normal"/>
    <w:rsid w:val="00F37666"/>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cs="Arial"/>
      <w:b/>
      <w:bCs/>
      <w:szCs w:val="20"/>
    </w:rPr>
  </w:style>
  <w:style w:type="paragraph" w:customStyle="1" w:styleId="xl67">
    <w:name w:val="xl67"/>
    <w:basedOn w:val="Normal"/>
    <w:rsid w:val="00F37666"/>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cs="Arial"/>
      <w:b/>
      <w:bCs/>
      <w:szCs w:val="20"/>
    </w:rPr>
  </w:style>
  <w:style w:type="paragraph" w:styleId="Title">
    <w:name w:val="Title"/>
    <w:basedOn w:val="Normal"/>
    <w:next w:val="Normal"/>
    <w:link w:val="TitleChar"/>
    <w:uiPriority w:val="10"/>
    <w:qFormat/>
    <w:rsid w:val="006821B9"/>
    <w:pPr>
      <w:spacing w:after="120"/>
      <w:mirrorIndents/>
      <w:jc w:val="center"/>
    </w:pPr>
    <w:rPr>
      <w:rFonts w:cs="Arial"/>
      <w:b/>
      <w:color w:val="365F91" w:themeColor="accent1" w:themeShade="BF"/>
      <w:sz w:val="40"/>
      <w:szCs w:val="40"/>
    </w:rPr>
  </w:style>
  <w:style w:type="character" w:customStyle="1" w:styleId="TitleChar">
    <w:name w:val="Title Char"/>
    <w:basedOn w:val="DefaultParagraphFont"/>
    <w:link w:val="Title"/>
    <w:uiPriority w:val="10"/>
    <w:rsid w:val="006821B9"/>
    <w:rPr>
      <w:rFonts w:ascii="Arial" w:hAnsi="Arial" w:cs="Arial"/>
      <w:b/>
      <w:color w:val="365F91" w:themeColor="accent1" w:themeShade="BF"/>
      <w:sz w:val="40"/>
      <w:szCs w:val="40"/>
    </w:rPr>
  </w:style>
  <w:style w:type="character" w:styleId="UnresolvedMention">
    <w:name w:val="Unresolved Mention"/>
    <w:basedOn w:val="DefaultParagraphFont"/>
    <w:uiPriority w:val="99"/>
    <w:semiHidden/>
    <w:unhideWhenUsed/>
    <w:rsid w:val="00125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55220">
      <w:bodyDiv w:val="1"/>
      <w:marLeft w:val="0"/>
      <w:marRight w:val="0"/>
      <w:marTop w:val="0"/>
      <w:marBottom w:val="0"/>
      <w:divBdr>
        <w:top w:val="none" w:sz="0" w:space="0" w:color="auto"/>
        <w:left w:val="none" w:sz="0" w:space="0" w:color="auto"/>
        <w:bottom w:val="none" w:sz="0" w:space="0" w:color="auto"/>
        <w:right w:val="none" w:sz="0" w:space="0" w:color="auto"/>
      </w:divBdr>
    </w:div>
    <w:div w:id="386880547">
      <w:bodyDiv w:val="1"/>
      <w:marLeft w:val="0"/>
      <w:marRight w:val="0"/>
      <w:marTop w:val="0"/>
      <w:marBottom w:val="0"/>
      <w:divBdr>
        <w:top w:val="none" w:sz="0" w:space="0" w:color="auto"/>
        <w:left w:val="none" w:sz="0" w:space="0" w:color="auto"/>
        <w:bottom w:val="none" w:sz="0" w:space="0" w:color="auto"/>
        <w:right w:val="none" w:sz="0" w:space="0" w:color="auto"/>
      </w:divBdr>
    </w:div>
    <w:div w:id="628316670">
      <w:bodyDiv w:val="1"/>
      <w:marLeft w:val="0"/>
      <w:marRight w:val="0"/>
      <w:marTop w:val="0"/>
      <w:marBottom w:val="0"/>
      <w:divBdr>
        <w:top w:val="none" w:sz="0" w:space="0" w:color="auto"/>
        <w:left w:val="none" w:sz="0" w:space="0" w:color="auto"/>
        <w:bottom w:val="none" w:sz="0" w:space="0" w:color="auto"/>
        <w:right w:val="none" w:sz="0" w:space="0" w:color="auto"/>
      </w:divBdr>
    </w:div>
    <w:div w:id="683216133">
      <w:bodyDiv w:val="1"/>
      <w:marLeft w:val="0"/>
      <w:marRight w:val="0"/>
      <w:marTop w:val="0"/>
      <w:marBottom w:val="0"/>
      <w:divBdr>
        <w:top w:val="none" w:sz="0" w:space="0" w:color="auto"/>
        <w:left w:val="none" w:sz="0" w:space="0" w:color="auto"/>
        <w:bottom w:val="none" w:sz="0" w:space="0" w:color="auto"/>
        <w:right w:val="none" w:sz="0" w:space="0" w:color="auto"/>
      </w:divBdr>
    </w:div>
    <w:div w:id="745539890">
      <w:bodyDiv w:val="1"/>
      <w:marLeft w:val="0"/>
      <w:marRight w:val="0"/>
      <w:marTop w:val="0"/>
      <w:marBottom w:val="0"/>
      <w:divBdr>
        <w:top w:val="none" w:sz="0" w:space="0" w:color="auto"/>
        <w:left w:val="none" w:sz="0" w:space="0" w:color="auto"/>
        <w:bottom w:val="none" w:sz="0" w:space="0" w:color="auto"/>
        <w:right w:val="none" w:sz="0" w:space="0" w:color="auto"/>
      </w:divBdr>
    </w:div>
    <w:div w:id="841625005">
      <w:bodyDiv w:val="1"/>
      <w:marLeft w:val="0"/>
      <w:marRight w:val="0"/>
      <w:marTop w:val="0"/>
      <w:marBottom w:val="0"/>
      <w:divBdr>
        <w:top w:val="none" w:sz="0" w:space="0" w:color="auto"/>
        <w:left w:val="none" w:sz="0" w:space="0" w:color="auto"/>
        <w:bottom w:val="none" w:sz="0" w:space="0" w:color="auto"/>
        <w:right w:val="none" w:sz="0" w:space="0" w:color="auto"/>
      </w:divBdr>
    </w:div>
    <w:div w:id="949044678">
      <w:bodyDiv w:val="1"/>
      <w:marLeft w:val="0"/>
      <w:marRight w:val="0"/>
      <w:marTop w:val="0"/>
      <w:marBottom w:val="0"/>
      <w:divBdr>
        <w:top w:val="none" w:sz="0" w:space="0" w:color="auto"/>
        <w:left w:val="none" w:sz="0" w:space="0" w:color="auto"/>
        <w:bottom w:val="none" w:sz="0" w:space="0" w:color="auto"/>
        <w:right w:val="none" w:sz="0" w:space="0" w:color="auto"/>
      </w:divBdr>
    </w:div>
    <w:div w:id="999582349">
      <w:bodyDiv w:val="1"/>
      <w:marLeft w:val="0"/>
      <w:marRight w:val="0"/>
      <w:marTop w:val="0"/>
      <w:marBottom w:val="0"/>
      <w:divBdr>
        <w:top w:val="none" w:sz="0" w:space="0" w:color="auto"/>
        <w:left w:val="none" w:sz="0" w:space="0" w:color="auto"/>
        <w:bottom w:val="none" w:sz="0" w:space="0" w:color="auto"/>
        <w:right w:val="none" w:sz="0" w:space="0" w:color="auto"/>
      </w:divBdr>
    </w:div>
    <w:div w:id="1008605764">
      <w:bodyDiv w:val="1"/>
      <w:marLeft w:val="0"/>
      <w:marRight w:val="0"/>
      <w:marTop w:val="0"/>
      <w:marBottom w:val="0"/>
      <w:divBdr>
        <w:top w:val="none" w:sz="0" w:space="0" w:color="auto"/>
        <w:left w:val="none" w:sz="0" w:space="0" w:color="auto"/>
        <w:bottom w:val="none" w:sz="0" w:space="0" w:color="auto"/>
        <w:right w:val="none" w:sz="0" w:space="0" w:color="auto"/>
      </w:divBdr>
    </w:div>
    <w:div w:id="1242255566">
      <w:bodyDiv w:val="1"/>
      <w:marLeft w:val="0"/>
      <w:marRight w:val="0"/>
      <w:marTop w:val="0"/>
      <w:marBottom w:val="0"/>
      <w:divBdr>
        <w:top w:val="none" w:sz="0" w:space="0" w:color="auto"/>
        <w:left w:val="none" w:sz="0" w:space="0" w:color="auto"/>
        <w:bottom w:val="none" w:sz="0" w:space="0" w:color="auto"/>
        <w:right w:val="none" w:sz="0" w:space="0" w:color="auto"/>
      </w:divBdr>
    </w:div>
    <w:div w:id="1323973543">
      <w:bodyDiv w:val="1"/>
      <w:marLeft w:val="0"/>
      <w:marRight w:val="0"/>
      <w:marTop w:val="0"/>
      <w:marBottom w:val="0"/>
      <w:divBdr>
        <w:top w:val="none" w:sz="0" w:space="0" w:color="auto"/>
        <w:left w:val="none" w:sz="0" w:space="0" w:color="auto"/>
        <w:bottom w:val="none" w:sz="0" w:space="0" w:color="auto"/>
        <w:right w:val="none" w:sz="0" w:space="0" w:color="auto"/>
      </w:divBdr>
    </w:div>
    <w:div w:id="1328904988">
      <w:bodyDiv w:val="1"/>
      <w:marLeft w:val="0"/>
      <w:marRight w:val="0"/>
      <w:marTop w:val="0"/>
      <w:marBottom w:val="0"/>
      <w:divBdr>
        <w:top w:val="none" w:sz="0" w:space="0" w:color="auto"/>
        <w:left w:val="none" w:sz="0" w:space="0" w:color="auto"/>
        <w:bottom w:val="none" w:sz="0" w:space="0" w:color="auto"/>
        <w:right w:val="none" w:sz="0" w:space="0" w:color="auto"/>
      </w:divBdr>
    </w:div>
    <w:div w:id="1421098136">
      <w:bodyDiv w:val="1"/>
      <w:marLeft w:val="0"/>
      <w:marRight w:val="0"/>
      <w:marTop w:val="0"/>
      <w:marBottom w:val="0"/>
      <w:divBdr>
        <w:top w:val="none" w:sz="0" w:space="0" w:color="auto"/>
        <w:left w:val="none" w:sz="0" w:space="0" w:color="auto"/>
        <w:bottom w:val="none" w:sz="0" w:space="0" w:color="auto"/>
        <w:right w:val="none" w:sz="0" w:space="0" w:color="auto"/>
      </w:divBdr>
    </w:div>
    <w:div w:id="1447775247">
      <w:bodyDiv w:val="1"/>
      <w:marLeft w:val="0"/>
      <w:marRight w:val="0"/>
      <w:marTop w:val="0"/>
      <w:marBottom w:val="0"/>
      <w:divBdr>
        <w:top w:val="none" w:sz="0" w:space="0" w:color="auto"/>
        <w:left w:val="none" w:sz="0" w:space="0" w:color="auto"/>
        <w:bottom w:val="none" w:sz="0" w:space="0" w:color="auto"/>
        <w:right w:val="none" w:sz="0" w:space="0" w:color="auto"/>
      </w:divBdr>
    </w:div>
    <w:div w:id="1756512580">
      <w:bodyDiv w:val="1"/>
      <w:marLeft w:val="0"/>
      <w:marRight w:val="0"/>
      <w:marTop w:val="0"/>
      <w:marBottom w:val="0"/>
      <w:divBdr>
        <w:top w:val="none" w:sz="0" w:space="0" w:color="auto"/>
        <w:left w:val="none" w:sz="0" w:space="0" w:color="auto"/>
        <w:bottom w:val="none" w:sz="0" w:space="0" w:color="auto"/>
        <w:right w:val="none" w:sz="0" w:space="0" w:color="auto"/>
      </w:divBdr>
      <w:divsChild>
        <w:div w:id="973104281">
          <w:marLeft w:val="0"/>
          <w:marRight w:val="0"/>
          <w:marTop w:val="0"/>
          <w:marBottom w:val="0"/>
          <w:divBdr>
            <w:top w:val="none" w:sz="0" w:space="0" w:color="auto"/>
            <w:left w:val="none" w:sz="0" w:space="0" w:color="auto"/>
            <w:bottom w:val="none" w:sz="0" w:space="0" w:color="auto"/>
            <w:right w:val="none" w:sz="0" w:space="0" w:color="auto"/>
          </w:divBdr>
          <w:divsChild>
            <w:div w:id="812603289">
              <w:marLeft w:val="-225"/>
              <w:marRight w:val="-225"/>
              <w:marTop w:val="0"/>
              <w:marBottom w:val="0"/>
              <w:divBdr>
                <w:top w:val="none" w:sz="0" w:space="0" w:color="auto"/>
                <w:left w:val="none" w:sz="0" w:space="0" w:color="auto"/>
                <w:bottom w:val="none" w:sz="0" w:space="0" w:color="auto"/>
                <w:right w:val="none" w:sz="0" w:space="0" w:color="auto"/>
              </w:divBdr>
              <w:divsChild>
                <w:div w:id="581453346">
                  <w:marLeft w:val="0"/>
                  <w:marRight w:val="0"/>
                  <w:marTop w:val="0"/>
                  <w:marBottom w:val="0"/>
                  <w:divBdr>
                    <w:top w:val="none" w:sz="0" w:space="0" w:color="auto"/>
                    <w:left w:val="none" w:sz="0" w:space="0" w:color="auto"/>
                    <w:bottom w:val="none" w:sz="0" w:space="0" w:color="auto"/>
                    <w:right w:val="none" w:sz="0" w:space="0" w:color="auto"/>
                  </w:divBdr>
                  <w:divsChild>
                    <w:div w:id="1292125386">
                      <w:marLeft w:val="0"/>
                      <w:marRight w:val="0"/>
                      <w:marTop w:val="0"/>
                      <w:marBottom w:val="0"/>
                      <w:divBdr>
                        <w:top w:val="none" w:sz="0" w:space="0" w:color="auto"/>
                        <w:left w:val="none" w:sz="0" w:space="0" w:color="auto"/>
                        <w:bottom w:val="none" w:sz="0" w:space="0" w:color="auto"/>
                        <w:right w:val="none" w:sz="0" w:space="0" w:color="auto"/>
                      </w:divBdr>
                      <w:divsChild>
                        <w:div w:id="18891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105010">
      <w:bodyDiv w:val="1"/>
      <w:marLeft w:val="0"/>
      <w:marRight w:val="0"/>
      <w:marTop w:val="0"/>
      <w:marBottom w:val="0"/>
      <w:divBdr>
        <w:top w:val="none" w:sz="0" w:space="0" w:color="auto"/>
        <w:left w:val="none" w:sz="0" w:space="0" w:color="auto"/>
        <w:bottom w:val="none" w:sz="0" w:space="0" w:color="auto"/>
        <w:right w:val="none" w:sz="0" w:space="0" w:color="auto"/>
      </w:divBdr>
    </w:div>
    <w:div w:id="1856311813">
      <w:bodyDiv w:val="1"/>
      <w:marLeft w:val="0"/>
      <w:marRight w:val="0"/>
      <w:marTop w:val="0"/>
      <w:marBottom w:val="0"/>
      <w:divBdr>
        <w:top w:val="none" w:sz="0" w:space="0" w:color="auto"/>
        <w:left w:val="none" w:sz="0" w:space="0" w:color="auto"/>
        <w:bottom w:val="none" w:sz="0" w:space="0" w:color="auto"/>
        <w:right w:val="none" w:sz="0" w:space="0" w:color="auto"/>
      </w:divBdr>
    </w:div>
    <w:div w:id="1958758562">
      <w:bodyDiv w:val="1"/>
      <w:marLeft w:val="0"/>
      <w:marRight w:val="0"/>
      <w:marTop w:val="0"/>
      <w:marBottom w:val="0"/>
      <w:divBdr>
        <w:top w:val="none" w:sz="0" w:space="0" w:color="auto"/>
        <w:left w:val="none" w:sz="0" w:space="0" w:color="auto"/>
        <w:bottom w:val="none" w:sz="0" w:space="0" w:color="auto"/>
        <w:right w:val="none" w:sz="0" w:space="0" w:color="auto"/>
      </w:divBdr>
    </w:div>
    <w:div w:id="1972326670">
      <w:bodyDiv w:val="1"/>
      <w:marLeft w:val="0"/>
      <w:marRight w:val="0"/>
      <w:marTop w:val="0"/>
      <w:marBottom w:val="0"/>
      <w:divBdr>
        <w:top w:val="none" w:sz="0" w:space="0" w:color="auto"/>
        <w:left w:val="none" w:sz="0" w:space="0" w:color="auto"/>
        <w:bottom w:val="none" w:sz="0" w:space="0" w:color="auto"/>
        <w:right w:val="none" w:sz="0" w:space="0" w:color="auto"/>
      </w:divBdr>
    </w:div>
    <w:div w:id="2004044979">
      <w:bodyDiv w:val="1"/>
      <w:marLeft w:val="0"/>
      <w:marRight w:val="0"/>
      <w:marTop w:val="0"/>
      <w:marBottom w:val="0"/>
      <w:divBdr>
        <w:top w:val="none" w:sz="0" w:space="0" w:color="auto"/>
        <w:left w:val="none" w:sz="0" w:space="0" w:color="auto"/>
        <w:bottom w:val="none" w:sz="0" w:space="0" w:color="auto"/>
        <w:right w:val="none" w:sz="0" w:space="0" w:color="auto"/>
      </w:divBdr>
    </w:div>
    <w:div w:id="2076734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tion.pa.gov"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s://www.education.pa.gov/Documents/Teachers-Administrators/School%20Finances/Comptrollers%20Office/Chart%20of%20Account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cfr.gov/current/title-2/subtitle-A/chapter-II/part-200?toc=1" TargetMode="Externa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pa.gov/Documents/Teachers-Administrators/School%20Finances/Comptrollers%20Office/Chart%20of%20Account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E3EDF-68F8-4BA4-A186-9A39BE9062F9}">
  <ds:schemaRefs>
    <ds:schemaRef ds:uri="http://purl.org/dc/elements/1.1/"/>
    <ds:schemaRef ds:uri="http://www.w3.org/XML/1998/namespace"/>
    <ds:schemaRef ds:uri="http://schemas.microsoft.com/office/infopath/2007/PartnerControls"/>
    <ds:schemaRef ds:uri="3213682c-4f9e-4663-bc64-712dd7ba0278"/>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sharepoint/v3"/>
  </ds:schemaRefs>
</ds:datastoreItem>
</file>

<file path=customXml/itemProps2.xml><?xml version="1.0" encoding="utf-8"?>
<ds:datastoreItem xmlns:ds="http://schemas.openxmlformats.org/officeDocument/2006/customXml" ds:itemID="{B552D326-F199-49CC-9D06-5263B34619B7}">
  <ds:schemaRefs>
    <ds:schemaRef ds:uri="http://schemas.microsoft.com/sharepoint/v3/contenttype/forms"/>
  </ds:schemaRefs>
</ds:datastoreItem>
</file>

<file path=customXml/itemProps3.xml><?xml version="1.0" encoding="utf-8"?>
<ds:datastoreItem xmlns:ds="http://schemas.openxmlformats.org/officeDocument/2006/customXml" ds:itemID="{FDE90722-F054-4921-BE8A-DB5FAB658AB4}"/>
</file>

<file path=customXml/itemProps4.xml><?xml version="1.0" encoding="utf-8"?>
<ds:datastoreItem xmlns:ds="http://schemas.openxmlformats.org/officeDocument/2006/customXml" ds:itemID="{F1985915-2524-41A7-BF19-7A970114F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11589</Words>
  <Characters>64784</Characters>
  <Application>Microsoft Office Word</Application>
  <DocSecurity>0</DocSecurity>
  <Lines>1472</Lines>
  <Paragraphs>486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ARP-HCY Homeless II Request for Applications</dc:title>
  <dc:creator/>
  <cp:lastModifiedBy/>
  <cp:revision>1</cp:revision>
  <dcterms:created xsi:type="dcterms:W3CDTF">2021-09-22T16:27:00Z</dcterms:created>
  <dcterms:modified xsi:type="dcterms:W3CDTF">2021-09-22T16:27:00Z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