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3143" w14:textId="3BC62163" w:rsidR="00F62FB3" w:rsidRPr="00F7339B" w:rsidRDefault="000072EA" w:rsidP="00F7339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7339B">
        <w:rPr>
          <w:rFonts w:ascii="Arial" w:hAnsi="Arial" w:cs="Arial"/>
          <w:b/>
          <w:bCs/>
          <w:sz w:val="28"/>
          <w:szCs w:val="28"/>
        </w:rPr>
        <w:t>Gaming School Curriculum Rubric</w:t>
      </w:r>
    </w:p>
    <w:p w14:paraId="364F67DC" w14:textId="77777777" w:rsidR="000072EA" w:rsidRPr="00F7339B" w:rsidRDefault="000072EA" w:rsidP="000072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7339B">
        <w:rPr>
          <w:rFonts w:ascii="Arial" w:hAnsi="Arial" w:cs="Arial"/>
          <w:b/>
          <w:bCs/>
          <w:sz w:val="20"/>
          <w:szCs w:val="20"/>
        </w:rPr>
        <w:t>Sourced from:</w:t>
      </w:r>
    </w:p>
    <w:p w14:paraId="7520AAEC" w14:textId="1F5037F8" w:rsidR="000072EA" w:rsidRPr="00F7339B" w:rsidRDefault="0004223A" w:rsidP="000072EA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0072EA" w:rsidRPr="00F7339B">
          <w:rPr>
            <w:rStyle w:val="Hyperlink"/>
            <w:rFonts w:ascii="Arial" w:hAnsi="Arial" w:cs="Arial"/>
            <w:sz w:val="20"/>
            <w:szCs w:val="20"/>
          </w:rPr>
          <w:t>58 Pa. Code Chapter 611A. Table Game Minimum Training Standards (pacodeandbulletin.gov)</w:t>
        </w:r>
      </w:hyperlink>
    </w:p>
    <w:p w14:paraId="3AFBAF0D" w14:textId="07DBB66F" w:rsidR="000072EA" w:rsidRPr="00F7339B" w:rsidRDefault="000072EA" w:rsidP="000072E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1260"/>
        <w:gridCol w:w="1440"/>
        <w:gridCol w:w="630"/>
        <w:gridCol w:w="6210"/>
      </w:tblGrid>
      <w:tr w:rsidR="006706A3" w:rsidRPr="00F7339B" w14:paraId="22AFF9F5" w14:textId="3EECAFA9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9518D0" w14:textId="3DAF5F1C" w:rsidR="000072EA" w:rsidRPr="00F7339B" w:rsidRDefault="000072EA" w:rsidP="00F73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E5CE68" w14:textId="405CBD74" w:rsidR="000072EA" w:rsidRPr="00F7339B" w:rsidRDefault="000072EA" w:rsidP="00F73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2C6CE2" w14:textId="7DD8C2B3" w:rsidR="000072EA" w:rsidRPr="00F7339B" w:rsidRDefault="000072EA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59F2AA" w14:textId="766660E2" w:rsidR="000072EA" w:rsidRPr="00F7339B" w:rsidRDefault="000072EA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Incomplete</w:t>
            </w:r>
          </w:p>
        </w:tc>
        <w:tc>
          <w:tcPr>
            <w:tcW w:w="6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BF586D" w14:textId="0DEFEF33" w:rsidR="000072EA" w:rsidRPr="00F7339B" w:rsidRDefault="00DA1FAD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1BC601" w14:textId="4B70F727" w:rsidR="000072EA" w:rsidRPr="00F7339B" w:rsidRDefault="000072EA" w:rsidP="00F73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DA1FAD" w:rsidRPr="00F7339B" w14:paraId="6210D282" w14:textId="77777777" w:rsidTr="008D2505">
        <w:tc>
          <w:tcPr>
            <w:tcW w:w="2605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4A93EB" w14:textId="0F69B83A" w:rsidR="00DA1FAD" w:rsidRPr="00F7339B" w:rsidRDefault="00DA1FAD" w:rsidP="00007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Minimum training standards for dealers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197FEE" w14:textId="77777777" w:rsidR="00DA1FAD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4D93F9" w14:textId="77777777" w:rsidR="00DA1FAD" w:rsidRPr="00F7339B" w:rsidRDefault="00DA1FAD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326802" w14:textId="77777777" w:rsidR="00DA1FAD" w:rsidRPr="00F7339B" w:rsidRDefault="00DA1FAD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CD0989" w14:textId="77777777" w:rsidR="00DA1FAD" w:rsidRPr="00F7339B" w:rsidRDefault="00DA1FAD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F3D3CA" w14:textId="77777777" w:rsidR="00DA1FAD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160E446E" w14:textId="5987E582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14F3DC" w14:textId="4B5D98E5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Disclosure - Satisfactory completion of a course of curriculum related to the dealing of table games within the last 5 years which meets the minimum proficiency requirements of §611a.2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DC202E" w14:textId="486072FA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§ 611a.1</w:t>
            </w:r>
            <w:r w:rsidR="00DA1FAD" w:rsidRPr="00F7339B">
              <w:rPr>
                <w:rFonts w:ascii="Arial" w:hAnsi="Arial" w:cs="Arial"/>
                <w:sz w:val="20"/>
                <w:szCs w:val="20"/>
              </w:rPr>
              <w:t xml:space="preserve"> (a, 1)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6066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1CB55B6" w14:textId="4C89B66C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593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0A3E828" w14:textId="6CC2F4D1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4214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B0E137B" w14:textId="6AC16203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7CA190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06DA7D3E" w14:textId="414EFC63" w:rsidTr="008D2505">
        <w:tc>
          <w:tcPr>
            <w:tcW w:w="2605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63F56C" w14:textId="212887EC" w:rsidR="000072EA" w:rsidRPr="00F7339B" w:rsidRDefault="00DA1FAD" w:rsidP="00007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Minimum hours of instruction on the conduct of table games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CAF252" w14:textId="5C514F76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§611a.2</w:t>
            </w:r>
            <w:r w:rsidR="00521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FAD" w:rsidRPr="00F7339B">
              <w:rPr>
                <w:rFonts w:ascii="Arial" w:hAnsi="Arial" w:cs="Arial"/>
                <w:sz w:val="20"/>
                <w:szCs w:val="20"/>
              </w:rPr>
              <w:t>(a, 1</w:t>
            </w:r>
            <w:r w:rsidR="006706A3" w:rsidRPr="00F7339B">
              <w:rPr>
                <w:rFonts w:ascii="Arial" w:hAnsi="Arial" w:cs="Arial"/>
                <w:sz w:val="20"/>
                <w:szCs w:val="20"/>
              </w:rPr>
              <w:t>-4</w:t>
            </w:r>
            <w:r w:rsidR="00DA1FAD" w:rsidRPr="00F733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BF1592" w14:textId="65FBFC12" w:rsidR="000072EA" w:rsidRPr="00F7339B" w:rsidRDefault="000072EA" w:rsidP="008D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AB5D73" w14:textId="01D644E4" w:rsidR="000072EA" w:rsidRPr="00F7339B" w:rsidRDefault="000072EA" w:rsidP="008D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2CF5B1" w14:textId="6847FD49" w:rsidR="000072EA" w:rsidRPr="00F7339B" w:rsidRDefault="000072EA" w:rsidP="008D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352B19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49F9C47F" w14:textId="28C31C59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036368" w14:textId="0004409E" w:rsidR="000072EA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Blackjack and other banked card games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- 100 hours over a 5-week period, at least 80 hours of which shall be in Blackjack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0942E2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4901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6579120" w14:textId="16330403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9702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86734DD" w14:textId="77777777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4455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A6403FC" w14:textId="77777777" w:rsidR="000072EA" w:rsidRPr="00F7339B" w:rsidRDefault="00F7339B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2359FF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41A836DD" w14:textId="47407968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F40FD6" w14:textId="3E2F9B54" w:rsidR="000072EA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Craps</w:t>
            </w:r>
            <w:proofErr w:type="gramEnd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, Mini-Craps, and other dice games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- 160 hours over a 6-week period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103418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605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3AB7520" w14:textId="53DCDDB4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3522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3B948DC" w14:textId="2E9F7C05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2036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62CD9B1" w14:textId="4CABA817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7E6898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1AFEBC51" w14:textId="7F7F5293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4D94C6" w14:textId="447946FF" w:rsidR="000072EA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Nonbanked</w:t>
            </w:r>
            <w:proofErr w:type="spellEnd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Poker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- 80 hours over a 4-week period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515DA0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4997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08199F7" w14:textId="6552CC3B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0337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6FC8694" w14:textId="3E23BE54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022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0C39A2E" w14:textId="28B319B7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8FDCEB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4F1FAE44" w14:textId="741B0599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8B2E97" w14:textId="2983A8E6" w:rsidR="000072EA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Roulette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- 80 hours over a 4-week period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87356B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0652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D19062F" w14:textId="3FDD5344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820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40F41BE" w14:textId="28D02B8D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2313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859FBDB" w14:textId="55237D83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B2C3CE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6A3" w:rsidRPr="00F7339B" w14:paraId="57A7E0F9" w14:textId="240E8E2E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6D38E7" w14:textId="3CA8AD45" w:rsidR="000072EA" w:rsidRPr="00F7339B" w:rsidRDefault="00DA1FAD" w:rsidP="000072EA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Pai </w:t>
            </w:r>
            <w:proofErr w:type="spellStart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Gow</w:t>
            </w:r>
            <w:proofErr w:type="spellEnd"/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Tiles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- 160 hours over a 6-week period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2CB35C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6025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7E9A829" w14:textId="4D92FAC2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3713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9E521A2" w14:textId="1AAABB19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328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6481DB1" w14:textId="22D860A9" w:rsidR="000072EA" w:rsidRPr="00F7339B" w:rsidRDefault="000072EA" w:rsidP="008D250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71341B" w14:textId="77777777" w:rsidR="000072EA" w:rsidRPr="00F7339B" w:rsidRDefault="000072EA" w:rsidP="00007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2F5F4" w14:textId="77777777" w:rsidR="008D2505" w:rsidRDefault="008D2505">
      <w:r>
        <w:br w:type="page"/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1260"/>
        <w:gridCol w:w="1440"/>
        <w:gridCol w:w="630"/>
        <w:gridCol w:w="6210"/>
      </w:tblGrid>
      <w:tr w:rsidR="006706A3" w:rsidRPr="00F7339B" w14:paraId="1BC28F27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6926B7" w14:textId="77777777" w:rsidR="006706A3" w:rsidRPr="00F7339B" w:rsidRDefault="006706A3" w:rsidP="006706A3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Sic Bo and Big 6 Wheel</w:t>
            </w:r>
            <w:r w:rsidRPr="00F7339B">
              <w:rPr>
                <w:rFonts w:ascii="Arial" w:hAnsi="Arial" w:cs="Arial"/>
                <w:sz w:val="20"/>
                <w:szCs w:val="20"/>
              </w:rPr>
              <w:t xml:space="preserve"> - 30 hours over a 2-week period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FF1F43" w14:textId="77777777" w:rsidR="006706A3" w:rsidRPr="00F7339B" w:rsidRDefault="006706A3" w:rsidP="0067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0375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B5F0C94" w14:textId="73F9F4D4" w:rsidR="006706A3" w:rsidRPr="00F7339B" w:rsidRDefault="006706A3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476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8726F4B" w14:textId="57325FED" w:rsidR="006706A3" w:rsidRPr="00F7339B" w:rsidRDefault="006706A3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6163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9246EE2" w14:textId="4296EB21" w:rsidR="006706A3" w:rsidRPr="00F7339B" w:rsidRDefault="006706A3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BE9764" w14:textId="77777777" w:rsidR="006706A3" w:rsidRPr="00F7339B" w:rsidRDefault="006706A3" w:rsidP="0067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17F9B112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484FEC" w14:textId="720CC42C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The proper use, control and shuffling of playing cards for authorized games that involve the use of cards.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2ED020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365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BF328BA" w14:textId="03E6C57D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3274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A6E3DE2" w14:textId="4733013C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834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724910E4" w14:textId="0AC336D0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19FC87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649B1F88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E07212" w14:textId="730512CC" w:rsidR="00F51408" w:rsidRPr="00F7339B" w:rsidRDefault="00776184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776184">
              <w:rPr>
                <w:rFonts w:ascii="Arial" w:hAnsi="Arial" w:cs="Arial"/>
                <w:sz w:val="20"/>
                <w:szCs w:val="20"/>
              </w:rPr>
              <w:t>The proper use and control of dice for authorized games that involve the use of dice.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8505D1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8105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83CDE45" w14:textId="0EA21A2B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56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227D184" w14:textId="7BD29B4A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1529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C9D5D44" w14:textId="599C6483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0FC8E7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0B479FB4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15878A" w14:textId="5D32F6CF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The proper use and control of tiles for authorized games that involve the use of tiles.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FD7887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01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90579C8" w14:textId="37D07CC0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472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21DC3FA" w14:textId="544EB27B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6279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AF40AE2" w14:textId="6A2205A1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5281BB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2D981760" w14:textId="77777777" w:rsidTr="008D2505">
        <w:tc>
          <w:tcPr>
            <w:tcW w:w="2605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C67BC7" w14:textId="737087DE" w:rsidR="00F51408" w:rsidRPr="00F7339B" w:rsidRDefault="00F51408" w:rsidP="00F51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Employee training by certificate holders - A certificate holder shall develop a training program for its dealers which, at a minimum, includes training in each of the following: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8774C2" w14:textId="12070A7F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§611a.3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970CCA" w14:textId="77777777" w:rsidR="00F51408" w:rsidRPr="00F7339B" w:rsidRDefault="00F51408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D2AB2D" w14:textId="77777777" w:rsidR="00F51408" w:rsidRPr="00F7339B" w:rsidRDefault="00F51408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FDB8AF" w14:textId="77777777" w:rsidR="00F51408" w:rsidRPr="00F7339B" w:rsidRDefault="00F51408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A2FB85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0D0140B3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C59398" w14:textId="652AE4AB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Procedures for opening and closing tables for gaming, including the proper security procedures regarding table chip inventories.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BC0044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TableGrid"/>
              <w:tblW w:w="11605" w:type="dxa"/>
              <w:tblLayout w:type="fixed"/>
              <w:tblLook w:val="04A0" w:firstRow="1" w:lastRow="0" w:firstColumn="1" w:lastColumn="0" w:noHBand="0" w:noVBand="1"/>
            </w:tblPr>
            <w:tblGrid>
              <w:gridCol w:w="4269"/>
              <w:gridCol w:w="4879"/>
              <w:gridCol w:w="2457"/>
            </w:tblGrid>
            <w:tr w:rsidR="00F51408" w:rsidRPr="00F7339B" w14:paraId="1D5D0615" w14:textId="77777777" w:rsidTr="00F51408"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667838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FCEC0E6" w14:textId="7613059D" w:rsidR="00F51408" w:rsidRPr="00F7339B" w:rsidRDefault="00F51408" w:rsidP="008D250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339B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1742947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79" w:type="dxa"/>
                      <w:tcBorders>
                        <w:left w:val="nil"/>
                      </w:tcBorders>
                      <w:vAlign w:val="center"/>
                    </w:tcPr>
                    <w:p w14:paraId="69CB2E3D" w14:textId="049B58BA" w:rsidR="00F51408" w:rsidRPr="00F7339B" w:rsidRDefault="00F51408" w:rsidP="008D25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7339B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4123650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57" w:type="dxa"/>
                      <w:vAlign w:val="center"/>
                    </w:tcPr>
                    <w:p w14:paraId="32B9CF93" w14:textId="74FE37FC" w:rsidR="00F51408" w:rsidRPr="00F7339B" w:rsidRDefault="00F51408" w:rsidP="008D25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7339B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3630693" w14:textId="1F7661B6" w:rsidR="00F51408" w:rsidRPr="00F7339B" w:rsidRDefault="00F51408" w:rsidP="008D2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665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8FFEF05" w14:textId="08B5B0FF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909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D8186CE" w14:textId="3D53E00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1D6D92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413409D8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1BD186" w14:textId="7E58E352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Procedures for distributing and removing gaming chips and plaques from gaming tables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41A186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6457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2DE7317" w14:textId="7409EC16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17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AF1F1EE" w14:textId="3BB2FD6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0080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EDAF043" w14:textId="5CB04A8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03FF8AE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202ED58E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6A8D1F" w14:textId="2F896522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Procedures for accepting cash at gaming tables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B49616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0305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8EE89D4" w14:textId="54388D6D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3604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22A80ED" w14:textId="18967F71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5833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3A0E80D" w14:textId="60A3DAA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F32067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244B6301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8DA0CB" w14:textId="36685810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Procedures for the acceptance of tips and gratuities from patrons.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5E6716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07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3A57A94" w14:textId="4EC818B0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598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1E5C5377" w14:textId="6D680375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069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6FAAB96" w14:textId="4A599272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956B89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6C2A89C7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21D6FB" w14:textId="457F8CC2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Procedures for shift changes at gaming tables.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414F2C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838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0872BB7" w14:textId="60FF7CB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641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A4F86C" w14:textId="446079A8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5001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FDB4B7C" w14:textId="44280191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EB9E73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511D4" w14:textId="77777777" w:rsidR="008D2505" w:rsidRDefault="008D2505">
      <w:r>
        <w:br w:type="page"/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1260"/>
        <w:gridCol w:w="1440"/>
        <w:gridCol w:w="630"/>
        <w:gridCol w:w="6210"/>
      </w:tblGrid>
      <w:tr w:rsidR="00F51408" w:rsidRPr="00F7339B" w14:paraId="258B00BE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F475A1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lastRenderedPageBreak/>
              <w:t>Procedures for the proper placement of wagers by patrons and the proper collection of losing wagers and payment of winning wagers.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516F56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7050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5E292BE1" w14:textId="591FBBD9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0551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C853752" w14:textId="3176510B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9290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DA823CC" w14:textId="230FEB57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722F3D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14DAD207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A83ABC" w14:textId="77B268F9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Training in recognizing problem and compulsive gamblers at table games and procedures for informing supervisory personnel.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E2239A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0177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E7C9499" w14:textId="54B2BE4F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7516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3C5DA0A0" w14:textId="683BAF0B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9047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6EE7FB74" w14:textId="54B72ABC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A68F78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61D6B45E" w14:textId="77777777" w:rsidTr="008D2505">
        <w:tc>
          <w:tcPr>
            <w:tcW w:w="260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1355BF" w14:textId="4EC7DED8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  <w:r w:rsidRPr="00F7339B">
              <w:rPr>
                <w:rFonts w:ascii="Arial" w:hAnsi="Arial" w:cs="Arial"/>
                <w:sz w:val="20"/>
                <w:szCs w:val="20"/>
              </w:rPr>
              <w:t>Training in cardiopulmonary resuscitation (CPR).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CD4039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9209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4725C19E" w14:textId="7810025C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0045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0E81AE6E" w14:textId="193776F7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351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Mar>
                  <w:top w:w="29" w:type="dxa"/>
                  <w:left w:w="29" w:type="dxa"/>
                  <w:bottom w:w="29" w:type="dxa"/>
                  <w:right w:w="29" w:type="dxa"/>
                </w:tcMar>
                <w:vAlign w:val="center"/>
              </w:tcPr>
              <w:p w14:paraId="200D783F" w14:textId="7FDB98CD" w:rsidR="00F51408" w:rsidRPr="00F7339B" w:rsidRDefault="00F51408" w:rsidP="008D250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7339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CACAE6" w14:textId="77777777" w:rsidR="00F51408" w:rsidRPr="00F7339B" w:rsidRDefault="00F51408" w:rsidP="00F5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08" w:rsidRPr="00F7339B" w14:paraId="1834388A" w14:textId="77777777" w:rsidTr="008D2505">
        <w:trPr>
          <w:trHeight w:val="2276"/>
        </w:trPr>
        <w:tc>
          <w:tcPr>
            <w:tcW w:w="13225" w:type="dxa"/>
            <w:gridSpan w:val="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A774AF" w14:textId="05EDA06B" w:rsidR="00F51408" w:rsidRPr="00F7339B" w:rsidRDefault="00F51408" w:rsidP="008D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9B">
              <w:rPr>
                <w:rFonts w:ascii="Arial" w:hAnsi="Arial" w:cs="Arial"/>
                <w:b/>
                <w:bCs/>
                <w:sz w:val="20"/>
                <w:szCs w:val="20"/>
              </w:rPr>
              <w:t>Additional Comments:</w:t>
            </w:r>
          </w:p>
        </w:tc>
      </w:tr>
    </w:tbl>
    <w:p w14:paraId="12F28749" w14:textId="77777777" w:rsidR="000072EA" w:rsidRPr="00F7339B" w:rsidRDefault="000072EA" w:rsidP="000072EA">
      <w:pPr>
        <w:rPr>
          <w:rFonts w:ascii="Arial" w:hAnsi="Arial" w:cs="Arial"/>
          <w:sz w:val="20"/>
          <w:szCs w:val="20"/>
        </w:rPr>
      </w:pPr>
    </w:p>
    <w:sectPr w:rsidR="000072EA" w:rsidRPr="00F7339B" w:rsidSect="00F7339B">
      <w:footerReference w:type="default" r:id="rId7"/>
      <w:headerReference w:type="first" r:id="rId8"/>
      <w:footerReference w:type="first" r:id="rId9"/>
      <w:pgSz w:w="15840" w:h="12240" w:orient="landscape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D2F9" w14:textId="77777777" w:rsidR="00F7339B" w:rsidRDefault="00F7339B" w:rsidP="00F7339B">
      <w:pPr>
        <w:spacing w:after="0" w:line="240" w:lineRule="auto"/>
      </w:pPr>
      <w:r>
        <w:separator/>
      </w:r>
    </w:p>
  </w:endnote>
  <w:endnote w:type="continuationSeparator" w:id="0">
    <w:p w14:paraId="06151C4C" w14:textId="77777777" w:rsidR="00F7339B" w:rsidRDefault="00F7339B" w:rsidP="00F7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D405" w14:textId="1A4EE06D" w:rsidR="00F7339B" w:rsidRDefault="008D2505" w:rsidP="00F7339B">
    <w:pPr>
      <w:pStyle w:val="Footer"/>
      <w:jc w:val="right"/>
    </w:pPr>
    <w:r>
      <w:t xml:space="preserve">2/15/2023 </w:t>
    </w:r>
    <w:r w:rsidR="00F7339B" w:rsidRPr="00F7339B">
      <w:t>Gaming School Curriculum Rubric</w:t>
    </w:r>
    <w:r w:rsidR="00F7339B">
      <w:t xml:space="preserve"> page </w:t>
    </w:r>
    <w:sdt>
      <w:sdtPr>
        <w:id w:val="8557641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339B">
          <w:fldChar w:fldCharType="begin"/>
        </w:r>
        <w:r w:rsidR="00F7339B">
          <w:instrText xml:space="preserve"> PAGE   \* MERGEFORMAT </w:instrText>
        </w:r>
        <w:r w:rsidR="00F7339B">
          <w:fldChar w:fldCharType="separate"/>
        </w:r>
        <w:r w:rsidR="00F7339B">
          <w:t>1</w:t>
        </w:r>
        <w:r w:rsidR="00F7339B">
          <w:rPr>
            <w:noProof/>
          </w:rPr>
          <w:fldChar w:fldCharType="end"/>
        </w:r>
      </w:sdtContent>
    </w:sdt>
  </w:p>
  <w:p w14:paraId="63577917" w14:textId="77777777" w:rsidR="00F7339B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State Board of Private Licensed Schools</w:t>
    </w:r>
  </w:p>
  <w:p w14:paraId="2DCD46D1" w14:textId="77777777" w:rsidR="00F7339B" w:rsidRPr="00D243B2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Division of Law Enforcement Education and Trade Schools, Bureau of Postsecondary and Adult Education</w:t>
    </w:r>
  </w:p>
  <w:p w14:paraId="6CB236A2" w14:textId="21B010C9" w:rsidR="00F7339B" w:rsidRPr="00F7339B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 w:rsidRPr="00D243B2">
      <w:rPr>
        <w:rFonts w:ascii="Arial" w:hAnsi="Arial" w:cs="Arial"/>
        <w:sz w:val="16"/>
        <w:szCs w:val="16"/>
      </w:rPr>
      <w:t>Harrisburg, PA | 717.</w:t>
    </w:r>
    <w:r>
      <w:rPr>
        <w:rFonts w:ascii="Arial" w:hAnsi="Arial" w:cs="Arial"/>
        <w:sz w:val="16"/>
        <w:szCs w:val="16"/>
      </w:rPr>
      <w:t>783</w:t>
    </w:r>
    <w:r w:rsidRPr="00D243B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8228</w:t>
    </w:r>
    <w:r w:rsidRPr="00D243B2">
      <w:rPr>
        <w:rFonts w:ascii="Arial" w:hAnsi="Arial" w:cs="Arial"/>
        <w:sz w:val="16"/>
        <w:szCs w:val="16"/>
      </w:rPr>
      <w:t xml:space="preserve"> | </w:t>
    </w:r>
    <w:r w:rsidRPr="00861A06">
      <w:rPr>
        <w:rFonts w:ascii="Arial" w:hAnsi="Arial" w:cs="Arial"/>
        <w:sz w:val="16"/>
        <w:szCs w:val="16"/>
      </w:rPr>
      <w:t>www.education.pa.gov/PLS</w:t>
    </w:r>
    <w:r>
      <w:rPr>
        <w:rFonts w:ascii="Arial" w:hAnsi="Arial" w:cs="Arial"/>
        <w:sz w:val="16"/>
        <w:szCs w:val="16"/>
      </w:rPr>
      <w:t xml:space="preserve"> </w:t>
    </w:r>
    <w:r w:rsidRPr="00D243B2">
      <w:rPr>
        <w:rFonts w:ascii="Arial" w:hAnsi="Arial" w:cs="Arial"/>
        <w:sz w:val="16"/>
        <w:szCs w:val="16"/>
      </w:rPr>
      <w:t xml:space="preserve">| </w:t>
    </w:r>
    <w:r w:rsidRPr="00861A06">
      <w:rPr>
        <w:rFonts w:ascii="Arial" w:hAnsi="Arial" w:cs="Arial"/>
        <w:sz w:val="16"/>
        <w:szCs w:val="16"/>
      </w:rPr>
      <w:t>RA-PLS@pa.gov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01AB" w14:textId="6CBB949E" w:rsidR="00F7339B" w:rsidRDefault="008D2505">
    <w:pPr>
      <w:pStyle w:val="Footer"/>
      <w:jc w:val="right"/>
    </w:pPr>
    <w:r>
      <w:t xml:space="preserve">2/15/2023 </w:t>
    </w:r>
    <w:r w:rsidR="00F7339B" w:rsidRPr="00F7339B">
      <w:t>Gaming School Curriculum Rubric</w:t>
    </w:r>
    <w:r w:rsidR="00F7339B">
      <w:t xml:space="preserve"> page </w:t>
    </w:r>
    <w:sdt>
      <w:sdtPr>
        <w:id w:val="-10240194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339B">
          <w:fldChar w:fldCharType="begin"/>
        </w:r>
        <w:r w:rsidR="00F7339B">
          <w:instrText xml:space="preserve"> PAGE   \* MERGEFORMAT </w:instrText>
        </w:r>
        <w:r w:rsidR="00F7339B">
          <w:fldChar w:fldCharType="separate"/>
        </w:r>
        <w:r w:rsidR="00F7339B">
          <w:rPr>
            <w:noProof/>
          </w:rPr>
          <w:t>2</w:t>
        </w:r>
        <w:r w:rsidR="00F7339B">
          <w:rPr>
            <w:noProof/>
          </w:rPr>
          <w:fldChar w:fldCharType="end"/>
        </w:r>
      </w:sdtContent>
    </w:sdt>
  </w:p>
  <w:p w14:paraId="5F760AFE" w14:textId="77777777" w:rsidR="00F7339B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State Board of Private Licensed Schools</w:t>
    </w:r>
  </w:p>
  <w:p w14:paraId="4E90A18B" w14:textId="77777777" w:rsidR="00F7339B" w:rsidRPr="00D243B2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Division of Law Enforcement Education and Trade Schools, Bureau of Postsecondary and Adult Education</w:t>
    </w:r>
  </w:p>
  <w:p w14:paraId="7E9DB256" w14:textId="3502B199" w:rsidR="00F7339B" w:rsidRPr="00F7339B" w:rsidRDefault="00F7339B" w:rsidP="00F7339B">
    <w:pPr>
      <w:pStyle w:val="Footer"/>
      <w:jc w:val="center"/>
      <w:rPr>
        <w:rFonts w:ascii="Arial" w:hAnsi="Arial" w:cs="Arial"/>
        <w:sz w:val="16"/>
        <w:szCs w:val="16"/>
      </w:rPr>
    </w:pPr>
    <w:r w:rsidRPr="00D243B2">
      <w:rPr>
        <w:rFonts w:ascii="Arial" w:hAnsi="Arial" w:cs="Arial"/>
        <w:sz w:val="16"/>
        <w:szCs w:val="16"/>
      </w:rPr>
      <w:t>Harrisburg, PA | 717.</w:t>
    </w:r>
    <w:r>
      <w:rPr>
        <w:rFonts w:ascii="Arial" w:hAnsi="Arial" w:cs="Arial"/>
        <w:sz w:val="16"/>
        <w:szCs w:val="16"/>
      </w:rPr>
      <w:t>783</w:t>
    </w:r>
    <w:r w:rsidRPr="00D243B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8228</w:t>
    </w:r>
    <w:r w:rsidRPr="00D243B2">
      <w:rPr>
        <w:rFonts w:ascii="Arial" w:hAnsi="Arial" w:cs="Arial"/>
        <w:sz w:val="16"/>
        <w:szCs w:val="16"/>
      </w:rPr>
      <w:t xml:space="preserve"> | </w:t>
    </w:r>
    <w:r w:rsidRPr="00861A06">
      <w:rPr>
        <w:rFonts w:ascii="Arial" w:hAnsi="Arial" w:cs="Arial"/>
        <w:sz w:val="16"/>
        <w:szCs w:val="16"/>
      </w:rPr>
      <w:t>www.education.pa.gov/PLS</w:t>
    </w:r>
    <w:r>
      <w:rPr>
        <w:rFonts w:ascii="Arial" w:hAnsi="Arial" w:cs="Arial"/>
        <w:sz w:val="16"/>
        <w:szCs w:val="16"/>
      </w:rPr>
      <w:t xml:space="preserve"> </w:t>
    </w:r>
    <w:r w:rsidRPr="00D243B2">
      <w:rPr>
        <w:rFonts w:ascii="Arial" w:hAnsi="Arial" w:cs="Arial"/>
        <w:sz w:val="16"/>
        <w:szCs w:val="16"/>
      </w:rPr>
      <w:t xml:space="preserve">| </w:t>
    </w:r>
    <w:r w:rsidRPr="00861A06">
      <w:rPr>
        <w:rFonts w:ascii="Arial" w:hAnsi="Arial" w:cs="Arial"/>
        <w:sz w:val="16"/>
        <w:szCs w:val="16"/>
      </w:rPr>
      <w:t>RA-PLS@pa.gov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2776" w14:textId="77777777" w:rsidR="00F7339B" w:rsidRDefault="00F7339B" w:rsidP="00F7339B">
      <w:pPr>
        <w:spacing w:after="0" w:line="240" w:lineRule="auto"/>
      </w:pPr>
      <w:r>
        <w:separator/>
      </w:r>
    </w:p>
  </w:footnote>
  <w:footnote w:type="continuationSeparator" w:id="0">
    <w:p w14:paraId="79E72387" w14:textId="77777777" w:rsidR="00F7339B" w:rsidRDefault="00F7339B" w:rsidP="00F7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8260" w14:textId="153AB49F" w:rsidR="00F7339B" w:rsidRDefault="00F7339B">
    <w:pPr>
      <w:pStyle w:val="Header"/>
    </w:pPr>
    <w:r>
      <w:rPr>
        <w:noProof/>
      </w:rPr>
      <w:drawing>
        <wp:inline distT="0" distB="0" distL="0" distR="0" wp14:anchorId="6E894A6B" wp14:editId="23F8D246">
          <wp:extent cx="2523744" cy="596521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4" cy="59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00637" w14:textId="77777777" w:rsidR="00F7339B" w:rsidRDefault="00F73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EA"/>
    <w:rsid w:val="000072EA"/>
    <w:rsid w:val="0004223A"/>
    <w:rsid w:val="00521C8B"/>
    <w:rsid w:val="006706A3"/>
    <w:rsid w:val="00776184"/>
    <w:rsid w:val="008D2505"/>
    <w:rsid w:val="00DA1FAD"/>
    <w:rsid w:val="00E41F5D"/>
    <w:rsid w:val="00F51408"/>
    <w:rsid w:val="00F62FB3"/>
    <w:rsid w:val="00F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E2D0C2"/>
  <w15:chartTrackingRefBased/>
  <w15:docId w15:val="{85A9721A-48D8-4DC7-B54B-CCE6AE03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2EA"/>
    <w:rPr>
      <w:color w:val="0563C1"/>
      <w:u w:val="single"/>
    </w:rPr>
  </w:style>
  <w:style w:type="table" w:styleId="TableGrid">
    <w:name w:val="Table Grid"/>
    <w:basedOn w:val="TableNormal"/>
    <w:uiPriority w:val="39"/>
    <w:rsid w:val="0000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9B"/>
  </w:style>
  <w:style w:type="paragraph" w:styleId="Footer">
    <w:name w:val="footer"/>
    <w:basedOn w:val="Normal"/>
    <w:link w:val="FooterChar"/>
    <w:uiPriority w:val="99"/>
    <w:unhideWhenUsed/>
    <w:rsid w:val="00F7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odeandbulletin.gov/Display/pacode?file=/secure/pacode/data/058/chapter611a/chap611atoc.html&amp;d=redu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C81955-0D67-4C71-B433-1B73EB069C5F}"/>
</file>

<file path=customXml/itemProps2.xml><?xml version="1.0" encoding="utf-8"?>
<ds:datastoreItem xmlns:ds="http://schemas.openxmlformats.org/officeDocument/2006/customXml" ds:itemID="{7F658900-4658-47A6-A190-6619FE318DDC}"/>
</file>

<file path=customXml/itemProps3.xml><?xml version="1.0" encoding="utf-8"?>
<ds:datastoreItem xmlns:ds="http://schemas.openxmlformats.org/officeDocument/2006/customXml" ds:itemID="{4B1E7A84-5CB8-49EB-AEDA-9CB7D21D1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School Curriculum Rubric</dc:title>
  <dc:subject/>
  <dc:creator>Piper, Jenny</dc:creator>
  <cp:keywords/>
  <dc:description/>
  <cp:lastModifiedBy>Henry, Rachel</cp:lastModifiedBy>
  <cp:revision>2</cp:revision>
  <dcterms:created xsi:type="dcterms:W3CDTF">2023-02-15T20:23:00Z</dcterms:created>
  <dcterms:modified xsi:type="dcterms:W3CDTF">2023-02-15T20:23:00Z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