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01B0" w14:textId="4F6605E7" w:rsidR="004B4E6B" w:rsidRPr="00FD44FD" w:rsidRDefault="00BC733D" w:rsidP="00CC10B1">
      <w:pPr>
        <w:pStyle w:val="Title"/>
        <w:jc w:val="center"/>
        <w:rPr>
          <w:sz w:val="36"/>
          <w:szCs w:val="36"/>
        </w:rPr>
      </w:pPr>
      <w:r w:rsidRPr="00FD44FD">
        <w:rPr>
          <w:sz w:val="36"/>
          <w:szCs w:val="36"/>
        </w:rPr>
        <w:t xml:space="preserve">First </w:t>
      </w:r>
      <w:r w:rsidR="00D43E3D" w:rsidRPr="00FD44FD">
        <w:rPr>
          <w:sz w:val="36"/>
          <w:szCs w:val="36"/>
        </w:rPr>
        <w:t>Act 34 Hearing</w:t>
      </w:r>
      <w:r w:rsidR="00FD44FD" w:rsidRPr="00FD44FD">
        <w:rPr>
          <w:sz w:val="36"/>
          <w:szCs w:val="36"/>
        </w:rPr>
        <w:t xml:space="preserve">: </w:t>
      </w:r>
      <w:r w:rsidR="00D43E3D" w:rsidRPr="00FD44FD">
        <w:rPr>
          <w:sz w:val="36"/>
          <w:szCs w:val="36"/>
        </w:rPr>
        <w:t xml:space="preserve">Draft </w:t>
      </w:r>
      <w:r w:rsidR="004B4E6B" w:rsidRPr="00FD44FD">
        <w:rPr>
          <w:sz w:val="36"/>
          <w:szCs w:val="36"/>
        </w:rPr>
        <w:t xml:space="preserve">Advertisement &amp; </w:t>
      </w:r>
      <w:r w:rsidR="00D43E3D" w:rsidRPr="00FD44FD">
        <w:rPr>
          <w:sz w:val="36"/>
          <w:szCs w:val="36"/>
        </w:rPr>
        <w:t>Booklet</w:t>
      </w:r>
    </w:p>
    <w:p w14:paraId="7CEDE24A" w14:textId="5DD293DA" w:rsidR="00D43E3D" w:rsidRPr="00DB4030" w:rsidRDefault="00D43E3D" w:rsidP="00377E16">
      <w:pPr>
        <w:pStyle w:val="Subtitle"/>
        <w:spacing w:after="0"/>
        <w:jc w:val="center"/>
      </w:pPr>
      <w:r w:rsidRPr="00DB4030">
        <w:t>Review Checklist</w:t>
      </w:r>
    </w:p>
    <w:p w14:paraId="032BC60B" w14:textId="41595243" w:rsidR="00D43E3D" w:rsidRDefault="00D43E3D" w:rsidP="00D43E3D">
      <w:pPr>
        <w:spacing w:after="0" w:line="240" w:lineRule="auto"/>
        <w:rPr>
          <w:rFonts w:cs="Arial"/>
        </w:rPr>
      </w:pPr>
    </w:p>
    <w:p w14:paraId="1AB5AC03" w14:textId="633D1657" w:rsidR="00D43E3D" w:rsidRDefault="00D27F33" w:rsidP="00D27F33">
      <w:pPr>
        <w:tabs>
          <w:tab w:val="left" w:pos="5760"/>
        </w:tabs>
        <w:spacing w:after="0" w:line="240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A9CA6" wp14:editId="424ACABA">
                <wp:simplePos x="0" y="0"/>
                <wp:positionH relativeFrom="column">
                  <wp:posOffset>4400549</wp:posOffset>
                </wp:positionH>
                <wp:positionV relativeFrom="paragraph">
                  <wp:posOffset>162560</wp:posOffset>
                </wp:positionV>
                <wp:extent cx="2447925" cy="0"/>
                <wp:effectExtent l="0" t="0" r="0" b="0"/>
                <wp:wrapNone/>
                <wp:docPr id="1484606599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A3B4E" id="Straight Connector 4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12.8pt" to="539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o2mQEAAIgDAAAOAAAAZHJzL2Uyb0RvYy54bWysU9uO0zAQfUfiHyy/06TVcoua7sOu4AXB&#10;issHeJ1xY2F7rLFp0r9n7LYpAoQQ4sXx5Zwzc2Ym29vZO3EAShZDL9erVgoIGgcb9r388vnNs1dS&#10;pKzCoBwG6OURkrzdPX2ynWIHGxzRDUCCRULqptjLMefYNU3SI3iVVhgh8KNB8irzkfbNQGpide+a&#10;Tdu+aCakIRJqSIlv70+Pclf1jQGdPxiTIAvXS84t15Xq+ljWZrdV3Z5UHK0+p6H+IQuvbOCgi9S9&#10;ykp8I/uLlLeaMKHJK42+QWOshuqB3azbn9x8GlWE6oWLk+JSpvT/ZPX7w114IC7DFFOX4gMVF7Mh&#10;X76cn5hrsY5LsWDOQvPl5ubm5evNcyn05a25EiOl/BbQi7LppbOh+FCdOrxLmYMx9ALhwzV03eWj&#10;gwJ24SMYYQcOtq7sOhVw50gcFPdz+Lou/WOtiiwUY51bSO2fSWdsoUGdlL8lLugaEUNeiN4GpN9F&#10;zfMlVXPCX1yfvBbbjzgcayNqObjd1dl5NMs8/Xiu9OsPtPsOAAD//wMAUEsDBBQABgAIAAAAIQCA&#10;vU143gAAAAoBAAAPAAAAZHJzL2Rvd25yZXYueG1sTI/BTsMwEETvSPyDtUjcqENQQwlxqqoSQlwQ&#10;TeHuxlsnYK8j20nD3+OKAxxnZzT7plrP1rAJfegdCbhdZMCQWqd60gLe9083K2AhSlLSOEIB3xhg&#10;XV9eVLJU7kQ7nJqoWSqhUEoBXYxDyXloO7QyLNyAlLyj81bGJL3mystTKreG51lWcCt7Sh86OeC2&#10;w/arGa0A8+KnD73VmzA+74rm8+2Yv+4nIa6v5s0jsIhz/AvDGT+hQ52YDm4kFZgRUDzcpS1RQL4s&#10;gJ0D2f1qCezwe+F1xf9PqH8AAAD//wMAUEsBAi0AFAAGAAgAAAAhALaDOJL+AAAA4QEAABMAAAAA&#10;AAAAAAAAAAAAAAAAAFtDb250ZW50X1R5cGVzXS54bWxQSwECLQAUAAYACAAAACEAOP0h/9YAAACU&#10;AQAACwAAAAAAAAAAAAAAAAAvAQAAX3JlbHMvLnJlbHNQSwECLQAUAAYACAAAACEA6dE6NpkBAACI&#10;AwAADgAAAAAAAAAAAAAAAAAuAgAAZHJzL2Uyb0RvYy54bWxQSwECLQAUAAYACAAAACEAgL1Ne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AC50" wp14:editId="4A501890">
                <wp:simplePos x="0" y="0"/>
                <wp:positionH relativeFrom="column">
                  <wp:posOffset>866775</wp:posOffset>
                </wp:positionH>
                <wp:positionV relativeFrom="paragraph">
                  <wp:posOffset>162560</wp:posOffset>
                </wp:positionV>
                <wp:extent cx="2781300" cy="0"/>
                <wp:effectExtent l="0" t="0" r="0" b="0"/>
                <wp:wrapNone/>
                <wp:docPr id="126761327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2B896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2.8pt" to="287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5rmQEAAIgDAAAOAAAAZHJzL2Uyb0RvYy54bWysU8tu2zAQvAfIPxC8x5JcI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1qvlSU03l8a06EQPGdA/esrzpuNEu+xCt2D7ERMEIeoTQ4RS67NLO&#10;QAYb9x0U0z0Fawq7TAXcGGRbQf3sX5vcP9IqyExR2piZVP+fdMBmGpRJeS9xRpeI3qWZaLXz+K+o&#10;aTqmqvb4o+u912z7xfe70ohSDmp3cXYYzTxPv58L/fQDrX8BAAD//wMAUEsDBBQABgAIAAAAIQCn&#10;0AzD3AAAAAkBAAAPAAAAZHJzL2Rvd25yZXYueG1sTI/BTsMwEETvSPyDtUjcqEMgAYU4VVUJIS6I&#10;pnB3Y9cJ2OvIdtLw9yziAMeZfZqdqdeLs2zWIQ4eBVyvMmAaO68GNALe9o9X98Bikqik9agFfOkI&#10;6+b8rJaV8ifc6blNhlEIxkoK6FMaK85j12sn48qPGul29MHJRDIYroI8UbizPM+ykjs5IH3o5ai3&#10;ve4+28kJsM9hfjdbs4nT065sP16P+ct+FuLyYtk8AEt6SX8w/NSn6tBQp4OfUEVmSd+UBaEC8qIE&#10;RkBxd0vG4dfgTc3/L2i+AQAA//8DAFBLAQItABQABgAIAAAAIQC2gziS/gAAAOEBAAATAAAAAAAA&#10;AAAAAAAAAAAAAABbQ29udGVudF9UeXBlc10ueG1sUEsBAi0AFAAGAAgAAAAhADj9If/WAAAAlAEA&#10;AAsAAAAAAAAAAAAAAAAALwEAAF9yZWxzLy5yZWxzUEsBAi0AFAAGAAgAAAAhAM7y3muZAQAAiAMA&#10;AA4AAAAAAAAAAAAAAAAALgIAAGRycy9lMm9Eb2MueG1sUEsBAi0AFAAGAAgAAAAhAKfQDMP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43E3D">
        <w:rPr>
          <w:rFonts w:cs="Arial"/>
        </w:rPr>
        <w:t>District/AVTS</w:t>
      </w:r>
      <w:r>
        <w:rPr>
          <w:rFonts w:cs="Arial"/>
        </w:rPr>
        <w:t>:</w:t>
      </w:r>
      <w:r w:rsidR="0003587E">
        <w:rPr>
          <w:rFonts w:cs="Arial"/>
        </w:rPr>
        <w:t xml:space="preserve"> </w:t>
      </w:r>
      <w:r>
        <w:rPr>
          <w:rFonts w:cs="Arial"/>
        </w:rPr>
        <w:tab/>
      </w:r>
      <w:r w:rsidR="00D43E3D">
        <w:rPr>
          <w:rFonts w:cs="Arial"/>
        </w:rPr>
        <w:t>Project No</w:t>
      </w:r>
      <w:r>
        <w:rPr>
          <w:rFonts w:cs="Arial"/>
        </w:rPr>
        <w:t xml:space="preserve">.: </w:t>
      </w:r>
    </w:p>
    <w:p w14:paraId="2DAFF35B" w14:textId="08947FED" w:rsidR="00D43E3D" w:rsidRDefault="00D27F33" w:rsidP="00D27F33">
      <w:pPr>
        <w:tabs>
          <w:tab w:val="left" w:pos="5760"/>
        </w:tabs>
        <w:spacing w:after="0" w:line="240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E1591" wp14:editId="7DCB21BA">
                <wp:simplePos x="0" y="0"/>
                <wp:positionH relativeFrom="column">
                  <wp:posOffset>4639586</wp:posOffset>
                </wp:positionH>
                <wp:positionV relativeFrom="paragraph">
                  <wp:posOffset>161759</wp:posOffset>
                </wp:positionV>
                <wp:extent cx="2209386" cy="0"/>
                <wp:effectExtent l="0" t="0" r="0" b="0"/>
                <wp:wrapNone/>
                <wp:docPr id="46133043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3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3B692" id="Straight Connector 5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3pt,12.75pt" to="539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7Kc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jbtm9e3N1Loy1tzJUZK+R2gF2XTS2dD8aE6dXifMgdj6AXCh2voustH&#10;BwXswicwwg4cbF3ZdSrg3pE4KO7n8G1d+sdaFVkoxjq3kNo/k87YQoM6KX9LXNA1Ioa8EL0NSL+L&#10;mudLquaEv7g+eS22n3A41kbUcnC7q7PzaJZ5+vlc6dcfaPcDAAD//wMAUEsDBBQABgAIAAAAIQBq&#10;+N9s3QAAAAoBAAAPAAAAZHJzL2Rvd25yZXYueG1sTI/LTsMwEEX3SPyDNUjsqE1Q0yrEqapKCLFB&#10;NIW9G0+dgD2OYicNf48rFrCbx9GdM+VmdpZNOITOk4T7hQCG1HjdkZHwfni6WwMLUZFW1hNK+MYA&#10;m+r6qlSF9mfa41RHw1IIhUJJaGPsC85D06JTYeF7pLQ7+cGpmNrBcD2ocwp3lmdC5NypjtKFVvW4&#10;a7H5qkcnwb4M04fZmW0Yn/d5/fl2yl4Pk5S3N/P2EVjEOf7BcNFP6lAlp6MfSQdmJaweRJ5QCdly&#10;CewCiNU6VcffCa9K/v+F6gcAAP//AwBQSwECLQAUAAYACAAAACEAtoM4kv4AAADhAQAAEwAAAAAA&#10;AAAAAAAAAAAAAAAAW0NvbnRlbnRfVHlwZXNdLnhtbFBLAQItABQABgAIAAAAIQA4/SH/1gAAAJQB&#10;AAALAAAAAAAAAAAAAAAAAC8BAABfcmVscy8ucmVsc1BLAQItABQABgAIAAAAIQCI07KcmQEAAIgD&#10;AAAOAAAAAAAAAAAAAAAAAC4CAABkcnMvZTJvRG9jLnhtbFBLAQItABQABgAIAAAAIQBq+N9s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E9AE" wp14:editId="74D9DF78">
                <wp:simplePos x="0" y="0"/>
                <wp:positionH relativeFrom="column">
                  <wp:posOffset>866775</wp:posOffset>
                </wp:positionH>
                <wp:positionV relativeFrom="paragraph">
                  <wp:posOffset>163830</wp:posOffset>
                </wp:positionV>
                <wp:extent cx="2781300" cy="0"/>
                <wp:effectExtent l="0" t="0" r="0" b="0"/>
                <wp:wrapNone/>
                <wp:docPr id="116839487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E2164" id="Straight Connector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2.9pt" to="287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5rmQEAAIgDAAAOAAAAZHJzL2Uyb0RvYy54bWysU8tu2zAQvAfIPxC8x5JcI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1qvlSU03l8a06EQPGdA/esrzpuNEu+xCt2D7ERMEIeoTQ4RS67NLO&#10;QAYb9x0U0z0Fawq7TAXcGGRbQf3sX5vcP9IqyExR2piZVP+fdMBmGpRJeS9xRpeI3qWZaLXz+K+o&#10;aTqmqvb4o+u912z7xfe70ohSDmp3cXYYzTxPv58L/fQDrX8BAAD//wMAUEsDBBQABgAIAAAAIQDj&#10;gBHu3AAAAAkBAAAPAAAAZHJzL2Rvd25yZXYueG1sTI/BTsMwEETvSPyDtUjcqEMgAYU4VVUJIS6I&#10;pnB3Y9cJ2OvIdtLw9yziAMeZfZqdqdeLs2zWIQ4eBVyvMmAaO68GNALe9o9X98Bikqik9agFfOkI&#10;6+b8rJaV8ifc6blNhlEIxkoK6FMaK85j12sn48qPGul29MHJRDIYroI8UbizPM+ykjs5IH3o5ai3&#10;ve4+28kJsM9hfjdbs4nT065sP16P+ct+FuLyYtk8AEt6SX8w/NSn6tBQp4OfUEVmSd+UBaEC8oIm&#10;EFDc3ZJx+DV4U/P/C5pvAAAA//8DAFBLAQItABQABgAIAAAAIQC2gziS/gAAAOEBAAATAAAAAAAA&#10;AAAAAAAAAAAAAABbQ29udGVudF9UeXBlc10ueG1sUEsBAi0AFAAGAAgAAAAhADj9If/WAAAAlAEA&#10;AAsAAAAAAAAAAAAAAAAALwEAAF9yZWxzLy5yZWxzUEsBAi0AFAAGAAgAAAAhAM7y3muZAQAAiAMA&#10;AA4AAAAAAAAAAAAAAAAALgIAAGRycy9lMm9Eb2MueG1sUEsBAi0AFAAGAAgAAAAhAOOAEe7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43E3D">
        <w:rPr>
          <w:rFonts w:cs="Arial"/>
        </w:rPr>
        <w:t>School Name:</w:t>
      </w:r>
      <w:r w:rsidR="0003587E">
        <w:rPr>
          <w:rFonts w:cs="Arial"/>
        </w:rPr>
        <w:t xml:space="preserve"> </w:t>
      </w:r>
      <w:r>
        <w:rPr>
          <w:rFonts w:cs="Arial"/>
        </w:rPr>
        <w:tab/>
      </w:r>
      <w:r w:rsidR="00D43E3D">
        <w:rPr>
          <w:rFonts w:cs="Arial"/>
        </w:rPr>
        <w:t>PDE Reviewer</w:t>
      </w:r>
      <w:r>
        <w:rPr>
          <w:rFonts w:cs="Arial"/>
        </w:rPr>
        <w:t xml:space="preserve">: </w:t>
      </w:r>
    </w:p>
    <w:p w14:paraId="25D6918E" w14:textId="466AA38B" w:rsidR="00D43E3D" w:rsidRDefault="00D27F33" w:rsidP="00D27F33">
      <w:pPr>
        <w:tabs>
          <w:tab w:val="left" w:pos="5760"/>
        </w:tabs>
        <w:spacing w:after="0" w:line="240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12ADB" wp14:editId="655EE505">
                <wp:simplePos x="0" y="0"/>
                <wp:positionH relativeFrom="column">
                  <wp:posOffset>590549</wp:posOffset>
                </wp:positionH>
                <wp:positionV relativeFrom="paragraph">
                  <wp:posOffset>165100</wp:posOffset>
                </wp:positionV>
                <wp:extent cx="3057525" cy="0"/>
                <wp:effectExtent l="0" t="0" r="0" b="0"/>
                <wp:wrapNone/>
                <wp:docPr id="2090713469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1FAE6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3pt" to="28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ZbmgEAAIgDAAAOAAAAZHJzL2Uyb0RvYy54bWysU01PGzEQvSPxHyzfm92kCkWrbDiA2ktV&#10;UIEfYLzjrFXbY9ludvPvGTvJBgGqKsTF64/33sybmV1djdawLYSo0bV8Pqs5Ayex027T8seH718u&#10;OYtJuE4YdNDyHUR+tT4/Ww2+gQX2aDoIjERcbAbf8j4l31RVlD1YEWfowdGjwmBFomPYVF0QA6lb&#10;Uy3q+qIaMHQ+oIQY6fZm/8jXRV8pkOlWqQiJmZZTbqmsoaxPea3WK9FsgvC9loc0xAeysEI7CjpJ&#10;3Ygk2N+g30hZLQNGVGkm0VaolJZQPJCbef3KzX0vPBQvVJzopzLFz5OVv7bX7i5QGQYfm+jvQnYx&#10;qmDzl/JjYynWbioWjIlJuvxaL78tF0vO5PGtOhF9iOkHoGV503KjXfYhGrH9GRMFI+gRQodT6LJL&#10;OwMZbNxvUEx3FGxe2GUq4NoEthXUz+7PPPePtAoyU5Q2ZiLV/yYdsJkGZVL+lzihS0R0aSJa7TC8&#10;FzWNx1TVHn90vfeabT9htyuNKOWgdhdnh9HM8/TyXOinH2j9DAAA//8DAFBLAwQUAAYACAAAACEA&#10;WuhId90AAAAIAQAADwAAAGRycy9kb3ducmV2LnhtbEyPzU7DMBCE70i8g7VI3KhDoAFCnKqqhBAX&#10;1KZwd+OtE/BPZDtpeHsWcYDTandGs99Uq9kaNmGIvXcCrhcZMHStV73TAt72T1f3wGKSTknjHQr4&#10;wgir+vyskqXyJ7fDqUmaUYiLpRTQpTSUnMe2Qyvjwg/oSDv6YGWiNWiugjxRuDU8z7KCW9k7+tDJ&#10;ATcdtp/NaAWYlzC9641ex/F5VzQf22P+up+EuLyY14/AEs7pzww/+IQONTEd/OhUZEbAww1VSQLy&#10;gibpy7vbJbDD74HXFf9foP4GAAD//wMAUEsBAi0AFAAGAAgAAAAhALaDOJL+AAAA4QEAABMAAAAA&#10;AAAAAAAAAAAAAAAAAFtDb250ZW50X1R5cGVzXS54bWxQSwECLQAUAAYACAAAACEAOP0h/9YAAACU&#10;AQAACwAAAAAAAAAAAAAAAAAvAQAAX3JlbHMvLnJlbHNQSwECLQAUAAYACAAAACEA9e0mW5oBAACI&#10;AwAADgAAAAAAAAAAAAAAAAAuAgAAZHJzL2Uyb0RvYy54bWxQSwECLQAUAAYACAAAACEAWuhId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43E3D">
        <w:rPr>
          <w:rFonts w:cs="Arial"/>
        </w:rPr>
        <w:t>Contacts</w:t>
      </w:r>
      <w:r>
        <w:rPr>
          <w:rFonts w:cs="Arial"/>
        </w:rPr>
        <w:t>:</w:t>
      </w:r>
      <w:r w:rsidR="0003587E">
        <w:rPr>
          <w:rFonts w:cs="Arial"/>
        </w:rPr>
        <w:t xml:space="preserve"> </w:t>
      </w:r>
      <w:r>
        <w:rPr>
          <w:rFonts w:cs="Arial"/>
        </w:rPr>
        <w:tab/>
      </w:r>
      <w:r w:rsidR="00D43E3D">
        <w:rPr>
          <w:rFonts w:cs="Arial"/>
        </w:rPr>
        <w:t>Review Date</w:t>
      </w:r>
      <w:r>
        <w:rPr>
          <w:rFonts w:cs="Arial"/>
        </w:rPr>
        <w:t xml:space="preserve">: </w:t>
      </w:r>
    </w:p>
    <w:p w14:paraId="4E1A947F" w14:textId="72AE35EE" w:rsidR="00DB4030" w:rsidRPr="00DB4030" w:rsidRDefault="00D27F33" w:rsidP="00FD7535">
      <w:pPr>
        <w:pStyle w:val="Heading1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7F050" wp14:editId="0484D659">
                <wp:simplePos x="0" y="0"/>
                <wp:positionH relativeFrom="column">
                  <wp:posOffset>4504414</wp:posOffset>
                </wp:positionH>
                <wp:positionV relativeFrom="paragraph">
                  <wp:posOffset>7427</wp:posOffset>
                </wp:positionV>
                <wp:extent cx="2344558" cy="0"/>
                <wp:effectExtent l="0" t="0" r="0" b="0"/>
                <wp:wrapNone/>
                <wp:docPr id="449975121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0D67F" id="Straight Connector 6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pt,.6pt" to="539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TUmQEAAIgDAAAOAAAAZHJzL2Uyb0RvYy54bWysU9uO0zAQfUfiHyy/06RlF6G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Nzecnv15a25EiOl/BbQi7LppbOh+FCdOrxLmYMx9ALhwzV03eWj&#10;gwJ24SMYYQcOtq7sOhVw70gcFPdz+Lou/WOtiiwUY51bSO2fSWdsoUGdlL8lLugaEUNeiN4GpN9F&#10;zfMlVXPCX1yfvBbbTzgcayNqObjd1dl5NMs8/Xiu9OsPtPsOAAD//wMAUEsDBBQABgAIAAAAIQCU&#10;hQPf3AAAAAgBAAAPAAAAZHJzL2Rvd25yZXYueG1sTI/BTsMwDIbvSLxDZCRuLKVC3ShNp2kSQlwQ&#10;6+CeNV5aSJwqSbvy9mRcxtH+fv3+XK1na9iEPvSOBNwvMmBIrVM9aQEf++e7FbAQJSlpHKGAHwyw&#10;rq+vKlkqd6IdTk3ULJVQKKWALsah5Dy0HVoZFm5ASuzovJUxjV5z5eUplVvD8ywruJU9pQudHHDb&#10;YfvdjFaAefXTp97qTRhfdkXz9X7M3/aTELc38+YJWMQ5XsJw1k/qUCengxtJBWYELLPHhxRNIAd2&#10;5tlyVQA7/C14XfH/D9S/AAAA//8DAFBLAQItABQABgAIAAAAIQC2gziS/gAAAOEBAAATAAAAAAAA&#10;AAAAAAAAAAAAAABbQ29udGVudF9UeXBlc10ueG1sUEsBAi0AFAAGAAgAAAAhADj9If/WAAAAlAEA&#10;AAsAAAAAAAAAAAAAAAAALwEAAF9yZWxzLy5yZWxzUEsBAi0AFAAGAAgAAAAhAFc1VNSZAQAAiAMA&#10;AA4AAAAAAAAAAAAAAAAALgIAAGRycy9lMm9Eb2MueG1sUEsBAi0AFAAGAAgAAAAhAJSFA9/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43E3D" w:rsidRPr="00DB4030">
        <w:t xml:space="preserve">Hearing </w:t>
      </w:r>
      <w:r w:rsidR="00D43E3D" w:rsidRPr="00FD7535">
        <w:t>Advertisement</w:t>
      </w:r>
      <w:r w:rsidR="00D43E3D" w:rsidRPr="00DB4030">
        <w:t>:</w:t>
      </w:r>
    </w:p>
    <w:p w14:paraId="3463203F" w14:textId="078562DE" w:rsidR="00D43E3D" w:rsidRPr="00FD7535" w:rsidRDefault="00377E16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30478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F62514" w:rsidRPr="00FD7535">
        <w:rPr>
          <w:rFonts w:cs="Arial"/>
          <w:sz w:val="20"/>
          <w:szCs w:val="20"/>
        </w:rPr>
        <w:t xml:space="preserve">Made part of </w:t>
      </w:r>
      <w:proofErr w:type="gramStart"/>
      <w:r w:rsidR="00F62514" w:rsidRPr="00FD7535">
        <w:rPr>
          <w:rFonts w:cs="Arial"/>
          <w:sz w:val="20"/>
          <w:szCs w:val="20"/>
        </w:rPr>
        <w:t>hearing</w:t>
      </w:r>
      <w:proofErr w:type="gramEnd"/>
      <w:r w:rsidR="00F62514" w:rsidRPr="00FD7535">
        <w:rPr>
          <w:rFonts w:cs="Arial"/>
          <w:sz w:val="20"/>
          <w:szCs w:val="20"/>
        </w:rPr>
        <w:t xml:space="preserve"> booklet</w:t>
      </w:r>
      <w:r w:rsidR="001A646A" w:rsidRPr="00FD7535">
        <w:rPr>
          <w:rFonts w:cs="Arial"/>
          <w:sz w:val="20"/>
          <w:szCs w:val="20"/>
        </w:rPr>
        <w:t>.</w:t>
      </w:r>
    </w:p>
    <w:p w14:paraId="0C6E338C" w14:textId="632A791D" w:rsidR="00F62514" w:rsidRPr="00FD7535" w:rsidRDefault="00377E16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678121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F62514" w:rsidRPr="00FD7535">
        <w:rPr>
          <w:rFonts w:cs="Arial"/>
          <w:sz w:val="20"/>
          <w:szCs w:val="20"/>
        </w:rPr>
        <w:t xml:space="preserve">Hearing date </w:t>
      </w:r>
      <w:r w:rsidR="001A646A" w:rsidRPr="00FD7535">
        <w:rPr>
          <w:rFonts w:cs="Arial"/>
          <w:sz w:val="20"/>
          <w:szCs w:val="20"/>
        </w:rPr>
        <w:t xml:space="preserve">and </w:t>
      </w:r>
      <w:r w:rsidR="00F62514" w:rsidRPr="00FD7535">
        <w:rPr>
          <w:rFonts w:cs="Arial"/>
          <w:sz w:val="20"/>
          <w:szCs w:val="20"/>
        </w:rPr>
        <w:t>time</w:t>
      </w:r>
      <w:r w:rsidR="00DF41B0" w:rsidRPr="00FD7535">
        <w:rPr>
          <w:rFonts w:cs="Arial"/>
          <w:sz w:val="20"/>
          <w:szCs w:val="20"/>
        </w:rPr>
        <w:t xml:space="preserve"> (</w:t>
      </w:r>
      <w:r w:rsidR="00DB4030" w:rsidRPr="00FD7535">
        <w:rPr>
          <w:rFonts w:cs="Arial"/>
          <w:sz w:val="20"/>
          <w:szCs w:val="20"/>
        </w:rPr>
        <w:t>n</w:t>
      </w:r>
      <w:r w:rsidR="00DF41B0" w:rsidRPr="00FD7535">
        <w:rPr>
          <w:rFonts w:cs="Arial"/>
          <w:sz w:val="20"/>
          <w:szCs w:val="20"/>
        </w:rPr>
        <w:t>ot on Saturday, Sunday, Holiday)</w:t>
      </w:r>
      <w:r w:rsidR="001A646A" w:rsidRPr="00FD7535">
        <w:rPr>
          <w:rFonts w:cs="Arial"/>
          <w:sz w:val="20"/>
          <w:szCs w:val="20"/>
        </w:rPr>
        <w:t>.</w:t>
      </w:r>
    </w:p>
    <w:p w14:paraId="7093A930" w14:textId="284258E6" w:rsidR="00F62514" w:rsidRPr="00FD7535" w:rsidRDefault="00377E16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348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F62514" w:rsidRPr="00FD7535">
        <w:rPr>
          <w:rFonts w:cs="Arial"/>
          <w:sz w:val="20"/>
          <w:szCs w:val="20"/>
        </w:rPr>
        <w:t xml:space="preserve">Identify as a hearing and not </w:t>
      </w:r>
      <w:r w:rsidR="00DB4030" w:rsidRPr="00FD7535">
        <w:rPr>
          <w:rFonts w:cs="Arial"/>
          <w:sz w:val="20"/>
          <w:szCs w:val="20"/>
        </w:rPr>
        <w:t xml:space="preserve">as </w:t>
      </w:r>
      <w:r w:rsidR="00F62514" w:rsidRPr="00FD7535">
        <w:rPr>
          <w:rFonts w:cs="Arial"/>
          <w:sz w:val="20"/>
          <w:szCs w:val="20"/>
        </w:rPr>
        <w:t>a meeting</w:t>
      </w:r>
      <w:r w:rsidR="001A646A" w:rsidRPr="00FD7535">
        <w:rPr>
          <w:rFonts w:cs="Arial"/>
          <w:sz w:val="20"/>
          <w:szCs w:val="20"/>
        </w:rPr>
        <w:t>/debate.</w:t>
      </w:r>
    </w:p>
    <w:p w14:paraId="76F232E6" w14:textId="1C8AC2BB" w:rsidR="00F62514" w:rsidRPr="00FD7535" w:rsidRDefault="00377E16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046091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F62514" w:rsidRPr="00FD7535">
        <w:rPr>
          <w:rFonts w:cs="Arial"/>
          <w:sz w:val="20"/>
          <w:szCs w:val="20"/>
        </w:rPr>
        <w:t>Hearing location including street address</w:t>
      </w:r>
      <w:r w:rsidR="001A646A" w:rsidRPr="00FD7535">
        <w:rPr>
          <w:rFonts w:cs="Arial"/>
          <w:sz w:val="20"/>
          <w:szCs w:val="20"/>
        </w:rPr>
        <w:t>.</w:t>
      </w:r>
    </w:p>
    <w:p w14:paraId="2AAA4E1C" w14:textId="23494BBE" w:rsidR="00F62514" w:rsidRPr="00FD7535" w:rsidRDefault="00377E16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01187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DF41B0" w:rsidRPr="00FD7535">
        <w:rPr>
          <w:rFonts w:cs="Arial"/>
          <w:sz w:val="20"/>
          <w:szCs w:val="20"/>
        </w:rPr>
        <w:t>T</w:t>
      </w:r>
      <w:r w:rsidR="00F62514" w:rsidRPr="00FD7535">
        <w:rPr>
          <w:rFonts w:cs="Arial"/>
          <w:sz w:val="20"/>
          <w:szCs w:val="20"/>
        </w:rPr>
        <w:t>ype of facility to be constructed</w:t>
      </w:r>
      <w:r w:rsidR="001A646A" w:rsidRPr="00FD7535">
        <w:rPr>
          <w:rFonts w:cs="Arial"/>
          <w:sz w:val="20"/>
          <w:szCs w:val="20"/>
        </w:rPr>
        <w:t>.</w:t>
      </w:r>
    </w:p>
    <w:p w14:paraId="4721C142" w14:textId="10313A37" w:rsidR="00DF41B0" w:rsidRPr="00FD7535" w:rsidRDefault="00377E16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182281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1A646A" w:rsidRPr="00FD7535">
        <w:rPr>
          <w:rFonts w:cs="Arial"/>
          <w:sz w:val="20"/>
          <w:szCs w:val="20"/>
        </w:rPr>
        <w:t>Maximum</w:t>
      </w:r>
      <w:r w:rsidR="00DF41B0" w:rsidRPr="00FD7535">
        <w:rPr>
          <w:rFonts w:cs="Arial"/>
          <w:sz w:val="20"/>
          <w:szCs w:val="20"/>
        </w:rPr>
        <w:t xml:space="preserve"> Project Cost </w:t>
      </w:r>
      <w:r w:rsidR="00E91ED1" w:rsidRPr="00FD7535">
        <w:rPr>
          <w:rFonts w:cs="Arial"/>
          <w:sz w:val="20"/>
          <w:szCs w:val="20"/>
        </w:rPr>
        <w:t>(</w:t>
      </w:r>
      <w:r w:rsidR="001A646A" w:rsidRPr="00FD7535">
        <w:rPr>
          <w:rFonts w:cs="Arial"/>
          <w:sz w:val="20"/>
          <w:szCs w:val="20"/>
        </w:rPr>
        <w:t>M</w:t>
      </w:r>
      <w:r w:rsidR="00E91ED1" w:rsidRPr="00FD7535">
        <w:rPr>
          <w:rFonts w:cs="Arial"/>
          <w:sz w:val="20"/>
          <w:szCs w:val="20"/>
        </w:rPr>
        <w:t xml:space="preserve">PC) </w:t>
      </w:r>
      <w:r w:rsidR="00DF41B0" w:rsidRPr="00FD7535">
        <w:rPr>
          <w:rFonts w:cs="Arial"/>
          <w:sz w:val="20"/>
          <w:szCs w:val="20"/>
        </w:rPr>
        <w:t>matches Board Resolution and D03 form</w:t>
      </w:r>
      <w:r w:rsidR="001A646A" w:rsidRPr="00FD7535">
        <w:rPr>
          <w:rFonts w:cs="Arial"/>
          <w:sz w:val="20"/>
          <w:szCs w:val="20"/>
        </w:rPr>
        <w:t>.</w:t>
      </w:r>
    </w:p>
    <w:p w14:paraId="2241F72C" w14:textId="2AF84DC0" w:rsidR="00DF41B0" w:rsidRPr="00FD7535" w:rsidRDefault="00377E16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90067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DF41B0" w:rsidRPr="00FD7535">
        <w:rPr>
          <w:rFonts w:cs="Arial"/>
          <w:sz w:val="20"/>
          <w:szCs w:val="20"/>
        </w:rPr>
        <w:t xml:space="preserve">Maximum Building Construction Cost </w:t>
      </w:r>
      <w:r w:rsidR="00E91ED1" w:rsidRPr="00FD7535">
        <w:rPr>
          <w:rFonts w:cs="Arial"/>
          <w:sz w:val="20"/>
          <w:szCs w:val="20"/>
        </w:rPr>
        <w:t xml:space="preserve">(MBCC) </w:t>
      </w:r>
      <w:r w:rsidR="00DF41B0" w:rsidRPr="00FD7535">
        <w:rPr>
          <w:rFonts w:cs="Arial"/>
          <w:sz w:val="20"/>
          <w:szCs w:val="20"/>
        </w:rPr>
        <w:t>matche</w:t>
      </w:r>
      <w:r w:rsidR="004B4E6B" w:rsidRPr="00FD7535">
        <w:rPr>
          <w:rFonts w:cs="Arial"/>
          <w:sz w:val="20"/>
          <w:szCs w:val="20"/>
        </w:rPr>
        <w:t>s</w:t>
      </w:r>
      <w:r w:rsidR="00DF41B0" w:rsidRPr="00FD7535">
        <w:rPr>
          <w:rFonts w:cs="Arial"/>
          <w:sz w:val="20"/>
          <w:szCs w:val="20"/>
        </w:rPr>
        <w:t xml:space="preserve"> Board Resolution and D20 form</w:t>
      </w:r>
      <w:r w:rsidR="001A646A" w:rsidRPr="00FD7535">
        <w:rPr>
          <w:rFonts w:cs="Arial"/>
          <w:sz w:val="20"/>
          <w:szCs w:val="20"/>
        </w:rPr>
        <w:t>.</w:t>
      </w:r>
    </w:p>
    <w:p w14:paraId="2EDF3F90" w14:textId="40B86E41" w:rsidR="00DF41B0" w:rsidRPr="00FD7535" w:rsidRDefault="00377E16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341359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3447F9" w:rsidRPr="00FD7535">
        <w:rPr>
          <w:rFonts w:cs="Arial"/>
          <w:sz w:val="20"/>
          <w:szCs w:val="20"/>
        </w:rPr>
        <w:t>P</w:t>
      </w:r>
      <w:r w:rsidR="00DF41B0" w:rsidRPr="00FD7535">
        <w:rPr>
          <w:rFonts w:cs="Arial"/>
          <w:sz w:val="20"/>
          <w:szCs w:val="20"/>
        </w:rPr>
        <w:t>ublish in local newspaper at least 20 calendar days prior to date of hearing</w:t>
      </w:r>
      <w:r w:rsidR="001A646A" w:rsidRPr="00FD7535">
        <w:rPr>
          <w:rFonts w:cs="Arial"/>
          <w:sz w:val="20"/>
          <w:szCs w:val="20"/>
        </w:rPr>
        <w:t>.</w:t>
      </w:r>
    </w:p>
    <w:p w14:paraId="1BE09E4A" w14:textId="034C9B6B" w:rsidR="00DF41B0" w:rsidRPr="00FD7535" w:rsidRDefault="00377E16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368516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DF41B0" w:rsidRPr="00FD7535">
        <w:rPr>
          <w:rFonts w:cs="Arial"/>
          <w:sz w:val="20"/>
          <w:szCs w:val="20"/>
        </w:rPr>
        <w:t xml:space="preserve">Hearing </w:t>
      </w:r>
      <w:r w:rsidR="00DB4030" w:rsidRPr="00FD7535">
        <w:rPr>
          <w:rFonts w:cs="Arial"/>
          <w:sz w:val="20"/>
          <w:szCs w:val="20"/>
        </w:rPr>
        <w:t>b</w:t>
      </w:r>
      <w:r w:rsidR="00DF41B0" w:rsidRPr="00FD7535">
        <w:rPr>
          <w:rFonts w:cs="Arial"/>
          <w:sz w:val="20"/>
          <w:szCs w:val="20"/>
        </w:rPr>
        <w:t>ooklet</w:t>
      </w:r>
      <w:r w:rsidR="00DB4030" w:rsidRPr="00FD7535">
        <w:rPr>
          <w:rFonts w:cs="Arial"/>
          <w:sz w:val="20"/>
          <w:szCs w:val="20"/>
        </w:rPr>
        <w:t xml:space="preserve"> available</w:t>
      </w:r>
      <w:r w:rsidR="00DF41B0" w:rsidRPr="00FD7535">
        <w:rPr>
          <w:rFonts w:cs="Arial"/>
          <w:sz w:val="20"/>
          <w:szCs w:val="20"/>
        </w:rPr>
        <w:t xml:space="preserve"> at least 20 calendar days prior to date of hearing</w:t>
      </w:r>
      <w:r w:rsidR="001A646A" w:rsidRPr="00FD7535">
        <w:rPr>
          <w:rFonts w:cs="Arial"/>
          <w:sz w:val="20"/>
          <w:szCs w:val="20"/>
        </w:rPr>
        <w:t>.</w:t>
      </w:r>
    </w:p>
    <w:p w14:paraId="568924DF" w14:textId="19353E7E" w:rsidR="00DF41B0" w:rsidRPr="00FD7535" w:rsidRDefault="00377E16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7917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proofErr w:type="gramStart"/>
      <w:r w:rsidR="00DF41B0" w:rsidRPr="00FD7535">
        <w:rPr>
          <w:rFonts w:cs="Arial"/>
          <w:sz w:val="20"/>
          <w:szCs w:val="20"/>
        </w:rPr>
        <w:t>Manner</w:t>
      </w:r>
      <w:proofErr w:type="gramEnd"/>
      <w:r w:rsidR="00DF41B0" w:rsidRPr="00FD7535">
        <w:rPr>
          <w:rFonts w:cs="Arial"/>
          <w:sz w:val="20"/>
          <w:szCs w:val="20"/>
        </w:rPr>
        <w:t xml:space="preserve"> by which an interested party can gain agenda time at hearing</w:t>
      </w:r>
      <w:r w:rsidR="001A646A" w:rsidRPr="00FD7535">
        <w:rPr>
          <w:rFonts w:cs="Arial"/>
          <w:sz w:val="20"/>
          <w:szCs w:val="20"/>
        </w:rPr>
        <w:t>.</w:t>
      </w:r>
    </w:p>
    <w:p w14:paraId="7491484B" w14:textId="2B08588F" w:rsidR="00DF41B0" w:rsidRPr="00FD7535" w:rsidRDefault="00377E16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06548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DF41B0" w:rsidRPr="00FD7535">
        <w:rPr>
          <w:rFonts w:cs="Arial"/>
          <w:sz w:val="20"/>
          <w:szCs w:val="20"/>
        </w:rPr>
        <w:t>Public comment procedures at hearing</w:t>
      </w:r>
      <w:r w:rsidR="004B4E6B" w:rsidRPr="00FD7535">
        <w:rPr>
          <w:rFonts w:cs="Arial"/>
          <w:sz w:val="20"/>
          <w:szCs w:val="20"/>
        </w:rPr>
        <w:t xml:space="preserve"> (in-person and/or online format</w:t>
      </w:r>
      <w:r w:rsidR="001A646A" w:rsidRPr="00FD7535">
        <w:rPr>
          <w:rFonts w:cs="Arial"/>
          <w:sz w:val="20"/>
          <w:szCs w:val="20"/>
        </w:rPr>
        <w:t>s</w:t>
      </w:r>
      <w:r w:rsidR="004B4E6B" w:rsidRPr="00FD7535">
        <w:rPr>
          <w:rFonts w:cs="Arial"/>
          <w:sz w:val="20"/>
          <w:szCs w:val="20"/>
        </w:rPr>
        <w:t>?)</w:t>
      </w:r>
      <w:r w:rsidR="001A646A" w:rsidRPr="00FD7535">
        <w:rPr>
          <w:rFonts w:cs="Arial"/>
          <w:sz w:val="20"/>
          <w:szCs w:val="20"/>
        </w:rPr>
        <w:t>.</w:t>
      </w:r>
    </w:p>
    <w:p w14:paraId="7F823067" w14:textId="7FC280B9" w:rsidR="003447F9" w:rsidRPr="00FD7535" w:rsidRDefault="00377E16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16828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DB4030" w:rsidRPr="00FD7535">
        <w:rPr>
          <w:rFonts w:cs="Arial"/>
          <w:sz w:val="20"/>
          <w:szCs w:val="20"/>
        </w:rPr>
        <w:t xml:space="preserve">Procedure for submitting </w:t>
      </w:r>
      <w:r w:rsidR="00DF41B0" w:rsidRPr="00FD7535">
        <w:rPr>
          <w:rFonts w:cs="Arial"/>
          <w:sz w:val="20"/>
          <w:szCs w:val="20"/>
        </w:rPr>
        <w:t>written comments after hearing</w:t>
      </w:r>
      <w:r w:rsidR="001A646A" w:rsidRPr="00FD7535">
        <w:rPr>
          <w:rFonts w:cs="Arial"/>
          <w:sz w:val="20"/>
          <w:szCs w:val="20"/>
        </w:rPr>
        <w:t>.</w:t>
      </w:r>
    </w:p>
    <w:p w14:paraId="7EECBDD1" w14:textId="00AAD689" w:rsidR="00D1153D" w:rsidRPr="00FD7535" w:rsidRDefault="00377E16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66147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DB4030" w:rsidRPr="00FD7535">
        <w:rPr>
          <w:rFonts w:cs="Arial"/>
          <w:sz w:val="20"/>
          <w:szCs w:val="20"/>
        </w:rPr>
        <w:t xml:space="preserve">Provide at least </w:t>
      </w:r>
      <w:r w:rsidR="003447F9" w:rsidRPr="00FD7535">
        <w:rPr>
          <w:rFonts w:cs="Arial"/>
          <w:sz w:val="20"/>
          <w:szCs w:val="20"/>
        </w:rPr>
        <w:t xml:space="preserve">30 calendar days after hearing </w:t>
      </w:r>
      <w:r w:rsidR="00DB4030" w:rsidRPr="00FD7535">
        <w:rPr>
          <w:rFonts w:cs="Arial"/>
          <w:sz w:val="20"/>
          <w:szCs w:val="20"/>
        </w:rPr>
        <w:t xml:space="preserve">to </w:t>
      </w:r>
      <w:r w:rsidR="003447F9" w:rsidRPr="00FD7535">
        <w:rPr>
          <w:rFonts w:cs="Arial"/>
          <w:sz w:val="20"/>
          <w:szCs w:val="20"/>
        </w:rPr>
        <w:t>submit written comments</w:t>
      </w:r>
      <w:r w:rsidR="001A646A" w:rsidRPr="00FD7535">
        <w:rPr>
          <w:rFonts w:cs="Arial"/>
          <w:sz w:val="20"/>
          <w:szCs w:val="20"/>
        </w:rPr>
        <w:t>.</w:t>
      </w:r>
      <w:r w:rsidRPr="00FD7535">
        <w:rPr>
          <w:rFonts w:cs="Arial"/>
          <w:sz w:val="20"/>
          <w:szCs w:val="20"/>
        </w:rPr>
        <w:t xml:space="preserve"> </w:t>
      </w:r>
      <w:r w:rsidR="003447F9" w:rsidRPr="00FD7535">
        <w:rPr>
          <w:rFonts w:cs="Arial"/>
          <w:sz w:val="20"/>
          <w:szCs w:val="20"/>
        </w:rPr>
        <w:t>(30</w:t>
      </w:r>
      <w:r w:rsidR="003447F9" w:rsidRPr="00FD7535">
        <w:rPr>
          <w:rFonts w:cs="Arial"/>
          <w:sz w:val="20"/>
          <w:szCs w:val="20"/>
          <w:vertAlign w:val="superscript"/>
        </w:rPr>
        <w:t>th</w:t>
      </w:r>
      <w:r w:rsidR="003447F9" w:rsidRPr="00FD7535">
        <w:rPr>
          <w:rFonts w:cs="Arial"/>
          <w:sz w:val="20"/>
          <w:szCs w:val="20"/>
        </w:rPr>
        <w:t xml:space="preserve"> day </w:t>
      </w:r>
      <w:r w:rsidR="001A646A" w:rsidRPr="00FD7535">
        <w:rPr>
          <w:rFonts w:cs="Arial"/>
          <w:sz w:val="20"/>
          <w:szCs w:val="20"/>
        </w:rPr>
        <w:t xml:space="preserve">not a </w:t>
      </w:r>
      <w:r w:rsidR="003447F9" w:rsidRPr="00FD7535">
        <w:rPr>
          <w:rFonts w:cs="Arial"/>
          <w:sz w:val="20"/>
          <w:szCs w:val="20"/>
        </w:rPr>
        <w:t>Saturday, Sunday, Holiday)</w:t>
      </w:r>
    </w:p>
    <w:p w14:paraId="7372C9CE" w14:textId="77777777" w:rsidR="00D1153D" w:rsidRPr="00DB4030" w:rsidRDefault="00D1153D" w:rsidP="00FD7535">
      <w:pPr>
        <w:pStyle w:val="Heading1"/>
        <w:spacing w:after="0"/>
      </w:pPr>
      <w:r w:rsidRPr="00DB4030">
        <w:t>Hearing Booklet:</w:t>
      </w:r>
    </w:p>
    <w:p w14:paraId="7E3FBEAA" w14:textId="36FA901D" w:rsidR="00D1153D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1920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D1153D" w:rsidRPr="00FD7535">
        <w:rPr>
          <w:rFonts w:cs="Arial"/>
          <w:sz w:val="20"/>
          <w:szCs w:val="20"/>
        </w:rPr>
        <w:t>Hearing agenda and public comment procedures</w:t>
      </w:r>
      <w:r w:rsidR="004B4E6B" w:rsidRPr="00FD7535">
        <w:rPr>
          <w:rFonts w:cs="Arial"/>
          <w:sz w:val="20"/>
          <w:szCs w:val="20"/>
        </w:rPr>
        <w:t xml:space="preserve"> (in-person and/or online format</w:t>
      </w:r>
      <w:r w:rsidR="001A646A" w:rsidRPr="00FD7535">
        <w:rPr>
          <w:rFonts w:cs="Arial"/>
          <w:sz w:val="20"/>
          <w:szCs w:val="20"/>
        </w:rPr>
        <w:t>s</w:t>
      </w:r>
      <w:r w:rsidR="004B4E6B" w:rsidRPr="00FD7535">
        <w:rPr>
          <w:rFonts w:cs="Arial"/>
          <w:sz w:val="20"/>
          <w:szCs w:val="20"/>
        </w:rPr>
        <w:t>?)</w:t>
      </w:r>
      <w:r w:rsidR="001A646A" w:rsidRPr="00FD7535">
        <w:rPr>
          <w:rFonts w:cs="Arial"/>
          <w:sz w:val="20"/>
          <w:szCs w:val="20"/>
        </w:rPr>
        <w:t>.</w:t>
      </w:r>
    </w:p>
    <w:p w14:paraId="3E0AB350" w14:textId="33488281" w:rsidR="00D1153D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63560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D1153D" w:rsidRPr="00FD7535">
        <w:rPr>
          <w:rFonts w:cs="Arial"/>
          <w:sz w:val="20"/>
          <w:szCs w:val="20"/>
        </w:rPr>
        <w:t>Act 34 laws</w:t>
      </w:r>
      <w:r w:rsidR="00C24BDE" w:rsidRPr="00FD7535">
        <w:rPr>
          <w:rFonts w:cs="Arial"/>
          <w:sz w:val="20"/>
          <w:szCs w:val="20"/>
        </w:rPr>
        <w:t xml:space="preserve"> and </w:t>
      </w:r>
      <w:r w:rsidR="00D1153D" w:rsidRPr="00FD7535">
        <w:rPr>
          <w:rFonts w:cs="Arial"/>
          <w:sz w:val="20"/>
          <w:szCs w:val="20"/>
        </w:rPr>
        <w:t>regulations causing need for hearing</w:t>
      </w:r>
      <w:r w:rsidR="001A646A" w:rsidRPr="00FD7535">
        <w:rPr>
          <w:rFonts w:cs="Arial"/>
          <w:sz w:val="20"/>
          <w:szCs w:val="20"/>
        </w:rPr>
        <w:t>.</w:t>
      </w:r>
    </w:p>
    <w:p w14:paraId="1B1EDAD1" w14:textId="45CA6673" w:rsidR="00D1153D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2642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D1153D" w:rsidRPr="00FD7535">
        <w:rPr>
          <w:rFonts w:cs="Arial"/>
          <w:sz w:val="20"/>
          <w:szCs w:val="20"/>
        </w:rPr>
        <w:t>N</w:t>
      </w:r>
      <w:r w:rsidR="00C24BDE" w:rsidRPr="00FD7535">
        <w:rPr>
          <w:rFonts w:cs="Arial"/>
          <w:sz w:val="20"/>
          <w:szCs w:val="20"/>
        </w:rPr>
        <w:t>arrative describing n</w:t>
      </w:r>
      <w:r w:rsidR="00D1153D" w:rsidRPr="00FD7535">
        <w:rPr>
          <w:rFonts w:cs="Arial"/>
          <w:sz w:val="20"/>
          <w:szCs w:val="20"/>
        </w:rPr>
        <w:t>eed for project</w:t>
      </w:r>
      <w:r w:rsidR="001A646A" w:rsidRPr="00FD7535">
        <w:rPr>
          <w:rFonts w:cs="Arial"/>
          <w:sz w:val="20"/>
          <w:szCs w:val="20"/>
        </w:rPr>
        <w:t>.</w:t>
      </w:r>
    </w:p>
    <w:p w14:paraId="0744A72C" w14:textId="5CEA1A4A" w:rsidR="004B4E6B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048028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4B4E6B" w:rsidRPr="00FD7535">
        <w:rPr>
          <w:rFonts w:cs="Arial"/>
          <w:sz w:val="20"/>
          <w:szCs w:val="20"/>
        </w:rPr>
        <w:t>Summary of buildings</w:t>
      </w:r>
      <w:r w:rsidR="001A646A" w:rsidRPr="00FD7535">
        <w:rPr>
          <w:rFonts w:cs="Arial"/>
          <w:sz w:val="20"/>
          <w:szCs w:val="20"/>
        </w:rPr>
        <w:t>/</w:t>
      </w:r>
      <w:r w:rsidR="004B4E6B" w:rsidRPr="00FD7535">
        <w:rPr>
          <w:rFonts w:cs="Arial"/>
          <w:sz w:val="20"/>
          <w:szCs w:val="20"/>
        </w:rPr>
        <w:t>sites owned by district/avts (A09</w:t>
      </w:r>
      <w:r w:rsidR="001A646A" w:rsidRPr="00FD7535">
        <w:rPr>
          <w:rFonts w:cs="Arial"/>
          <w:sz w:val="20"/>
          <w:szCs w:val="20"/>
        </w:rPr>
        <w:t xml:space="preserve"> matching Part 1’s info).</w:t>
      </w:r>
    </w:p>
    <w:p w14:paraId="35B50A34" w14:textId="34BA6463" w:rsidR="004326BD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665510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4326BD" w:rsidRPr="00FD7535">
        <w:rPr>
          <w:rFonts w:cs="Arial"/>
          <w:sz w:val="20"/>
          <w:szCs w:val="20"/>
        </w:rPr>
        <w:t>Options considered/evaluated (</w:t>
      </w:r>
      <w:r w:rsidR="00C24BDE" w:rsidRPr="00FD7535">
        <w:rPr>
          <w:rFonts w:cs="Arial"/>
          <w:sz w:val="20"/>
          <w:szCs w:val="20"/>
        </w:rPr>
        <w:t>project one of these options &amp; why chose this option)</w:t>
      </w:r>
      <w:r w:rsidR="001A646A" w:rsidRPr="00FD7535">
        <w:rPr>
          <w:rFonts w:cs="Arial"/>
          <w:sz w:val="20"/>
          <w:szCs w:val="20"/>
        </w:rPr>
        <w:t>.</w:t>
      </w:r>
    </w:p>
    <w:p w14:paraId="615CB2A2" w14:textId="08BC505E" w:rsidR="00903CCC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50602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4326BD" w:rsidRPr="00FD7535">
        <w:rPr>
          <w:rFonts w:cs="Arial"/>
          <w:sz w:val="20"/>
          <w:szCs w:val="20"/>
        </w:rPr>
        <w:t>Narrative describing project and project building’s features</w:t>
      </w:r>
      <w:r w:rsidR="001A646A" w:rsidRPr="00FD7535">
        <w:rPr>
          <w:rFonts w:cs="Arial"/>
          <w:sz w:val="20"/>
          <w:szCs w:val="20"/>
        </w:rPr>
        <w:t>.</w:t>
      </w:r>
    </w:p>
    <w:p w14:paraId="2E2A8536" w14:textId="635D612A" w:rsidR="00903CCC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6630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903CCC" w:rsidRPr="00FD7535">
        <w:rPr>
          <w:rFonts w:cs="Arial"/>
          <w:sz w:val="20"/>
          <w:szCs w:val="20"/>
        </w:rPr>
        <w:t>Project’s site plan (may omit if security concerns)</w:t>
      </w:r>
      <w:r w:rsidR="001A646A" w:rsidRPr="00FD7535">
        <w:rPr>
          <w:rFonts w:cs="Arial"/>
          <w:sz w:val="20"/>
          <w:szCs w:val="20"/>
        </w:rPr>
        <w:t>.</w:t>
      </w:r>
    </w:p>
    <w:p w14:paraId="63069EE1" w14:textId="0BA450A8" w:rsidR="00903CCC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96038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903CCC" w:rsidRPr="00FD7535">
        <w:rPr>
          <w:rFonts w:cs="Arial"/>
          <w:sz w:val="20"/>
          <w:szCs w:val="20"/>
        </w:rPr>
        <w:t>Project building’s floor plan (may omit if security concerns)</w:t>
      </w:r>
      <w:r w:rsidR="001A646A" w:rsidRPr="00FD7535">
        <w:rPr>
          <w:rFonts w:cs="Arial"/>
          <w:sz w:val="20"/>
          <w:szCs w:val="20"/>
        </w:rPr>
        <w:t>.</w:t>
      </w:r>
    </w:p>
    <w:p w14:paraId="71B3C7B6" w14:textId="078920DC" w:rsidR="00903CCC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94641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903CCC" w:rsidRPr="00FD7535">
        <w:rPr>
          <w:rFonts w:cs="Arial"/>
          <w:sz w:val="20"/>
          <w:szCs w:val="20"/>
        </w:rPr>
        <w:t>Project costs (D02, D03, D04, D20)</w:t>
      </w:r>
      <w:r w:rsidR="001A646A" w:rsidRPr="00FD7535">
        <w:rPr>
          <w:rFonts w:cs="Arial"/>
          <w:sz w:val="20"/>
          <w:szCs w:val="20"/>
        </w:rPr>
        <w:t>.</w:t>
      </w:r>
    </w:p>
    <w:p w14:paraId="4EE0A2DB" w14:textId="0BC0FE6F" w:rsidR="00903CCC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8064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903CCC" w:rsidRPr="00FD7535">
        <w:rPr>
          <w:rFonts w:cs="Arial"/>
          <w:sz w:val="20"/>
          <w:szCs w:val="20"/>
        </w:rPr>
        <w:t>Project’s Act 34 referendum calculation (recommended</w:t>
      </w:r>
      <w:proofErr w:type="gramStart"/>
      <w:r w:rsidR="00903CCC" w:rsidRPr="00FD7535">
        <w:rPr>
          <w:rFonts w:cs="Arial"/>
          <w:sz w:val="20"/>
          <w:szCs w:val="20"/>
        </w:rPr>
        <w:t>)(</w:t>
      </w:r>
      <w:proofErr w:type="gramEnd"/>
      <w:r w:rsidR="00903CCC" w:rsidRPr="00FD7535">
        <w:rPr>
          <w:rFonts w:cs="Arial"/>
          <w:sz w:val="20"/>
          <w:szCs w:val="20"/>
        </w:rPr>
        <w:t>D21, D22, D23)</w:t>
      </w:r>
      <w:r w:rsidR="001A646A" w:rsidRPr="00FD7535">
        <w:rPr>
          <w:rFonts w:cs="Arial"/>
          <w:sz w:val="20"/>
          <w:szCs w:val="20"/>
        </w:rPr>
        <w:t>.</w:t>
      </w:r>
    </w:p>
    <w:p w14:paraId="28828225" w14:textId="0D17D232" w:rsidR="00E91ED1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4585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E91ED1" w:rsidRPr="00FD7535">
        <w:rPr>
          <w:rFonts w:cs="Arial"/>
          <w:sz w:val="20"/>
          <w:szCs w:val="20"/>
        </w:rPr>
        <w:t>Financing alternatives with cost analysis</w:t>
      </w:r>
      <w:r w:rsidR="001A646A" w:rsidRPr="00FD7535">
        <w:rPr>
          <w:rFonts w:cs="Arial"/>
          <w:sz w:val="20"/>
          <w:szCs w:val="20"/>
        </w:rPr>
        <w:t>.</w:t>
      </w:r>
    </w:p>
    <w:p w14:paraId="6B5B4390" w14:textId="35343B39" w:rsidR="00E91ED1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30578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E91ED1" w:rsidRPr="00FD7535">
        <w:rPr>
          <w:rFonts w:cs="Arial"/>
          <w:sz w:val="20"/>
          <w:szCs w:val="20"/>
        </w:rPr>
        <w:t>Financing alternative chosen &amp; why</w:t>
      </w:r>
      <w:r w:rsidR="001A646A" w:rsidRPr="00FD7535">
        <w:rPr>
          <w:rFonts w:cs="Arial"/>
          <w:sz w:val="20"/>
          <w:szCs w:val="20"/>
        </w:rPr>
        <w:t>.</w:t>
      </w:r>
    </w:p>
    <w:p w14:paraId="4F517B35" w14:textId="68E5921F" w:rsidR="00E91ED1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327986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E91ED1" w:rsidRPr="00FD7535">
        <w:rPr>
          <w:rFonts w:cs="Arial"/>
          <w:sz w:val="20"/>
          <w:szCs w:val="20"/>
        </w:rPr>
        <w:t>Financing cost and millage impact</w:t>
      </w:r>
      <w:r w:rsidR="001A646A" w:rsidRPr="00FD7535">
        <w:rPr>
          <w:rFonts w:cs="Arial"/>
          <w:sz w:val="20"/>
          <w:szCs w:val="20"/>
        </w:rPr>
        <w:t>.</w:t>
      </w:r>
    </w:p>
    <w:p w14:paraId="330AAB49" w14:textId="2932BBEF" w:rsidR="00E91ED1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45069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E91ED1" w:rsidRPr="00FD7535">
        <w:rPr>
          <w:rFonts w:cs="Arial"/>
          <w:sz w:val="20"/>
          <w:szCs w:val="20"/>
        </w:rPr>
        <w:t>State reimbursement estimate and impact on financing costs</w:t>
      </w:r>
      <w:r w:rsidR="001A646A" w:rsidRPr="00FD7535">
        <w:rPr>
          <w:rFonts w:cs="Arial"/>
          <w:sz w:val="20"/>
          <w:szCs w:val="20"/>
        </w:rPr>
        <w:t>.</w:t>
      </w:r>
    </w:p>
    <w:p w14:paraId="0CC9AE56" w14:textId="54E74D10" w:rsidR="00E91ED1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5002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E91ED1" w:rsidRPr="00FD7535">
        <w:rPr>
          <w:rFonts w:cs="Arial"/>
          <w:sz w:val="20"/>
          <w:szCs w:val="20"/>
        </w:rPr>
        <w:t>Financing indirect costs and millage impact (staff, operation, transportation)</w:t>
      </w:r>
      <w:r w:rsidR="0084458C" w:rsidRPr="00FD7535">
        <w:rPr>
          <w:rFonts w:cs="Arial"/>
          <w:sz w:val="20"/>
          <w:szCs w:val="20"/>
        </w:rPr>
        <w:t>.</w:t>
      </w:r>
    </w:p>
    <w:p w14:paraId="095DA8B8" w14:textId="5A2BA231" w:rsidR="00E91ED1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729743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E91ED1" w:rsidRPr="00FD7535">
        <w:rPr>
          <w:rFonts w:cs="Arial"/>
          <w:sz w:val="20"/>
          <w:szCs w:val="20"/>
        </w:rPr>
        <w:t>Financing direct &amp; indirect cost’s net effect o</w:t>
      </w:r>
      <w:r w:rsidR="00C24BDE" w:rsidRPr="00FD7535">
        <w:rPr>
          <w:rFonts w:cs="Arial"/>
          <w:sz w:val="20"/>
          <w:szCs w:val="20"/>
        </w:rPr>
        <w:t>n</w:t>
      </w:r>
      <w:r w:rsidR="00E91ED1" w:rsidRPr="00FD7535">
        <w:rPr>
          <w:rFonts w:cs="Arial"/>
          <w:sz w:val="20"/>
          <w:szCs w:val="20"/>
        </w:rPr>
        <w:t xml:space="preserve"> millage impact (must provide value of mill)</w:t>
      </w:r>
    </w:p>
    <w:p w14:paraId="5CCF5B2F" w14:textId="2EE62EEA" w:rsidR="00E91ED1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580974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E91ED1" w:rsidRPr="00FD7535">
        <w:rPr>
          <w:rFonts w:cs="Arial"/>
          <w:sz w:val="20"/>
          <w:szCs w:val="20"/>
        </w:rPr>
        <w:t>Debt service schedule(s</w:t>
      </w:r>
      <w:proofErr w:type="gramStart"/>
      <w:r w:rsidR="00E91ED1" w:rsidRPr="00FD7535">
        <w:rPr>
          <w:rFonts w:cs="Arial"/>
          <w:sz w:val="20"/>
          <w:szCs w:val="20"/>
        </w:rPr>
        <w:t>)(</w:t>
      </w:r>
      <w:proofErr w:type="gramEnd"/>
      <w:r w:rsidR="00E91ED1" w:rsidRPr="00FD7535">
        <w:rPr>
          <w:rFonts w:cs="Arial"/>
          <w:sz w:val="20"/>
          <w:szCs w:val="20"/>
        </w:rPr>
        <w:t>must be original issue/not refunding)(connect to D03 info)</w:t>
      </w:r>
      <w:r w:rsidR="0084458C" w:rsidRPr="00FD7535">
        <w:rPr>
          <w:rFonts w:cs="Arial"/>
          <w:sz w:val="20"/>
          <w:szCs w:val="20"/>
        </w:rPr>
        <w:t>.</w:t>
      </w:r>
    </w:p>
    <w:p w14:paraId="28B15076" w14:textId="5B87886E" w:rsidR="00E91ED1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51202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E91ED1" w:rsidRPr="00FD7535">
        <w:rPr>
          <w:rFonts w:cs="Arial"/>
          <w:sz w:val="20"/>
          <w:szCs w:val="20"/>
        </w:rPr>
        <w:t xml:space="preserve">Signed/dated Board Resolution (must authorize </w:t>
      </w:r>
      <w:r w:rsidR="0084458C" w:rsidRPr="00FD7535">
        <w:rPr>
          <w:rFonts w:cs="Arial"/>
          <w:sz w:val="20"/>
          <w:szCs w:val="20"/>
        </w:rPr>
        <w:t>M</w:t>
      </w:r>
      <w:r w:rsidR="00E91ED1" w:rsidRPr="00FD7535">
        <w:rPr>
          <w:rFonts w:cs="Arial"/>
          <w:sz w:val="20"/>
          <w:szCs w:val="20"/>
        </w:rPr>
        <w:t>PC</w:t>
      </w:r>
      <w:r w:rsidR="004B4E6B" w:rsidRPr="00FD7535">
        <w:rPr>
          <w:rFonts w:cs="Arial"/>
          <w:sz w:val="20"/>
          <w:szCs w:val="20"/>
        </w:rPr>
        <w:t xml:space="preserve"> &amp; MBCC</w:t>
      </w:r>
      <w:r w:rsidR="00E91ED1" w:rsidRPr="00FD7535">
        <w:rPr>
          <w:rFonts w:cs="Arial"/>
          <w:sz w:val="20"/>
          <w:szCs w:val="20"/>
        </w:rPr>
        <w:t>)</w:t>
      </w:r>
      <w:r w:rsidR="0084458C" w:rsidRPr="00FD7535">
        <w:rPr>
          <w:rFonts w:cs="Arial"/>
          <w:sz w:val="20"/>
          <w:szCs w:val="20"/>
        </w:rPr>
        <w:t>.</w:t>
      </w:r>
    </w:p>
    <w:p w14:paraId="3E95A299" w14:textId="0A60C482" w:rsidR="0084458C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83617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84458C" w:rsidRPr="00FD7535">
        <w:rPr>
          <w:rFonts w:cs="Arial"/>
          <w:sz w:val="20"/>
          <w:szCs w:val="20"/>
        </w:rPr>
        <w:t>Booklet to news media for their “14 day prior to hearing” release?</w:t>
      </w:r>
    </w:p>
    <w:p w14:paraId="68323585" w14:textId="698DC602" w:rsidR="00C24BDE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47372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proofErr w:type="gramStart"/>
      <w:r w:rsidR="00C24BDE" w:rsidRPr="00FD7535">
        <w:rPr>
          <w:rFonts w:cs="Arial"/>
          <w:sz w:val="20"/>
          <w:szCs w:val="20"/>
        </w:rPr>
        <w:t>Booklet’s</w:t>
      </w:r>
      <w:proofErr w:type="gramEnd"/>
      <w:r w:rsidR="00C24BDE" w:rsidRPr="00FD7535">
        <w:rPr>
          <w:rFonts w:cs="Arial"/>
          <w:sz w:val="20"/>
          <w:szCs w:val="20"/>
        </w:rPr>
        <w:t xml:space="preserve"> pagination ok and match Table of Contents page?</w:t>
      </w:r>
    </w:p>
    <w:p w14:paraId="12A69657" w14:textId="33A9985C" w:rsidR="004B4E6B" w:rsidRPr="00C24BDE" w:rsidRDefault="004B4E6B" w:rsidP="00FD7535">
      <w:pPr>
        <w:pStyle w:val="Heading1"/>
        <w:spacing w:after="0"/>
        <w:ind w:left="360" w:hanging="360"/>
      </w:pPr>
      <w:r w:rsidRPr="00C24BDE">
        <w:t>General:</w:t>
      </w:r>
    </w:p>
    <w:p w14:paraId="58774627" w14:textId="6CC0D2D2" w:rsidR="0084458C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535464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84458C" w:rsidRPr="00FD7535">
        <w:rPr>
          <w:rFonts w:cs="Arial"/>
          <w:sz w:val="20"/>
          <w:szCs w:val="20"/>
        </w:rPr>
        <w:t>Relevant Code Sections (7-701.1, 21.53, 21.62, 349.1, 349.12, 349.13)</w:t>
      </w:r>
    </w:p>
    <w:p w14:paraId="58F87851" w14:textId="7D32D879" w:rsidR="004B4E6B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73523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4B4E6B" w:rsidRPr="00FD7535">
        <w:rPr>
          <w:rFonts w:cs="Arial"/>
          <w:sz w:val="20"/>
          <w:szCs w:val="20"/>
        </w:rPr>
        <w:t>Items mentioned in multiple places, say same thing?</w:t>
      </w:r>
    </w:p>
    <w:p w14:paraId="5162423C" w14:textId="53524C4F" w:rsidR="0084458C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57501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84458C" w:rsidRPr="00FD7535">
        <w:rPr>
          <w:rFonts w:cs="Arial"/>
          <w:sz w:val="20"/>
          <w:szCs w:val="20"/>
        </w:rPr>
        <w:t>Consistent with Part I architectural review conference info?</w:t>
      </w:r>
    </w:p>
    <w:p w14:paraId="57858ABA" w14:textId="044102FD" w:rsidR="00D43E3D" w:rsidRPr="00FD7535" w:rsidRDefault="00FD44FD" w:rsidP="00FD44FD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4125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5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D7535">
        <w:rPr>
          <w:rFonts w:cs="Arial"/>
          <w:sz w:val="20"/>
          <w:szCs w:val="20"/>
        </w:rPr>
        <w:tab/>
      </w:r>
      <w:r w:rsidR="004B4E6B" w:rsidRPr="00FD7535">
        <w:rPr>
          <w:rFonts w:cs="Arial"/>
          <w:sz w:val="20"/>
          <w:szCs w:val="20"/>
        </w:rPr>
        <w:t>Issue review memo</w:t>
      </w:r>
    </w:p>
    <w:sectPr w:rsidR="00D43E3D" w:rsidRPr="00FD7535" w:rsidSect="00FD4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3D"/>
    <w:rsid w:val="0003587E"/>
    <w:rsid w:val="001A646A"/>
    <w:rsid w:val="003447F9"/>
    <w:rsid w:val="00377E16"/>
    <w:rsid w:val="004326BD"/>
    <w:rsid w:val="004B4E6B"/>
    <w:rsid w:val="005E4AAC"/>
    <w:rsid w:val="0062043F"/>
    <w:rsid w:val="007151C2"/>
    <w:rsid w:val="0084458C"/>
    <w:rsid w:val="00845245"/>
    <w:rsid w:val="00867545"/>
    <w:rsid w:val="00903CCC"/>
    <w:rsid w:val="009A0EB0"/>
    <w:rsid w:val="00AA42AA"/>
    <w:rsid w:val="00BC733D"/>
    <w:rsid w:val="00C24BDE"/>
    <w:rsid w:val="00CC10B1"/>
    <w:rsid w:val="00D1153D"/>
    <w:rsid w:val="00D27F33"/>
    <w:rsid w:val="00D43E3D"/>
    <w:rsid w:val="00DB4030"/>
    <w:rsid w:val="00DC6AB5"/>
    <w:rsid w:val="00DF41B0"/>
    <w:rsid w:val="00E91ED1"/>
    <w:rsid w:val="00F62514"/>
    <w:rsid w:val="00FD44FD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E7C4"/>
  <w15:chartTrackingRefBased/>
  <w15:docId w15:val="{1B529C70-565F-4943-9903-630D93CF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B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0B1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0B1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0B1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0B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0B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0B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0B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0B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0B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EStyles">
    <w:name w:val="PDE Styles"/>
    <w:basedOn w:val="Normal"/>
    <w:link w:val="PDEStylesChar"/>
    <w:qFormat/>
    <w:rsid w:val="00CC10B1"/>
    <w:pPr>
      <w:jc w:val="center"/>
    </w:pPr>
    <w:rPr>
      <w:sz w:val="32"/>
      <w:szCs w:val="32"/>
    </w:rPr>
  </w:style>
  <w:style w:type="character" w:customStyle="1" w:styleId="PDEStylesChar">
    <w:name w:val="PDE Styles Char"/>
    <w:basedOn w:val="DefaultParagraphFont"/>
    <w:link w:val="PDEStyles"/>
    <w:rsid w:val="00CC10B1"/>
    <w:rPr>
      <w:rFonts w:ascii="Arial" w:hAnsi="Arial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C10B1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0B1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0B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0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0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0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0B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0B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0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10B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10B1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0B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10B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C10B1"/>
    <w:rPr>
      <w:rFonts w:ascii="Arial" w:hAnsi="Arial"/>
      <w:b/>
      <w:bCs/>
    </w:rPr>
  </w:style>
  <w:style w:type="character" w:styleId="Emphasis">
    <w:name w:val="Emphasis"/>
    <w:uiPriority w:val="20"/>
    <w:qFormat/>
    <w:rsid w:val="00CC10B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C10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10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10B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10B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0B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0B1"/>
    <w:rPr>
      <w:b/>
      <w:bCs/>
      <w:i/>
      <w:iCs/>
    </w:rPr>
  </w:style>
  <w:style w:type="character" w:styleId="SubtleEmphasis">
    <w:name w:val="Subtle Emphasis"/>
    <w:uiPriority w:val="19"/>
    <w:qFormat/>
    <w:rsid w:val="00CC10B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CC10B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CC10B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CC10B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CC10B1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10B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19105-87BA-4270-AF3A-1C9FD69EB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af8e22-4aad-4637-bdfe-8881feb25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3AB81-24EC-4EC0-8262-DFDCFA0E6F20}">
  <ds:schemaRefs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af8e22-4aad-4637-bdfe-8881feb25e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3D7317-257D-43F5-8212-206F4786B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397</Words>
  <Characters>2240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Act 34 Hearing - Draft Booklet Review Checklist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Act 34 Hearing: Draft Advertisement &amp; Booklet</dc:title>
  <dc:subject/>
  <dc:creator>Vogel, James</dc:creator>
  <cp:keywords/>
  <dc:description/>
  <cp:lastModifiedBy>Henry, Rachel</cp:lastModifiedBy>
  <cp:revision>9</cp:revision>
  <cp:lastPrinted>2021-07-02T11:58:00Z</cp:lastPrinted>
  <dcterms:created xsi:type="dcterms:W3CDTF">2024-02-07T13:50:00Z</dcterms:created>
  <dcterms:modified xsi:type="dcterms:W3CDTF">2024-02-07T16:27:00Z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