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9612" w14:textId="6EDBF41B" w:rsidR="00C56A85" w:rsidRPr="00E5050F" w:rsidRDefault="00C56A85" w:rsidP="00C56A85">
      <w:pPr>
        <w:pStyle w:val="Title"/>
        <w:jc w:val="center"/>
      </w:pPr>
      <w:r>
        <w:t>Principal Interview Process</w:t>
      </w:r>
      <w:r w:rsidRPr="00E5050F">
        <w:t xml:space="preserve">: </w:t>
      </w:r>
      <w:r>
        <w:br/>
      </w:r>
      <w:r w:rsidRPr="00E5050F">
        <w:t>Note-Taking Template</w:t>
      </w:r>
    </w:p>
    <w:p w14:paraId="5EDF3D64" w14:textId="783FE7E4" w:rsidR="00CF7F92" w:rsidRPr="002252AC" w:rsidRDefault="00CF7F92" w:rsidP="00C56A85">
      <w:pPr>
        <w:pStyle w:val="Heading1"/>
      </w:pPr>
      <w:r w:rsidRPr="002252AC">
        <w:t xml:space="preserve">Self-assessment </w:t>
      </w:r>
      <w:r w:rsidR="00EA4FB6">
        <w:t>N</w:t>
      </w:r>
      <w:r w:rsidR="00DB13E9" w:rsidRPr="002252AC">
        <w:t>otes</w:t>
      </w:r>
    </w:p>
    <w:p w14:paraId="570437FB" w14:textId="7B74B0D9" w:rsidR="00DB13E9" w:rsidRDefault="00607EE0" w:rsidP="00CF7F92">
      <w:pPr>
        <w:rPr>
          <w:rFonts w:cs="Arial"/>
        </w:rPr>
      </w:pPr>
      <w:r>
        <w:rPr>
          <w:rFonts w:cs="Arial"/>
          <w:b/>
          <w:bCs/>
        </w:rPr>
        <w:t xml:space="preserve">First, </w:t>
      </w:r>
      <w:r>
        <w:rPr>
          <w:rFonts w:cs="Arial"/>
        </w:rPr>
        <w:t>a</w:t>
      </w:r>
      <w:r w:rsidR="005A0E92" w:rsidRPr="00526120">
        <w:rPr>
          <w:rFonts w:cs="Arial"/>
        </w:rPr>
        <w:t xml:space="preserve">ccess a </w:t>
      </w:r>
      <w:r w:rsidR="00D844CE">
        <w:rPr>
          <w:rFonts w:cs="Arial"/>
        </w:rPr>
        <w:t xml:space="preserve">list of interview items that your school/LEA uses for </w:t>
      </w:r>
      <w:r w:rsidR="00C321D6">
        <w:rPr>
          <w:rFonts w:cs="Arial"/>
        </w:rPr>
        <w:t>school leader</w:t>
      </w:r>
      <w:r w:rsidR="00D844CE">
        <w:rPr>
          <w:rFonts w:cs="Arial"/>
        </w:rPr>
        <w:t xml:space="preserve"> candidates.</w:t>
      </w:r>
      <w:r w:rsidR="00C50D67">
        <w:rPr>
          <w:rFonts w:cs="Arial"/>
        </w:rPr>
        <w:t xml:space="preserve"> </w:t>
      </w:r>
      <w:r w:rsidR="00DB13E9" w:rsidRPr="00526120">
        <w:rPr>
          <w:rFonts w:cs="Arial"/>
        </w:rPr>
        <w:t xml:space="preserve">As we </w:t>
      </w:r>
      <w:r w:rsidR="00FE0D02" w:rsidRPr="00526120">
        <w:rPr>
          <w:rFonts w:cs="Arial"/>
        </w:rPr>
        <w:t xml:space="preserve">go through slides related to the following </w:t>
      </w:r>
      <w:r w:rsidR="00EB14BB" w:rsidRPr="00526120">
        <w:rPr>
          <w:rFonts w:cs="Arial"/>
        </w:rPr>
        <w:t xml:space="preserve">effective practices for </w:t>
      </w:r>
      <w:r w:rsidR="00D844CE">
        <w:rPr>
          <w:rFonts w:cs="Arial"/>
        </w:rPr>
        <w:t xml:space="preserve">uniform </w:t>
      </w:r>
      <w:r w:rsidR="00C321D6">
        <w:rPr>
          <w:rFonts w:cs="Arial"/>
        </w:rPr>
        <w:t>school leader</w:t>
      </w:r>
      <w:r w:rsidR="00D844CE">
        <w:rPr>
          <w:rFonts w:cs="Arial"/>
        </w:rPr>
        <w:t xml:space="preserve"> </w:t>
      </w:r>
      <w:r w:rsidR="001131D5">
        <w:rPr>
          <w:rFonts w:cs="Arial"/>
        </w:rPr>
        <w:t>interviews</w:t>
      </w:r>
      <w:r w:rsidR="00FE0D02" w:rsidRPr="00526120">
        <w:rPr>
          <w:rFonts w:cs="Arial"/>
        </w:rPr>
        <w:t xml:space="preserve">, make notes on </w:t>
      </w:r>
      <w:r w:rsidR="007E47EE" w:rsidRPr="00526120">
        <w:rPr>
          <w:rFonts w:cs="Arial"/>
        </w:rPr>
        <w:t xml:space="preserve">your </w:t>
      </w:r>
      <w:r w:rsidR="001131D5">
        <w:rPr>
          <w:rFonts w:cs="Arial"/>
        </w:rPr>
        <w:t>interview processes.</w:t>
      </w:r>
    </w:p>
    <w:p w14:paraId="22183250" w14:textId="7D916B16" w:rsidR="00C56A85" w:rsidRDefault="00C56A85" w:rsidP="00CF7F92">
      <w:pPr>
        <w:rPr>
          <w:rFonts w:cs="Arial"/>
          <w:b/>
        </w:rPr>
      </w:pPr>
      <w:r>
        <w:rPr>
          <w:rFonts w:cs="Arial"/>
          <w:b/>
        </w:rPr>
        <w:t xml:space="preserve">Stakeholder </w:t>
      </w:r>
      <w:r w:rsidR="00EA4FB6">
        <w:rPr>
          <w:rFonts w:cs="Arial"/>
          <w:b/>
        </w:rPr>
        <w:t>P</w:t>
      </w:r>
      <w:r>
        <w:rPr>
          <w:rFonts w:cs="Arial"/>
          <w:b/>
        </w:rPr>
        <w:t>articipation</w:t>
      </w:r>
    </w:p>
    <w:tbl>
      <w:tblPr>
        <w:tblStyle w:val="TableGrid"/>
        <w:tblW w:w="0" w:type="auto"/>
        <w:tblLook w:val="04A0" w:firstRow="1" w:lastRow="0" w:firstColumn="1" w:lastColumn="0" w:noHBand="0" w:noVBand="1"/>
      </w:tblPr>
      <w:tblGrid>
        <w:gridCol w:w="5352"/>
        <w:gridCol w:w="5353"/>
      </w:tblGrid>
      <w:tr w:rsidR="002F2E46" w:rsidRPr="00526120" w14:paraId="1514A439" w14:textId="77777777" w:rsidTr="004503C1">
        <w:tc>
          <w:tcPr>
            <w:tcW w:w="5352" w:type="dxa"/>
          </w:tcPr>
          <w:p w14:paraId="3977954A" w14:textId="77777777" w:rsidR="002F2E46" w:rsidRPr="00526120" w:rsidRDefault="002F2E46" w:rsidP="004503C1">
            <w:pPr>
              <w:pStyle w:val="ListParagraph"/>
              <w:ind w:left="337"/>
              <w:jc w:val="center"/>
              <w:rPr>
                <w:rFonts w:cs="Arial"/>
                <w:i/>
              </w:rPr>
            </w:pPr>
            <w:r w:rsidRPr="00526120">
              <w:rPr>
                <w:rFonts w:cs="Arial"/>
                <w:i/>
              </w:rPr>
              <w:t>What are we doing well?</w:t>
            </w:r>
          </w:p>
        </w:tc>
        <w:tc>
          <w:tcPr>
            <w:tcW w:w="5353" w:type="dxa"/>
          </w:tcPr>
          <w:p w14:paraId="3BA71D1D" w14:textId="77777777" w:rsidR="002F2E46" w:rsidRPr="00526120" w:rsidRDefault="002F2E46" w:rsidP="004503C1">
            <w:pPr>
              <w:jc w:val="center"/>
              <w:rPr>
                <w:rFonts w:cs="Arial"/>
                <w:i/>
                <w:iCs/>
              </w:rPr>
            </w:pPr>
            <w:r w:rsidRPr="00526120">
              <w:rPr>
                <w:rFonts w:cs="Arial"/>
                <w:i/>
                <w:iCs/>
              </w:rPr>
              <w:t>What could we improve?</w:t>
            </w:r>
          </w:p>
        </w:tc>
      </w:tr>
      <w:tr w:rsidR="002F2E46" w:rsidRPr="00526120" w14:paraId="4980F30E" w14:textId="77777777" w:rsidTr="004503C1">
        <w:tc>
          <w:tcPr>
            <w:tcW w:w="5352" w:type="dxa"/>
          </w:tcPr>
          <w:p w14:paraId="53ECEB82" w14:textId="77777777" w:rsidR="002F2E46" w:rsidRPr="00526120" w:rsidRDefault="002F2E46" w:rsidP="004503C1">
            <w:pPr>
              <w:pStyle w:val="ListParagraph"/>
              <w:ind w:left="337"/>
              <w:rPr>
                <w:rFonts w:cs="Arial"/>
                <w:iCs/>
              </w:rPr>
            </w:pPr>
          </w:p>
          <w:p w14:paraId="4313BB09" w14:textId="77777777" w:rsidR="002F2E46" w:rsidRPr="00526120" w:rsidRDefault="002F2E46" w:rsidP="004503C1">
            <w:pPr>
              <w:pStyle w:val="ListParagraph"/>
              <w:ind w:left="337"/>
              <w:rPr>
                <w:rFonts w:cs="Arial"/>
                <w:iCs/>
              </w:rPr>
            </w:pPr>
          </w:p>
        </w:tc>
        <w:tc>
          <w:tcPr>
            <w:tcW w:w="5353" w:type="dxa"/>
          </w:tcPr>
          <w:p w14:paraId="66FB15D1" w14:textId="77777777" w:rsidR="002F2E46" w:rsidRPr="00526120" w:rsidRDefault="002F2E46" w:rsidP="004503C1">
            <w:pPr>
              <w:rPr>
                <w:rFonts w:cs="Arial"/>
                <w:iCs/>
              </w:rPr>
            </w:pPr>
          </w:p>
        </w:tc>
      </w:tr>
    </w:tbl>
    <w:p w14:paraId="237FBD71" w14:textId="68C08B50" w:rsidR="00C56A85" w:rsidRDefault="00C56A85" w:rsidP="002F2E46">
      <w:pPr>
        <w:spacing w:before="240"/>
        <w:rPr>
          <w:rFonts w:cs="Arial"/>
          <w:b/>
          <w:bCs/>
        </w:rPr>
      </w:pPr>
      <w:r>
        <w:rPr>
          <w:rFonts w:cs="Arial"/>
          <w:b/>
          <w:bCs/>
        </w:rPr>
        <w:t xml:space="preserve">Behavioral </w:t>
      </w:r>
      <w:r w:rsidR="00EA4FB6">
        <w:rPr>
          <w:rFonts w:cs="Arial"/>
          <w:b/>
          <w:bCs/>
        </w:rPr>
        <w:t>Q</w:t>
      </w:r>
      <w:r>
        <w:rPr>
          <w:rFonts w:cs="Arial"/>
          <w:b/>
          <w:bCs/>
        </w:rPr>
        <w:t>uestions</w:t>
      </w:r>
    </w:p>
    <w:tbl>
      <w:tblPr>
        <w:tblStyle w:val="TableGrid"/>
        <w:tblW w:w="0" w:type="auto"/>
        <w:tblLook w:val="04A0" w:firstRow="1" w:lastRow="0" w:firstColumn="1" w:lastColumn="0" w:noHBand="0" w:noVBand="1"/>
      </w:tblPr>
      <w:tblGrid>
        <w:gridCol w:w="5352"/>
        <w:gridCol w:w="5353"/>
      </w:tblGrid>
      <w:tr w:rsidR="002F2E46" w:rsidRPr="00526120" w14:paraId="27B53543" w14:textId="77777777" w:rsidTr="004503C1">
        <w:tc>
          <w:tcPr>
            <w:tcW w:w="5352" w:type="dxa"/>
          </w:tcPr>
          <w:p w14:paraId="4BA35A1E" w14:textId="77777777" w:rsidR="002F2E46" w:rsidRPr="00526120" w:rsidRDefault="002F2E46" w:rsidP="004503C1">
            <w:pPr>
              <w:pStyle w:val="ListParagraph"/>
              <w:ind w:left="337"/>
              <w:jc w:val="center"/>
              <w:rPr>
                <w:rFonts w:cs="Arial"/>
                <w:i/>
              </w:rPr>
            </w:pPr>
            <w:r w:rsidRPr="00526120">
              <w:rPr>
                <w:rFonts w:cs="Arial"/>
                <w:i/>
              </w:rPr>
              <w:t>What are we doing well?</w:t>
            </w:r>
          </w:p>
        </w:tc>
        <w:tc>
          <w:tcPr>
            <w:tcW w:w="5353" w:type="dxa"/>
          </w:tcPr>
          <w:p w14:paraId="54C514A1" w14:textId="77777777" w:rsidR="002F2E46" w:rsidRPr="00526120" w:rsidRDefault="002F2E46" w:rsidP="004503C1">
            <w:pPr>
              <w:jc w:val="center"/>
              <w:rPr>
                <w:rFonts w:cs="Arial"/>
                <w:i/>
                <w:iCs/>
              </w:rPr>
            </w:pPr>
            <w:r w:rsidRPr="00526120">
              <w:rPr>
                <w:rFonts w:cs="Arial"/>
                <w:i/>
                <w:iCs/>
              </w:rPr>
              <w:t>What could we improve?</w:t>
            </w:r>
          </w:p>
        </w:tc>
      </w:tr>
      <w:tr w:rsidR="002F2E46" w:rsidRPr="00526120" w14:paraId="29DA31A1" w14:textId="77777777" w:rsidTr="004503C1">
        <w:tc>
          <w:tcPr>
            <w:tcW w:w="5352" w:type="dxa"/>
          </w:tcPr>
          <w:p w14:paraId="6DC91DD5" w14:textId="77777777" w:rsidR="002F2E46" w:rsidRPr="00526120" w:rsidRDefault="002F2E46" w:rsidP="004503C1">
            <w:pPr>
              <w:pStyle w:val="ListParagraph"/>
              <w:ind w:left="337"/>
              <w:rPr>
                <w:rFonts w:cs="Arial"/>
                <w:iCs/>
              </w:rPr>
            </w:pPr>
          </w:p>
          <w:p w14:paraId="578A740E" w14:textId="77777777" w:rsidR="002F2E46" w:rsidRPr="00526120" w:rsidRDefault="002F2E46" w:rsidP="004503C1">
            <w:pPr>
              <w:pStyle w:val="ListParagraph"/>
              <w:ind w:left="337"/>
              <w:rPr>
                <w:rFonts w:cs="Arial"/>
                <w:iCs/>
              </w:rPr>
            </w:pPr>
          </w:p>
        </w:tc>
        <w:tc>
          <w:tcPr>
            <w:tcW w:w="5353" w:type="dxa"/>
          </w:tcPr>
          <w:p w14:paraId="75932AB4" w14:textId="77777777" w:rsidR="002F2E46" w:rsidRPr="00526120" w:rsidRDefault="002F2E46" w:rsidP="004503C1">
            <w:pPr>
              <w:rPr>
                <w:rFonts w:cs="Arial"/>
                <w:iCs/>
              </w:rPr>
            </w:pPr>
          </w:p>
        </w:tc>
      </w:tr>
    </w:tbl>
    <w:p w14:paraId="419B1D69" w14:textId="428539E3" w:rsidR="00C56A85" w:rsidRDefault="00C56A85" w:rsidP="002F2E46">
      <w:pPr>
        <w:spacing w:before="240"/>
        <w:rPr>
          <w:rFonts w:cs="Arial"/>
          <w:b/>
          <w:bCs/>
        </w:rPr>
      </w:pPr>
      <w:r>
        <w:rPr>
          <w:rFonts w:cs="Arial"/>
          <w:b/>
          <w:bCs/>
        </w:rPr>
        <w:t xml:space="preserve">Situational </w:t>
      </w:r>
      <w:r w:rsidR="00EA4FB6">
        <w:rPr>
          <w:rFonts w:cs="Arial"/>
          <w:b/>
          <w:bCs/>
        </w:rPr>
        <w:t>Q</w:t>
      </w:r>
      <w:r>
        <w:rPr>
          <w:rFonts w:cs="Arial"/>
          <w:b/>
          <w:bCs/>
        </w:rPr>
        <w:t>uestions</w:t>
      </w:r>
    </w:p>
    <w:tbl>
      <w:tblPr>
        <w:tblStyle w:val="TableGrid"/>
        <w:tblW w:w="0" w:type="auto"/>
        <w:tblLook w:val="04A0" w:firstRow="1" w:lastRow="0" w:firstColumn="1" w:lastColumn="0" w:noHBand="0" w:noVBand="1"/>
      </w:tblPr>
      <w:tblGrid>
        <w:gridCol w:w="5352"/>
        <w:gridCol w:w="5353"/>
      </w:tblGrid>
      <w:tr w:rsidR="002F2E46" w:rsidRPr="00526120" w14:paraId="47A93EC8" w14:textId="77777777" w:rsidTr="004503C1">
        <w:tc>
          <w:tcPr>
            <w:tcW w:w="5352" w:type="dxa"/>
          </w:tcPr>
          <w:p w14:paraId="235FF902" w14:textId="77777777" w:rsidR="002F2E46" w:rsidRPr="00526120" w:rsidRDefault="002F2E46" w:rsidP="004503C1">
            <w:pPr>
              <w:pStyle w:val="ListParagraph"/>
              <w:ind w:left="337"/>
              <w:jc w:val="center"/>
              <w:rPr>
                <w:rFonts w:cs="Arial"/>
                <w:i/>
              </w:rPr>
            </w:pPr>
            <w:r w:rsidRPr="00526120">
              <w:rPr>
                <w:rFonts w:cs="Arial"/>
                <w:i/>
              </w:rPr>
              <w:t>What are we doing well?</w:t>
            </w:r>
          </w:p>
        </w:tc>
        <w:tc>
          <w:tcPr>
            <w:tcW w:w="5353" w:type="dxa"/>
          </w:tcPr>
          <w:p w14:paraId="33E08709" w14:textId="77777777" w:rsidR="002F2E46" w:rsidRPr="00526120" w:rsidRDefault="002F2E46" w:rsidP="004503C1">
            <w:pPr>
              <w:jc w:val="center"/>
              <w:rPr>
                <w:rFonts w:cs="Arial"/>
                <w:i/>
                <w:iCs/>
              </w:rPr>
            </w:pPr>
            <w:r w:rsidRPr="00526120">
              <w:rPr>
                <w:rFonts w:cs="Arial"/>
                <w:i/>
                <w:iCs/>
              </w:rPr>
              <w:t>What could we improve?</w:t>
            </w:r>
          </w:p>
        </w:tc>
      </w:tr>
      <w:tr w:rsidR="002F2E46" w:rsidRPr="00526120" w14:paraId="66A4D9E0" w14:textId="77777777" w:rsidTr="004503C1">
        <w:tc>
          <w:tcPr>
            <w:tcW w:w="5352" w:type="dxa"/>
          </w:tcPr>
          <w:p w14:paraId="42DA68AE" w14:textId="77777777" w:rsidR="002F2E46" w:rsidRPr="00526120" w:rsidRDefault="002F2E46" w:rsidP="004503C1">
            <w:pPr>
              <w:pStyle w:val="ListParagraph"/>
              <w:ind w:left="337"/>
              <w:rPr>
                <w:rFonts w:cs="Arial"/>
                <w:iCs/>
              </w:rPr>
            </w:pPr>
          </w:p>
          <w:p w14:paraId="4FEEB5E0" w14:textId="77777777" w:rsidR="002F2E46" w:rsidRPr="00526120" w:rsidRDefault="002F2E46" w:rsidP="004503C1">
            <w:pPr>
              <w:pStyle w:val="ListParagraph"/>
              <w:ind w:left="337"/>
              <w:rPr>
                <w:rFonts w:cs="Arial"/>
                <w:iCs/>
              </w:rPr>
            </w:pPr>
          </w:p>
        </w:tc>
        <w:tc>
          <w:tcPr>
            <w:tcW w:w="5353" w:type="dxa"/>
          </w:tcPr>
          <w:p w14:paraId="13C423FA" w14:textId="77777777" w:rsidR="002F2E46" w:rsidRPr="00526120" w:rsidRDefault="002F2E46" w:rsidP="004503C1">
            <w:pPr>
              <w:rPr>
                <w:rFonts w:cs="Arial"/>
                <w:iCs/>
              </w:rPr>
            </w:pPr>
          </w:p>
        </w:tc>
      </w:tr>
    </w:tbl>
    <w:p w14:paraId="44B28C25" w14:textId="0A29E6E3" w:rsidR="00C56A85" w:rsidRDefault="00C56A85" w:rsidP="002F2E46">
      <w:pPr>
        <w:spacing w:before="240"/>
        <w:rPr>
          <w:rFonts w:cs="Arial"/>
          <w:b/>
          <w:bCs/>
          <w:iCs/>
        </w:rPr>
      </w:pPr>
      <w:r>
        <w:rPr>
          <w:rFonts w:cs="Arial"/>
          <w:b/>
          <w:bCs/>
          <w:iCs/>
        </w:rPr>
        <w:t xml:space="preserve">Skill </w:t>
      </w:r>
      <w:r w:rsidR="00EA4FB6">
        <w:rPr>
          <w:rFonts w:cs="Arial"/>
          <w:b/>
          <w:bCs/>
          <w:iCs/>
        </w:rPr>
        <w:t>D</w:t>
      </w:r>
      <w:r>
        <w:rPr>
          <w:rFonts w:cs="Arial"/>
          <w:b/>
          <w:bCs/>
          <w:iCs/>
        </w:rPr>
        <w:t>emonstrations</w:t>
      </w:r>
    </w:p>
    <w:tbl>
      <w:tblPr>
        <w:tblStyle w:val="TableGrid"/>
        <w:tblW w:w="0" w:type="auto"/>
        <w:tblLook w:val="04A0" w:firstRow="1" w:lastRow="0" w:firstColumn="1" w:lastColumn="0" w:noHBand="0" w:noVBand="1"/>
      </w:tblPr>
      <w:tblGrid>
        <w:gridCol w:w="5352"/>
        <w:gridCol w:w="5353"/>
      </w:tblGrid>
      <w:tr w:rsidR="002F2E46" w:rsidRPr="00526120" w14:paraId="6762D7C6" w14:textId="77777777" w:rsidTr="004503C1">
        <w:tc>
          <w:tcPr>
            <w:tcW w:w="5352" w:type="dxa"/>
          </w:tcPr>
          <w:p w14:paraId="32A58196" w14:textId="77777777" w:rsidR="002F2E46" w:rsidRPr="00526120" w:rsidRDefault="002F2E46" w:rsidP="004503C1">
            <w:pPr>
              <w:pStyle w:val="ListParagraph"/>
              <w:ind w:left="337"/>
              <w:jc w:val="center"/>
              <w:rPr>
                <w:rFonts w:cs="Arial"/>
                <w:i/>
              </w:rPr>
            </w:pPr>
            <w:r w:rsidRPr="00526120">
              <w:rPr>
                <w:rFonts w:cs="Arial"/>
                <w:i/>
              </w:rPr>
              <w:t>What are we doing well?</w:t>
            </w:r>
          </w:p>
        </w:tc>
        <w:tc>
          <w:tcPr>
            <w:tcW w:w="5353" w:type="dxa"/>
          </w:tcPr>
          <w:p w14:paraId="12692952" w14:textId="77777777" w:rsidR="002F2E46" w:rsidRPr="00526120" w:rsidRDefault="002F2E46" w:rsidP="004503C1">
            <w:pPr>
              <w:jc w:val="center"/>
              <w:rPr>
                <w:rFonts w:cs="Arial"/>
                <w:i/>
                <w:iCs/>
              </w:rPr>
            </w:pPr>
            <w:r w:rsidRPr="00526120">
              <w:rPr>
                <w:rFonts w:cs="Arial"/>
                <w:i/>
                <w:iCs/>
              </w:rPr>
              <w:t>What could we improve?</w:t>
            </w:r>
          </w:p>
        </w:tc>
      </w:tr>
      <w:tr w:rsidR="002F2E46" w:rsidRPr="00526120" w14:paraId="7BA29C8D" w14:textId="77777777" w:rsidTr="004503C1">
        <w:tc>
          <w:tcPr>
            <w:tcW w:w="5352" w:type="dxa"/>
          </w:tcPr>
          <w:p w14:paraId="55FCAE7B" w14:textId="77777777" w:rsidR="002F2E46" w:rsidRPr="00526120" w:rsidRDefault="002F2E46" w:rsidP="004503C1">
            <w:pPr>
              <w:pStyle w:val="ListParagraph"/>
              <w:ind w:left="337"/>
              <w:rPr>
                <w:rFonts w:cs="Arial"/>
                <w:iCs/>
              </w:rPr>
            </w:pPr>
          </w:p>
          <w:p w14:paraId="59BE7F92" w14:textId="77777777" w:rsidR="002F2E46" w:rsidRPr="00526120" w:rsidRDefault="002F2E46" w:rsidP="004503C1">
            <w:pPr>
              <w:pStyle w:val="ListParagraph"/>
              <w:ind w:left="337"/>
              <w:rPr>
                <w:rFonts w:cs="Arial"/>
                <w:iCs/>
              </w:rPr>
            </w:pPr>
          </w:p>
        </w:tc>
        <w:tc>
          <w:tcPr>
            <w:tcW w:w="5353" w:type="dxa"/>
          </w:tcPr>
          <w:p w14:paraId="7C30EA8A" w14:textId="77777777" w:rsidR="002F2E46" w:rsidRPr="00526120" w:rsidRDefault="002F2E46" w:rsidP="004503C1">
            <w:pPr>
              <w:rPr>
                <w:rFonts w:cs="Arial"/>
                <w:iCs/>
              </w:rPr>
            </w:pPr>
          </w:p>
        </w:tc>
      </w:tr>
    </w:tbl>
    <w:p w14:paraId="317156EA" w14:textId="1BD89D24" w:rsidR="00583B3A" w:rsidRPr="00944F4F" w:rsidRDefault="008C27D2" w:rsidP="008C4A42">
      <w:pPr>
        <w:spacing w:before="240"/>
        <w:rPr>
          <w:rFonts w:cs="Arial"/>
        </w:rPr>
      </w:pPr>
      <w:r>
        <w:rPr>
          <w:rFonts w:cs="Arial"/>
        </w:rPr>
        <w:t xml:space="preserve">Review and rate your interview process using the following self-assessment </w:t>
      </w:r>
      <w:r w:rsidR="00944F4F">
        <w:rPr>
          <w:rFonts w:cs="Arial"/>
        </w:rPr>
        <w:t xml:space="preserve">tool </w:t>
      </w:r>
      <w:r>
        <w:rPr>
          <w:rFonts w:cs="Arial"/>
        </w:rPr>
        <w:t xml:space="preserve">(excerpted from </w:t>
      </w:r>
      <w:hyperlink r:id="rId10" w:history="1">
        <w:r w:rsidRPr="008C27D2">
          <w:rPr>
            <w:rStyle w:val="Hyperlink"/>
            <w:rFonts w:cs="Arial"/>
          </w:rPr>
          <w:t>Urban School</w:t>
        </w:r>
        <w:r w:rsidR="00DA144E">
          <w:rPr>
            <w:rStyle w:val="Hyperlink"/>
            <w:rFonts w:cs="Arial"/>
          </w:rPr>
          <w:t>s</w:t>
        </w:r>
        <w:r w:rsidRPr="008C27D2">
          <w:rPr>
            <w:rStyle w:val="Hyperlink"/>
            <w:rFonts w:cs="Arial"/>
          </w:rPr>
          <w:t xml:space="preserve"> Human Capital Academy</w:t>
        </w:r>
      </w:hyperlink>
      <w:r>
        <w:rPr>
          <w:rFonts w:cs="Arial"/>
        </w:rPr>
        <w:t>)</w:t>
      </w:r>
      <w:r w:rsidR="00944F4F">
        <w:rPr>
          <w:rFonts w:cs="Arial"/>
        </w:rPr>
        <w:t xml:space="preserve">. </w:t>
      </w:r>
    </w:p>
    <w:tbl>
      <w:tblPr>
        <w:tblStyle w:val="TableGrid"/>
        <w:tblW w:w="0" w:type="auto"/>
        <w:tblInd w:w="-15" w:type="dxa"/>
        <w:tblLook w:val="04A0" w:firstRow="1" w:lastRow="0" w:firstColumn="1" w:lastColumn="0" w:noHBand="0" w:noVBand="1"/>
      </w:tblPr>
      <w:tblGrid>
        <w:gridCol w:w="1720"/>
        <w:gridCol w:w="3000"/>
        <w:gridCol w:w="3000"/>
        <w:gridCol w:w="3000"/>
      </w:tblGrid>
      <w:tr w:rsidR="0039410E" w:rsidRPr="00AB63F4" w14:paraId="05265E8D" w14:textId="77777777" w:rsidTr="00AB63F4">
        <w:trPr>
          <w:cantSplit/>
        </w:trPr>
        <w:tc>
          <w:tcPr>
            <w:tcW w:w="1720" w:type="dxa"/>
          </w:tcPr>
          <w:p w14:paraId="40D60B2D" w14:textId="77777777" w:rsidR="0039410E" w:rsidRPr="00AB63F4" w:rsidRDefault="0039410E" w:rsidP="0039410E">
            <w:pPr>
              <w:ind w:right="12"/>
              <w:rPr>
                <w:rFonts w:eastAsia="Times New Roman" w:cs="Arial"/>
                <w:b/>
                <w:color w:val="000000"/>
              </w:rPr>
            </w:pPr>
            <w:r w:rsidRPr="00AB63F4">
              <w:rPr>
                <w:rFonts w:eastAsia="Times New Roman" w:cs="Arial"/>
                <w:b/>
                <w:color w:val="000000"/>
              </w:rPr>
              <w:t>Selection of Candidate Reviewers</w:t>
            </w:r>
          </w:p>
          <w:p w14:paraId="1229AD7F" w14:textId="67B90A89" w:rsidR="0039410E" w:rsidRPr="00AB63F4" w:rsidRDefault="0039410E" w:rsidP="0039410E">
            <w:pPr>
              <w:ind w:right="12"/>
              <w:rPr>
                <w:rFonts w:eastAsia="Times New Roman" w:cs="Arial"/>
                <w:b/>
                <w:color w:val="000000"/>
              </w:rPr>
            </w:pPr>
          </w:p>
        </w:tc>
        <w:tc>
          <w:tcPr>
            <w:tcW w:w="3000" w:type="dxa"/>
          </w:tcPr>
          <w:p w14:paraId="63F1A3AC" w14:textId="77777777" w:rsidR="0039410E" w:rsidRPr="00AB63F4" w:rsidRDefault="0039410E" w:rsidP="00597C75">
            <w:pPr>
              <w:ind w:right="12"/>
              <w:rPr>
                <w:rFonts w:eastAsia="Times New Roman" w:cs="Arial"/>
                <w:color w:val="000000"/>
              </w:rPr>
            </w:pPr>
            <w:r w:rsidRPr="00AB63F4">
              <w:rPr>
                <w:rFonts w:eastAsia="Times New Roman" w:cs="Arial"/>
                <w:color w:val="000000"/>
              </w:rPr>
              <w:t xml:space="preserve">Candidate reviewers do not receive any training. </w:t>
            </w:r>
          </w:p>
          <w:p w14:paraId="4820E2B6" w14:textId="77777777" w:rsidR="0039410E" w:rsidRPr="00AB63F4" w:rsidRDefault="0039410E" w:rsidP="00597C75">
            <w:pPr>
              <w:ind w:right="12"/>
              <w:rPr>
                <w:rFonts w:eastAsia="Times New Roman" w:cs="Arial"/>
                <w:color w:val="000000"/>
              </w:rPr>
            </w:pPr>
          </w:p>
        </w:tc>
        <w:tc>
          <w:tcPr>
            <w:tcW w:w="3000" w:type="dxa"/>
          </w:tcPr>
          <w:p w14:paraId="30A6492B" w14:textId="77777777" w:rsidR="0039410E" w:rsidRPr="00AB63F4" w:rsidRDefault="0039410E" w:rsidP="00597C75">
            <w:pPr>
              <w:ind w:right="12"/>
              <w:rPr>
                <w:rFonts w:eastAsia="Times New Roman" w:cs="Arial"/>
                <w:color w:val="000000"/>
              </w:rPr>
            </w:pPr>
            <w:r w:rsidRPr="00AB63F4">
              <w:rPr>
                <w:rFonts w:eastAsia="Times New Roman" w:cs="Arial"/>
                <w:color w:val="000000"/>
              </w:rPr>
              <w:t xml:space="preserve">Candidate reviewers receive some training. Training does not include discussion of criteria for assessing candidates or hiring priorities.  </w:t>
            </w:r>
          </w:p>
          <w:p w14:paraId="7651C36B" w14:textId="77777777" w:rsidR="0039410E" w:rsidRPr="00AB63F4" w:rsidRDefault="0039410E" w:rsidP="00597C75">
            <w:pPr>
              <w:ind w:right="12"/>
              <w:rPr>
                <w:rFonts w:eastAsia="Times New Roman" w:cs="Arial"/>
                <w:color w:val="000000"/>
              </w:rPr>
            </w:pPr>
          </w:p>
        </w:tc>
        <w:tc>
          <w:tcPr>
            <w:tcW w:w="3000" w:type="dxa"/>
          </w:tcPr>
          <w:p w14:paraId="39C2E70B" w14:textId="77777777" w:rsidR="0039410E" w:rsidRPr="00AB63F4" w:rsidRDefault="0039410E" w:rsidP="00597C75">
            <w:pPr>
              <w:ind w:right="12"/>
              <w:rPr>
                <w:rFonts w:eastAsia="Times New Roman" w:cs="Arial"/>
                <w:color w:val="000000"/>
              </w:rPr>
            </w:pPr>
            <w:r w:rsidRPr="00AB63F4">
              <w:rPr>
                <w:rFonts w:eastAsia="Times New Roman" w:cs="Arial"/>
                <w:color w:val="000000"/>
              </w:rPr>
              <w:t xml:space="preserve">Candidate reviewers receive training which includes discussion of criteria for assessing candidates using turnaround leader competencies and hiring priorities. We establish some reliability among the candidate reviewers to ensure that they are on the same page.  </w:t>
            </w:r>
          </w:p>
        </w:tc>
      </w:tr>
      <w:tr w:rsidR="0039410E" w:rsidRPr="00AB63F4" w14:paraId="0B879E5F" w14:textId="77777777" w:rsidTr="00AB63F4">
        <w:trPr>
          <w:cantSplit/>
        </w:trPr>
        <w:tc>
          <w:tcPr>
            <w:tcW w:w="1720" w:type="dxa"/>
          </w:tcPr>
          <w:p w14:paraId="2C05FAA0" w14:textId="77777777" w:rsidR="0039410E" w:rsidRPr="00AB63F4" w:rsidRDefault="0039410E" w:rsidP="0039410E">
            <w:pPr>
              <w:ind w:right="12"/>
              <w:rPr>
                <w:rFonts w:eastAsia="Times New Roman" w:cs="Arial"/>
                <w:b/>
                <w:color w:val="000000"/>
              </w:rPr>
            </w:pPr>
            <w:r w:rsidRPr="00AB63F4">
              <w:rPr>
                <w:rFonts w:eastAsia="Times New Roman" w:cs="Arial"/>
                <w:b/>
                <w:color w:val="000000"/>
              </w:rPr>
              <w:lastRenderedPageBreak/>
              <w:t>Fairness of the Review</w:t>
            </w:r>
          </w:p>
        </w:tc>
        <w:tc>
          <w:tcPr>
            <w:tcW w:w="3000" w:type="dxa"/>
          </w:tcPr>
          <w:p w14:paraId="7C6C96D3" w14:textId="77777777" w:rsidR="0039410E" w:rsidRPr="00AB63F4" w:rsidRDefault="0039410E" w:rsidP="00597C75">
            <w:pPr>
              <w:ind w:right="12"/>
              <w:rPr>
                <w:rFonts w:eastAsia="Times New Roman" w:cs="Arial"/>
                <w:color w:val="000000"/>
              </w:rPr>
            </w:pPr>
            <w:r w:rsidRPr="00AB63F4">
              <w:rPr>
                <w:rFonts w:eastAsia="Times New Roman" w:cs="Arial"/>
                <w:color w:val="000000"/>
              </w:rPr>
              <w:t>We are not very consistent with our use of interview questions or additional methods of evaluating candidates.</w:t>
            </w:r>
          </w:p>
          <w:p w14:paraId="6CE32086" w14:textId="77777777" w:rsidR="0039410E" w:rsidRPr="00AB63F4" w:rsidRDefault="0039410E" w:rsidP="00597C75">
            <w:pPr>
              <w:ind w:right="12"/>
              <w:rPr>
                <w:rFonts w:eastAsia="Times New Roman" w:cs="Arial"/>
                <w:color w:val="000000"/>
              </w:rPr>
            </w:pPr>
          </w:p>
        </w:tc>
        <w:tc>
          <w:tcPr>
            <w:tcW w:w="3000" w:type="dxa"/>
          </w:tcPr>
          <w:p w14:paraId="6063A8E4" w14:textId="77777777" w:rsidR="0039410E" w:rsidRPr="00AB63F4" w:rsidRDefault="0039410E" w:rsidP="00597C75">
            <w:pPr>
              <w:ind w:right="12"/>
              <w:rPr>
                <w:rFonts w:eastAsia="Times New Roman" w:cs="Arial"/>
                <w:color w:val="000000"/>
              </w:rPr>
            </w:pPr>
            <w:r w:rsidRPr="00AB63F4">
              <w:rPr>
                <w:rFonts w:eastAsia="Times New Roman" w:cs="Arial"/>
                <w:color w:val="000000"/>
              </w:rPr>
              <w:t xml:space="preserve">Interviewers generally ask the same questions of all candidates and generally use the same additional methods for evaluating candidates. </w:t>
            </w:r>
          </w:p>
          <w:p w14:paraId="6A53288A" w14:textId="77777777" w:rsidR="0039410E" w:rsidRPr="00AB63F4" w:rsidRDefault="0039410E" w:rsidP="00597C75">
            <w:pPr>
              <w:ind w:right="12"/>
              <w:rPr>
                <w:rFonts w:eastAsia="Times New Roman" w:cs="Arial"/>
                <w:color w:val="000000"/>
              </w:rPr>
            </w:pPr>
          </w:p>
        </w:tc>
        <w:tc>
          <w:tcPr>
            <w:tcW w:w="3000" w:type="dxa"/>
          </w:tcPr>
          <w:p w14:paraId="13471DB0" w14:textId="77777777" w:rsidR="0039410E" w:rsidRPr="00AB63F4" w:rsidRDefault="0039410E" w:rsidP="00597C75">
            <w:pPr>
              <w:ind w:right="12"/>
              <w:rPr>
                <w:rFonts w:eastAsia="Times New Roman" w:cs="Arial"/>
                <w:color w:val="000000"/>
              </w:rPr>
            </w:pPr>
            <w:r w:rsidRPr="00AB63F4">
              <w:rPr>
                <w:rFonts w:eastAsia="Times New Roman" w:cs="Arial"/>
                <w:color w:val="000000"/>
              </w:rPr>
              <w:t xml:space="preserve">Interview questions and tasks or simulations are determined ahead of time. Our process is structured so that all candidates have the same opportunities to display their skills and abilities. We consistently maintain applicant records.  </w:t>
            </w:r>
          </w:p>
          <w:p w14:paraId="2A4A9D77" w14:textId="77777777" w:rsidR="0039410E" w:rsidRPr="00AB63F4" w:rsidRDefault="0039410E" w:rsidP="00597C75">
            <w:pPr>
              <w:ind w:right="12"/>
              <w:rPr>
                <w:rFonts w:eastAsia="Times New Roman" w:cs="Arial"/>
                <w:color w:val="000000"/>
              </w:rPr>
            </w:pPr>
          </w:p>
        </w:tc>
      </w:tr>
      <w:tr w:rsidR="0039410E" w:rsidRPr="00AB63F4" w14:paraId="1423B2DF" w14:textId="77777777" w:rsidTr="00AB63F4">
        <w:trPr>
          <w:cantSplit/>
        </w:trPr>
        <w:tc>
          <w:tcPr>
            <w:tcW w:w="1720" w:type="dxa"/>
          </w:tcPr>
          <w:p w14:paraId="6CD36891" w14:textId="77777777" w:rsidR="0039410E" w:rsidRPr="00AB63F4" w:rsidRDefault="0039410E" w:rsidP="0039410E">
            <w:pPr>
              <w:ind w:right="12"/>
              <w:rPr>
                <w:rFonts w:eastAsia="Times New Roman" w:cs="Arial"/>
                <w:b/>
                <w:color w:val="000000"/>
              </w:rPr>
            </w:pPr>
            <w:r w:rsidRPr="00AB63F4">
              <w:rPr>
                <w:rFonts w:eastAsia="Times New Roman" w:cs="Arial"/>
                <w:b/>
                <w:color w:val="000000"/>
              </w:rPr>
              <w:t>Candidate’s Match to School</w:t>
            </w:r>
          </w:p>
        </w:tc>
        <w:tc>
          <w:tcPr>
            <w:tcW w:w="3000" w:type="dxa"/>
          </w:tcPr>
          <w:p w14:paraId="055F7C83" w14:textId="77777777" w:rsidR="0039410E" w:rsidRPr="00AB63F4" w:rsidRDefault="0039410E" w:rsidP="00597C75">
            <w:pPr>
              <w:ind w:right="12"/>
              <w:rPr>
                <w:rFonts w:eastAsia="Times New Roman" w:cs="Arial"/>
                <w:color w:val="000000"/>
              </w:rPr>
            </w:pPr>
            <w:r w:rsidRPr="00AB63F4">
              <w:rPr>
                <w:rFonts w:eastAsia="Times New Roman" w:cs="Arial"/>
                <w:color w:val="000000"/>
              </w:rPr>
              <w:t xml:space="preserve">We hire the same type of candidate regardless of school leadership needs or community characteristics.  </w:t>
            </w:r>
          </w:p>
          <w:p w14:paraId="3B386E8E" w14:textId="77777777" w:rsidR="0039410E" w:rsidRPr="00AB63F4" w:rsidRDefault="0039410E" w:rsidP="00597C75">
            <w:pPr>
              <w:ind w:right="12"/>
              <w:rPr>
                <w:rFonts w:eastAsia="Times New Roman" w:cs="Arial"/>
                <w:color w:val="000000"/>
              </w:rPr>
            </w:pPr>
          </w:p>
        </w:tc>
        <w:tc>
          <w:tcPr>
            <w:tcW w:w="3000" w:type="dxa"/>
          </w:tcPr>
          <w:p w14:paraId="7EF60391" w14:textId="77777777" w:rsidR="0039410E" w:rsidRPr="00AB63F4" w:rsidRDefault="0039410E" w:rsidP="00597C75">
            <w:pPr>
              <w:ind w:right="12"/>
              <w:rPr>
                <w:rFonts w:eastAsia="Times New Roman" w:cs="Arial"/>
                <w:color w:val="000000"/>
              </w:rPr>
            </w:pPr>
            <w:r w:rsidRPr="00AB63F4">
              <w:rPr>
                <w:rFonts w:eastAsia="Times New Roman" w:cs="Arial"/>
                <w:color w:val="000000"/>
              </w:rPr>
              <w:t xml:space="preserve">Our process does not involve much input from school members or review of school-based or community-based information. Although we set priorities for a hire, we may not follow these priorities. </w:t>
            </w:r>
          </w:p>
        </w:tc>
        <w:tc>
          <w:tcPr>
            <w:tcW w:w="3000" w:type="dxa"/>
          </w:tcPr>
          <w:p w14:paraId="3EF3C48B" w14:textId="77777777" w:rsidR="0039410E" w:rsidRPr="00AB63F4" w:rsidRDefault="0039410E" w:rsidP="00597C75">
            <w:pPr>
              <w:ind w:right="12"/>
              <w:rPr>
                <w:rFonts w:eastAsia="Times New Roman" w:cs="Arial"/>
                <w:color w:val="000000"/>
              </w:rPr>
            </w:pPr>
            <w:r w:rsidRPr="00AB63F4">
              <w:rPr>
                <w:rFonts w:eastAsia="Times New Roman" w:cs="Arial"/>
                <w:color w:val="000000"/>
              </w:rPr>
              <w:t xml:space="preserve">Our process intentionally involves priority setting that considers the school and community situation. We often review school- or community-based information when setting priorities. When we set priorities for a hire, we follow these priorities.  </w:t>
            </w:r>
          </w:p>
          <w:p w14:paraId="28C7CD82" w14:textId="77777777" w:rsidR="0039410E" w:rsidRPr="00AB63F4" w:rsidRDefault="0039410E" w:rsidP="00597C75">
            <w:pPr>
              <w:ind w:right="12"/>
              <w:rPr>
                <w:rFonts w:eastAsia="Times New Roman" w:cs="Arial"/>
                <w:color w:val="000000"/>
              </w:rPr>
            </w:pPr>
          </w:p>
        </w:tc>
      </w:tr>
      <w:tr w:rsidR="0039410E" w:rsidRPr="00AB63F4" w14:paraId="5FC00095" w14:textId="77777777" w:rsidTr="00AB63F4">
        <w:trPr>
          <w:cantSplit/>
        </w:trPr>
        <w:tc>
          <w:tcPr>
            <w:tcW w:w="1720" w:type="dxa"/>
          </w:tcPr>
          <w:p w14:paraId="3891C2CB" w14:textId="77777777" w:rsidR="0039410E" w:rsidRPr="00AB63F4" w:rsidRDefault="0039410E" w:rsidP="0039410E">
            <w:pPr>
              <w:ind w:right="12"/>
              <w:rPr>
                <w:rFonts w:eastAsia="Times New Roman" w:cs="Arial"/>
                <w:color w:val="000000"/>
              </w:rPr>
            </w:pPr>
            <w:r w:rsidRPr="00AB63F4">
              <w:rPr>
                <w:rFonts w:eastAsia="Times New Roman" w:cs="Arial"/>
                <w:b/>
                <w:color w:val="000000"/>
              </w:rPr>
              <w:t xml:space="preserve">Extent to Which the Candidate’s Use of Data Informs the Hiring Process  </w:t>
            </w:r>
          </w:p>
        </w:tc>
        <w:tc>
          <w:tcPr>
            <w:tcW w:w="3000" w:type="dxa"/>
          </w:tcPr>
          <w:p w14:paraId="4AEABEE9" w14:textId="77777777" w:rsidR="0039410E" w:rsidRPr="00AB63F4" w:rsidRDefault="0039410E" w:rsidP="00597C75">
            <w:pPr>
              <w:ind w:right="12"/>
              <w:rPr>
                <w:rFonts w:eastAsia="Times New Roman" w:cs="Arial"/>
                <w:color w:val="000000"/>
              </w:rPr>
            </w:pPr>
            <w:r w:rsidRPr="00AB63F4">
              <w:rPr>
                <w:rFonts w:eastAsia="Times New Roman" w:cs="Arial"/>
                <w:color w:val="000000"/>
              </w:rPr>
              <w:t>The hiring committee does not consider the candidate’s data use to inform the hiring process.</w:t>
            </w:r>
          </w:p>
        </w:tc>
        <w:tc>
          <w:tcPr>
            <w:tcW w:w="3000" w:type="dxa"/>
          </w:tcPr>
          <w:p w14:paraId="2AAAD054" w14:textId="77777777" w:rsidR="0039410E" w:rsidRPr="00AB63F4" w:rsidRDefault="0039410E" w:rsidP="00597C75">
            <w:pPr>
              <w:ind w:right="12"/>
              <w:rPr>
                <w:rFonts w:eastAsia="Times New Roman" w:cs="Arial"/>
                <w:color w:val="000000"/>
              </w:rPr>
            </w:pPr>
            <w:r w:rsidRPr="00AB63F4">
              <w:rPr>
                <w:rFonts w:eastAsia="Times New Roman" w:cs="Arial"/>
                <w:color w:val="000000"/>
              </w:rPr>
              <w:t xml:space="preserve">Candidates are asked about the emphasis they place on using data and their skill at using data, but there are no assessments as part of the hiring process. </w:t>
            </w:r>
          </w:p>
          <w:p w14:paraId="7606FEA1" w14:textId="77777777" w:rsidR="0039410E" w:rsidRPr="00AB63F4" w:rsidRDefault="0039410E" w:rsidP="00597C75">
            <w:pPr>
              <w:ind w:right="12"/>
              <w:rPr>
                <w:rFonts w:eastAsia="Times New Roman" w:cs="Arial"/>
                <w:color w:val="000000"/>
              </w:rPr>
            </w:pPr>
          </w:p>
        </w:tc>
        <w:tc>
          <w:tcPr>
            <w:tcW w:w="3000" w:type="dxa"/>
          </w:tcPr>
          <w:p w14:paraId="056357B5" w14:textId="77777777" w:rsidR="0039410E" w:rsidRPr="00AB63F4" w:rsidRDefault="0039410E" w:rsidP="00597C75">
            <w:pPr>
              <w:ind w:right="12"/>
              <w:rPr>
                <w:rFonts w:eastAsia="Times New Roman" w:cs="Arial"/>
                <w:color w:val="000000"/>
              </w:rPr>
            </w:pPr>
            <w:r w:rsidRPr="00AB63F4">
              <w:rPr>
                <w:rFonts w:eastAsia="Times New Roman" w:cs="Arial"/>
                <w:color w:val="000000"/>
              </w:rPr>
              <w:t xml:space="preserve">Several questions in the interview are directed at determining the emphasis that candidates place on using data. Candidates are presented with scenarios using data that they need to complete and on which they are rated. </w:t>
            </w:r>
          </w:p>
          <w:p w14:paraId="4F287FEA" w14:textId="77777777" w:rsidR="0039410E" w:rsidRPr="00AB63F4" w:rsidRDefault="0039410E" w:rsidP="00597C75">
            <w:pPr>
              <w:ind w:right="12"/>
              <w:rPr>
                <w:rFonts w:eastAsia="Times New Roman" w:cs="Arial"/>
                <w:color w:val="000000"/>
              </w:rPr>
            </w:pPr>
          </w:p>
        </w:tc>
      </w:tr>
      <w:tr w:rsidR="0039410E" w:rsidRPr="00AB63F4" w14:paraId="5EFF27F0" w14:textId="77777777" w:rsidTr="00AB63F4">
        <w:trPr>
          <w:cantSplit/>
        </w:trPr>
        <w:tc>
          <w:tcPr>
            <w:tcW w:w="1720" w:type="dxa"/>
          </w:tcPr>
          <w:p w14:paraId="63E34665" w14:textId="77777777" w:rsidR="0039410E" w:rsidRPr="00AB63F4" w:rsidRDefault="0039410E" w:rsidP="0039410E">
            <w:pPr>
              <w:ind w:right="12"/>
              <w:rPr>
                <w:rFonts w:eastAsia="Times New Roman" w:cs="Arial"/>
                <w:b/>
                <w:color w:val="000000"/>
              </w:rPr>
            </w:pPr>
            <w:r w:rsidRPr="00AB63F4">
              <w:rPr>
                <w:rFonts w:eastAsia="Times New Roman" w:cs="Arial"/>
                <w:b/>
                <w:color w:val="000000"/>
              </w:rPr>
              <w:t>Criteria for the Hiring Process</w:t>
            </w:r>
          </w:p>
        </w:tc>
        <w:tc>
          <w:tcPr>
            <w:tcW w:w="3000" w:type="dxa"/>
          </w:tcPr>
          <w:p w14:paraId="21106A9C" w14:textId="77777777" w:rsidR="0039410E" w:rsidRPr="00AB63F4" w:rsidRDefault="0039410E" w:rsidP="00597C75">
            <w:pPr>
              <w:ind w:right="12"/>
              <w:rPr>
                <w:rFonts w:eastAsia="Times New Roman" w:cs="Arial"/>
                <w:color w:val="000000"/>
              </w:rPr>
            </w:pPr>
            <w:r w:rsidRPr="00AB63F4">
              <w:rPr>
                <w:rFonts w:eastAsia="Times New Roman" w:cs="Arial"/>
                <w:color w:val="000000"/>
              </w:rPr>
              <w:t xml:space="preserve">We do not have explicit criteria for hiring a new principal. Decision-making staff apply their own criteria and deliberate which criteria are most important.  </w:t>
            </w:r>
          </w:p>
          <w:p w14:paraId="0DD694F4" w14:textId="77777777" w:rsidR="0039410E" w:rsidRPr="00AB63F4" w:rsidRDefault="0039410E" w:rsidP="00597C75">
            <w:pPr>
              <w:ind w:right="12"/>
              <w:rPr>
                <w:rFonts w:eastAsia="Times New Roman" w:cs="Arial"/>
                <w:color w:val="000000"/>
              </w:rPr>
            </w:pPr>
          </w:p>
        </w:tc>
        <w:tc>
          <w:tcPr>
            <w:tcW w:w="3000" w:type="dxa"/>
          </w:tcPr>
          <w:p w14:paraId="7C1D038B" w14:textId="77777777" w:rsidR="0039410E" w:rsidRPr="00AB63F4" w:rsidRDefault="0039410E" w:rsidP="00597C75">
            <w:pPr>
              <w:ind w:right="12"/>
              <w:rPr>
                <w:rFonts w:eastAsia="Times New Roman" w:cs="Arial"/>
                <w:color w:val="000000"/>
              </w:rPr>
            </w:pPr>
            <w:r w:rsidRPr="00AB63F4">
              <w:rPr>
                <w:rFonts w:eastAsia="Times New Roman" w:cs="Arial"/>
                <w:color w:val="000000"/>
              </w:rPr>
              <w:t xml:space="preserve">We have some “home grown” criteria for hiring a new principal, and these criteria are generally accepted by a core group of staff.  </w:t>
            </w:r>
          </w:p>
          <w:p w14:paraId="001DE077" w14:textId="77777777" w:rsidR="0039410E" w:rsidRPr="00AB63F4" w:rsidRDefault="0039410E" w:rsidP="00597C75">
            <w:pPr>
              <w:ind w:right="12"/>
              <w:rPr>
                <w:rFonts w:eastAsia="Times New Roman" w:cs="Arial"/>
                <w:color w:val="000000"/>
              </w:rPr>
            </w:pPr>
          </w:p>
        </w:tc>
        <w:tc>
          <w:tcPr>
            <w:tcW w:w="3000" w:type="dxa"/>
          </w:tcPr>
          <w:p w14:paraId="40A397B1" w14:textId="381B23C9" w:rsidR="0039410E" w:rsidRPr="00AB63F4" w:rsidRDefault="0039410E" w:rsidP="00597C75">
            <w:pPr>
              <w:ind w:right="12"/>
              <w:rPr>
                <w:rFonts w:eastAsia="Times New Roman" w:cs="Arial"/>
                <w:color w:val="000000"/>
              </w:rPr>
            </w:pPr>
            <w:r w:rsidRPr="00AB63F4">
              <w:rPr>
                <w:rFonts w:eastAsia="Times New Roman" w:cs="Arial"/>
                <w:color w:val="000000"/>
              </w:rPr>
              <w:t xml:space="preserve">We have criteria for hiring a new principal that are tied to national/state standards, and turnaround principal competencies, based on research on what turnaround principals must know and do. These criteria are written down and applied. The criteria are generally accepted by a core group of staff.  </w:t>
            </w:r>
          </w:p>
        </w:tc>
      </w:tr>
    </w:tbl>
    <w:p w14:paraId="0A72429E" w14:textId="534A1B84" w:rsidR="00944F4F" w:rsidRPr="00944F4F" w:rsidRDefault="00944F4F" w:rsidP="0077534A">
      <w:pPr>
        <w:rPr>
          <w:rFonts w:cs="Arial"/>
          <w:sz w:val="4"/>
          <w:szCs w:val="4"/>
        </w:rPr>
      </w:pPr>
      <w:r w:rsidRPr="00944F4F">
        <w:rPr>
          <w:rFonts w:cs="Arial"/>
          <w:sz w:val="4"/>
          <w:szCs w:val="4"/>
        </w:rPr>
        <w:t xml:space="preserve"> </w:t>
      </w:r>
    </w:p>
    <w:p w14:paraId="14D78F47" w14:textId="7C37B7DD" w:rsidR="00944F4F" w:rsidRDefault="00944F4F" w:rsidP="0077534A">
      <w:pPr>
        <w:rPr>
          <w:rFonts w:cs="Arial"/>
        </w:rPr>
      </w:pPr>
      <w:r>
        <w:rPr>
          <w:rFonts w:cs="Arial"/>
        </w:rPr>
        <w:t xml:space="preserve">Based on the </w:t>
      </w:r>
      <w:r w:rsidR="007545C9">
        <w:rPr>
          <w:rFonts w:cs="Arial"/>
        </w:rPr>
        <w:t xml:space="preserve">self-assessment tool above, what are one or two components of the interview process that </w:t>
      </w:r>
      <w:r w:rsidR="00D44B44">
        <w:rPr>
          <w:rFonts w:cs="Arial"/>
        </w:rPr>
        <w:t>your school/LEA can focus on changing in the short term?</w:t>
      </w:r>
    </w:p>
    <w:p w14:paraId="05312D8B" w14:textId="77777777" w:rsidR="00D44B44" w:rsidRDefault="00D44B44" w:rsidP="0077534A">
      <w:pPr>
        <w:rPr>
          <w:rFonts w:cs="Arial"/>
        </w:rPr>
      </w:pPr>
    </w:p>
    <w:p w14:paraId="575A92C5" w14:textId="77777777" w:rsidR="00AB63F4" w:rsidRDefault="00AB63F4">
      <w:pPr>
        <w:rPr>
          <w:rFonts w:cs="Arial"/>
          <w:b/>
          <w:bCs/>
        </w:rPr>
      </w:pPr>
      <w:r>
        <w:rPr>
          <w:rFonts w:cs="Arial"/>
          <w:b/>
          <w:bCs/>
        </w:rPr>
        <w:br w:type="page"/>
      </w:r>
    </w:p>
    <w:p w14:paraId="401519BA" w14:textId="2AE2BC32" w:rsidR="004F419D" w:rsidRDefault="00D9374C" w:rsidP="0077534A">
      <w:pPr>
        <w:rPr>
          <w:rFonts w:cs="Arial"/>
        </w:rPr>
      </w:pPr>
      <w:r w:rsidRPr="00607EE0">
        <w:rPr>
          <w:rFonts w:cs="Arial"/>
          <w:b/>
          <w:bCs/>
        </w:rPr>
        <w:lastRenderedPageBreak/>
        <w:t>Next</w:t>
      </w:r>
      <w:r>
        <w:rPr>
          <w:rFonts w:cs="Arial"/>
        </w:rPr>
        <w:t>, access a</w:t>
      </w:r>
      <w:r w:rsidR="004F419D">
        <w:rPr>
          <w:rFonts w:cs="Arial"/>
        </w:rPr>
        <w:t xml:space="preserve">ny tools or documents that your school/LEA uses to score or provide </w:t>
      </w:r>
      <w:r w:rsidR="00BA534E">
        <w:rPr>
          <w:rFonts w:cs="Arial"/>
        </w:rPr>
        <w:t>notes</w:t>
      </w:r>
      <w:r w:rsidR="004F419D">
        <w:rPr>
          <w:rFonts w:cs="Arial"/>
        </w:rPr>
        <w:t xml:space="preserve"> about </w:t>
      </w:r>
      <w:r w:rsidR="00A47121">
        <w:rPr>
          <w:rFonts w:cs="Arial"/>
        </w:rPr>
        <w:t>school leader</w:t>
      </w:r>
      <w:r w:rsidR="004F419D">
        <w:rPr>
          <w:rFonts w:cs="Arial"/>
        </w:rPr>
        <w:t xml:space="preserve"> candidates.</w:t>
      </w:r>
      <w:r w:rsidR="00C50D67">
        <w:rPr>
          <w:rFonts w:cs="Arial"/>
        </w:rPr>
        <w:t xml:space="preserve"> </w:t>
      </w:r>
      <w:r w:rsidR="004F419D">
        <w:rPr>
          <w:rFonts w:cs="Arial"/>
        </w:rPr>
        <w:t xml:space="preserve">As we go through slides related to the following effective practices for scoring </w:t>
      </w:r>
      <w:r w:rsidR="00A47121">
        <w:rPr>
          <w:rFonts w:cs="Arial"/>
        </w:rPr>
        <w:t>school leader</w:t>
      </w:r>
      <w:r w:rsidR="004F419D">
        <w:rPr>
          <w:rFonts w:cs="Arial"/>
        </w:rPr>
        <w:t xml:space="preserve"> interviews, make notes on your </w:t>
      </w:r>
      <w:r w:rsidR="00BA534E">
        <w:rPr>
          <w:rFonts w:cs="Arial"/>
        </w:rPr>
        <w:t>processes for scoring or taking notes about interviews</w:t>
      </w:r>
      <w:r w:rsidR="00EF4585">
        <w:rPr>
          <w:rFonts w:cs="Arial"/>
        </w:rPr>
        <w:t>.</w:t>
      </w:r>
    </w:p>
    <w:p w14:paraId="68A78B68" w14:textId="0BAF7029" w:rsidR="00EA4FB6" w:rsidRDefault="00EA4FB6" w:rsidP="0077534A">
      <w:pPr>
        <w:rPr>
          <w:rFonts w:cs="Arial"/>
          <w:b/>
        </w:rPr>
      </w:pPr>
      <w:r>
        <w:rPr>
          <w:rFonts w:cs="Arial"/>
          <w:b/>
        </w:rPr>
        <w:t xml:space="preserve">Common </w:t>
      </w:r>
      <w:r w:rsidR="00203467">
        <w:rPr>
          <w:rFonts w:cs="Arial"/>
          <w:b/>
        </w:rPr>
        <w:t>R</w:t>
      </w:r>
      <w:r>
        <w:rPr>
          <w:rFonts w:cs="Arial"/>
          <w:b/>
        </w:rPr>
        <w:t>ubric</w:t>
      </w:r>
    </w:p>
    <w:tbl>
      <w:tblPr>
        <w:tblStyle w:val="TableGrid"/>
        <w:tblW w:w="0" w:type="auto"/>
        <w:tblLook w:val="04A0" w:firstRow="1" w:lastRow="0" w:firstColumn="1" w:lastColumn="0" w:noHBand="0" w:noVBand="1"/>
      </w:tblPr>
      <w:tblGrid>
        <w:gridCol w:w="5352"/>
        <w:gridCol w:w="5353"/>
      </w:tblGrid>
      <w:tr w:rsidR="00EA4FB6" w:rsidRPr="00526120" w14:paraId="74255A8B" w14:textId="77777777" w:rsidTr="004503C1">
        <w:tc>
          <w:tcPr>
            <w:tcW w:w="5352" w:type="dxa"/>
          </w:tcPr>
          <w:p w14:paraId="0E19028A" w14:textId="77777777" w:rsidR="00EA4FB6" w:rsidRPr="00526120" w:rsidRDefault="00EA4FB6" w:rsidP="004503C1">
            <w:pPr>
              <w:pStyle w:val="ListParagraph"/>
              <w:ind w:left="337"/>
              <w:jc w:val="center"/>
              <w:rPr>
                <w:rFonts w:cs="Arial"/>
                <w:i/>
              </w:rPr>
            </w:pPr>
            <w:r w:rsidRPr="00526120">
              <w:rPr>
                <w:rFonts w:cs="Arial"/>
                <w:i/>
              </w:rPr>
              <w:t>What are we doing well?</w:t>
            </w:r>
          </w:p>
        </w:tc>
        <w:tc>
          <w:tcPr>
            <w:tcW w:w="5353" w:type="dxa"/>
          </w:tcPr>
          <w:p w14:paraId="70833216" w14:textId="77777777" w:rsidR="00EA4FB6" w:rsidRPr="00526120" w:rsidRDefault="00EA4FB6" w:rsidP="004503C1">
            <w:pPr>
              <w:jc w:val="center"/>
              <w:rPr>
                <w:rFonts w:cs="Arial"/>
                <w:i/>
                <w:iCs/>
              </w:rPr>
            </w:pPr>
            <w:r w:rsidRPr="00526120">
              <w:rPr>
                <w:rFonts w:cs="Arial"/>
                <w:i/>
                <w:iCs/>
              </w:rPr>
              <w:t>What could we improve?</w:t>
            </w:r>
          </w:p>
        </w:tc>
      </w:tr>
      <w:tr w:rsidR="00EA4FB6" w:rsidRPr="00526120" w14:paraId="7BC086A7" w14:textId="77777777" w:rsidTr="004503C1">
        <w:tc>
          <w:tcPr>
            <w:tcW w:w="5352" w:type="dxa"/>
          </w:tcPr>
          <w:p w14:paraId="580F7DB5" w14:textId="77777777" w:rsidR="00EA4FB6" w:rsidRPr="00526120" w:rsidRDefault="00EA4FB6" w:rsidP="004503C1">
            <w:pPr>
              <w:pStyle w:val="ListParagraph"/>
              <w:ind w:left="337"/>
              <w:rPr>
                <w:rFonts w:cs="Arial"/>
                <w:iCs/>
              </w:rPr>
            </w:pPr>
          </w:p>
          <w:p w14:paraId="6556624B" w14:textId="77777777" w:rsidR="00EA4FB6" w:rsidRPr="00526120" w:rsidRDefault="00EA4FB6" w:rsidP="004503C1">
            <w:pPr>
              <w:pStyle w:val="ListParagraph"/>
              <w:ind w:left="337"/>
              <w:rPr>
                <w:rFonts w:cs="Arial"/>
                <w:iCs/>
              </w:rPr>
            </w:pPr>
          </w:p>
        </w:tc>
        <w:tc>
          <w:tcPr>
            <w:tcW w:w="5353" w:type="dxa"/>
          </w:tcPr>
          <w:p w14:paraId="3E05B369" w14:textId="77777777" w:rsidR="00EA4FB6" w:rsidRPr="00526120" w:rsidRDefault="00EA4FB6" w:rsidP="004503C1">
            <w:pPr>
              <w:rPr>
                <w:rFonts w:cs="Arial"/>
                <w:iCs/>
              </w:rPr>
            </w:pPr>
          </w:p>
        </w:tc>
      </w:tr>
    </w:tbl>
    <w:p w14:paraId="021D1C9D" w14:textId="6E03744B" w:rsidR="00EA4FB6" w:rsidRDefault="00EA4FB6" w:rsidP="00EA4FB6">
      <w:pPr>
        <w:spacing w:before="240"/>
        <w:rPr>
          <w:rFonts w:cs="Arial"/>
          <w:b/>
          <w:bCs/>
        </w:rPr>
      </w:pPr>
      <w:r>
        <w:rPr>
          <w:rFonts w:cs="Arial"/>
          <w:b/>
          <w:bCs/>
        </w:rPr>
        <w:t xml:space="preserve">Predetermined </w:t>
      </w:r>
      <w:r w:rsidR="00203467">
        <w:rPr>
          <w:rFonts w:cs="Arial"/>
          <w:b/>
          <w:bCs/>
        </w:rPr>
        <w:t>F</w:t>
      </w:r>
      <w:r>
        <w:rPr>
          <w:rFonts w:cs="Arial"/>
          <w:b/>
          <w:bCs/>
        </w:rPr>
        <w:t xml:space="preserve">ollow-up </w:t>
      </w:r>
      <w:r w:rsidR="00203467">
        <w:rPr>
          <w:rFonts w:cs="Arial"/>
          <w:b/>
          <w:bCs/>
        </w:rPr>
        <w:t>Q</w:t>
      </w:r>
      <w:r>
        <w:rPr>
          <w:rFonts w:cs="Arial"/>
          <w:b/>
          <w:bCs/>
        </w:rPr>
        <w:t>uestions</w:t>
      </w:r>
    </w:p>
    <w:tbl>
      <w:tblPr>
        <w:tblStyle w:val="TableGrid"/>
        <w:tblW w:w="0" w:type="auto"/>
        <w:tblLook w:val="04A0" w:firstRow="1" w:lastRow="0" w:firstColumn="1" w:lastColumn="0" w:noHBand="0" w:noVBand="1"/>
      </w:tblPr>
      <w:tblGrid>
        <w:gridCol w:w="5352"/>
        <w:gridCol w:w="5353"/>
      </w:tblGrid>
      <w:tr w:rsidR="00EA4FB6" w:rsidRPr="00526120" w14:paraId="4A34782F" w14:textId="77777777" w:rsidTr="004503C1">
        <w:tc>
          <w:tcPr>
            <w:tcW w:w="5352" w:type="dxa"/>
          </w:tcPr>
          <w:p w14:paraId="1873D01A" w14:textId="77777777" w:rsidR="00EA4FB6" w:rsidRPr="00526120" w:rsidRDefault="00EA4FB6" w:rsidP="004503C1">
            <w:pPr>
              <w:pStyle w:val="ListParagraph"/>
              <w:ind w:left="337"/>
              <w:jc w:val="center"/>
              <w:rPr>
                <w:rFonts w:cs="Arial"/>
                <w:i/>
              </w:rPr>
            </w:pPr>
            <w:r w:rsidRPr="00526120">
              <w:rPr>
                <w:rFonts w:cs="Arial"/>
                <w:i/>
              </w:rPr>
              <w:t>What are we doing well?</w:t>
            </w:r>
          </w:p>
        </w:tc>
        <w:tc>
          <w:tcPr>
            <w:tcW w:w="5353" w:type="dxa"/>
          </w:tcPr>
          <w:p w14:paraId="2E032879" w14:textId="77777777" w:rsidR="00EA4FB6" w:rsidRPr="00526120" w:rsidRDefault="00EA4FB6" w:rsidP="004503C1">
            <w:pPr>
              <w:jc w:val="center"/>
              <w:rPr>
                <w:rFonts w:cs="Arial"/>
                <w:i/>
                <w:iCs/>
              </w:rPr>
            </w:pPr>
            <w:r w:rsidRPr="00526120">
              <w:rPr>
                <w:rFonts w:cs="Arial"/>
                <w:i/>
                <w:iCs/>
              </w:rPr>
              <w:t>What could we improve?</w:t>
            </w:r>
          </w:p>
        </w:tc>
      </w:tr>
      <w:tr w:rsidR="00EA4FB6" w:rsidRPr="00526120" w14:paraId="52589620" w14:textId="77777777" w:rsidTr="004503C1">
        <w:tc>
          <w:tcPr>
            <w:tcW w:w="5352" w:type="dxa"/>
          </w:tcPr>
          <w:p w14:paraId="59F36ED3" w14:textId="77777777" w:rsidR="00EA4FB6" w:rsidRPr="00526120" w:rsidRDefault="00EA4FB6" w:rsidP="004503C1">
            <w:pPr>
              <w:pStyle w:val="ListParagraph"/>
              <w:ind w:left="337"/>
              <w:rPr>
                <w:rFonts w:cs="Arial"/>
                <w:iCs/>
              </w:rPr>
            </w:pPr>
          </w:p>
          <w:p w14:paraId="6AEF86FE" w14:textId="77777777" w:rsidR="00EA4FB6" w:rsidRPr="00526120" w:rsidRDefault="00EA4FB6" w:rsidP="004503C1">
            <w:pPr>
              <w:pStyle w:val="ListParagraph"/>
              <w:ind w:left="337"/>
              <w:rPr>
                <w:rFonts w:cs="Arial"/>
                <w:iCs/>
              </w:rPr>
            </w:pPr>
          </w:p>
        </w:tc>
        <w:tc>
          <w:tcPr>
            <w:tcW w:w="5353" w:type="dxa"/>
          </w:tcPr>
          <w:p w14:paraId="021A9F29" w14:textId="77777777" w:rsidR="00EA4FB6" w:rsidRPr="00526120" w:rsidRDefault="00EA4FB6" w:rsidP="004503C1">
            <w:pPr>
              <w:rPr>
                <w:rFonts w:cs="Arial"/>
                <w:iCs/>
              </w:rPr>
            </w:pPr>
          </w:p>
        </w:tc>
      </w:tr>
    </w:tbl>
    <w:p w14:paraId="7FD79F07" w14:textId="77777777" w:rsidR="00096F21" w:rsidRPr="008C0750" w:rsidRDefault="00096F21" w:rsidP="0077534A">
      <w:pPr>
        <w:rPr>
          <w:rFonts w:cs="Arial"/>
          <w:b/>
          <w:bCs/>
          <w:sz w:val="4"/>
          <w:szCs w:val="4"/>
        </w:rPr>
      </w:pPr>
    </w:p>
    <w:p w14:paraId="29DE1D15" w14:textId="2BB3C5DA" w:rsidR="00191F44" w:rsidRPr="00526120" w:rsidRDefault="0071508B" w:rsidP="00EA4FB6">
      <w:pPr>
        <w:pStyle w:val="Heading1"/>
      </w:pPr>
      <w:r>
        <w:t>Interview items aligned with teacher competencies</w:t>
      </w:r>
    </w:p>
    <w:p w14:paraId="078D7BAD" w14:textId="2352B004" w:rsidR="005D7B78" w:rsidRDefault="005D7B78" w:rsidP="005D7B78">
      <w:pPr>
        <w:pStyle w:val="ListParagraph"/>
        <w:numPr>
          <w:ilvl w:val="0"/>
          <w:numId w:val="11"/>
        </w:numPr>
        <w:rPr>
          <w:rFonts w:cs="Arial"/>
        </w:rPr>
      </w:pPr>
      <w:r w:rsidRPr="005D7B78">
        <w:rPr>
          <w:rFonts w:cs="Arial"/>
        </w:rPr>
        <w:t xml:space="preserve">What competencies does your school/LEA prioritize for </w:t>
      </w:r>
      <w:r w:rsidR="00731614">
        <w:rPr>
          <w:rFonts w:cs="Arial"/>
        </w:rPr>
        <w:t>school lea</w:t>
      </w:r>
      <w:r w:rsidR="003B154E">
        <w:rPr>
          <w:rFonts w:cs="Arial"/>
        </w:rPr>
        <w:t>d</w:t>
      </w:r>
      <w:r w:rsidR="00731614">
        <w:rPr>
          <w:rFonts w:cs="Arial"/>
        </w:rPr>
        <w:t>ers?</w:t>
      </w:r>
    </w:p>
    <w:p w14:paraId="4A765746" w14:textId="77777777" w:rsidR="005D7B78" w:rsidRPr="005D7B78" w:rsidRDefault="005D7B78" w:rsidP="005D7B78">
      <w:pPr>
        <w:rPr>
          <w:rFonts w:cs="Arial"/>
        </w:rPr>
      </w:pPr>
    </w:p>
    <w:p w14:paraId="59CE47AE" w14:textId="48793C45" w:rsidR="005D7B78" w:rsidRPr="005D7B78" w:rsidRDefault="00717298" w:rsidP="005D7B78">
      <w:pPr>
        <w:pStyle w:val="ListParagraph"/>
        <w:numPr>
          <w:ilvl w:val="0"/>
          <w:numId w:val="11"/>
        </w:numPr>
        <w:rPr>
          <w:rFonts w:cs="Arial"/>
        </w:rPr>
      </w:pPr>
      <w:r>
        <w:rPr>
          <w:rFonts w:cs="Arial"/>
        </w:rPr>
        <w:t>What</w:t>
      </w:r>
      <w:r w:rsidR="005D7B78" w:rsidRPr="005D7B78">
        <w:rPr>
          <w:rFonts w:cs="Arial"/>
        </w:rPr>
        <w:t xml:space="preserve"> competencies could be better reflected in the current selection process? How?</w:t>
      </w:r>
    </w:p>
    <w:p w14:paraId="63A5B510" w14:textId="17FE81D7" w:rsidR="001A594C" w:rsidRDefault="005D7B78" w:rsidP="00203467">
      <w:pPr>
        <w:pStyle w:val="ListParagraph"/>
        <w:rPr>
          <w:rFonts w:cs="Arial"/>
        </w:rPr>
      </w:pPr>
      <w:r w:rsidRPr="005D7B78">
        <w:rPr>
          <w:rFonts w:cs="Arial"/>
          <w:i/>
          <w:iCs/>
        </w:rPr>
        <w:t xml:space="preserve">Or: </w:t>
      </w:r>
      <w:r w:rsidRPr="005D7B78">
        <w:rPr>
          <w:rFonts w:cs="Arial"/>
        </w:rPr>
        <w:t xml:space="preserve">If you don’t know which competencies are prioritized, </w:t>
      </w:r>
      <w:r w:rsidR="00C11C8E">
        <w:rPr>
          <w:rFonts w:cs="Arial"/>
        </w:rPr>
        <w:t>what</w:t>
      </w:r>
      <w:r w:rsidRPr="005D7B78">
        <w:rPr>
          <w:rFonts w:cs="Arial"/>
        </w:rPr>
        <w:t xml:space="preserve"> competencies </w:t>
      </w:r>
      <w:r w:rsidRPr="005D7B78">
        <w:rPr>
          <w:rFonts w:cs="Arial"/>
          <w:i/>
          <w:iCs/>
        </w:rPr>
        <w:t>should</w:t>
      </w:r>
      <w:r w:rsidRPr="005D7B78">
        <w:rPr>
          <w:rFonts w:cs="Arial"/>
        </w:rPr>
        <w:t xml:space="preserve"> be well reflected in the selection process?</w:t>
      </w:r>
    </w:p>
    <w:p w14:paraId="5DEBBBDF" w14:textId="77777777" w:rsidR="0088193D" w:rsidRDefault="0088193D">
      <w:pPr>
        <w:rPr>
          <w:rFonts w:eastAsiaTheme="majorEastAsia" w:cs="Arial"/>
          <w:b/>
          <w:bCs/>
          <w:sz w:val="28"/>
          <w:szCs w:val="28"/>
        </w:rPr>
      </w:pPr>
      <w:r>
        <w:br w:type="page"/>
      </w:r>
    </w:p>
    <w:p w14:paraId="27408CE8" w14:textId="187865F2" w:rsidR="00D62D45" w:rsidRPr="00746908" w:rsidRDefault="00746908" w:rsidP="00203467">
      <w:pPr>
        <w:pStyle w:val="Heading1"/>
      </w:pPr>
      <w:r>
        <w:lastRenderedPageBreak/>
        <w:t>Questions aligned to school turnaround leader competencies</w:t>
      </w:r>
    </w:p>
    <w:p w14:paraId="2664EE8A" w14:textId="018D2949" w:rsidR="001A594C" w:rsidRDefault="001A594C" w:rsidP="00361AF5">
      <w:pPr>
        <w:pStyle w:val="ListParagraph"/>
        <w:numPr>
          <w:ilvl w:val="0"/>
          <w:numId w:val="18"/>
        </w:numPr>
        <w:rPr>
          <w:rFonts w:cs="Arial"/>
        </w:rPr>
      </w:pPr>
      <w:r w:rsidRPr="00361AF5">
        <w:rPr>
          <w:rFonts w:cs="Arial"/>
        </w:rPr>
        <w:t xml:space="preserve">Review the following list of </w:t>
      </w:r>
      <w:r w:rsidR="006706AF" w:rsidRPr="00361AF5">
        <w:rPr>
          <w:rFonts w:cs="Arial"/>
        </w:rPr>
        <w:t xml:space="preserve">recommended questions aligned with </w:t>
      </w:r>
      <w:r w:rsidR="00944C14" w:rsidRPr="00361AF5">
        <w:rPr>
          <w:rFonts w:cs="Arial"/>
        </w:rPr>
        <w:t xml:space="preserve">school </w:t>
      </w:r>
      <w:r w:rsidR="006706AF" w:rsidRPr="00361AF5">
        <w:rPr>
          <w:rFonts w:cs="Arial"/>
        </w:rPr>
        <w:t xml:space="preserve">turnaround leader competencies from </w:t>
      </w:r>
      <w:hyperlink r:id="rId11" w:history="1">
        <w:r w:rsidR="006706AF" w:rsidRPr="00361AF5">
          <w:rPr>
            <w:rStyle w:val="Hyperlink"/>
            <w:rFonts w:cs="Arial"/>
          </w:rPr>
          <w:t>Public Impact</w:t>
        </w:r>
      </w:hyperlink>
      <w:r w:rsidR="006706AF" w:rsidRPr="00361AF5">
        <w:rPr>
          <w:rFonts w:cs="Arial"/>
        </w:rPr>
        <w:t>.</w:t>
      </w:r>
      <w:r w:rsidRPr="00361AF5">
        <w:rPr>
          <w:rFonts w:cs="Arial"/>
        </w:rPr>
        <w:t xml:space="preserve"> </w:t>
      </w:r>
    </w:p>
    <w:tbl>
      <w:tblPr>
        <w:tblStyle w:val="TableGrid"/>
        <w:tblW w:w="0" w:type="auto"/>
        <w:tblLook w:val="04A0" w:firstRow="1" w:lastRow="0" w:firstColumn="1" w:lastColumn="0" w:noHBand="0" w:noVBand="1"/>
      </w:tblPr>
      <w:tblGrid>
        <w:gridCol w:w="2155"/>
        <w:gridCol w:w="2160"/>
        <w:gridCol w:w="6475"/>
      </w:tblGrid>
      <w:tr w:rsidR="00B937D7" w14:paraId="00B5489A" w14:textId="77777777" w:rsidTr="0088193D">
        <w:trPr>
          <w:trHeight w:val="1152"/>
        </w:trPr>
        <w:tc>
          <w:tcPr>
            <w:tcW w:w="2155" w:type="dxa"/>
            <w:shd w:val="clear" w:color="auto" w:fill="1F4E79" w:themeFill="accent5" w:themeFillShade="80"/>
            <w:vAlign w:val="center"/>
          </w:tcPr>
          <w:p w14:paraId="1DA71AC8" w14:textId="1E68A6A2" w:rsidR="00B937D7" w:rsidRPr="0088193D" w:rsidRDefault="00B937D7" w:rsidP="0088193D">
            <w:pPr>
              <w:jc w:val="center"/>
              <w:rPr>
                <w:rFonts w:cs="Arial"/>
                <w:b/>
                <w:bCs/>
                <w:color w:val="FFFFFF" w:themeColor="background1"/>
              </w:rPr>
            </w:pPr>
            <w:r w:rsidRPr="0088193D">
              <w:rPr>
                <w:rFonts w:cs="Arial"/>
                <w:b/>
                <w:bCs/>
                <w:color w:val="FFFFFF" w:themeColor="background1"/>
              </w:rPr>
              <w:t>Cluster</w:t>
            </w:r>
          </w:p>
        </w:tc>
        <w:tc>
          <w:tcPr>
            <w:tcW w:w="2160" w:type="dxa"/>
            <w:shd w:val="clear" w:color="auto" w:fill="1F4E79" w:themeFill="accent5" w:themeFillShade="80"/>
            <w:vAlign w:val="center"/>
          </w:tcPr>
          <w:p w14:paraId="2EBB1AB0" w14:textId="715F7168" w:rsidR="00B937D7" w:rsidRPr="0088193D" w:rsidRDefault="00B937D7" w:rsidP="0088193D">
            <w:pPr>
              <w:jc w:val="center"/>
              <w:rPr>
                <w:rFonts w:cs="Arial"/>
                <w:b/>
                <w:bCs/>
                <w:color w:val="FFFFFF" w:themeColor="background1"/>
              </w:rPr>
            </w:pPr>
            <w:r w:rsidRPr="0088193D">
              <w:rPr>
                <w:rFonts w:cs="Arial"/>
                <w:b/>
                <w:bCs/>
                <w:color w:val="FFFFFF" w:themeColor="background1"/>
              </w:rPr>
              <w:t>Competency</w:t>
            </w:r>
          </w:p>
        </w:tc>
        <w:tc>
          <w:tcPr>
            <w:tcW w:w="6475" w:type="dxa"/>
            <w:shd w:val="clear" w:color="auto" w:fill="1F4E79" w:themeFill="accent5" w:themeFillShade="80"/>
            <w:vAlign w:val="center"/>
          </w:tcPr>
          <w:p w14:paraId="5AFB95F9" w14:textId="3CA4B906" w:rsidR="00B937D7" w:rsidRPr="0088193D" w:rsidRDefault="00B937D7" w:rsidP="0088193D">
            <w:pPr>
              <w:jc w:val="center"/>
              <w:rPr>
                <w:rFonts w:cs="Arial"/>
                <w:b/>
                <w:bCs/>
                <w:color w:val="FFFFFF" w:themeColor="background1"/>
              </w:rPr>
            </w:pPr>
            <w:r w:rsidRPr="0088193D">
              <w:rPr>
                <w:rFonts w:cs="Arial"/>
                <w:b/>
                <w:bCs/>
                <w:color w:val="FFFFFF" w:themeColor="background1"/>
              </w:rPr>
              <w:t>Question*</w:t>
            </w:r>
          </w:p>
        </w:tc>
      </w:tr>
      <w:tr w:rsidR="00B937D7" w14:paraId="683BDEAC" w14:textId="77777777" w:rsidTr="0088193D">
        <w:trPr>
          <w:trHeight w:val="1152"/>
        </w:trPr>
        <w:tc>
          <w:tcPr>
            <w:tcW w:w="2155" w:type="dxa"/>
            <w:shd w:val="clear" w:color="auto" w:fill="F2F2F2" w:themeFill="background1" w:themeFillShade="F2"/>
            <w:vAlign w:val="center"/>
          </w:tcPr>
          <w:p w14:paraId="45AEF8F0" w14:textId="24627917" w:rsidR="00B937D7" w:rsidRPr="0088193D" w:rsidRDefault="00B937D7" w:rsidP="0088193D">
            <w:pPr>
              <w:jc w:val="center"/>
              <w:rPr>
                <w:rFonts w:cs="Arial"/>
                <w:b/>
                <w:bCs/>
              </w:rPr>
            </w:pPr>
            <w:r w:rsidRPr="0088193D">
              <w:rPr>
                <w:rFonts w:cs="Arial"/>
                <w:b/>
                <w:bCs/>
              </w:rPr>
              <w:t>Driving Results</w:t>
            </w:r>
          </w:p>
        </w:tc>
        <w:tc>
          <w:tcPr>
            <w:tcW w:w="2160" w:type="dxa"/>
            <w:vAlign w:val="center"/>
          </w:tcPr>
          <w:p w14:paraId="6490E37B" w14:textId="2BD48F91" w:rsidR="00B937D7" w:rsidRPr="0088193D" w:rsidRDefault="00B937D7" w:rsidP="0088193D">
            <w:pPr>
              <w:jc w:val="center"/>
              <w:rPr>
                <w:rFonts w:cs="Arial"/>
                <w:b/>
                <w:bCs/>
              </w:rPr>
            </w:pPr>
            <w:r w:rsidRPr="0088193D">
              <w:rPr>
                <w:rFonts w:cs="Arial"/>
                <w:b/>
                <w:bCs/>
              </w:rPr>
              <w:t>Achievement (ACH)</w:t>
            </w:r>
          </w:p>
        </w:tc>
        <w:tc>
          <w:tcPr>
            <w:tcW w:w="6475" w:type="dxa"/>
            <w:vAlign w:val="center"/>
          </w:tcPr>
          <w:p w14:paraId="2573D840" w14:textId="2E6A3B60" w:rsidR="00B937D7" w:rsidRDefault="00B937D7" w:rsidP="0088193D">
            <w:pPr>
              <w:rPr>
                <w:rFonts w:cs="Arial"/>
              </w:rPr>
            </w:pPr>
            <w:r>
              <w:rPr>
                <w:rFonts w:cs="Arial"/>
              </w:rPr>
              <w:t>Think about a time when you felt very successful or proud of something you accomplished at work. Tell me the story.</w:t>
            </w:r>
          </w:p>
        </w:tc>
      </w:tr>
      <w:tr w:rsidR="00B937D7" w14:paraId="1110EB30" w14:textId="77777777" w:rsidTr="0088193D">
        <w:trPr>
          <w:trHeight w:val="1152"/>
        </w:trPr>
        <w:tc>
          <w:tcPr>
            <w:tcW w:w="2155" w:type="dxa"/>
            <w:shd w:val="clear" w:color="auto" w:fill="F2F2F2" w:themeFill="background1" w:themeFillShade="F2"/>
            <w:vAlign w:val="center"/>
          </w:tcPr>
          <w:p w14:paraId="5BDA5B01" w14:textId="5B2E0293" w:rsidR="00B937D7" w:rsidRPr="0088193D" w:rsidRDefault="00B937D7" w:rsidP="0088193D">
            <w:pPr>
              <w:jc w:val="center"/>
              <w:rPr>
                <w:rFonts w:cs="Arial"/>
                <w:b/>
                <w:bCs/>
              </w:rPr>
            </w:pPr>
            <w:r w:rsidRPr="0088193D">
              <w:rPr>
                <w:rFonts w:cs="Arial"/>
                <w:b/>
                <w:bCs/>
              </w:rPr>
              <w:t>Influencing for Results</w:t>
            </w:r>
          </w:p>
        </w:tc>
        <w:tc>
          <w:tcPr>
            <w:tcW w:w="2160" w:type="dxa"/>
            <w:vAlign w:val="center"/>
          </w:tcPr>
          <w:p w14:paraId="62E20C21" w14:textId="13CF9892" w:rsidR="00B937D7" w:rsidRPr="0088193D" w:rsidRDefault="00B937D7" w:rsidP="0088193D">
            <w:pPr>
              <w:jc w:val="center"/>
              <w:rPr>
                <w:rFonts w:cs="Arial"/>
                <w:b/>
                <w:bCs/>
              </w:rPr>
            </w:pPr>
            <w:r w:rsidRPr="0088193D">
              <w:rPr>
                <w:rFonts w:cs="Arial"/>
                <w:b/>
                <w:bCs/>
              </w:rPr>
              <w:t>Impact and Influence (I &amp; I)</w:t>
            </w:r>
          </w:p>
        </w:tc>
        <w:tc>
          <w:tcPr>
            <w:tcW w:w="6475" w:type="dxa"/>
            <w:vAlign w:val="center"/>
          </w:tcPr>
          <w:p w14:paraId="14F834DE" w14:textId="3929209B" w:rsidR="00B937D7" w:rsidRDefault="00B937D7" w:rsidP="0088193D">
            <w:pPr>
              <w:rPr>
                <w:rFonts w:cs="Arial"/>
              </w:rPr>
            </w:pPr>
            <w:r>
              <w:rPr>
                <w:rFonts w:cs="Arial"/>
              </w:rPr>
              <w:t xml:space="preserve">Think about a time when you </w:t>
            </w:r>
            <w:r w:rsidR="005207E5">
              <w:rPr>
                <w:rFonts w:cs="Arial"/>
              </w:rPr>
              <w:t>influenced another person or people in a way that was satisfying to you. Tell me the story.</w:t>
            </w:r>
          </w:p>
        </w:tc>
      </w:tr>
      <w:tr w:rsidR="00B937D7" w14:paraId="1FF1FDFE" w14:textId="77777777" w:rsidTr="0088193D">
        <w:trPr>
          <w:trHeight w:val="1152"/>
        </w:trPr>
        <w:tc>
          <w:tcPr>
            <w:tcW w:w="2155" w:type="dxa"/>
            <w:shd w:val="clear" w:color="auto" w:fill="F2F2F2" w:themeFill="background1" w:themeFillShade="F2"/>
            <w:vAlign w:val="center"/>
          </w:tcPr>
          <w:p w14:paraId="511B4F4D" w14:textId="1120B541" w:rsidR="00B937D7" w:rsidRPr="0088193D" w:rsidRDefault="005207E5" w:rsidP="0088193D">
            <w:pPr>
              <w:jc w:val="center"/>
              <w:rPr>
                <w:rFonts w:cs="Arial"/>
                <w:b/>
                <w:bCs/>
              </w:rPr>
            </w:pPr>
            <w:r w:rsidRPr="0088193D">
              <w:rPr>
                <w:rFonts w:cs="Arial"/>
                <w:b/>
                <w:bCs/>
              </w:rPr>
              <w:t>Driving for Results</w:t>
            </w:r>
          </w:p>
        </w:tc>
        <w:tc>
          <w:tcPr>
            <w:tcW w:w="2160" w:type="dxa"/>
            <w:vAlign w:val="center"/>
          </w:tcPr>
          <w:p w14:paraId="1FBE2606" w14:textId="757C250C" w:rsidR="00B937D7" w:rsidRPr="0088193D" w:rsidRDefault="005207E5" w:rsidP="0088193D">
            <w:pPr>
              <w:jc w:val="center"/>
              <w:rPr>
                <w:rFonts w:cs="Arial"/>
                <w:b/>
                <w:bCs/>
              </w:rPr>
            </w:pPr>
            <w:r w:rsidRPr="0088193D">
              <w:rPr>
                <w:rFonts w:cs="Arial"/>
                <w:b/>
                <w:bCs/>
              </w:rPr>
              <w:t>Monitoring and Directiveness (M&amp;D)</w:t>
            </w:r>
          </w:p>
        </w:tc>
        <w:tc>
          <w:tcPr>
            <w:tcW w:w="6475" w:type="dxa"/>
            <w:vAlign w:val="center"/>
          </w:tcPr>
          <w:p w14:paraId="5CC580FB" w14:textId="2499C5A5" w:rsidR="00B937D7" w:rsidRDefault="005207E5" w:rsidP="0088193D">
            <w:pPr>
              <w:rPr>
                <w:rFonts w:cs="Arial"/>
              </w:rPr>
            </w:pPr>
            <w:r>
              <w:rPr>
                <w:rFonts w:cs="Arial"/>
              </w:rPr>
              <w:t>Think about a time when you set a standard for someone else’s work and held that person accountable for adhering to that standard. Tell me the story.</w:t>
            </w:r>
          </w:p>
        </w:tc>
      </w:tr>
      <w:tr w:rsidR="00B937D7" w14:paraId="6B70A1E9" w14:textId="77777777" w:rsidTr="0088193D">
        <w:trPr>
          <w:trHeight w:val="1152"/>
        </w:trPr>
        <w:tc>
          <w:tcPr>
            <w:tcW w:w="2155" w:type="dxa"/>
            <w:shd w:val="clear" w:color="auto" w:fill="F2F2F2" w:themeFill="background1" w:themeFillShade="F2"/>
            <w:vAlign w:val="center"/>
          </w:tcPr>
          <w:p w14:paraId="21A9C6D4" w14:textId="70F4BD4B" w:rsidR="00B937D7" w:rsidRPr="0088193D" w:rsidRDefault="005207E5" w:rsidP="0088193D">
            <w:pPr>
              <w:jc w:val="center"/>
              <w:rPr>
                <w:rFonts w:cs="Arial"/>
                <w:b/>
                <w:bCs/>
              </w:rPr>
            </w:pPr>
            <w:r w:rsidRPr="0088193D">
              <w:rPr>
                <w:rFonts w:cs="Arial"/>
                <w:b/>
                <w:bCs/>
              </w:rPr>
              <w:t>Influencing for Results</w:t>
            </w:r>
          </w:p>
        </w:tc>
        <w:tc>
          <w:tcPr>
            <w:tcW w:w="2160" w:type="dxa"/>
            <w:vAlign w:val="center"/>
          </w:tcPr>
          <w:p w14:paraId="093D666C" w14:textId="20862AE0" w:rsidR="00B937D7" w:rsidRPr="0088193D" w:rsidRDefault="005207E5" w:rsidP="0088193D">
            <w:pPr>
              <w:jc w:val="center"/>
              <w:rPr>
                <w:rFonts w:cs="Arial"/>
                <w:b/>
                <w:bCs/>
              </w:rPr>
            </w:pPr>
            <w:r w:rsidRPr="0088193D">
              <w:rPr>
                <w:rFonts w:cs="Arial"/>
                <w:b/>
                <w:bCs/>
              </w:rPr>
              <w:t>Team Leadership (TL)</w:t>
            </w:r>
          </w:p>
        </w:tc>
        <w:tc>
          <w:tcPr>
            <w:tcW w:w="6475" w:type="dxa"/>
            <w:vAlign w:val="center"/>
          </w:tcPr>
          <w:p w14:paraId="138EE194" w14:textId="64407FFA" w:rsidR="00B937D7" w:rsidRDefault="005207E5" w:rsidP="0088193D">
            <w:pPr>
              <w:rPr>
                <w:rFonts w:cs="Arial"/>
              </w:rPr>
            </w:pPr>
            <w:r>
              <w:rPr>
                <w:rFonts w:cs="Arial"/>
              </w:rPr>
              <w:t xml:space="preserve">Think about a time when you led a group or </w:t>
            </w:r>
            <w:r w:rsidR="003D250F">
              <w:rPr>
                <w:rFonts w:cs="Arial"/>
              </w:rPr>
              <w:t>team of people to accomplish work that was satisfying to you. Tell me the story.</w:t>
            </w:r>
          </w:p>
        </w:tc>
      </w:tr>
      <w:tr w:rsidR="0088193D" w14:paraId="56A4D916" w14:textId="77777777" w:rsidTr="0088193D">
        <w:trPr>
          <w:trHeight w:val="1152"/>
        </w:trPr>
        <w:tc>
          <w:tcPr>
            <w:tcW w:w="2155" w:type="dxa"/>
            <w:shd w:val="clear" w:color="auto" w:fill="F2F2F2" w:themeFill="background1" w:themeFillShade="F2"/>
            <w:vAlign w:val="center"/>
          </w:tcPr>
          <w:p w14:paraId="57CA039A" w14:textId="0B01D335" w:rsidR="0088193D" w:rsidRPr="0088193D" w:rsidRDefault="0088193D" w:rsidP="0088193D">
            <w:pPr>
              <w:jc w:val="center"/>
              <w:rPr>
                <w:rFonts w:cs="Arial"/>
                <w:b/>
                <w:bCs/>
              </w:rPr>
            </w:pPr>
            <w:r w:rsidRPr="0088193D">
              <w:rPr>
                <w:rFonts w:cs="Arial"/>
                <w:b/>
                <w:bCs/>
              </w:rPr>
              <w:t>Influencing for Results</w:t>
            </w:r>
          </w:p>
        </w:tc>
        <w:tc>
          <w:tcPr>
            <w:tcW w:w="2160" w:type="dxa"/>
            <w:vAlign w:val="center"/>
          </w:tcPr>
          <w:p w14:paraId="7BF9012F" w14:textId="788062D4" w:rsidR="0088193D" w:rsidRPr="0088193D" w:rsidRDefault="0088193D" w:rsidP="0088193D">
            <w:pPr>
              <w:jc w:val="center"/>
              <w:rPr>
                <w:rFonts w:cs="Arial"/>
                <w:b/>
                <w:bCs/>
              </w:rPr>
            </w:pPr>
            <w:r w:rsidRPr="0088193D">
              <w:rPr>
                <w:rFonts w:cs="Arial"/>
                <w:b/>
                <w:bCs/>
              </w:rPr>
              <w:t>Developing Others (DO)</w:t>
            </w:r>
          </w:p>
        </w:tc>
        <w:tc>
          <w:tcPr>
            <w:tcW w:w="6475" w:type="dxa"/>
            <w:vAlign w:val="center"/>
          </w:tcPr>
          <w:p w14:paraId="1AAF6AE7" w14:textId="17443740" w:rsidR="0088193D" w:rsidRDefault="0088193D" w:rsidP="0088193D">
            <w:pPr>
              <w:rPr>
                <w:rFonts w:cs="Arial"/>
              </w:rPr>
            </w:pPr>
            <w:r>
              <w:rPr>
                <w:rFonts w:cs="Arial"/>
              </w:rPr>
              <w:t>Think about a time when you helped someone else become more successful in carrying out their job or in their career. Tell me the story.</w:t>
            </w:r>
          </w:p>
        </w:tc>
      </w:tr>
    </w:tbl>
    <w:p w14:paraId="1076BD3F" w14:textId="247204E5" w:rsidR="008D2CA7" w:rsidRPr="00C50D67" w:rsidRDefault="008D2CA7" w:rsidP="0088193D">
      <w:pPr>
        <w:pStyle w:val="ListParagraph"/>
        <w:numPr>
          <w:ilvl w:val="0"/>
          <w:numId w:val="18"/>
        </w:numPr>
        <w:spacing w:before="240"/>
        <w:rPr>
          <w:rFonts w:cs="Arial"/>
        </w:rPr>
      </w:pPr>
      <w:r w:rsidRPr="00862FE2">
        <w:rPr>
          <w:rFonts w:cs="Arial"/>
        </w:rPr>
        <w:t xml:space="preserve">Which of the </w:t>
      </w:r>
      <w:r w:rsidRPr="00C50D67">
        <w:rPr>
          <w:rFonts w:cs="Arial"/>
        </w:rPr>
        <w:t xml:space="preserve">above questions </w:t>
      </w:r>
      <w:r w:rsidR="006A647F" w:rsidRPr="00C50D67">
        <w:rPr>
          <w:rFonts w:cs="Arial"/>
        </w:rPr>
        <w:t>may</w:t>
      </w:r>
      <w:r w:rsidRPr="00C50D67">
        <w:rPr>
          <w:rFonts w:cs="Arial"/>
        </w:rPr>
        <w:t xml:space="preserve"> you adopt or adapt for your school leader interviews?</w:t>
      </w:r>
    </w:p>
    <w:p w14:paraId="2E2BA343" w14:textId="6A5D00FC" w:rsidR="008D2CA7" w:rsidRPr="00862FE2" w:rsidRDefault="00746908" w:rsidP="00AB63F4">
      <w:pPr>
        <w:pStyle w:val="Heading1"/>
      </w:pPr>
      <w:r w:rsidRPr="00862FE2">
        <w:t xml:space="preserve">Questions </w:t>
      </w:r>
      <w:r w:rsidR="00AB63F4">
        <w:t>A</w:t>
      </w:r>
      <w:r w:rsidRPr="00862FE2">
        <w:t>ligned to the PA Principal Framework</w:t>
      </w:r>
    </w:p>
    <w:p w14:paraId="38FAD454" w14:textId="3021A0C2" w:rsidR="00862FE2" w:rsidRPr="00862FE2" w:rsidRDefault="00862FE2" w:rsidP="00862FE2">
      <w:pPr>
        <w:pStyle w:val="ListParagraph"/>
        <w:numPr>
          <w:ilvl w:val="0"/>
          <w:numId w:val="20"/>
        </w:numPr>
        <w:rPr>
          <w:rFonts w:cs="Arial"/>
        </w:rPr>
      </w:pPr>
      <w:r w:rsidRPr="00862FE2">
        <w:rPr>
          <w:rFonts w:cs="Arial"/>
        </w:rPr>
        <w:t xml:space="preserve">From page 2 in the </w:t>
      </w:r>
      <w:hyperlink r:id="rId12" w:history="1">
        <w:r w:rsidRPr="00862FE2">
          <w:rPr>
            <w:rStyle w:val="Hyperlink"/>
            <w:rFonts w:cs="Arial"/>
          </w:rPr>
          <w:t>PA Principal Framework for Evaluation</w:t>
        </w:r>
      </w:hyperlink>
      <w:r w:rsidRPr="00862FE2">
        <w:rPr>
          <w:rFonts w:cs="Arial"/>
        </w:rPr>
        <w:t>, identify 3</w:t>
      </w:r>
      <w:r>
        <w:rPr>
          <w:rFonts w:cs="Arial"/>
        </w:rPr>
        <w:t>-4</w:t>
      </w:r>
      <w:r w:rsidRPr="00862FE2">
        <w:rPr>
          <w:rFonts w:cs="Arial"/>
        </w:rPr>
        <w:t xml:space="preserve"> components that are priorities for school leader selection in your school/LEA</w:t>
      </w:r>
      <w:r>
        <w:rPr>
          <w:rFonts w:cs="Arial"/>
        </w:rPr>
        <w:t>.</w:t>
      </w:r>
    </w:p>
    <w:p w14:paraId="189D9956" w14:textId="438EECCF" w:rsidR="00746908" w:rsidRDefault="006A647F" w:rsidP="00361AF5">
      <w:pPr>
        <w:pStyle w:val="ListParagraph"/>
        <w:numPr>
          <w:ilvl w:val="0"/>
          <w:numId w:val="20"/>
        </w:numPr>
        <w:rPr>
          <w:rFonts w:cs="Arial"/>
        </w:rPr>
      </w:pPr>
      <w:r>
        <w:rPr>
          <w:rFonts w:cs="Arial"/>
        </w:rPr>
        <w:t>Review the questions aligned to that component.</w:t>
      </w:r>
    </w:p>
    <w:p w14:paraId="1F666D80" w14:textId="4CFA9BBA" w:rsidR="006A647F" w:rsidRPr="00361AF5" w:rsidRDefault="006A647F" w:rsidP="00361AF5">
      <w:pPr>
        <w:pStyle w:val="ListParagraph"/>
        <w:numPr>
          <w:ilvl w:val="0"/>
          <w:numId w:val="20"/>
        </w:numPr>
        <w:rPr>
          <w:rFonts w:cs="Arial"/>
        </w:rPr>
      </w:pPr>
      <w:r>
        <w:rPr>
          <w:rFonts w:cs="Arial"/>
        </w:rPr>
        <w:t xml:space="preserve">Below, note any of these questions that you may want to adopt </w:t>
      </w:r>
      <w:r w:rsidR="008A1A3E">
        <w:rPr>
          <w:rFonts w:cs="Arial"/>
        </w:rPr>
        <w:t>or adapt for your school leader interviews.</w:t>
      </w:r>
    </w:p>
    <w:p w14:paraId="254D22F7" w14:textId="77777777" w:rsidR="0088193D" w:rsidRDefault="0088193D">
      <w:pPr>
        <w:rPr>
          <w:rFonts w:eastAsiaTheme="majorEastAsia" w:cs="Arial"/>
          <w:b/>
          <w:bCs/>
          <w:sz w:val="28"/>
          <w:szCs w:val="28"/>
        </w:rPr>
      </w:pPr>
      <w:r>
        <w:br w:type="page"/>
      </w:r>
    </w:p>
    <w:p w14:paraId="7D8AD2D6" w14:textId="37933460" w:rsidR="00F243EA" w:rsidRPr="00526120" w:rsidRDefault="00F4782C" w:rsidP="00AB63F4">
      <w:pPr>
        <w:pStyle w:val="Heading1"/>
      </w:pPr>
      <w:r w:rsidRPr="00526120">
        <w:lastRenderedPageBreak/>
        <w:t xml:space="preserve">Next </w:t>
      </w:r>
      <w:r w:rsidR="00AB63F4">
        <w:t>S</w:t>
      </w:r>
      <w:r w:rsidRPr="00526120">
        <w:t>teps</w:t>
      </w:r>
    </w:p>
    <w:p w14:paraId="6FA1DE25" w14:textId="7700BEF6" w:rsidR="00F4782C" w:rsidRDefault="00F4782C" w:rsidP="00F4782C">
      <w:pPr>
        <w:rPr>
          <w:rFonts w:cs="Arial"/>
          <w:iCs/>
        </w:rPr>
      </w:pPr>
      <w:r w:rsidRPr="00A2460B">
        <w:rPr>
          <w:rFonts w:cs="Arial"/>
          <w:iCs/>
        </w:rPr>
        <w:t xml:space="preserve">Looking over your notes, what next steps would be useful in making changes to </w:t>
      </w:r>
      <w:r w:rsidR="0094094B">
        <w:rPr>
          <w:rFonts w:cs="Arial"/>
          <w:iCs/>
        </w:rPr>
        <w:t xml:space="preserve">your </w:t>
      </w:r>
      <w:r w:rsidR="008F07E5">
        <w:rPr>
          <w:rFonts w:cs="Arial"/>
          <w:iCs/>
        </w:rPr>
        <w:t>school leader</w:t>
      </w:r>
      <w:r w:rsidR="0094094B">
        <w:rPr>
          <w:rFonts w:cs="Arial"/>
          <w:iCs/>
        </w:rPr>
        <w:t xml:space="preserve"> interview processes?</w:t>
      </w:r>
    </w:p>
    <w:p w14:paraId="1FE4181D" w14:textId="77777777" w:rsidR="0082564A" w:rsidRDefault="0082564A" w:rsidP="00F4782C">
      <w:pPr>
        <w:rPr>
          <w:rFonts w:cs="Arial"/>
          <w:iCs/>
        </w:rPr>
      </w:pPr>
    </w:p>
    <w:p w14:paraId="506AF209" w14:textId="32BF7DA8" w:rsidR="0082564A" w:rsidRDefault="0082564A" w:rsidP="00F4782C">
      <w:pPr>
        <w:rPr>
          <w:rFonts w:cs="Arial"/>
          <w:iCs/>
        </w:rPr>
      </w:pPr>
      <w:r>
        <w:rPr>
          <w:rFonts w:cs="Arial"/>
          <w:iCs/>
        </w:rPr>
        <w:t xml:space="preserve">Which stakeholders could provide useful feedback on </w:t>
      </w:r>
      <w:r w:rsidR="008F07E5">
        <w:rPr>
          <w:rFonts w:cs="Arial"/>
          <w:iCs/>
        </w:rPr>
        <w:t>school leader</w:t>
      </w:r>
      <w:r>
        <w:rPr>
          <w:rFonts w:cs="Arial"/>
          <w:iCs/>
        </w:rPr>
        <w:t xml:space="preserve"> interview items and on rubrics?</w:t>
      </w:r>
    </w:p>
    <w:p w14:paraId="4B28F2CF" w14:textId="77777777" w:rsidR="00EF1E21" w:rsidRDefault="00EF1E21" w:rsidP="00F4782C">
      <w:pPr>
        <w:rPr>
          <w:rFonts w:cs="Arial"/>
          <w:iCs/>
        </w:rPr>
      </w:pPr>
    </w:p>
    <w:p w14:paraId="48C8B7BA" w14:textId="7A06602B" w:rsidR="00EF1E21" w:rsidRPr="00A2460B" w:rsidRDefault="00EF1E21" w:rsidP="00F4782C">
      <w:pPr>
        <w:rPr>
          <w:rFonts w:cs="Arial"/>
          <w:iCs/>
        </w:rPr>
      </w:pPr>
      <w:r>
        <w:rPr>
          <w:rFonts w:cs="Arial"/>
          <w:iCs/>
        </w:rPr>
        <w:t xml:space="preserve">Begin reviewing </w:t>
      </w:r>
      <w:hyperlink r:id="rId13" w:history="1">
        <w:r w:rsidRPr="0079168F">
          <w:rPr>
            <w:rStyle w:val="Hyperlink"/>
            <w:rFonts w:cs="Arial"/>
            <w:iCs/>
          </w:rPr>
          <w:t>this template rubric</w:t>
        </w:r>
      </w:hyperlink>
      <w:r>
        <w:rPr>
          <w:rFonts w:cs="Arial"/>
          <w:iCs/>
        </w:rPr>
        <w:t xml:space="preserve"> </w:t>
      </w:r>
      <w:r w:rsidR="00CA6C38">
        <w:rPr>
          <w:rFonts w:cs="Arial"/>
          <w:iCs/>
        </w:rPr>
        <w:t xml:space="preserve">adapted </w:t>
      </w:r>
      <w:r>
        <w:rPr>
          <w:rFonts w:cs="Arial"/>
          <w:iCs/>
        </w:rPr>
        <w:t xml:space="preserve">from Education Elements. </w:t>
      </w:r>
      <w:r w:rsidR="00581454">
        <w:rPr>
          <w:rFonts w:cs="Arial"/>
          <w:iCs/>
        </w:rPr>
        <w:t>How could you adopt or adapt elements of this rubric for your school/LEA?</w:t>
      </w:r>
    </w:p>
    <w:p w14:paraId="4C0DA812" w14:textId="5F2B8997" w:rsidR="003C58BC" w:rsidRPr="00A2460B" w:rsidRDefault="003C58BC">
      <w:pPr>
        <w:rPr>
          <w:rFonts w:cs="Arial"/>
          <w:iCs/>
        </w:rPr>
      </w:pPr>
    </w:p>
    <w:p w14:paraId="332CFE87" w14:textId="253DC0A0" w:rsidR="00F4782C" w:rsidRPr="00A2460B" w:rsidRDefault="00850D43">
      <w:pPr>
        <w:rPr>
          <w:rFonts w:cs="Arial"/>
          <w:iCs/>
        </w:rPr>
      </w:pPr>
      <w:r w:rsidRPr="00A2460B">
        <w:rPr>
          <w:rFonts w:cs="Arial"/>
          <w:iCs/>
        </w:rPr>
        <w:t xml:space="preserve">We’ve discussed </w:t>
      </w:r>
      <w:r w:rsidR="0080252F">
        <w:rPr>
          <w:rFonts w:cs="Arial"/>
          <w:iCs/>
        </w:rPr>
        <w:t>items</w:t>
      </w:r>
      <w:r w:rsidRPr="00A2460B">
        <w:rPr>
          <w:rFonts w:cs="Arial"/>
          <w:iCs/>
        </w:rPr>
        <w:t xml:space="preserve"> to add to </w:t>
      </w:r>
      <w:r w:rsidR="00233126">
        <w:rPr>
          <w:rFonts w:cs="Arial"/>
          <w:iCs/>
        </w:rPr>
        <w:t>school leader</w:t>
      </w:r>
      <w:r w:rsidR="0080252F">
        <w:rPr>
          <w:rFonts w:cs="Arial"/>
          <w:iCs/>
        </w:rPr>
        <w:t xml:space="preserve"> interviews</w:t>
      </w:r>
      <w:r w:rsidRPr="00A2460B">
        <w:rPr>
          <w:rFonts w:cs="Arial"/>
          <w:iCs/>
        </w:rPr>
        <w:t>. Looking at your</w:t>
      </w:r>
      <w:r w:rsidR="0080252F">
        <w:rPr>
          <w:rFonts w:cs="Arial"/>
          <w:iCs/>
        </w:rPr>
        <w:t xml:space="preserve"> interview process, are there any items that are not effective at demonstrating priority competencies and that you could remove?</w:t>
      </w:r>
    </w:p>
    <w:p w14:paraId="16E7D5C7" w14:textId="014C502B" w:rsidR="0078229E" w:rsidRDefault="008527CB" w:rsidP="00AB63F4">
      <w:pPr>
        <w:pStyle w:val="Heading1"/>
      </w:pPr>
      <w:r w:rsidRPr="00526120">
        <w:t xml:space="preserve">Additional </w:t>
      </w:r>
      <w:r w:rsidR="00AB63F4">
        <w:t>R</w:t>
      </w:r>
      <w:r w:rsidRPr="00526120">
        <w:t>esources</w:t>
      </w:r>
      <w:r w:rsidR="00506766">
        <w:tab/>
      </w:r>
    </w:p>
    <w:p w14:paraId="4BA28402" w14:textId="0BBAE0EC" w:rsidR="000C6F0F" w:rsidRDefault="00094E71" w:rsidP="0060738F">
      <w:pPr>
        <w:pStyle w:val="ListParagraph"/>
        <w:numPr>
          <w:ilvl w:val="0"/>
          <w:numId w:val="16"/>
        </w:numPr>
        <w:rPr>
          <w:rFonts w:cs="Arial"/>
        </w:rPr>
      </w:pPr>
      <w:r>
        <w:rPr>
          <w:rFonts w:cs="Arial"/>
        </w:rPr>
        <w:t xml:space="preserve">Catawba County Schools, NC, uses </w:t>
      </w:r>
      <w:hyperlink r:id="rId14" w:history="1">
        <w:r w:rsidRPr="00094E71">
          <w:rPr>
            <w:rStyle w:val="Hyperlink"/>
            <w:rFonts w:cs="Arial"/>
          </w:rPr>
          <w:t>this survey</w:t>
        </w:r>
      </w:hyperlink>
      <w:r>
        <w:rPr>
          <w:rFonts w:cs="Arial"/>
        </w:rPr>
        <w:t xml:space="preserve"> to gain teachers’ input about what to seek in a principal and to inform principal interview items.</w:t>
      </w:r>
    </w:p>
    <w:p w14:paraId="5C048762" w14:textId="10A99915" w:rsidR="005278B0" w:rsidRDefault="005278B0" w:rsidP="0060738F">
      <w:pPr>
        <w:pStyle w:val="ListParagraph"/>
        <w:numPr>
          <w:ilvl w:val="0"/>
          <w:numId w:val="16"/>
        </w:numPr>
        <w:rPr>
          <w:rFonts w:cs="Arial"/>
        </w:rPr>
      </w:pPr>
      <w:r>
        <w:rPr>
          <w:rFonts w:cs="Arial"/>
        </w:rPr>
        <w:t xml:space="preserve">In </w:t>
      </w:r>
      <w:r w:rsidR="003814B7">
        <w:rPr>
          <w:rFonts w:cs="Arial"/>
        </w:rPr>
        <w:t>TN</w:t>
      </w:r>
      <w:r w:rsidR="00511C00">
        <w:rPr>
          <w:rFonts w:cs="Arial"/>
        </w:rPr>
        <w:t>T</w:t>
      </w:r>
      <w:r w:rsidR="003814B7">
        <w:rPr>
          <w:rFonts w:cs="Arial"/>
        </w:rPr>
        <w:t xml:space="preserve">P’s </w:t>
      </w:r>
      <w:hyperlink r:id="rId15" w:history="1">
        <w:r w:rsidR="003814B7" w:rsidRPr="00511C00">
          <w:rPr>
            <w:rStyle w:val="Hyperlink"/>
            <w:rFonts w:cs="Arial"/>
          </w:rPr>
          <w:t>Improved Principal Hiring</w:t>
        </w:r>
      </w:hyperlink>
      <w:r w:rsidR="003814B7">
        <w:rPr>
          <w:rFonts w:cs="Arial"/>
        </w:rPr>
        <w:t xml:space="preserve"> guidance,</w:t>
      </w:r>
      <w:r w:rsidRPr="003814B7">
        <w:rPr>
          <w:rFonts w:cs="Arial"/>
        </w:rPr>
        <w:t xml:space="preserve"> Page 7 describes </w:t>
      </w:r>
      <w:r w:rsidR="003814B7" w:rsidRPr="003814B7">
        <w:rPr>
          <w:rFonts w:cs="Arial"/>
        </w:rPr>
        <w:t>five options for principal skill demonstrations to use in hiring</w:t>
      </w:r>
      <w:r w:rsidR="00094E71">
        <w:rPr>
          <w:rFonts w:cs="Arial"/>
        </w:rPr>
        <w:t>.</w:t>
      </w:r>
    </w:p>
    <w:p w14:paraId="07928AEE" w14:textId="61CBA2AF" w:rsidR="006B5EE8" w:rsidRPr="0086438D" w:rsidRDefault="0086438D" w:rsidP="006B5EE8">
      <w:pPr>
        <w:pStyle w:val="ListParagraph"/>
        <w:numPr>
          <w:ilvl w:val="0"/>
          <w:numId w:val="16"/>
        </w:numPr>
        <w:rPr>
          <w:rFonts w:cs="Arial"/>
        </w:rPr>
      </w:pPr>
      <w:r>
        <w:rPr>
          <w:rFonts w:cs="Arial"/>
        </w:rPr>
        <w:t xml:space="preserve">The </w:t>
      </w:r>
      <w:hyperlink r:id="rId16" w:history="1">
        <w:r w:rsidRPr="0086438D">
          <w:rPr>
            <w:rStyle w:val="Hyperlink"/>
            <w:rFonts w:cs="Arial"/>
          </w:rPr>
          <w:t>School Turnaround Leaders: Selection Toolkit</w:t>
        </w:r>
      </w:hyperlink>
      <w:r>
        <w:rPr>
          <w:rFonts w:cs="Arial"/>
        </w:rPr>
        <w:t xml:space="preserve"> from Public Impact includes questions aligned to key competencies and rubrics for scoring interview responses.</w:t>
      </w:r>
    </w:p>
    <w:p w14:paraId="6DD40098" w14:textId="5641C45B" w:rsidR="008E34A1" w:rsidRPr="0086438D" w:rsidRDefault="00C90E4F" w:rsidP="0086438D">
      <w:pPr>
        <w:pStyle w:val="ListParagraph"/>
        <w:numPr>
          <w:ilvl w:val="0"/>
          <w:numId w:val="16"/>
        </w:numPr>
        <w:rPr>
          <w:rFonts w:cs="Arial"/>
        </w:rPr>
      </w:pPr>
      <w:r>
        <w:rPr>
          <w:rFonts w:cs="Arial"/>
        </w:rPr>
        <w:t xml:space="preserve">This adapted </w:t>
      </w:r>
      <w:hyperlink r:id="rId17" w:history="1">
        <w:r w:rsidR="008E34A1" w:rsidRPr="008E34A1">
          <w:rPr>
            <w:rStyle w:val="Hyperlink"/>
            <w:rFonts w:cs="Arial"/>
          </w:rPr>
          <w:t xml:space="preserve">Example </w:t>
        </w:r>
      </w:hyperlink>
      <w:hyperlink r:id="rId18" w:history="1">
        <w:r w:rsidR="008E34A1" w:rsidRPr="008E34A1">
          <w:rPr>
            <w:rStyle w:val="Hyperlink"/>
            <w:rFonts w:cs="Arial"/>
          </w:rPr>
          <w:t>Interview Rubric</w:t>
        </w:r>
      </w:hyperlink>
      <w:r>
        <w:rPr>
          <w:rFonts w:cs="Arial"/>
        </w:rPr>
        <w:t xml:space="preserve"> template from Education Elements can be further adapted and used for interview scoring.</w:t>
      </w:r>
    </w:p>
    <w:p w14:paraId="416F4074" w14:textId="4CC64F97" w:rsidR="0083236C" w:rsidRPr="00096F21" w:rsidRDefault="0083236C" w:rsidP="0060738F">
      <w:pPr>
        <w:pStyle w:val="ListParagraph"/>
        <w:numPr>
          <w:ilvl w:val="0"/>
          <w:numId w:val="16"/>
        </w:numPr>
        <w:rPr>
          <w:rFonts w:cs="Arial"/>
        </w:rPr>
      </w:pPr>
      <w:r w:rsidRPr="00096F21">
        <w:rPr>
          <w:rFonts w:cs="Arial"/>
        </w:rPr>
        <w:t xml:space="preserve">The US Office of Personnel Management’s </w:t>
      </w:r>
      <w:hyperlink r:id="rId19" w:history="1">
        <w:r w:rsidR="00946CE5" w:rsidRPr="00096F21">
          <w:rPr>
            <w:rStyle w:val="Hyperlink"/>
            <w:rFonts w:cs="Arial"/>
          </w:rPr>
          <w:t>Structured Interviews Guide</w:t>
        </w:r>
      </w:hyperlink>
      <w:r w:rsidR="00946CE5" w:rsidRPr="00096F21">
        <w:rPr>
          <w:rFonts w:cs="Arial"/>
        </w:rPr>
        <w:t xml:space="preserve"> g</w:t>
      </w:r>
      <w:r w:rsidRPr="00096F21">
        <w:rPr>
          <w:rFonts w:cs="Arial"/>
        </w:rPr>
        <w:t>oes into detail</w:t>
      </w:r>
      <w:r w:rsidR="00946CE5" w:rsidRPr="00096F21">
        <w:rPr>
          <w:rFonts w:cs="Arial"/>
        </w:rPr>
        <w:t xml:space="preserve"> on implementing structured interviews and on training interviewers.</w:t>
      </w:r>
    </w:p>
    <w:p w14:paraId="57C47912" w14:textId="042831B5" w:rsidR="007E7938" w:rsidRPr="00096F21" w:rsidRDefault="007E7938" w:rsidP="00580DB5">
      <w:pPr>
        <w:pStyle w:val="ListParagraph"/>
        <w:numPr>
          <w:ilvl w:val="0"/>
          <w:numId w:val="15"/>
        </w:numPr>
        <w:rPr>
          <w:rFonts w:eastAsia="Times New Roman" w:cs="Arial"/>
          <w:iCs/>
          <w:color w:val="000000"/>
        </w:rPr>
      </w:pPr>
      <w:r w:rsidRPr="00096F21">
        <w:rPr>
          <w:rFonts w:eastAsia="Times New Roman" w:cs="Arial"/>
          <w:iCs/>
          <w:color w:val="000000"/>
        </w:rPr>
        <w:t xml:space="preserve">TNTP’s </w:t>
      </w:r>
      <w:hyperlink r:id="rId20" w:history="1">
        <w:r w:rsidR="00497D04" w:rsidRPr="00096F21">
          <w:rPr>
            <w:rStyle w:val="Hyperlink"/>
            <w:rFonts w:cs="Arial"/>
          </w:rPr>
          <w:t>Teacher Selector Norming Overview</w:t>
        </w:r>
      </w:hyperlink>
      <w:r w:rsidR="00497D04" w:rsidRPr="00096F21">
        <w:rPr>
          <w:rFonts w:cs="Arial"/>
        </w:rPr>
        <w:t xml:space="preserve"> provides guidance on calibrating colleagues involved in the interviewing and selection process and on avoiding bias</w:t>
      </w:r>
      <w:r w:rsidR="00D96761">
        <w:rPr>
          <w:rFonts w:cs="Arial"/>
        </w:rPr>
        <w:t>—and can also apply to selecting school leaders.</w:t>
      </w:r>
    </w:p>
    <w:p w14:paraId="1447B501" w14:textId="77777777" w:rsidR="00762A1B" w:rsidRPr="00526120" w:rsidRDefault="00762A1B" w:rsidP="00AB63F4">
      <w:pPr>
        <w:pStyle w:val="Heading1"/>
      </w:pPr>
      <w:r w:rsidRPr="00526120">
        <w:t>We appreciate your feedback.</w:t>
      </w:r>
    </w:p>
    <w:p w14:paraId="2A943F28" w14:textId="58A583FF" w:rsidR="00762A1B" w:rsidRPr="00A82708" w:rsidRDefault="00AB63F4" w:rsidP="00762A1B">
      <w:pPr>
        <w:rPr>
          <w:rFonts w:cs="Arial"/>
          <w:color w:val="FF0000"/>
        </w:rPr>
      </w:pPr>
      <w:hyperlink r:id="rId21" w:history="1">
        <w:r w:rsidR="00762A1B" w:rsidRPr="00AB63F4">
          <w:rPr>
            <w:rStyle w:val="Hyperlink"/>
            <w:rFonts w:cs="Arial"/>
          </w:rPr>
          <w:t>Please respond to a brief survey about this workshop</w:t>
        </w:r>
        <w:r w:rsidRPr="00AB63F4">
          <w:rPr>
            <w:rStyle w:val="Hyperlink"/>
            <w:rFonts w:cs="Arial"/>
          </w:rPr>
          <w:t>.</w:t>
        </w:r>
      </w:hyperlink>
    </w:p>
    <w:p w14:paraId="682568C0" w14:textId="77777777" w:rsidR="0052228E" w:rsidRPr="00A82708" w:rsidRDefault="0052228E">
      <w:pPr>
        <w:rPr>
          <w:rFonts w:cs="Arial"/>
          <w:color w:val="FF0000"/>
        </w:rPr>
      </w:pPr>
    </w:p>
    <w:sectPr w:rsidR="0052228E" w:rsidRPr="00A82708" w:rsidSect="008C4A42">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8A89A" w14:textId="77777777" w:rsidR="00723696" w:rsidRDefault="00723696" w:rsidP="000A46F6">
      <w:pPr>
        <w:spacing w:after="0" w:line="240" w:lineRule="auto"/>
      </w:pPr>
      <w:r>
        <w:separator/>
      </w:r>
    </w:p>
  </w:endnote>
  <w:endnote w:type="continuationSeparator" w:id="0">
    <w:p w14:paraId="700B1A35" w14:textId="77777777" w:rsidR="00723696" w:rsidRDefault="00723696" w:rsidP="000A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113164"/>
      <w:docPartObj>
        <w:docPartGallery w:val="Page Numbers (Bottom of Page)"/>
        <w:docPartUnique/>
      </w:docPartObj>
    </w:sdtPr>
    <w:sdtEndPr>
      <w:rPr>
        <w:rFonts w:cs="Arial"/>
        <w:noProof/>
      </w:rPr>
    </w:sdtEndPr>
    <w:sdtContent>
      <w:p w14:paraId="01A71075" w14:textId="039DFCDD" w:rsidR="0091307A" w:rsidRDefault="0091307A">
        <w:pPr>
          <w:pStyle w:val="Footer"/>
          <w:jc w:val="right"/>
        </w:pPr>
        <w:r w:rsidRPr="0091307A">
          <w:rPr>
            <w:rFonts w:cs="Arial"/>
          </w:rPr>
          <w:fldChar w:fldCharType="begin"/>
        </w:r>
        <w:r w:rsidRPr="0091307A">
          <w:rPr>
            <w:rFonts w:cs="Arial"/>
          </w:rPr>
          <w:instrText xml:space="preserve"> PAGE   \* MERGEFORMAT </w:instrText>
        </w:r>
        <w:r w:rsidRPr="0091307A">
          <w:rPr>
            <w:rFonts w:cs="Arial"/>
          </w:rPr>
          <w:fldChar w:fldCharType="separate"/>
        </w:r>
        <w:r w:rsidRPr="0091307A">
          <w:rPr>
            <w:rFonts w:cs="Arial"/>
            <w:noProof/>
          </w:rPr>
          <w:t>2</w:t>
        </w:r>
        <w:r w:rsidRPr="0091307A">
          <w:rPr>
            <w:rFonts w:cs="Arial"/>
            <w:noProof/>
          </w:rPr>
          <w:fldChar w:fldCharType="end"/>
        </w:r>
      </w:p>
    </w:sdtContent>
  </w:sdt>
  <w:p w14:paraId="0973BD37" w14:textId="439336B8" w:rsidR="000A46F6" w:rsidRDefault="000A46F6" w:rsidP="000A46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25B2" w14:textId="77777777" w:rsidR="00723696" w:rsidRDefault="00723696" w:rsidP="000A46F6">
      <w:pPr>
        <w:spacing w:after="0" w:line="240" w:lineRule="auto"/>
      </w:pPr>
      <w:r>
        <w:separator/>
      </w:r>
    </w:p>
  </w:footnote>
  <w:footnote w:type="continuationSeparator" w:id="0">
    <w:p w14:paraId="7F0557B4" w14:textId="77777777" w:rsidR="00723696" w:rsidRDefault="00723696" w:rsidP="000A4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076C"/>
    <w:multiLevelType w:val="hybridMultilevel"/>
    <w:tmpl w:val="FEBCF5BA"/>
    <w:lvl w:ilvl="0" w:tplc="55E2203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27C92"/>
    <w:multiLevelType w:val="hybridMultilevel"/>
    <w:tmpl w:val="8CD08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1545F"/>
    <w:multiLevelType w:val="hybridMultilevel"/>
    <w:tmpl w:val="0A4C488E"/>
    <w:lvl w:ilvl="0" w:tplc="8A6CEA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06F8B"/>
    <w:multiLevelType w:val="hybridMultilevel"/>
    <w:tmpl w:val="52447D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07ECC"/>
    <w:multiLevelType w:val="hybridMultilevel"/>
    <w:tmpl w:val="6E6A3D1A"/>
    <w:lvl w:ilvl="0" w:tplc="8FA2D1CE">
      <w:start w:val="1"/>
      <w:numFmt w:val="bullet"/>
      <w:lvlText w:val="•"/>
      <w:lvlJc w:val="left"/>
      <w:pPr>
        <w:tabs>
          <w:tab w:val="num" w:pos="720"/>
        </w:tabs>
        <w:ind w:left="720" w:hanging="360"/>
      </w:pPr>
      <w:rPr>
        <w:rFonts w:ascii="Arial" w:hAnsi="Arial" w:hint="default"/>
      </w:rPr>
    </w:lvl>
    <w:lvl w:ilvl="1" w:tplc="617E97C2" w:tentative="1">
      <w:start w:val="1"/>
      <w:numFmt w:val="bullet"/>
      <w:lvlText w:val="•"/>
      <w:lvlJc w:val="left"/>
      <w:pPr>
        <w:tabs>
          <w:tab w:val="num" w:pos="1440"/>
        </w:tabs>
        <w:ind w:left="1440" w:hanging="360"/>
      </w:pPr>
      <w:rPr>
        <w:rFonts w:ascii="Arial" w:hAnsi="Arial" w:hint="default"/>
      </w:rPr>
    </w:lvl>
    <w:lvl w:ilvl="2" w:tplc="9D229B26" w:tentative="1">
      <w:start w:val="1"/>
      <w:numFmt w:val="bullet"/>
      <w:lvlText w:val="•"/>
      <w:lvlJc w:val="left"/>
      <w:pPr>
        <w:tabs>
          <w:tab w:val="num" w:pos="2160"/>
        </w:tabs>
        <w:ind w:left="2160" w:hanging="360"/>
      </w:pPr>
      <w:rPr>
        <w:rFonts w:ascii="Arial" w:hAnsi="Arial" w:hint="default"/>
      </w:rPr>
    </w:lvl>
    <w:lvl w:ilvl="3" w:tplc="9342BD5E" w:tentative="1">
      <w:start w:val="1"/>
      <w:numFmt w:val="bullet"/>
      <w:lvlText w:val="•"/>
      <w:lvlJc w:val="left"/>
      <w:pPr>
        <w:tabs>
          <w:tab w:val="num" w:pos="2880"/>
        </w:tabs>
        <w:ind w:left="2880" w:hanging="360"/>
      </w:pPr>
      <w:rPr>
        <w:rFonts w:ascii="Arial" w:hAnsi="Arial" w:hint="default"/>
      </w:rPr>
    </w:lvl>
    <w:lvl w:ilvl="4" w:tplc="399A178C" w:tentative="1">
      <w:start w:val="1"/>
      <w:numFmt w:val="bullet"/>
      <w:lvlText w:val="•"/>
      <w:lvlJc w:val="left"/>
      <w:pPr>
        <w:tabs>
          <w:tab w:val="num" w:pos="3600"/>
        </w:tabs>
        <w:ind w:left="3600" w:hanging="360"/>
      </w:pPr>
      <w:rPr>
        <w:rFonts w:ascii="Arial" w:hAnsi="Arial" w:hint="default"/>
      </w:rPr>
    </w:lvl>
    <w:lvl w:ilvl="5" w:tplc="C1F0A49A" w:tentative="1">
      <w:start w:val="1"/>
      <w:numFmt w:val="bullet"/>
      <w:lvlText w:val="•"/>
      <w:lvlJc w:val="left"/>
      <w:pPr>
        <w:tabs>
          <w:tab w:val="num" w:pos="4320"/>
        </w:tabs>
        <w:ind w:left="4320" w:hanging="360"/>
      </w:pPr>
      <w:rPr>
        <w:rFonts w:ascii="Arial" w:hAnsi="Arial" w:hint="default"/>
      </w:rPr>
    </w:lvl>
    <w:lvl w:ilvl="6" w:tplc="1BC4AE9A" w:tentative="1">
      <w:start w:val="1"/>
      <w:numFmt w:val="bullet"/>
      <w:lvlText w:val="•"/>
      <w:lvlJc w:val="left"/>
      <w:pPr>
        <w:tabs>
          <w:tab w:val="num" w:pos="5040"/>
        </w:tabs>
        <w:ind w:left="5040" w:hanging="360"/>
      </w:pPr>
      <w:rPr>
        <w:rFonts w:ascii="Arial" w:hAnsi="Arial" w:hint="default"/>
      </w:rPr>
    </w:lvl>
    <w:lvl w:ilvl="7" w:tplc="EF8A482C" w:tentative="1">
      <w:start w:val="1"/>
      <w:numFmt w:val="bullet"/>
      <w:lvlText w:val="•"/>
      <w:lvlJc w:val="left"/>
      <w:pPr>
        <w:tabs>
          <w:tab w:val="num" w:pos="5760"/>
        </w:tabs>
        <w:ind w:left="5760" w:hanging="360"/>
      </w:pPr>
      <w:rPr>
        <w:rFonts w:ascii="Arial" w:hAnsi="Arial" w:hint="default"/>
      </w:rPr>
    </w:lvl>
    <w:lvl w:ilvl="8" w:tplc="0CF8C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5843F5"/>
    <w:multiLevelType w:val="multilevel"/>
    <w:tmpl w:val="110A1E3C"/>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FE6CB2"/>
    <w:multiLevelType w:val="hybridMultilevel"/>
    <w:tmpl w:val="F894C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E44B85"/>
    <w:multiLevelType w:val="hybridMultilevel"/>
    <w:tmpl w:val="D8281C62"/>
    <w:lvl w:ilvl="0" w:tplc="28B4D110">
      <w:start w:val="1"/>
      <w:numFmt w:val="decimal"/>
      <w:lvlText w:val="%1."/>
      <w:lvlJc w:val="left"/>
      <w:pPr>
        <w:tabs>
          <w:tab w:val="num" w:pos="720"/>
        </w:tabs>
        <w:ind w:left="720" w:hanging="360"/>
      </w:pPr>
    </w:lvl>
    <w:lvl w:ilvl="1" w:tplc="0BE6B4FC" w:tentative="1">
      <w:start w:val="1"/>
      <w:numFmt w:val="decimal"/>
      <w:lvlText w:val="%2."/>
      <w:lvlJc w:val="left"/>
      <w:pPr>
        <w:tabs>
          <w:tab w:val="num" w:pos="1440"/>
        </w:tabs>
        <w:ind w:left="1440" w:hanging="360"/>
      </w:pPr>
    </w:lvl>
    <w:lvl w:ilvl="2" w:tplc="B4F23366" w:tentative="1">
      <w:start w:val="1"/>
      <w:numFmt w:val="decimal"/>
      <w:lvlText w:val="%3."/>
      <w:lvlJc w:val="left"/>
      <w:pPr>
        <w:tabs>
          <w:tab w:val="num" w:pos="2160"/>
        </w:tabs>
        <w:ind w:left="2160" w:hanging="360"/>
      </w:pPr>
    </w:lvl>
    <w:lvl w:ilvl="3" w:tplc="4CC46A94" w:tentative="1">
      <w:start w:val="1"/>
      <w:numFmt w:val="decimal"/>
      <w:lvlText w:val="%4."/>
      <w:lvlJc w:val="left"/>
      <w:pPr>
        <w:tabs>
          <w:tab w:val="num" w:pos="2880"/>
        </w:tabs>
        <w:ind w:left="2880" w:hanging="360"/>
      </w:pPr>
    </w:lvl>
    <w:lvl w:ilvl="4" w:tplc="34CA814C" w:tentative="1">
      <w:start w:val="1"/>
      <w:numFmt w:val="decimal"/>
      <w:lvlText w:val="%5."/>
      <w:lvlJc w:val="left"/>
      <w:pPr>
        <w:tabs>
          <w:tab w:val="num" w:pos="3600"/>
        </w:tabs>
        <w:ind w:left="3600" w:hanging="360"/>
      </w:pPr>
    </w:lvl>
    <w:lvl w:ilvl="5" w:tplc="B7B8C3E0" w:tentative="1">
      <w:start w:val="1"/>
      <w:numFmt w:val="decimal"/>
      <w:lvlText w:val="%6."/>
      <w:lvlJc w:val="left"/>
      <w:pPr>
        <w:tabs>
          <w:tab w:val="num" w:pos="4320"/>
        </w:tabs>
        <w:ind w:left="4320" w:hanging="360"/>
      </w:pPr>
    </w:lvl>
    <w:lvl w:ilvl="6" w:tplc="0FDCB544" w:tentative="1">
      <w:start w:val="1"/>
      <w:numFmt w:val="decimal"/>
      <w:lvlText w:val="%7."/>
      <w:lvlJc w:val="left"/>
      <w:pPr>
        <w:tabs>
          <w:tab w:val="num" w:pos="5040"/>
        </w:tabs>
        <w:ind w:left="5040" w:hanging="360"/>
      </w:pPr>
    </w:lvl>
    <w:lvl w:ilvl="7" w:tplc="8A905C98" w:tentative="1">
      <w:start w:val="1"/>
      <w:numFmt w:val="decimal"/>
      <w:lvlText w:val="%8."/>
      <w:lvlJc w:val="left"/>
      <w:pPr>
        <w:tabs>
          <w:tab w:val="num" w:pos="5760"/>
        </w:tabs>
        <w:ind w:left="5760" w:hanging="360"/>
      </w:pPr>
    </w:lvl>
    <w:lvl w:ilvl="8" w:tplc="B8867A30" w:tentative="1">
      <w:start w:val="1"/>
      <w:numFmt w:val="decimal"/>
      <w:lvlText w:val="%9."/>
      <w:lvlJc w:val="left"/>
      <w:pPr>
        <w:tabs>
          <w:tab w:val="num" w:pos="6480"/>
        </w:tabs>
        <w:ind w:left="6480" w:hanging="360"/>
      </w:pPr>
    </w:lvl>
  </w:abstractNum>
  <w:abstractNum w:abstractNumId="8" w15:restartNumberingAfterBreak="0">
    <w:nsid w:val="2EB64456"/>
    <w:multiLevelType w:val="hybridMultilevel"/>
    <w:tmpl w:val="B1B6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2667E"/>
    <w:multiLevelType w:val="hybridMultilevel"/>
    <w:tmpl w:val="6E5C5EEC"/>
    <w:lvl w:ilvl="0" w:tplc="0B8A095E">
      <w:start w:val="1"/>
      <w:numFmt w:val="decimal"/>
      <w:lvlText w:val="%1."/>
      <w:lvlJc w:val="left"/>
      <w:pPr>
        <w:tabs>
          <w:tab w:val="num" w:pos="720"/>
        </w:tabs>
        <w:ind w:left="720" w:hanging="360"/>
      </w:pPr>
    </w:lvl>
    <w:lvl w:ilvl="1" w:tplc="BB22874A" w:tentative="1">
      <w:start w:val="1"/>
      <w:numFmt w:val="decimal"/>
      <w:lvlText w:val="%2."/>
      <w:lvlJc w:val="left"/>
      <w:pPr>
        <w:tabs>
          <w:tab w:val="num" w:pos="1440"/>
        </w:tabs>
        <w:ind w:left="1440" w:hanging="360"/>
      </w:pPr>
    </w:lvl>
    <w:lvl w:ilvl="2" w:tplc="9C54DDC6" w:tentative="1">
      <w:start w:val="1"/>
      <w:numFmt w:val="decimal"/>
      <w:lvlText w:val="%3."/>
      <w:lvlJc w:val="left"/>
      <w:pPr>
        <w:tabs>
          <w:tab w:val="num" w:pos="2160"/>
        </w:tabs>
        <w:ind w:left="2160" w:hanging="360"/>
      </w:pPr>
    </w:lvl>
    <w:lvl w:ilvl="3" w:tplc="7DE65E7C" w:tentative="1">
      <w:start w:val="1"/>
      <w:numFmt w:val="decimal"/>
      <w:lvlText w:val="%4."/>
      <w:lvlJc w:val="left"/>
      <w:pPr>
        <w:tabs>
          <w:tab w:val="num" w:pos="2880"/>
        </w:tabs>
        <w:ind w:left="2880" w:hanging="360"/>
      </w:pPr>
    </w:lvl>
    <w:lvl w:ilvl="4" w:tplc="338250CE" w:tentative="1">
      <w:start w:val="1"/>
      <w:numFmt w:val="decimal"/>
      <w:lvlText w:val="%5."/>
      <w:lvlJc w:val="left"/>
      <w:pPr>
        <w:tabs>
          <w:tab w:val="num" w:pos="3600"/>
        </w:tabs>
        <w:ind w:left="3600" w:hanging="360"/>
      </w:pPr>
    </w:lvl>
    <w:lvl w:ilvl="5" w:tplc="7804B07A" w:tentative="1">
      <w:start w:val="1"/>
      <w:numFmt w:val="decimal"/>
      <w:lvlText w:val="%6."/>
      <w:lvlJc w:val="left"/>
      <w:pPr>
        <w:tabs>
          <w:tab w:val="num" w:pos="4320"/>
        </w:tabs>
        <w:ind w:left="4320" w:hanging="360"/>
      </w:pPr>
    </w:lvl>
    <w:lvl w:ilvl="6" w:tplc="C3D0BF08" w:tentative="1">
      <w:start w:val="1"/>
      <w:numFmt w:val="decimal"/>
      <w:lvlText w:val="%7."/>
      <w:lvlJc w:val="left"/>
      <w:pPr>
        <w:tabs>
          <w:tab w:val="num" w:pos="5040"/>
        </w:tabs>
        <w:ind w:left="5040" w:hanging="360"/>
      </w:pPr>
    </w:lvl>
    <w:lvl w:ilvl="7" w:tplc="45B478A0" w:tentative="1">
      <w:start w:val="1"/>
      <w:numFmt w:val="decimal"/>
      <w:lvlText w:val="%8."/>
      <w:lvlJc w:val="left"/>
      <w:pPr>
        <w:tabs>
          <w:tab w:val="num" w:pos="5760"/>
        </w:tabs>
        <w:ind w:left="5760" w:hanging="360"/>
      </w:pPr>
    </w:lvl>
    <w:lvl w:ilvl="8" w:tplc="33524E08" w:tentative="1">
      <w:start w:val="1"/>
      <w:numFmt w:val="decimal"/>
      <w:lvlText w:val="%9."/>
      <w:lvlJc w:val="left"/>
      <w:pPr>
        <w:tabs>
          <w:tab w:val="num" w:pos="6480"/>
        </w:tabs>
        <w:ind w:left="6480" w:hanging="360"/>
      </w:pPr>
    </w:lvl>
  </w:abstractNum>
  <w:abstractNum w:abstractNumId="10" w15:restartNumberingAfterBreak="0">
    <w:nsid w:val="3DF64B41"/>
    <w:multiLevelType w:val="hybridMultilevel"/>
    <w:tmpl w:val="7F60F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6D05F9"/>
    <w:multiLevelType w:val="hybridMultilevel"/>
    <w:tmpl w:val="6D443862"/>
    <w:lvl w:ilvl="0" w:tplc="7E2001B0">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90D26"/>
    <w:multiLevelType w:val="hybridMultilevel"/>
    <w:tmpl w:val="5EC64958"/>
    <w:lvl w:ilvl="0" w:tplc="49EA24FA">
      <w:start w:val="1"/>
      <w:numFmt w:val="bullet"/>
      <w:lvlText w:val="•"/>
      <w:lvlJc w:val="left"/>
      <w:pPr>
        <w:tabs>
          <w:tab w:val="num" w:pos="720"/>
        </w:tabs>
        <w:ind w:left="720" w:hanging="360"/>
      </w:pPr>
      <w:rPr>
        <w:rFonts w:ascii="Arial" w:hAnsi="Arial" w:hint="default"/>
      </w:rPr>
    </w:lvl>
    <w:lvl w:ilvl="1" w:tplc="F336E41A" w:tentative="1">
      <w:start w:val="1"/>
      <w:numFmt w:val="bullet"/>
      <w:lvlText w:val="•"/>
      <w:lvlJc w:val="left"/>
      <w:pPr>
        <w:tabs>
          <w:tab w:val="num" w:pos="1440"/>
        </w:tabs>
        <w:ind w:left="1440" w:hanging="360"/>
      </w:pPr>
      <w:rPr>
        <w:rFonts w:ascii="Arial" w:hAnsi="Arial" w:hint="default"/>
      </w:rPr>
    </w:lvl>
    <w:lvl w:ilvl="2" w:tplc="39FA8FFA" w:tentative="1">
      <w:start w:val="1"/>
      <w:numFmt w:val="bullet"/>
      <w:lvlText w:val="•"/>
      <w:lvlJc w:val="left"/>
      <w:pPr>
        <w:tabs>
          <w:tab w:val="num" w:pos="2160"/>
        </w:tabs>
        <w:ind w:left="2160" w:hanging="360"/>
      </w:pPr>
      <w:rPr>
        <w:rFonts w:ascii="Arial" w:hAnsi="Arial" w:hint="default"/>
      </w:rPr>
    </w:lvl>
    <w:lvl w:ilvl="3" w:tplc="EE248CC0" w:tentative="1">
      <w:start w:val="1"/>
      <w:numFmt w:val="bullet"/>
      <w:lvlText w:val="•"/>
      <w:lvlJc w:val="left"/>
      <w:pPr>
        <w:tabs>
          <w:tab w:val="num" w:pos="2880"/>
        </w:tabs>
        <w:ind w:left="2880" w:hanging="360"/>
      </w:pPr>
      <w:rPr>
        <w:rFonts w:ascii="Arial" w:hAnsi="Arial" w:hint="default"/>
      </w:rPr>
    </w:lvl>
    <w:lvl w:ilvl="4" w:tplc="3B0A4FFE" w:tentative="1">
      <w:start w:val="1"/>
      <w:numFmt w:val="bullet"/>
      <w:lvlText w:val="•"/>
      <w:lvlJc w:val="left"/>
      <w:pPr>
        <w:tabs>
          <w:tab w:val="num" w:pos="3600"/>
        </w:tabs>
        <w:ind w:left="3600" w:hanging="360"/>
      </w:pPr>
      <w:rPr>
        <w:rFonts w:ascii="Arial" w:hAnsi="Arial" w:hint="default"/>
      </w:rPr>
    </w:lvl>
    <w:lvl w:ilvl="5" w:tplc="51D60DF8" w:tentative="1">
      <w:start w:val="1"/>
      <w:numFmt w:val="bullet"/>
      <w:lvlText w:val="•"/>
      <w:lvlJc w:val="left"/>
      <w:pPr>
        <w:tabs>
          <w:tab w:val="num" w:pos="4320"/>
        </w:tabs>
        <w:ind w:left="4320" w:hanging="360"/>
      </w:pPr>
      <w:rPr>
        <w:rFonts w:ascii="Arial" w:hAnsi="Arial" w:hint="default"/>
      </w:rPr>
    </w:lvl>
    <w:lvl w:ilvl="6" w:tplc="4C0E0CE0" w:tentative="1">
      <w:start w:val="1"/>
      <w:numFmt w:val="bullet"/>
      <w:lvlText w:val="•"/>
      <w:lvlJc w:val="left"/>
      <w:pPr>
        <w:tabs>
          <w:tab w:val="num" w:pos="5040"/>
        </w:tabs>
        <w:ind w:left="5040" w:hanging="360"/>
      </w:pPr>
      <w:rPr>
        <w:rFonts w:ascii="Arial" w:hAnsi="Arial" w:hint="default"/>
      </w:rPr>
    </w:lvl>
    <w:lvl w:ilvl="7" w:tplc="66A4FCE4" w:tentative="1">
      <w:start w:val="1"/>
      <w:numFmt w:val="bullet"/>
      <w:lvlText w:val="•"/>
      <w:lvlJc w:val="left"/>
      <w:pPr>
        <w:tabs>
          <w:tab w:val="num" w:pos="5760"/>
        </w:tabs>
        <w:ind w:left="5760" w:hanging="360"/>
      </w:pPr>
      <w:rPr>
        <w:rFonts w:ascii="Arial" w:hAnsi="Arial" w:hint="default"/>
      </w:rPr>
    </w:lvl>
    <w:lvl w:ilvl="8" w:tplc="57DE5C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AD5DEE"/>
    <w:multiLevelType w:val="hybridMultilevel"/>
    <w:tmpl w:val="BC825D22"/>
    <w:lvl w:ilvl="0" w:tplc="7470668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F1239A"/>
    <w:multiLevelType w:val="hybridMultilevel"/>
    <w:tmpl w:val="E236E3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8571C"/>
    <w:multiLevelType w:val="hybridMultilevel"/>
    <w:tmpl w:val="7C88CDE2"/>
    <w:lvl w:ilvl="0" w:tplc="D666842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7A7908"/>
    <w:multiLevelType w:val="hybridMultilevel"/>
    <w:tmpl w:val="CEDC47E4"/>
    <w:lvl w:ilvl="0" w:tplc="463CB8E4">
      <w:start w:val="1"/>
      <w:numFmt w:val="decimal"/>
      <w:lvlText w:val="%1."/>
      <w:lvlJc w:val="left"/>
      <w:pPr>
        <w:tabs>
          <w:tab w:val="num" w:pos="720"/>
        </w:tabs>
        <w:ind w:left="720" w:hanging="360"/>
      </w:pPr>
    </w:lvl>
    <w:lvl w:ilvl="1" w:tplc="9C38BB6E" w:tentative="1">
      <w:start w:val="1"/>
      <w:numFmt w:val="decimal"/>
      <w:lvlText w:val="%2."/>
      <w:lvlJc w:val="left"/>
      <w:pPr>
        <w:tabs>
          <w:tab w:val="num" w:pos="1440"/>
        </w:tabs>
        <w:ind w:left="1440" w:hanging="360"/>
      </w:pPr>
    </w:lvl>
    <w:lvl w:ilvl="2" w:tplc="22149B62" w:tentative="1">
      <w:start w:val="1"/>
      <w:numFmt w:val="decimal"/>
      <w:lvlText w:val="%3."/>
      <w:lvlJc w:val="left"/>
      <w:pPr>
        <w:tabs>
          <w:tab w:val="num" w:pos="2160"/>
        </w:tabs>
        <w:ind w:left="2160" w:hanging="360"/>
      </w:pPr>
    </w:lvl>
    <w:lvl w:ilvl="3" w:tplc="9EA227EE" w:tentative="1">
      <w:start w:val="1"/>
      <w:numFmt w:val="decimal"/>
      <w:lvlText w:val="%4."/>
      <w:lvlJc w:val="left"/>
      <w:pPr>
        <w:tabs>
          <w:tab w:val="num" w:pos="2880"/>
        </w:tabs>
        <w:ind w:left="2880" w:hanging="360"/>
      </w:pPr>
    </w:lvl>
    <w:lvl w:ilvl="4" w:tplc="184692FA" w:tentative="1">
      <w:start w:val="1"/>
      <w:numFmt w:val="decimal"/>
      <w:lvlText w:val="%5."/>
      <w:lvlJc w:val="left"/>
      <w:pPr>
        <w:tabs>
          <w:tab w:val="num" w:pos="3600"/>
        </w:tabs>
        <w:ind w:left="3600" w:hanging="360"/>
      </w:pPr>
    </w:lvl>
    <w:lvl w:ilvl="5" w:tplc="0F9C487A" w:tentative="1">
      <w:start w:val="1"/>
      <w:numFmt w:val="decimal"/>
      <w:lvlText w:val="%6."/>
      <w:lvlJc w:val="left"/>
      <w:pPr>
        <w:tabs>
          <w:tab w:val="num" w:pos="4320"/>
        </w:tabs>
        <w:ind w:left="4320" w:hanging="360"/>
      </w:pPr>
    </w:lvl>
    <w:lvl w:ilvl="6" w:tplc="F926C954" w:tentative="1">
      <w:start w:val="1"/>
      <w:numFmt w:val="decimal"/>
      <w:lvlText w:val="%7."/>
      <w:lvlJc w:val="left"/>
      <w:pPr>
        <w:tabs>
          <w:tab w:val="num" w:pos="5040"/>
        </w:tabs>
        <w:ind w:left="5040" w:hanging="360"/>
      </w:pPr>
    </w:lvl>
    <w:lvl w:ilvl="7" w:tplc="56AC617A" w:tentative="1">
      <w:start w:val="1"/>
      <w:numFmt w:val="decimal"/>
      <w:lvlText w:val="%8."/>
      <w:lvlJc w:val="left"/>
      <w:pPr>
        <w:tabs>
          <w:tab w:val="num" w:pos="5760"/>
        </w:tabs>
        <w:ind w:left="5760" w:hanging="360"/>
      </w:pPr>
    </w:lvl>
    <w:lvl w:ilvl="8" w:tplc="0CE02F0C" w:tentative="1">
      <w:start w:val="1"/>
      <w:numFmt w:val="decimal"/>
      <w:lvlText w:val="%9."/>
      <w:lvlJc w:val="left"/>
      <w:pPr>
        <w:tabs>
          <w:tab w:val="num" w:pos="6480"/>
        </w:tabs>
        <w:ind w:left="6480" w:hanging="360"/>
      </w:pPr>
    </w:lvl>
  </w:abstractNum>
  <w:abstractNum w:abstractNumId="17" w15:restartNumberingAfterBreak="0">
    <w:nsid w:val="647B10AD"/>
    <w:multiLevelType w:val="hybridMultilevel"/>
    <w:tmpl w:val="19CAD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5712AD"/>
    <w:multiLevelType w:val="hybridMultilevel"/>
    <w:tmpl w:val="DFD0D6BA"/>
    <w:lvl w:ilvl="0" w:tplc="59BCFB9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52023C"/>
    <w:multiLevelType w:val="hybridMultilevel"/>
    <w:tmpl w:val="3E56E2B4"/>
    <w:lvl w:ilvl="0" w:tplc="A1EEB150">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044404">
    <w:abstractNumId w:val="18"/>
  </w:num>
  <w:num w:numId="2" w16cid:durableId="56902178">
    <w:abstractNumId w:val="10"/>
  </w:num>
  <w:num w:numId="3" w16cid:durableId="384643984">
    <w:abstractNumId w:val="15"/>
  </w:num>
  <w:num w:numId="4" w16cid:durableId="375475047">
    <w:abstractNumId w:val="7"/>
  </w:num>
  <w:num w:numId="5" w16cid:durableId="2002584661">
    <w:abstractNumId w:val="19"/>
  </w:num>
  <w:num w:numId="6" w16cid:durableId="592740264">
    <w:abstractNumId w:val="14"/>
  </w:num>
  <w:num w:numId="7" w16cid:durableId="260381061">
    <w:abstractNumId w:val="0"/>
  </w:num>
  <w:num w:numId="8" w16cid:durableId="2036927748">
    <w:abstractNumId w:val="13"/>
  </w:num>
  <w:num w:numId="9" w16cid:durableId="768550059">
    <w:abstractNumId w:val="5"/>
  </w:num>
  <w:num w:numId="10" w16cid:durableId="630021186">
    <w:abstractNumId w:val="3"/>
  </w:num>
  <w:num w:numId="11" w16cid:durableId="1738622365">
    <w:abstractNumId w:val="9"/>
  </w:num>
  <w:num w:numId="12" w16cid:durableId="1793480330">
    <w:abstractNumId w:val="16"/>
  </w:num>
  <w:num w:numId="13" w16cid:durableId="1578317732">
    <w:abstractNumId w:val="4"/>
  </w:num>
  <w:num w:numId="14" w16cid:durableId="642664857">
    <w:abstractNumId w:val="12"/>
  </w:num>
  <w:num w:numId="15" w16cid:durableId="1332486181">
    <w:abstractNumId w:val="8"/>
  </w:num>
  <w:num w:numId="16" w16cid:durableId="1079138709">
    <w:abstractNumId w:val="2"/>
  </w:num>
  <w:num w:numId="17" w16cid:durableId="1609460969">
    <w:abstractNumId w:val="11"/>
  </w:num>
  <w:num w:numId="18" w16cid:durableId="1822580011">
    <w:abstractNumId w:val="17"/>
  </w:num>
  <w:num w:numId="19" w16cid:durableId="730423705">
    <w:abstractNumId w:val="1"/>
  </w:num>
  <w:num w:numId="20" w16cid:durableId="322899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DB"/>
    <w:rsid w:val="000031EE"/>
    <w:rsid w:val="00033157"/>
    <w:rsid w:val="000377A3"/>
    <w:rsid w:val="00094E71"/>
    <w:rsid w:val="00096F21"/>
    <w:rsid w:val="000A46F6"/>
    <w:rsid w:val="000C6F0F"/>
    <w:rsid w:val="000E29E1"/>
    <w:rsid w:val="00106B1B"/>
    <w:rsid w:val="001131D5"/>
    <w:rsid w:val="00141AF5"/>
    <w:rsid w:val="00155BBB"/>
    <w:rsid w:val="00160EAC"/>
    <w:rsid w:val="00171489"/>
    <w:rsid w:val="00173202"/>
    <w:rsid w:val="00177C68"/>
    <w:rsid w:val="00180B84"/>
    <w:rsid w:val="00191F44"/>
    <w:rsid w:val="001A1D85"/>
    <w:rsid w:val="001A594C"/>
    <w:rsid w:val="001A69A3"/>
    <w:rsid w:val="001B1BB3"/>
    <w:rsid w:val="001C68F9"/>
    <w:rsid w:val="001F0B04"/>
    <w:rsid w:val="001F69FD"/>
    <w:rsid w:val="00203467"/>
    <w:rsid w:val="002252AC"/>
    <w:rsid w:val="00233126"/>
    <w:rsid w:val="00244130"/>
    <w:rsid w:val="00246C8A"/>
    <w:rsid w:val="00297AD1"/>
    <w:rsid w:val="002A6772"/>
    <w:rsid w:val="002B7ECD"/>
    <w:rsid w:val="002F2E46"/>
    <w:rsid w:val="00320F37"/>
    <w:rsid w:val="00336FD1"/>
    <w:rsid w:val="00361AF5"/>
    <w:rsid w:val="00365BDB"/>
    <w:rsid w:val="003772DD"/>
    <w:rsid w:val="003814B7"/>
    <w:rsid w:val="00383DEA"/>
    <w:rsid w:val="00390518"/>
    <w:rsid w:val="0039410E"/>
    <w:rsid w:val="00397D2A"/>
    <w:rsid w:val="003B154E"/>
    <w:rsid w:val="003C58BC"/>
    <w:rsid w:val="003D250F"/>
    <w:rsid w:val="00403C82"/>
    <w:rsid w:val="00412BAB"/>
    <w:rsid w:val="004554D2"/>
    <w:rsid w:val="00455BF4"/>
    <w:rsid w:val="00497D04"/>
    <w:rsid w:val="004D3982"/>
    <w:rsid w:val="004F419D"/>
    <w:rsid w:val="00503FE6"/>
    <w:rsid w:val="00506766"/>
    <w:rsid w:val="00511266"/>
    <w:rsid w:val="00511C00"/>
    <w:rsid w:val="005132E3"/>
    <w:rsid w:val="005207E5"/>
    <w:rsid w:val="0052228E"/>
    <w:rsid w:val="00526120"/>
    <w:rsid w:val="005278B0"/>
    <w:rsid w:val="00541473"/>
    <w:rsid w:val="00552C43"/>
    <w:rsid w:val="005532A4"/>
    <w:rsid w:val="00581454"/>
    <w:rsid w:val="00583B3A"/>
    <w:rsid w:val="005864B1"/>
    <w:rsid w:val="005868F5"/>
    <w:rsid w:val="005946EC"/>
    <w:rsid w:val="005A0E92"/>
    <w:rsid w:val="005A0ECB"/>
    <w:rsid w:val="005B6161"/>
    <w:rsid w:val="005C2345"/>
    <w:rsid w:val="005C47C7"/>
    <w:rsid w:val="005D7B78"/>
    <w:rsid w:val="0060738F"/>
    <w:rsid w:val="00607513"/>
    <w:rsid w:val="00607EE0"/>
    <w:rsid w:val="0064055D"/>
    <w:rsid w:val="00640E96"/>
    <w:rsid w:val="006706AF"/>
    <w:rsid w:val="006740FE"/>
    <w:rsid w:val="0068195C"/>
    <w:rsid w:val="006A647F"/>
    <w:rsid w:val="006A7AD4"/>
    <w:rsid w:val="006B5EE8"/>
    <w:rsid w:val="006D45C2"/>
    <w:rsid w:val="006E557A"/>
    <w:rsid w:val="00702D29"/>
    <w:rsid w:val="0070500F"/>
    <w:rsid w:val="00711C1D"/>
    <w:rsid w:val="00712331"/>
    <w:rsid w:val="0071508B"/>
    <w:rsid w:val="00717298"/>
    <w:rsid w:val="00723696"/>
    <w:rsid w:val="00723F3E"/>
    <w:rsid w:val="00731614"/>
    <w:rsid w:val="00740588"/>
    <w:rsid w:val="00746908"/>
    <w:rsid w:val="007545C9"/>
    <w:rsid w:val="00754EFF"/>
    <w:rsid w:val="0076107E"/>
    <w:rsid w:val="00762A1B"/>
    <w:rsid w:val="00762DD0"/>
    <w:rsid w:val="00767AB0"/>
    <w:rsid w:val="0077534A"/>
    <w:rsid w:val="0078014F"/>
    <w:rsid w:val="0078229E"/>
    <w:rsid w:val="0079168F"/>
    <w:rsid w:val="007976EB"/>
    <w:rsid w:val="007A0C84"/>
    <w:rsid w:val="007A11D9"/>
    <w:rsid w:val="007D484A"/>
    <w:rsid w:val="007E47EE"/>
    <w:rsid w:val="007E7938"/>
    <w:rsid w:val="007F111F"/>
    <w:rsid w:val="007F60F6"/>
    <w:rsid w:val="0080252F"/>
    <w:rsid w:val="00806E7A"/>
    <w:rsid w:val="0082564A"/>
    <w:rsid w:val="0083236C"/>
    <w:rsid w:val="0084537E"/>
    <w:rsid w:val="00850D43"/>
    <w:rsid w:val="008527CB"/>
    <w:rsid w:val="00862FE2"/>
    <w:rsid w:val="0086438D"/>
    <w:rsid w:val="0088193D"/>
    <w:rsid w:val="008A1A3E"/>
    <w:rsid w:val="008B3C44"/>
    <w:rsid w:val="008B7972"/>
    <w:rsid w:val="008C0750"/>
    <w:rsid w:val="008C27D2"/>
    <w:rsid w:val="008C4A42"/>
    <w:rsid w:val="008D2CA7"/>
    <w:rsid w:val="008D6E0A"/>
    <w:rsid w:val="008E34A1"/>
    <w:rsid w:val="008F07E5"/>
    <w:rsid w:val="0091307A"/>
    <w:rsid w:val="00924150"/>
    <w:rsid w:val="00936163"/>
    <w:rsid w:val="00936A07"/>
    <w:rsid w:val="0094094B"/>
    <w:rsid w:val="00944C14"/>
    <w:rsid w:val="00944F4F"/>
    <w:rsid w:val="00946CE5"/>
    <w:rsid w:val="00977692"/>
    <w:rsid w:val="009809A6"/>
    <w:rsid w:val="0099665D"/>
    <w:rsid w:val="009D7ABE"/>
    <w:rsid w:val="00A0715D"/>
    <w:rsid w:val="00A2460B"/>
    <w:rsid w:val="00A32FD3"/>
    <w:rsid w:val="00A47121"/>
    <w:rsid w:val="00A81A20"/>
    <w:rsid w:val="00A82708"/>
    <w:rsid w:val="00A846AC"/>
    <w:rsid w:val="00A853D2"/>
    <w:rsid w:val="00AB1099"/>
    <w:rsid w:val="00AB63F4"/>
    <w:rsid w:val="00AC16B3"/>
    <w:rsid w:val="00AD7215"/>
    <w:rsid w:val="00AE3252"/>
    <w:rsid w:val="00B03B76"/>
    <w:rsid w:val="00B079FF"/>
    <w:rsid w:val="00B16CE0"/>
    <w:rsid w:val="00B16CF7"/>
    <w:rsid w:val="00B312F4"/>
    <w:rsid w:val="00B578B7"/>
    <w:rsid w:val="00B66915"/>
    <w:rsid w:val="00B67229"/>
    <w:rsid w:val="00B84374"/>
    <w:rsid w:val="00B937D7"/>
    <w:rsid w:val="00BA534E"/>
    <w:rsid w:val="00BB7323"/>
    <w:rsid w:val="00BC6CA9"/>
    <w:rsid w:val="00C04286"/>
    <w:rsid w:val="00C11217"/>
    <w:rsid w:val="00C11C8E"/>
    <w:rsid w:val="00C1582E"/>
    <w:rsid w:val="00C25805"/>
    <w:rsid w:val="00C27C8D"/>
    <w:rsid w:val="00C321D6"/>
    <w:rsid w:val="00C4498A"/>
    <w:rsid w:val="00C465F9"/>
    <w:rsid w:val="00C50D67"/>
    <w:rsid w:val="00C547CF"/>
    <w:rsid w:val="00C54F35"/>
    <w:rsid w:val="00C56A85"/>
    <w:rsid w:val="00C74FE0"/>
    <w:rsid w:val="00C75BFF"/>
    <w:rsid w:val="00C7648A"/>
    <w:rsid w:val="00C769A6"/>
    <w:rsid w:val="00C84BDB"/>
    <w:rsid w:val="00C857A1"/>
    <w:rsid w:val="00C90E4F"/>
    <w:rsid w:val="00CA6C38"/>
    <w:rsid w:val="00CB4F89"/>
    <w:rsid w:val="00CC1452"/>
    <w:rsid w:val="00CE02E5"/>
    <w:rsid w:val="00CF7F92"/>
    <w:rsid w:val="00D02569"/>
    <w:rsid w:val="00D43A13"/>
    <w:rsid w:val="00D44B44"/>
    <w:rsid w:val="00D46220"/>
    <w:rsid w:val="00D5060E"/>
    <w:rsid w:val="00D507D7"/>
    <w:rsid w:val="00D52A08"/>
    <w:rsid w:val="00D55E72"/>
    <w:rsid w:val="00D62D45"/>
    <w:rsid w:val="00D655AD"/>
    <w:rsid w:val="00D7026C"/>
    <w:rsid w:val="00D844CE"/>
    <w:rsid w:val="00D87D82"/>
    <w:rsid w:val="00D9374C"/>
    <w:rsid w:val="00D96761"/>
    <w:rsid w:val="00DA0B60"/>
    <w:rsid w:val="00DA144E"/>
    <w:rsid w:val="00DB13E9"/>
    <w:rsid w:val="00DD6474"/>
    <w:rsid w:val="00E242FA"/>
    <w:rsid w:val="00E51A30"/>
    <w:rsid w:val="00E523B5"/>
    <w:rsid w:val="00E643BD"/>
    <w:rsid w:val="00EA09C3"/>
    <w:rsid w:val="00EA4FB6"/>
    <w:rsid w:val="00EA6731"/>
    <w:rsid w:val="00EB14BB"/>
    <w:rsid w:val="00EC63A9"/>
    <w:rsid w:val="00EE1A67"/>
    <w:rsid w:val="00EE4F8A"/>
    <w:rsid w:val="00EF1E21"/>
    <w:rsid w:val="00EF4585"/>
    <w:rsid w:val="00F2177C"/>
    <w:rsid w:val="00F243EA"/>
    <w:rsid w:val="00F46214"/>
    <w:rsid w:val="00F4782C"/>
    <w:rsid w:val="00F5068D"/>
    <w:rsid w:val="00F6661B"/>
    <w:rsid w:val="00F66C65"/>
    <w:rsid w:val="00F74324"/>
    <w:rsid w:val="00F759C6"/>
    <w:rsid w:val="00F84829"/>
    <w:rsid w:val="00F84839"/>
    <w:rsid w:val="00F86125"/>
    <w:rsid w:val="00FA623D"/>
    <w:rsid w:val="00FA7D1E"/>
    <w:rsid w:val="00FB2E4A"/>
    <w:rsid w:val="00FB2F8B"/>
    <w:rsid w:val="00FB58F3"/>
    <w:rsid w:val="00FB6906"/>
    <w:rsid w:val="00FE0D02"/>
    <w:rsid w:val="00FE5069"/>
    <w:rsid w:val="00FF3975"/>
    <w:rsid w:val="00FF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5C87F"/>
  <w15:chartTrackingRefBased/>
  <w15:docId w15:val="{5CBD24E2-C5A6-4305-A517-A6A4EAE7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A85"/>
    <w:rPr>
      <w:rFonts w:ascii="Arial" w:hAnsi="Arial"/>
    </w:rPr>
  </w:style>
  <w:style w:type="paragraph" w:styleId="Heading1">
    <w:name w:val="heading 1"/>
    <w:basedOn w:val="Normal"/>
    <w:next w:val="Normal"/>
    <w:link w:val="Heading1Char"/>
    <w:uiPriority w:val="9"/>
    <w:qFormat/>
    <w:rsid w:val="00C56A85"/>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C56A85"/>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semiHidden/>
    <w:unhideWhenUsed/>
    <w:qFormat/>
    <w:rsid w:val="00C56A85"/>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56A8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56A8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56A8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56A8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56A8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56A8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6F6"/>
  </w:style>
  <w:style w:type="paragraph" w:styleId="Footer">
    <w:name w:val="footer"/>
    <w:basedOn w:val="Normal"/>
    <w:link w:val="FooterChar"/>
    <w:uiPriority w:val="99"/>
    <w:unhideWhenUsed/>
    <w:rsid w:val="000A4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6F6"/>
  </w:style>
  <w:style w:type="table" w:styleId="TableGrid">
    <w:name w:val="Table Grid"/>
    <w:basedOn w:val="TableNormal"/>
    <w:uiPriority w:val="39"/>
    <w:rsid w:val="000A4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6A85"/>
    <w:pPr>
      <w:ind w:left="720"/>
      <w:contextualSpacing/>
    </w:pPr>
  </w:style>
  <w:style w:type="character" w:styleId="Hyperlink">
    <w:name w:val="Hyperlink"/>
    <w:basedOn w:val="DefaultParagraphFont"/>
    <w:uiPriority w:val="99"/>
    <w:unhideWhenUsed/>
    <w:rsid w:val="000A46F6"/>
    <w:rPr>
      <w:color w:val="0563C1" w:themeColor="hyperlink"/>
      <w:u w:val="single"/>
    </w:rPr>
  </w:style>
  <w:style w:type="character" w:styleId="UnresolvedMention">
    <w:name w:val="Unresolved Mention"/>
    <w:basedOn w:val="DefaultParagraphFont"/>
    <w:uiPriority w:val="99"/>
    <w:semiHidden/>
    <w:unhideWhenUsed/>
    <w:rsid w:val="000A46F6"/>
    <w:rPr>
      <w:color w:val="605E5C"/>
      <w:shd w:val="clear" w:color="auto" w:fill="E1DFDD"/>
    </w:rPr>
  </w:style>
  <w:style w:type="character" w:styleId="FollowedHyperlink">
    <w:name w:val="FollowedHyperlink"/>
    <w:basedOn w:val="DefaultParagraphFont"/>
    <w:uiPriority w:val="99"/>
    <w:semiHidden/>
    <w:unhideWhenUsed/>
    <w:rsid w:val="000A46F6"/>
    <w:rPr>
      <w:color w:val="954F72" w:themeColor="followedHyperlink"/>
      <w:u w:val="single"/>
    </w:rPr>
  </w:style>
  <w:style w:type="character" w:customStyle="1" w:styleId="Heading2Char">
    <w:name w:val="Heading 2 Char"/>
    <w:basedOn w:val="DefaultParagraphFont"/>
    <w:link w:val="Heading2"/>
    <w:uiPriority w:val="9"/>
    <w:rsid w:val="00C56A85"/>
    <w:rPr>
      <w:rFonts w:ascii="Arial" w:eastAsiaTheme="majorEastAsia" w:hAnsi="Arial" w:cs="Arial"/>
      <w:b/>
      <w:bCs/>
      <w:sz w:val="26"/>
      <w:szCs w:val="26"/>
    </w:rPr>
  </w:style>
  <w:style w:type="paragraph" w:styleId="Revision">
    <w:name w:val="Revision"/>
    <w:hidden/>
    <w:uiPriority w:val="99"/>
    <w:semiHidden/>
    <w:rsid w:val="00AD7215"/>
    <w:pPr>
      <w:spacing w:after="0" w:line="240" w:lineRule="auto"/>
    </w:pPr>
  </w:style>
  <w:style w:type="paragraph" w:customStyle="1" w:styleId="PDEStyles">
    <w:name w:val="PDE Styles"/>
    <w:basedOn w:val="Normal"/>
    <w:link w:val="PDEStylesChar"/>
    <w:qFormat/>
    <w:rsid w:val="00C56A85"/>
    <w:pPr>
      <w:jc w:val="center"/>
    </w:pPr>
    <w:rPr>
      <w:sz w:val="32"/>
      <w:szCs w:val="32"/>
    </w:rPr>
  </w:style>
  <w:style w:type="character" w:customStyle="1" w:styleId="PDEStylesChar">
    <w:name w:val="PDE Styles Char"/>
    <w:basedOn w:val="DefaultParagraphFont"/>
    <w:link w:val="PDEStyles"/>
    <w:rsid w:val="00C56A85"/>
    <w:rPr>
      <w:rFonts w:ascii="Arial" w:hAnsi="Arial"/>
      <w:sz w:val="32"/>
      <w:szCs w:val="32"/>
    </w:rPr>
  </w:style>
  <w:style w:type="character" w:customStyle="1" w:styleId="Heading1Char">
    <w:name w:val="Heading 1 Char"/>
    <w:basedOn w:val="DefaultParagraphFont"/>
    <w:link w:val="Heading1"/>
    <w:uiPriority w:val="9"/>
    <w:rsid w:val="00C56A85"/>
    <w:rPr>
      <w:rFonts w:ascii="Arial" w:eastAsiaTheme="majorEastAsia" w:hAnsi="Arial" w:cs="Arial"/>
      <w:b/>
      <w:bCs/>
      <w:sz w:val="28"/>
      <w:szCs w:val="28"/>
    </w:rPr>
  </w:style>
  <w:style w:type="character" w:customStyle="1" w:styleId="Heading3Char">
    <w:name w:val="Heading 3 Char"/>
    <w:basedOn w:val="DefaultParagraphFont"/>
    <w:link w:val="Heading3"/>
    <w:uiPriority w:val="9"/>
    <w:semiHidden/>
    <w:rsid w:val="00C56A85"/>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C56A8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56A8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56A8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56A8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56A8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56A8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56A85"/>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C56A85"/>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C56A85"/>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C56A85"/>
    <w:rPr>
      <w:rFonts w:ascii="Arial" w:eastAsiaTheme="majorEastAsia" w:hAnsi="Arial" w:cstheme="majorBidi"/>
      <w:i/>
      <w:iCs/>
      <w:spacing w:val="13"/>
      <w:sz w:val="24"/>
      <w:szCs w:val="24"/>
    </w:rPr>
  </w:style>
  <w:style w:type="character" w:styleId="Strong">
    <w:name w:val="Strong"/>
    <w:uiPriority w:val="22"/>
    <w:qFormat/>
    <w:rsid w:val="00C56A85"/>
    <w:rPr>
      <w:rFonts w:ascii="Arial" w:hAnsi="Arial"/>
      <w:b/>
      <w:bCs/>
    </w:rPr>
  </w:style>
  <w:style w:type="character" w:styleId="Emphasis">
    <w:name w:val="Emphasis"/>
    <w:uiPriority w:val="20"/>
    <w:qFormat/>
    <w:rsid w:val="00C56A85"/>
    <w:rPr>
      <w:rFonts w:ascii="Arial" w:hAnsi="Arial"/>
      <w:b/>
      <w:bCs/>
      <w:i/>
      <w:iCs/>
      <w:spacing w:val="10"/>
      <w:bdr w:val="none" w:sz="0" w:space="0" w:color="auto"/>
      <w:shd w:val="clear" w:color="auto" w:fill="auto"/>
    </w:rPr>
  </w:style>
  <w:style w:type="paragraph" w:styleId="NoSpacing">
    <w:name w:val="No Spacing"/>
    <w:basedOn w:val="Normal"/>
    <w:uiPriority w:val="1"/>
    <w:qFormat/>
    <w:rsid w:val="00C56A85"/>
    <w:pPr>
      <w:spacing w:after="0" w:line="240" w:lineRule="auto"/>
    </w:pPr>
  </w:style>
  <w:style w:type="paragraph" w:styleId="Quote">
    <w:name w:val="Quote"/>
    <w:basedOn w:val="Normal"/>
    <w:next w:val="Normal"/>
    <w:link w:val="QuoteChar"/>
    <w:uiPriority w:val="29"/>
    <w:qFormat/>
    <w:rsid w:val="00C56A85"/>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C56A85"/>
    <w:rPr>
      <w:i/>
      <w:iCs/>
    </w:rPr>
  </w:style>
  <w:style w:type="paragraph" w:styleId="IntenseQuote">
    <w:name w:val="Intense Quote"/>
    <w:basedOn w:val="Normal"/>
    <w:next w:val="Normal"/>
    <w:link w:val="IntenseQuoteChar"/>
    <w:uiPriority w:val="30"/>
    <w:qFormat/>
    <w:rsid w:val="00C56A85"/>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C56A85"/>
    <w:rPr>
      <w:b/>
      <w:bCs/>
      <w:i/>
      <w:iCs/>
    </w:rPr>
  </w:style>
  <w:style w:type="character" w:styleId="SubtleEmphasis">
    <w:name w:val="Subtle Emphasis"/>
    <w:uiPriority w:val="19"/>
    <w:qFormat/>
    <w:rsid w:val="00C56A85"/>
    <w:rPr>
      <w:rFonts w:ascii="Arial" w:hAnsi="Arial"/>
      <w:i/>
      <w:iCs/>
    </w:rPr>
  </w:style>
  <w:style w:type="character" w:styleId="IntenseEmphasis">
    <w:name w:val="Intense Emphasis"/>
    <w:uiPriority w:val="21"/>
    <w:qFormat/>
    <w:rsid w:val="00C56A85"/>
    <w:rPr>
      <w:rFonts w:ascii="Arial" w:hAnsi="Arial"/>
      <w:b/>
      <w:bCs/>
    </w:rPr>
  </w:style>
  <w:style w:type="character" w:styleId="SubtleReference">
    <w:name w:val="Subtle Reference"/>
    <w:uiPriority w:val="31"/>
    <w:qFormat/>
    <w:rsid w:val="00C56A85"/>
    <w:rPr>
      <w:rFonts w:ascii="Arial" w:hAnsi="Arial"/>
      <w:smallCaps/>
    </w:rPr>
  </w:style>
  <w:style w:type="character" w:styleId="IntenseReference">
    <w:name w:val="Intense Reference"/>
    <w:uiPriority w:val="32"/>
    <w:qFormat/>
    <w:rsid w:val="00C56A85"/>
    <w:rPr>
      <w:rFonts w:ascii="Arial" w:hAnsi="Arial"/>
      <w:smallCaps/>
      <w:spacing w:val="5"/>
      <w:u w:val="single"/>
    </w:rPr>
  </w:style>
  <w:style w:type="character" w:styleId="BookTitle">
    <w:name w:val="Book Title"/>
    <w:uiPriority w:val="33"/>
    <w:qFormat/>
    <w:rsid w:val="00C56A85"/>
    <w:rPr>
      <w:rFonts w:ascii="Arial" w:hAnsi="Arial"/>
      <w:i/>
      <w:iCs/>
      <w:smallCaps/>
      <w:spacing w:val="5"/>
    </w:rPr>
  </w:style>
  <w:style w:type="paragraph" w:styleId="TOCHeading">
    <w:name w:val="TOC Heading"/>
    <w:basedOn w:val="Heading1"/>
    <w:next w:val="Normal"/>
    <w:uiPriority w:val="39"/>
    <w:semiHidden/>
    <w:unhideWhenUsed/>
    <w:qFormat/>
    <w:rsid w:val="00C56A85"/>
    <w:pPr>
      <w:outlineLvl w:val="9"/>
    </w:pPr>
    <w:rPr>
      <w:lang w:bidi="en-US"/>
    </w:rPr>
  </w:style>
  <w:style w:type="table" w:styleId="GridTable4-Accent1">
    <w:name w:val="Grid Table 4 Accent 1"/>
    <w:basedOn w:val="TableNormal"/>
    <w:uiPriority w:val="49"/>
    <w:rsid w:val="0088193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924181">
      <w:bodyDiv w:val="1"/>
      <w:marLeft w:val="0"/>
      <w:marRight w:val="0"/>
      <w:marTop w:val="0"/>
      <w:marBottom w:val="0"/>
      <w:divBdr>
        <w:top w:val="none" w:sz="0" w:space="0" w:color="auto"/>
        <w:left w:val="none" w:sz="0" w:space="0" w:color="auto"/>
        <w:bottom w:val="none" w:sz="0" w:space="0" w:color="auto"/>
        <w:right w:val="none" w:sz="0" w:space="0" w:color="auto"/>
      </w:divBdr>
    </w:div>
    <w:div w:id="868756617">
      <w:bodyDiv w:val="1"/>
      <w:marLeft w:val="0"/>
      <w:marRight w:val="0"/>
      <w:marTop w:val="0"/>
      <w:marBottom w:val="0"/>
      <w:divBdr>
        <w:top w:val="none" w:sz="0" w:space="0" w:color="auto"/>
        <w:left w:val="none" w:sz="0" w:space="0" w:color="auto"/>
        <w:bottom w:val="none" w:sz="0" w:space="0" w:color="auto"/>
        <w:right w:val="none" w:sz="0" w:space="0" w:color="auto"/>
      </w:divBdr>
      <w:divsChild>
        <w:div w:id="839126199">
          <w:marLeft w:val="806"/>
          <w:marRight w:val="0"/>
          <w:marTop w:val="144"/>
          <w:marBottom w:val="0"/>
          <w:divBdr>
            <w:top w:val="none" w:sz="0" w:space="0" w:color="auto"/>
            <w:left w:val="none" w:sz="0" w:space="0" w:color="auto"/>
            <w:bottom w:val="none" w:sz="0" w:space="0" w:color="auto"/>
            <w:right w:val="none" w:sz="0" w:space="0" w:color="auto"/>
          </w:divBdr>
        </w:div>
        <w:div w:id="1966499835">
          <w:marLeft w:val="806"/>
          <w:marRight w:val="0"/>
          <w:marTop w:val="144"/>
          <w:marBottom w:val="0"/>
          <w:divBdr>
            <w:top w:val="none" w:sz="0" w:space="0" w:color="auto"/>
            <w:left w:val="none" w:sz="0" w:space="0" w:color="auto"/>
            <w:bottom w:val="none" w:sz="0" w:space="0" w:color="auto"/>
            <w:right w:val="none" w:sz="0" w:space="0" w:color="auto"/>
          </w:divBdr>
        </w:div>
      </w:divsChild>
    </w:div>
    <w:div w:id="996690723">
      <w:bodyDiv w:val="1"/>
      <w:marLeft w:val="0"/>
      <w:marRight w:val="0"/>
      <w:marTop w:val="0"/>
      <w:marBottom w:val="0"/>
      <w:divBdr>
        <w:top w:val="none" w:sz="0" w:space="0" w:color="auto"/>
        <w:left w:val="none" w:sz="0" w:space="0" w:color="auto"/>
        <w:bottom w:val="none" w:sz="0" w:space="0" w:color="auto"/>
        <w:right w:val="none" w:sz="0" w:space="0" w:color="auto"/>
      </w:divBdr>
      <w:divsChild>
        <w:div w:id="1466040535">
          <w:marLeft w:val="547"/>
          <w:marRight w:val="0"/>
          <w:marTop w:val="154"/>
          <w:marBottom w:val="0"/>
          <w:divBdr>
            <w:top w:val="none" w:sz="0" w:space="0" w:color="auto"/>
            <w:left w:val="none" w:sz="0" w:space="0" w:color="auto"/>
            <w:bottom w:val="none" w:sz="0" w:space="0" w:color="auto"/>
            <w:right w:val="none" w:sz="0" w:space="0" w:color="auto"/>
          </w:divBdr>
        </w:div>
      </w:divsChild>
    </w:div>
    <w:div w:id="1085538453">
      <w:bodyDiv w:val="1"/>
      <w:marLeft w:val="0"/>
      <w:marRight w:val="0"/>
      <w:marTop w:val="0"/>
      <w:marBottom w:val="0"/>
      <w:divBdr>
        <w:top w:val="none" w:sz="0" w:space="0" w:color="auto"/>
        <w:left w:val="none" w:sz="0" w:space="0" w:color="auto"/>
        <w:bottom w:val="none" w:sz="0" w:space="0" w:color="auto"/>
        <w:right w:val="none" w:sz="0" w:space="0" w:color="auto"/>
      </w:divBdr>
    </w:div>
    <w:div w:id="1725714089">
      <w:bodyDiv w:val="1"/>
      <w:marLeft w:val="0"/>
      <w:marRight w:val="0"/>
      <w:marTop w:val="0"/>
      <w:marBottom w:val="0"/>
      <w:divBdr>
        <w:top w:val="none" w:sz="0" w:space="0" w:color="auto"/>
        <w:left w:val="none" w:sz="0" w:space="0" w:color="auto"/>
        <w:bottom w:val="none" w:sz="0" w:space="0" w:color="auto"/>
        <w:right w:val="none" w:sz="0" w:space="0" w:color="auto"/>
      </w:divBdr>
      <w:divsChild>
        <w:div w:id="2018194303">
          <w:marLeft w:val="547"/>
          <w:marRight w:val="0"/>
          <w:marTop w:val="154"/>
          <w:marBottom w:val="0"/>
          <w:divBdr>
            <w:top w:val="none" w:sz="0" w:space="0" w:color="auto"/>
            <w:left w:val="none" w:sz="0" w:space="0" w:color="auto"/>
            <w:bottom w:val="none" w:sz="0" w:space="0" w:color="auto"/>
            <w:right w:val="none" w:sz="0" w:space="0" w:color="auto"/>
          </w:divBdr>
        </w:div>
        <w:div w:id="1192718680">
          <w:marLeft w:val="547"/>
          <w:marRight w:val="0"/>
          <w:marTop w:val="154"/>
          <w:marBottom w:val="0"/>
          <w:divBdr>
            <w:top w:val="none" w:sz="0" w:space="0" w:color="auto"/>
            <w:left w:val="none" w:sz="0" w:space="0" w:color="auto"/>
            <w:bottom w:val="none" w:sz="0" w:space="0" w:color="auto"/>
            <w:right w:val="none" w:sz="0" w:space="0" w:color="auto"/>
          </w:divBdr>
        </w:div>
      </w:divsChild>
    </w:div>
    <w:div w:id="1858348806">
      <w:bodyDiv w:val="1"/>
      <w:marLeft w:val="0"/>
      <w:marRight w:val="0"/>
      <w:marTop w:val="0"/>
      <w:marBottom w:val="0"/>
      <w:divBdr>
        <w:top w:val="none" w:sz="0" w:space="0" w:color="auto"/>
        <w:left w:val="none" w:sz="0" w:space="0" w:color="auto"/>
        <w:bottom w:val="none" w:sz="0" w:space="0" w:color="auto"/>
        <w:right w:val="none" w:sz="0" w:space="0" w:color="auto"/>
      </w:divBdr>
      <w:divsChild>
        <w:div w:id="830872501">
          <w:marLeft w:val="806"/>
          <w:marRight w:val="0"/>
          <w:marTop w:val="144"/>
          <w:marBottom w:val="0"/>
          <w:divBdr>
            <w:top w:val="none" w:sz="0" w:space="0" w:color="auto"/>
            <w:left w:val="none" w:sz="0" w:space="0" w:color="auto"/>
            <w:bottom w:val="none" w:sz="0" w:space="0" w:color="auto"/>
            <w:right w:val="none" w:sz="0" w:space="0" w:color="auto"/>
          </w:divBdr>
        </w:div>
        <w:div w:id="903567809">
          <w:marLeft w:val="806"/>
          <w:marRight w:val="0"/>
          <w:marTop w:val="144"/>
          <w:marBottom w:val="0"/>
          <w:divBdr>
            <w:top w:val="none" w:sz="0" w:space="0" w:color="auto"/>
            <w:left w:val="none" w:sz="0" w:space="0" w:color="auto"/>
            <w:bottom w:val="none" w:sz="0" w:space="0" w:color="auto"/>
            <w:right w:val="none" w:sz="0" w:space="0" w:color="auto"/>
          </w:divBdr>
        </w:div>
      </w:divsChild>
    </w:div>
    <w:div w:id="1878001977">
      <w:bodyDiv w:val="1"/>
      <w:marLeft w:val="0"/>
      <w:marRight w:val="0"/>
      <w:marTop w:val="0"/>
      <w:marBottom w:val="0"/>
      <w:divBdr>
        <w:top w:val="none" w:sz="0" w:space="0" w:color="auto"/>
        <w:left w:val="none" w:sz="0" w:space="0" w:color="auto"/>
        <w:bottom w:val="none" w:sz="0" w:space="0" w:color="auto"/>
        <w:right w:val="none" w:sz="0" w:space="0" w:color="auto"/>
      </w:divBdr>
      <w:divsChild>
        <w:div w:id="1024671447">
          <w:marLeft w:val="806"/>
          <w:marRight w:val="0"/>
          <w:marTop w:val="144"/>
          <w:marBottom w:val="0"/>
          <w:divBdr>
            <w:top w:val="none" w:sz="0" w:space="0" w:color="auto"/>
            <w:left w:val="none" w:sz="0" w:space="0" w:color="auto"/>
            <w:bottom w:val="none" w:sz="0" w:space="0" w:color="auto"/>
            <w:right w:val="none" w:sz="0" w:space="0" w:color="auto"/>
          </w:divBdr>
        </w:div>
        <w:div w:id="141309502">
          <w:marLeft w:val="806"/>
          <w:marRight w:val="0"/>
          <w:marTop w:val="144"/>
          <w:marBottom w:val="0"/>
          <w:divBdr>
            <w:top w:val="none" w:sz="0" w:space="0" w:color="auto"/>
            <w:left w:val="none" w:sz="0" w:space="0" w:color="auto"/>
            <w:bottom w:val="none" w:sz="0" w:space="0" w:color="auto"/>
            <w:right w:val="none" w:sz="0" w:space="0" w:color="auto"/>
          </w:divBdr>
        </w:div>
      </w:divsChild>
    </w:div>
    <w:div w:id="210587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document/d/1zhuBAcP6xmIgFipKDTdo2lexrxCWaWd5maEgSAVOD5M/copy" TargetMode="External"/><Relationship Id="rId18" Type="http://schemas.openxmlformats.org/officeDocument/2006/relationships/hyperlink" Target="https://docs.google.com/document/d/1zhuBAcP6xmIgFipKDTdo2lexrxCWaWd5maEgSAVOD5M/copy" TargetMode="External"/><Relationship Id="rId3" Type="http://schemas.openxmlformats.org/officeDocument/2006/relationships/customXml" Target="../customXml/item3.xml"/><Relationship Id="rId21" Type="http://schemas.openxmlformats.org/officeDocument/2006/relationships/hyperlink" Target="https://forms.gle/q1bi8x5jyjtTbLWa6" TargetMode="External"/><Relationship Id="rId7" Type="http://schemas.openxmlformats.org/officeDocument/2006/relationships/webSettings" Target="webSettings.xml"/><Relationship Id="rId12" Type="http://schemas.openxmlformats.org/officeDocument/2006/relationships/hyperlink" Target="https://files5.pdesas.org/152138023046057091212005026141140208108226033113/Download.ashx?hash=2.2" TargetMode="External"/><Relationship Id="rId17" Type="http://schemas.openxmlformats.org/officeDocument/2006/relationships/hyperlink" Target="https://docs.google.com/document/d/1zhuBAcP6xmIgFipKDTdo2lexrxCWaWd5maEgSAVOD5M/copy" TargetMode="External"/><Relationship Id="rId2" Type="http://schemas.openxmlformats.org/officeDocument/2006/relationships/customXml" Target="../customXml/item2.xml"/><Relationship Id="rId16" Type="http://schemas.openxmlformats.org/officeDocument/2006/relationships/hyperlink" Target="https://pagov.sharepoint.com/sites/GRP-PDE-WebTeam/Shared%20Documents/&#8226;%09https:/publicimpact.com/wp-content/uploads/2009/09/Turnaround_Leader_Selection_Toolkit.pdf" TargetMode="External"/><Relationship Id="rId20" Type="http://schemas.openxmlformats.org/officeDocument/2006/relationships/hyperlink" Target="https://tntp.org/assets/teacher-talent-toolbox-resources/Training_and_Norming_Selectors_TNTP.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impact.com/wp-content/uploads/2009/09/Turnaround_Leader_Selection_Toolkit.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ntp.org/assets/documents/TNTP-ImprovedPrincipalHiring-Final.pdf" TargetMode="External"/><Relationship Id="rId23" Type="http://schemas.openxmlformats.org/officeDocument/2006/relationships/fontTable" Target="fontTable.xml"/><Relationship Id="rId10" Type="http://schemas.openxmlformats.org/officeDocument/2006/relationships/hyperlink" Target="https://humanresourcesineducation.org/resource/principal-hiring-scorecard/?cat=151" TargetMode="External"/><Relationship Id="rId19" Type="http://schemas.openxmlformats.org/officeDocument/2006/relationships/hyperlink" Target="https://www.opm.gov/policy-data-oversight/assessment-and-selection/structured-interviews/gui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agov.sharepoint.com/sites/GRP-PDE-WebTeam/Shared%20Documents/&#8226;%09https:/docs.google.com/forms/d/e/1FAIpQLSdfatpCdo0KQ_Jo8f8ttzg_WW7FjEtpN-4SP7mq7U13NX7ooQ/viewform?usp=sf_lin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CC6E8-FC0E-40B4-90C8-4677E4FB20AF}"/>
</file>

<file path=customXml/itemProps2.xml><?xml version="1.0" encoding="utf-8"?>
<ds:datastoreItem xmlns:ds="http://schemas.openxmlformats.org/officeDocument/2006/customXml" ds:itemID="{A6DB69EE-20E2-40E0-A469-798F5A8E544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13682c-4f9e-4663-bc64-712dd7ba0278"/>
    <ds:schemaRef ds:uri="http://www.w3.org/XML/1998/namespace"/>
    <ds:schemaRef ds:uri="http://purl.org/dc/dcmitype/"/>
  </ds:schemaRefs>
</ds:datastoreItem>
</file>

<file path=customXml/itemProps3.xml><?xml version="1.0" encoding="utf-8"?>
<ds:datastoreItem xmlns:ds="http://schemas.openxmlformats.org/officeDocument/2006/customXml" ds:itemID="{BF0D98E6-21FF-4230-B4A7-3FEA654A1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Principal interview</dc:title>
  <dc:subject/>
  <dc:creator>Meagan Steiner</dc:creator>
  <cp:keywords/>
  <dc:description/>
  <cp:lastModifiedBy>Henry, Rachel</cp:lastModifiedBy>
  <cp:revision>2</cp:revision>
  <dcterms:created xsi:type="dcterms:W3CDTF">2022-05-11T13:42:00Z</dcterms:created>
  <dcterms:modified xsi:type="dcterms:W3CDTF">2022-05-11T13:42:00Z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