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B06C86" w14:textId="5F75C5C5" w:rsidR="005C6434" w:rsidRDefault="005C6434" w:rsidP="007F5744">
      <w:pPr>
        <w:pStyle w:val="Title"/>
        <w:spacing w:line="276" w:lineRule="auto"/>
        <w:jc w:val="center"/>
        <w:rPr>
          <w:rFonts w:eastAsia="Times New Roman" w:cs="Arial"/>
          <w:b/>
          <w:bCs/>
          <w:color w:val="000000"/>
        </w:rPr>
      </w:pPr>
      <w:r w:rsidRPr="00D256D8">
        <w:t>I</w:t>
      </w:r>
      <w:r>
        <w:t xml:space="preserve">nstructional Materials During Remote Learning </w:t>
      </w:r>
      <w:r w:rsidR="001370A0">
        <w:br/>
      </w:r>
      <w:r>
        <w:t>Reflection and Preparation Tool</w:t>
      </w:r>
    </w:p>
    <w:p w14:paraId="14485EE3" w14:textId="0CC3B337" w:rsidR="008B6DD9" w:rsidRPr="0074337C" w:rsidRDefault="00754E00" w:rsidP="007F5744">
      <w:r w:rsidRPr="007F5744">
        <w:rPr>
          <w:color w:val="C00000"/>
        </w:rPr>
        <w:t>Excerpted from</w:t>
      </w:r>
      <w:r w:rsidR="00D16038">
        <w:rPr>
          <w:color w:val="C00000"/>
        </w:rPr>
        <w:t>:</w:t>
      </w:r>
      <w:r>
        <w:rPr>
          <w:color w:val="FF0000"/>
        </w:rPr>
        <w:t xml:space="preserve"> </w:t>
      </w:r>
      <w:hyperlink r:id="rId7" w:history="1">
        <w:r w:rsidRPr="00361196">
          <w:rPr>
            <w:rStyle w:val="Hyperlink"/>
          </w:rPr>
          <w:t>https://edreports.org/resources/article/instructional-materials-during-remote-learning-reflection-and-planning-tool</w:t>
        </w:r>
      </w:hyperlink>
      <w:r>
        <w:rPr>
          <w:color w:val="000000" w:themeColor="text1"/>
        </w:rPr>
        <w:t xml:space="preserve"> </w:t>
      </w:r>
    </w:p>
    <w:p w14:paraId="25666F3B" w14:textId="11556675" w:rsidR="00832B43" w:rsidRPr="005C6434" w:rsidRDefault="00832B43" w:rsidP="007F5744">
      <w:pPr>
        <w:rPr>
          <w:b/>
          <w:bCs/>
        </w:rPr>
      </w:pPr>
      <w:r w:rsidRPr="005C6434">
        <w:rPr>
          <w:b/>
          <w:bCs/>
        </w:rPr>
        <w:t>What is this resource?</w:t>
      </w:r>
    </w:p>
    <w:p w14:paraId="441FCED3" w14:textId="452EC258" w:rsidR="00832B43" w:rsidRPr="00D256D8" w:rsidRDefault="00832B43" w:rsidP="007F5744">
      <w:r w:rsidRPr="007A33C0">
        <w:t xml:space="preserve">This tool guides </w:t>
      </w:r>
      <w:r w:rsidR="00162FAC">
        <w:t xml:space="preserve">school </w:t>
      </w:r>
      <w:r w:rsidRPr="007A33C0">
        <w:t xml:space="preserve">leaders to consider </w:t>
      </w:r>
      <w:r w:rsidR="003B1B19" w:rsidRPr="007A33C0">
        <w:t xml:space="preserve">via rubrics </w:t>
      </w:r>
      <w:r w:rsidRPr="007A33C0">
        <w:t>the context of and interaction between three critical elements: instructional materials, the school system, and the community.</w:t>
      </w:r>
    </w:p>
    <w:p w14:paraId="55A85F25" w14:textId="207B3416" w:rsidR="002215D8" w:rsidRPr="007A33C0" w:rsidRDefault="002215D8" w:rsidP="007F5744">
      <w:pPr>
        <w:pStyle w:val="Heading1"/>
      </w:pPr>
      <w:r w:rsidRPr="007A33C0">
        <w:t>Part 1. High-Quality Instructional Materials</w:t>
      </w:r>
    </w:p>
    <w:p w14:paraId="37A233E0" w14:textId="4349BCE0" w:rsidR="00832B43" w:rsidRPr="001370A0" w:rsidRDefault="00B843F4" w:rsidP="007F5744">
      <w:pPr>
        <w:rPr>
          <w:b/>
          <w:bCs/>
        </w:rPr>
      </w:pPr>
      <w:r w:rsidRPr="007A33C0">
        <w:t xml:space="preserve">This section provides an opportunity to reflect on the quality and alignment of instructional materials, the support available for diverse learners, and the accessibility of materials for remote learning. This reflection can help you understand the strengths and gaps of your materials. </w:t>
      </w:r>
      <w:r w:rsidRPr="001370A0">
        <w:rPr>
          <w:b/>
          <w:bCs/>
        </w:rPr>
        <w:t>For each statement, consider the extent to which it has been true across your system during the previous school year, including during the pandemic: all, most, some, or none. </w:t>
      </w:r>
    </w:p>
    <w:p w14:paraId="7EDFC453" w14:textId="2AC3E4F9" w:rsidR="005C6434" w:rsidRDefault="005C6434" w:rsidP="007F5744">
      <w:pPr>
        <w:pStyle w:val="Heading2"/>
      </w:pPr>
      <w:r w:rsidRPr="007A33C0">
        <w:t>A</w:t>
      </w:r>
      <w:r>
        <w:t>lignment of Instructional Materials</w:t>
      </w:r>
    </w:p>
    <w:p w14:paraId="3833FA53" w14:textId="165426E9" w:rsidR="005C6434" w:rsidRDefault="005C6434" w:rsidP="007F5744">
      <w:r w:rsidRPr="007A33C0">
        <w:t>S</w:t>
      </w:r>
      <w:r>
        <w:t xml:space="preserve">ubject Area: </w:t>
      </w:r>
    </w:p>
    <w:p w14:paraId="35656D2C" w14:textId="0F19F120" w:rsidR="005C6434" w:rsidRPr="005C6434" w:rsidRDefault="005C6434" w:rsidP="007F5744">
      <w:pPr>
        <w:pStyle w:val="Heading3"/>
        <w:spacing w:line="276" w:lineRule="auto"/>
      </w:pPr>
      <w:r w:rsidRPr="007A33C0">
        <w:t>Access to and use of aligned materials </w:t>
      </w:r>
    </w:p>
    <w:tbl>
      <w:tblPr>
        <w:tblStyle w:val="GridTable4-Accent1"/>
        <w:tblW w:w="0" w:type="auto"/>
        <w:tblCellMar>
          <w:top w:w="72" w:type="dxa"/>
          <w:left w:w="72" w:type="dxa"/>
          <w:bottom w:w="72" w:type="dxa"/>
          <w:right w:w="72" w:type="dxa"/>
        </w:tblCellMar>
        <w:tblLook w:val="0420" w:firstRow="1" w:lastRow="0" w:firstColumn="0" w:lastColumn="0" w:noHBand="0" w:noVBand="1"/>
      </w:tblPr>
      <w:tblGrid>
        <w:gridCol w:w="6686"/>
        <w:gridCol w:w="896"/>
        <w:gridCol w:w="897"/>
        <w:gridCol w:w="897"/>
        <w:gridCol w:w="897"/>
        <w:gridCol w:w="897"/>
        <w:gridCol w:w="2990"/>
      </w:tblGrid>
      <w:tr w:rsidR="001370A0" w:rsidRPr="007A33C0" w14:paraId="49959A91" w14:textId="77777777" w:rsidTr="007F5744">
        <w:trPr>
          <w:cnfStyle w:val="100000000000" w:firstRow="1" w:lastRow="0" w:firstColumn="0" w:lastColumn="0" w:oddVBand="0" w:evenVBand="0" w:oddHBand="0" w:evenHBand="0" w:firstRowFirstColumn="0" w:firstRowLastColumn="0" w:lastRowFirstColumn="0" w:lastRowLastColumn="0"/>
          <w:cantSplit/>
          <w:tblHeader/>
        </w:trPr>
        <w:tc>
          <w:tcPr>
            <w:tcW w:w="6686" w:type="dxa"/>
            <w:vAlign w:val="center"/>
            <w:hideMark/>
          </w:tcPr>
          <w:p w14:paraId="232DFFCC" w14:textId="156CD455" w:rsidR="001370A0" w:rsidRPr="005C6434" w:rsidRDefault="001370A0" w:rsidP="007F5744">
            <w:pPr>
              <w:spacing w:line="276" w:lineRule="auto"/>
              <w:jc w:val="center"/>
              <w:rPr>
                <w:b w:val="0"/>
                <w:bCs w:val="0"/>
              </w:rPr>
            </w:pPr>
            <w:r>
              <w:t>Statement</w:t>
            </w:r>
          </w:p>
        </w:tc>
        <w:tc>
          <w:tcPr>
            <w:tcW w:w="896" w:type="dxa"/>
            <w:vAlign w:val="center"/>
            <w:hideMark/>
          </w:tcPr>
          <w:p w14:paraId="36BAF613" w14:textId="77777777" w:rsidR="001370A0" w:rsidRPr="0040519D" w:rsidRDefault="001370A0" w:rsidP="007F5744">
            <w:pPr>
              <w:spacing w:line="276" w:lineRule="auto"/>
              <w:jc w:val="center"/>
            </w:pPr>
            <w:r w:rsidRPr="0040519D">
              <w:t>All</w:t>
            </w:r>
          </w:p>
        </w:tc>
        <w:tc>
          <w:tcPr>
            <w:tcW w:w="897" w:type="dxa"/>
            <w:vAlign w:val="center"/>
            <w:hideMark/>
          </w:tcPr>
          <w:p w14:paraId="3D7EFCE3" w14:textId="77777777" w:rsidR="001370A0" w:rsidRPr="0040519D" w:rsidRDefault="001370A0" w:rsidP="007F5744">
            <w:pPr>
              <w:spacing w:line="276" w:lineRule="auto"/>
              <w:jc w:val="center"/>
            </w:pPr>
            <w:r w:rsidRPr="0040519D">
              <w:t>Most</w:t>
            </w:r>
          </w:p>
        </w:tc>
        <w:tc>
          <w:tcPr>
            <w:tcW w:w="897" w:type="dxa"/>
            <w:vAlign w:val="center"/>
            <w:hideMark/>
          </w:tcPr>
          <w:p w14:paraId="4BB85CF7" w14:textId="77777777" w:rsidR="001370A0" w:rsidRPr="0040519D" w:rsidRDefault="001370A0" w:rsidP="007F5744">
            <w:pPr>
              <w:spacing w:line="276" w:lineRule="auto"/>
              <w:jc w:val="center"/>
            </w:pPr>
            <w:r w:rsidRPr="0040519D">
              <w:t>Some</w:t>
            </w:r>
          </w:p>
        </w:tc>
        <w:tc>
          <w:tcPr>
            <w:tcW w:w="897" w:type="dxa"/>
            <w:vAlign w:val="center"/>
            <w:hideMark/>
          </w:tcPr>
          <w:p w14:paraId="7AD35B06" w14:textId="77777777" w:rsidR="001370A0" w:rsidRPr="0040519D" w:rsidRDefault="001370A0" w:rsidP="007F5744">
            <w:pPr>
              <w:spacing w:line="276" w:lineRule="auto"/>
              <w:jc w:val="center"/>
            </w:pPr>
            <w:r w:rsidRPr="0040519D">
              <w:t>None</w:t>
            </w:r>
          </w:p>
        </w:tc>
        <w:tc>
          <w:tcPr>
            <w:tcW w:w="897" w:type="dxa"/>
            <w:vAlign w:val="center"/>
            <w:hideMark/>
          </w:tcPr>
          <w:p w14:paraId="1957F995" w14:textId="77777777" w:rsidR="001370A0" w:rsidRPr="0040519D" w:rsidRDefault="001370A0" w:rsidP="007F5744">
            <w:pPr>
              <w:spacing w:line="276" w:lineRule="auto"/>
              <w:jc w:val="center"/>
            </w:pPr>
            <w:proofErr w:type="gramStart"/>
            <w:r w:rsidRPr="0040519D">
              <w:t>Don’t</w:t>
            </w:r>
            <w:proofErr w:type="gramEnd"/>
            <w:r w:rsidRPr="0040519D">
              <w:t xml:space="preserve"> know</w:t>
            </w:r>
          </w:p>
        </w:tc>
        <w:tc>
          <w:tcPr>
            <w:tcW w:w="2990" w:type="dxa"/>
            <w:vAlign w:val="center"/>
            <w:hideMark/>
          </w:tcPr>
          <w:p w14:paraId="5F0E7B1B" w14:textId="485011A6" w:rsidR="001370A0" w:rsidRPr="005C6434" w:rsidRDefault="001370A0" w:rsidP="007F5744">
            <w:pPr>
              <w:spacing w:line="276" w:lineRule="auto"/>
              <w:jc w:val="center"/>
              <w:rPr>
                <w:b w:val="0"/>
                <w:bCs w:val="0"/>
              </w:rPr>
            </w:pPr>
            <w:r w:rsidRPr="005C6434">
              <w:t>Evidence and/or Details</w:t>
            </w:r>
          </w:p>
        </w:tc>
      </w:tr>
      <w:tr w:rsidR="007F5744" w:rsidRPr="007A33C0" w14:paraId="00CC99B8" w14:textId="77777777" w:rsidTr="007F5744">
        <w:trPr>
          <w:cnfStyle w:val="000000100000" w:firstRow="0" w:lastRow="0" w:firstColumn="0" w:lastColumn="0" w:oddVBand="0" w:evenVBand="0" w:oddHBand="1" w:evenHBand="0" w:firstRowFirstColumn="0" w:firstRowLastColumn="0" w:lastRowFirstColumn="0" w:lastRowLastColumn="0"/>
          <w:cantSplit/>
        </w:trPr>
        <w:tc>
          <w:tcPr>
            <w:tcW w:w="6686" w:type="dxa"/>
            <w:hideMark/>
          </w:tcPr>
          <w:p w14:paraId="739992DC" w14:textId="77777777" w:rsidR="001370A0" w:rsidRPr="005C6434" w:rsidRDefault="001370A0" w:rsidP="007F5744">
            <w:pPr>
              <w:spacing w:line="276" w:lineRule="auto"/>
            </w:pPr>
            <w:r w:rsidRPr="005C6434">
              <w:t xml:space="preserve">Teachers </w:t>
            </w:r>
            <w:r w:rsidRPr="007F5744">
              <w:rPr>
                <w:b/>
                <w:bCs/>
              </w:rPr>
              <w:t>have access</w:t>
            </w:r>
            <w:r w:rsidRPr="005C6434">
              <w:t xml:space="preserve"> to high-quality materials that reflect strong alignment to state standards, attend to the markers of quality instruction &amp; the instructional shifts required by the standards, and are comprehensive and coherent. </w:t>
            </w:r>
          </w:p>
          <w:p w14:paraId="65A3EA5F" w14:textId="4B49236C" w:rsidR="001370A0" w:rsidRPr="001370A0" w:rsidRDefault="001370A0" w:rsidP="007F5744">
            <w:pPr>
              <w:spacing w:before="240" w:line="276" w:lineRule="auto"/>
              <w:rPr>
                <w:i/>
                <w:iCs/>
              </w:rPr>
            </w:pPr>
            <w:hyperlink r:id="rId8" w:history="1">
              <w:r w:rsidRPr="001370A0">
                <w:rPr>
                  <w:rStyle w:val="Hyperlink"/>
                  <w:i/>
                  <w:iCs/>
                </w:rPr>
                <w:t xml:space="preserve">Consider </w:t>
              </w:r>
              <w:proofErr w:type="spellStart"/>
              <w:r w:rsidRPr="001370A0">
                <w:rPr>
                  <w:rStyle w:val="Hyperlink"/>
                  <w:i/>
                  <w:iCs/>
                </w:rPr>
                <w:t>EdReports</w:t>
              </w:r>
              <w:proofErr w:type="spellEnd"/>
              <w:r w:rsidRPr="001370A0">
                <w:rPr>
                  <w:rStyle w:val="Hyperlink"/>
                  <w:i/>
                  <w:iCs/>
                </w:rPr>
                <w:t>’ review of materials to determine alignment, understand strengths and gaps of current materials.</w:t>
              </w:r>
            </w:hyperlink>
          </w:p>
        </w:tc>
        <w:tc>
          <w:tcPr>
            <w:tcW w:w="896" w:type="dxa"/>
            <w:hideMark/>
          </w:tcPr>
          <w:p w14:paraId="5C632071" w14:textId="77777777" w:rsidR="001370A0" w:rsidRPr="0040519D" w:rsidRDefault="001370A0" w:rsidP="007F5744">
            <w:pPr>
              <w:spacing w:line="276" w:lineRule="auto"/>
            </w:pPr>
          </w:p>
        </w:tc>
        <w:tc>
          <w:tcPr>
            <w:tcW w:w="897" w:type="dxa"/>
            <w:hideMark/>
          </w:tcPr>
          <w:p w14:paraId="61E07866" w14:textId="77777777" w:rsidR="001370A0" w:rsidRPr="0040519D" w:rsidRDefault="001370A0" w:rsidP="007F5744">
            <w:pPr>
              <w:spacing w:line="276" w:lineRule="auto"/>
            </w:pPr>
          </w:p>
        </w:tc>
        <w:tc>
          <w:tcPr>
            <w:tcW w:w="897" w:type="dxa"/>
            <w:hideMark/>
          </w:tcPr>
          <w:p w14:paraId="7B77C9BA" w14:textId="77777777" w:rsidR="001370A0" w:rsidRPr="0040519D" w:rsidRDefault="001370A0" w:rsidP="007F5744">
            <w:pPr>
              <w:spacing w:line="276" w:lineRule="auto"/>
            </w:pPr>
          </w:p>
        </w:tc>
        <w:tc>
          <w:tcPr>
            <w:tcW w:w="897" w:type="dxa"/>
            <w:hideMark/>
          </w:tcPr>
          <w:p w14:paraId="3D82DB42" w14:textId="77777777" w:rsidR="001370A0" w:rsidRPr="0040519D" w:rsidRDefault="001370A0" w:rsidP="007F5744">
            <w:pPr>
              <w:spacing w:line="276" w:lineRule="auto"/>
            </w:pPr>
          </w:p>
        </w:tc>
        <w:tc>
          <w:tcPr>
            <w:tcW w:w="897" w:type="dxa"/>
            <w:hideMark/>
          </w:tcPr>
          <w:p w14:paraId="60224206" w14:textId="77777777" w:rsidR="001370A0" w:rsidRPr="0040519D" w:rsidRDefault="001370A0" w:rsidP="007F5744">
            <w:pPr>
              <w:spacing w:line="276" w:lineRule="auto"/>
            </w:pPr>
          </w:p>
        </w:tc>
        <w:tc>
          <w:tcPr>
            <w:tcW w:w="2990" w:type="dxa"/>
            <w:hideMark/>
          </w:tcPr>
          <w:p w14:paraId="1D4BD239" w14:textId="77777777" w:rsidR="001370A0" w:rsidRPr="0040519D" w:rsidRDefault="001370A0" w:rsidP="007F5744">
            <w:pPr>
              <w:spacing w:line="276" w:lineRule="auto"/>
            </w:pPr>
          </w:p>
        </w:tc>
      </w:tr>
      <w:tr w:rsidR="001370A0" w:rsidRPr="007A33C0" w14:paraId="4D6D7A81" w14:textId="77777777" w:rsidTr="007F5744">
        <w:trPr>
          <w:cantSplit/>
        </w:trPr>
        <w:tc>
          <w:tcPr>
            <w:tcW w:w="6686" w:type="dxa"/>
            <w:hideMark/>
          </w:tcPr>
          <w:p w14:paraId="7717CA96" w14:textId="26C9566D" w:rsidR="001370A0" w:rsidRDefault="001370A0" w:rsidP="007F5744">
            <w:pPr>
              <w:spacing w:line="276" w:lineRule="auto"/>
            </w:pPr>
            <w:r w:rsidRPr="005C6434">
              <w:lastRenderedPageBreak/>
              <w:t xml:space="preserve">Teachers </w:t>
            </w:r>
            <w:r w:rsidRPr="001370A0">
              <w:rPr>
                <w:b/>
                <w:bCs/>
              </w:rPr>
              <w:t>consistently use</w:t>
            </w:r>
            <w:r w:rsidRPr="005C6434">
              <w:t xml:space="preserve"> high quality instructional materials (see characteristics above).</w:t>
            </w:r>
          </w:p>
          <w:p w14:paraId="4963F731" w14:textId="5E6F8395" w:rsidR="001370A0" w:rsidRPr="001370A0" w:rsidRDefault="001370A0" w:rsidP="007F5744">
            <w:pPr>
              <w:spacing w:before="240" w:line="276" w:lineRule="auto"/>
              <w:rPr>
                <w:i/>
                <w:iCs/>
              </w:rPr>
            </w:pPr>
            <w:r w:rsidRPr="001370A0">
              <w:rPr>
                <w:i/>
                <w:iCs/>
              </w:rPr>
              <w:t>We intentionally did not define consistent use here and recommend discussing your definition as a team for consistency across content areas. </w:t>
            </w:r>
          </w:p>
        </w:tc>
        <w:tc>
          <w:tcPr>
            <w:tcW w:w="896" w:type="dxa"/>
            <w:hideMark/>
          </w:tcPr>
          <w:p w14:paraId="1B0EF76F" w14:textId="77777777" w:rsidR="001370A0" w:rsidRPr="0040519D" w:rsidRDefault="001370A0" w:rsidP="007F5744">
            <w:pPr>
              <w:spacing w:line="276" w:lineRule="auto"/>
            </w:pPr>
          </w:p>
        </w:tc>
        <w:tc>
          <w:tcPr>
            <w:tcW w:w="897" w:type="dxa"/>
            <w:hideMark/>
          </w:tcPr>
          <w:p w14:paraId="28370EA1" w14:textId="77777777" w:rsidR="001370A0" w:rsidRPr="0040519D" w:rsidRDefault="001370A0" w:rsidP="007F5744">
            <w:pPr>
              <w:spacing w:line="276" w:lineRule="auto"/>
            </w:pPr>
          </w:p>
        </w:tc>
        <w:tc>
          <w:tcPr>
            <w:tcW w:w="897" w:type="dxa"/>
            <w:hideMark/>
          </w:tcPr>
          <w:p w14:paraId="6338FDE5" w14:textId="77777777" w:rsidR="001370A0" w:rsidRPr="0040519D" w:rsidRDefault="001370A0" w:rsidP="007F5744">
            <w:pPr>
              <w:spacing w:line="276" w:lineRule="auto"/>
            </w:pPr>
          </w:p>
        </w:tc>
        <w:tc>
          <w:tcPr>
            <w:tcW w:w="897" w:type="dxa"/>
            <w:hideMark/>
          </w:tcPr>
          <w:p w14:paraId="1C711801" w14:textId="77777777" w:rsidR="001370A0" w:rsidRPr="0040519D" w:rsidRDefault="001370A0" w:rsidP="007F5744">
            <w:pPr>
              <w:spacing w:line="276" w:lineRule="auto"/>
            </w:pPr>
          </w:p>
        </w:tc>
        <w:tc>
          <w:tcPr>
            <w:tcW w:w="897" w:type="dxa"/>
            <w:hideMark/>
          </w:tcPr>
          <w:p w14:paraId="39B2A1B9" w14:textId="77777777" w:rsidR="001370A0" w:rsidRPr="0040519D" w:rsidRDefault="001370A0" w:rsidP="007F5744">
            <w:pPr>
              <w:spacing w:line="276" w:lineRule="auto"/>
            </w:pPr>
          </w:p>
        </w:tc>
        <w:tc>
          <w:tcPr>
            <w:tcW w:w="2990" w:type="dxa"/>
            <w:hideMark/>
          </w:tcPr>
          <w:p w14:paraId="14F31B5D" w14:textId="77777777" w:rsidR="001370A0" w:rsidRPr="0040519D" w:rsidRDefault="001370A0" w:rsidP="007F5744">
            <w:pPr>
              <w:spacing w:line="276" w:lineRule="auto"/>
            </w:pPr>
          </w:p>
        </w:tc>
      </w:tr>
      <w:tr w:rsidR="007F5744" w:rsidRPr="007A33C0" w14:paraId="0EE4293B" w14:textId="77777777" w:rsidTr="007F5744">
        <w:trPr>
          <w:cnfStyle w:val="000000100000" w:firstRow="0" w:lastRow="0" w:firstColumn="0" w:lastColumn="0" w:oddVBand="0" w:evenVBand="0" w:oddHBand="1" w:evenHBand="0" w:firstRowFirstColumn="0" w:firstRowLastColumn="0" w:lastRowFirstColumn="0" w:lastRowLastColumn="0"/>
          <w:cantSplit/>
        </w:trPr>
        <w:tc>
          <w:tcPr>
            <w:tcW w:w="6686" w:type="dxa"/>
            <w:hideMark/>
          </w:tcPr>
          <w:p w14:paraId="7C0177C8" w14:textId="77777777" w:rsidR="001370A0" w:rsidRPr="005C6434" w:rsidRDefault="001370A0" w:rsidP="007F5744">
            <w:pPr>
              <w:spacing w:line="276" w:lineRule="auto"/>
            </w:pPr>
            <w:r w:rsidRPr="005C6434">
              <w:t>Materials offer tutorials, videos, or other integrated supports to help educators understand and/or utilize the materials.</w:t>
            </w:r>
          </w:p>
        </w:tc>
        <w:tc>
          <w:tcPr>
            <w:tcW w:w="896" w:type="dxa"/>
            <w:hideMark/>
          </w:tcPr>
          <w:p w14:paraId="5F5D3A73" w14:textId="77777777" w:rsidR="001370A0" w:rsidRPr="0040519D" w:rsidRDefault="001370A0" w:rsidP="007F5744">
            <w:pPr>
              <w:spacing w:line="276" w:lineRule="auto"/>
            </w:pPr>
          </w:p>
        </w:tc>
        <w:tc>
          <w:tcPr>
            <w:tcW w:w="897" w:type="dxa"/>
            <w:hideMark/>
          </w:tcPr>
          <w:p w14:paraId="1698454A" w14:textId="77777777" w:rsidR="001370A0" w:rsidRPr="0040519D" w:rsidRDefault="001370A0" w:rsidP="007F5744">
            <w:pPr>
              <w:spacing w:line="276" w:lineRule="auto"/>
            </w:pPr>
          </w:p>
        </w:tc>
        <w:tc>
          <w:tcPr>
            <w:tcW w:w="897" w:type="dxa"/>
            <w:hideMark/>
          </w:tcPr>
          <w:p w14:paraId="6AA6F6DB" w14:textId="77777777" w:rsidR="001370A0" w:rsidRPr="0040519D" w:rsidRDefault="001370A0" w:rsidP="007F5744">
            <w:pPr>
              <w:spacing w:line="276" w:lineRule="auto"/>
            </w:pPr>
          </w:p>
        </w:tc>
        <w:tc>
          <w:tcPr>
            <w:tcW w:w="897" w:type="dxa"/>
            <w:hideMark/>
          </w:tcPr>
          <w:p w14:paraId="22591AA2" w14:textId="77777777" w:rsidR="001370A0" w:rsidRPr="0040519D" w:rsidRDefault="001370A0" w:rsidP="007F5744">
            <w:pPr>
              <w:spacing w:line="276" w:lineRule="auto"/>
            </w:pPr>
          </w:p>
        </w:tc>
        <w:tc>
          <w:tcPr>
            <w:tcW w:w="897" w:type="dxa"/>
            <w:hideMark/>
          </w:tcPr>
          <w:p w14:paraId="4F5F81FB" w14:textId="77777777" w:rsidR="001370A0" w:rsidRPr="0040519D" w:rsidRDefault="001370A0" w:rsidP="007F5744">
            <w:pPr>
              <w:spacing w:line="276" w:lineRule="auto"/>
            </w:pPr>
          </w:p>
        </w:tc>
        <w:tc>
          <w:tcPr>
            <w:tcW w:w="2990" w:type="dxa"/>
            <w:hideMark/>
          </w:tcPr>
          <w:p w14:paraId="1E0A5ED1" w14:textId="77777777" w:rsidR="001370A0" w:rsidRPr="0040519D" w:rsidRDefault="001370A0" w:rsidP="007F5744">
            <w:pPr>
              <w:spacing w:line="276" w:lineRule="auto"/>
            </w:pPr>
          </w:p>
        </w:tc>
      </w:tr>
    </w:tbl>
    <w:p w14:paraId="16BDB0E6" w14:textId="5C3A5AF0" w:rsidR="0040519D" w:rsidRDefault="001370A0" w:rsidP="007F5744">
      <w:pPr>
        <w:pStyle w:val="Heading3"/>
        <w:spacing w:line="276" w:lineRule="auto"/>
      </w:pPr>
      <w:r w:rsidRPr="0040519D">
        <w:t>Supports for all learners</w:t>
      </w:r>
    </w:p>
    <w:tbl>
      <w:tblPr>
        <w:tblStyle w:val="GridTable4-Accent1"/>
        <w:tblW w:w="0" w:type="auto"/>
        <w:tblCellMar>
          <w:top w:w="72" w:type="dxa"/>
          <w:left w:w="72" w:type="dxa"/>
          <w:bottom w:w="72" w:type="dxa"/>
          <w:right w:w="72" w:type="dxa"/>
        </w:tblCellMar>
        <w:tblLook w:val="0420" w:firstRow="1" w:lastRow="0" w:firstColumn="0" w:lastColumn="0" w:noHBand="0" w:noVBand="1"/>
      </w:tblPr>
      <w:tblGrid>
        <w:gridCol w:w="6686"/>
        <w:gridCol w:w="896"/>
        <w:gridCol w:w="897"/>
        <w:gridCol w:w="897"/>
        <w:gridCol w:w="897"/>
        <w:gridCol w:w="897"/>
        <w:gridCol w:w="2990"/>
      </w:tblGrid>
      <w:tr w:rsidR="007F5744" w:rsidRPr="007A33C0" w14:paraId="2209F782" w14:textId="77777777" w:rsidTr="004D3B45">
        <w:trPr>
          <w:cnfStyle w:val="100000000000" w:firstRow="1" w:lastRow="0" w:firstColumn="0" w:lastColumn="0" w:oddVBand="0" w:evenVBand="0" w:oddHBand="0" w:evenHBand="0" w:firstRowFirstColumn="0" w:firstRowLastColumn="0" w:lastRowFirstColumn="0" w:lastRowLastColumn="0"/>
          <w:cantSplit/>
          <w:tblHeader/>
        </w:trPr>
        <w:tc>
          <w:tcPr>
            <w:tcW w:w="6686" w:type="dxa"/>
            <w:vAlign w:val="center"/>
            <w:hideMark/>
          </w:tcPr>
          <w:p w14:paraId="4032FE11" w14:textId="77777777" w:rsidR="007F5744" w:rsidRPr="005C6434" w:rsidRDefault="007F5744" w:rsidP="007F5744">
            <w:pPr>
              <w:spacing w:line="276" w:lineRule="auto"/>
              <w:jc w:val="center"/>
              <w:rPr>
                <w:b w:val="0"/>
                <w:bCs w:val="0"/>
              </w:rPr>
            </w:pPr>
            <w:r>
              <w:t>Statement</w:t>
            </w:r>
          </w:p>
        </w:tc>
        <w:tc>
          <w:tcPr>
            <w:tcW w:w="896" w:type="dxa"/>
            <w:vAlign w:val="center"/>
            <w:hideMark/>
          </w:tcPr>
          <w:p w14:paraId="7F499815" w14:textId="77777777" w:rsidR="007F5744" w:rsidRPr="0040519D" w:rsidRDefault="007F5744" w:rsidP="007F5744">
            <w:pPr>
              <w:spacing w:line="276" w:lineRule="auto"/>
              <w:jc w:val="center"/>
            </w:pPr>
            <w:r w:rsidRPr="0040519D">
              <w:t>All</w:t>
            </w:r>
          </w:p>
        </w:tc>
        <w:tc>
          <w:tcPr>
            <w:tcW w:w="897" w:type="dxa"/>
            <w:vAlign w:val="center"/>
            <w:hideMark/>
          </w:tcPr>
          <w:p w14:paraId="455C4987" w14:textId="77777777" w:rsidR="007F5744" w:rsidRPr="0040519D" w:rsidRDefault="007F5744" w:rsidP="007F5744">
            <w:pPr>
              <w:spacing w:line="276" w:lineRule="auto"/>
              <w:jc w:val="center"/>
            </w:pPr>
            <w:r w:rsidRPr="0040519D">
              <w:t>Most</w:t>
            </w:r>
          </w:p>
        </w:tc>
        <w:tc>
          <w:tcPr>
            <w:tcW w:w="897" w:type="dxa"/>
            <w:vAlign w:val="center"/>
            <w:hideMark/>
          </w:tcPr>
          <w:p w14:paraId="007D891A" w14:textId="77777777" w:rsidR="007F5744" w:rsidRPr="0040519D" w:rsidRDefault="007F5744" w:rsidP="007F5744">
            <w:pPr>
              <w:spacing w:line="276" w:lineRule="auto"/>
              <w:jc w:val="center"/>
            </w:pPr>
            <w:r w:rsidRPr="0040519D">
              <w:t>Some</w:t>
            </w:r>
          </w:p>
        </w:tc>
        <w:tc>
          <w:tcPr>
            <w:tcW w:w="897" w:type="dxa"/>
            <w:vAlign w:val="center"/>
            <w:hideMark/>
          </w:tcPr>
          <w:p w14:paraId="6B0161BD" w14:textId="77777777" w:rsidR="007F5744" w:rsidRPr="0040519D" w:rsidRDefault="007F5744" w:rsidP="007F5744">
            <w:pPr>
              <w:spacing w:line="276" w:lineRule="auto"/>
              <w:jc w:val="center"/>
            </w:pPr>
            <w:r w:rsidRPr="0040519D">
              <w:t>None</w:t>
            </w:r>
          </w:p>
        </w:tc>
        <w:tc>
          <w:tcPr>
            <w:tcW w:w="897" w:type="dxa"/>
            <w:vAlign w:val="center"/>
            <w:hideMark/>
          </w:tcPr>
          <w:p w14:paraId="2F0F91D0" w14:textId="77777777" w:rsidR="007F5744" w:rsidRPr="0040519D" w:rsidRDefault="007F5744" w:rsidP="007F5744">
            <w:pPr>
              <w:spacing w:line="276" w:lineRule="auto"/>
              <w:jc w:val="center"/>
            </w:pPr>
            <w:proofErr w:type="gramStart"/>
            <w:r w:rsidRPr="0040519D">
              <w:t>Don’t</w:t>
            </w:r>
            <w:proofErr w:type="gramEnd"/>
            <w:r w:rsidRPr="0040519D">
              <w:t xml:space="preserve"> know</w:t>
            </w:r>
          </w:p>
        </w:tc>
        <w:tc>
          <w:tcPr>
            <w:tcW w:w="2990" w:type="dxa"/>
            <w:vAlign w:val="center"/>
            <w:hideMark/>
          </w:tcPr>
          <w:p w14:paraId="0359AB36" w14:textId="77777777" w:rsidR="007F5744" w:rsidRPr="005C6434" w:rsidRDefault="007F5744" w:rsidP="007F5744">
            <w:pPr>
              <w:spacing w:line="276" w:lineRule="auto"/>
              <w:jc w:val="center"/>
              <w:rPr>
                <w:b w:val="0"/>
                <w:bCs w:val="0"/>
              </w:rPr>
            </w:pPr>
            <w:r w:rsidRPr="005C6434">
              <w:t>Evidence and/or Details</w:t>
            </w:r>
          </w:p>
        </w:tc>
      </w:tr>
      <w:tr w:rsidR="007F5744" w:rsidRPr="007A33C0" w14:paraId="3BABDB7E" w14:textId="77777777" w:rsidTr="004D3B45">
        <w:trPr>
          <w:cnfStyle w:val="000000100000" w:firstRow="0" w:lastRow="0" w:firstColumn="0" w:lastColumn="0" w:oddVBand="0" w:evenVBand="0" w:oddHBand="1" w:evenHBand="0" w:firstRowFirstColumn="0" w:firstRowLastColumn="0" w:lastRowFirstColumn="0" w:lastRowLastColumn="0"/>
          <w:cantSplit/>
        </w:trPr>
        <w:tc>
          <w:tcPr>
            <w:tcW w:w="6686" w:type="dxa"/>
            <w:hideMark/>
          </w:tcPr>
          <w:p w14:paraId="1C951C26" w14:textId="3B76329E" w:rsidR="007F5744" w:rsidRPr="001370A0" w:rsidRDefault="007F5744" w:rsidP="007F5744">
            <w:pPr>
              <w:spacing w:line="276" w:lineRule="auto"/>
              <w:rPr>
                <w:i/>
                <w:iCs/>
              </w:rPr>
            </w:pPr>
            <w:r w:rsidRPr="007A33C0">
              <w:t>Materials provide guidance and support for students with IEPs.</w:t>
            </w:r>
          </w:p>
        </w:tc>
        <w:tc>
          <w:tcPr>
            <w:tcW w:w="896" w:type="dxa"/>
            <w:hideMark/>
          </w:tcPr>
          <w:p w14:paraId="1F65A25E" w14:textId="77777777" w:rsidR="007F5744" w:rsidRPr="0040519D" w:rsidRDefault="007F5744" w:rsidP="007F5744">
            <w:pPr>
              <w:spacing w:line="276" w:lineRule="auto"/>
            </w:pPr>
          </w:p>
        </w:tc>
        <w:tc>
          <w:tcPr>
            <w:tcW w:w="897" w:type="dxa"/>
            <w:hideMark/>
          </w:tcPr>
          <w:p w14:paraId="1912AB58" w14:textId="77777777" w:rsidR="007F5744" w:rsidRPr="0040519D" w:rsidRDefault="007F5744" w:rsidP="007F5744">
            <w:pPr>
              <w:spacing w:line="276" w:lineRule="auto"/>
            </w:pPr>
          </w:p>
        </w:tc>
        <w:tc>
          <w:tcPr>
            <w:tcW w:w="897" w:type="dxa"/>
            <w:hideMark/>
          </w:tcPr>
          <w:p w14:paraId="7C441579" w14:textId="77777777" w:rsidR="007F5744" w:rsidRPr="0040519D" w:rsidRDefault="007F5744" w:rsidP="007F5744">
            <w:pPr>
              <w:spacing w:line="276" w:lineRule="auto"/>
            </w:pPr>
          </w:p>
        </w:tc>
        <w:tc>
          <w:tcPr>
            <w:tcW w:w="897" w:type="dxa"/>
            <w:hideMark/>
          </w:tcPr>
          <w:p w14:paraId="5AF8C03C" w14:textId="77777777" w:rsidR="007F5744" w:rsidRPr="0040519D" w:rsidRDefault="007F5744" w:rsidP="007F5744">
            <w:pPr>
              <w:spacing w:line="276" w:lineRule="auto"/>
            </w:pPr>
          </w:p>
        </w:tc>
        <w:tc>
          <w:tcPr>
            <w:tcW w:w="897" w:type="dxa"/>
            <w:hideMark/>
          </w:tcPr>
          <w:p w14:paraId="13F3B29D" w14:textId="77777777" w:rsidR="007F5744" w:rsidRPr="0040519D" w:rsidRDefault="007F5744" w:rsidP="007F5744">
            <w:pPr>
              <w:spacing w:line="276" w:lineRule="auto"/>
            </w:pPr>
          </w:p>
        </w:tc>
        <w:tc>
          <w:tcPr>
            <w:tcW w:w="2990" w:type="dxa"/>
            <w:hideMark/>
          </w:tcPr>
          <w:p w14:paraId="0717EB55" w14:textId="77777777" w:rsidR="007F5744" w:rsidRPr="0040519D" w:rsidRDefault="007F5744" w:rsidP="007F5744">
            <w:pPr>
              <w:spacing w:line="276" w:lineRule="auto"/>
            </w:pPr>
          </w:p>
        </w:tc>
      </w:tr>
      <w:tr w:rsidR="007F5744" w:rsidRPr="007A33C0" w14:paraId="3C01D8A5" w14:textId="77777777" w:rsidTr="004D3B45">
        <w:trPr>
          <w:cantSplit/>
        </w:trPr>
        <w:tc>
          <w:tcPr>
            <w:tcW w:w="6686" w:type="dxa"/>
            <w:hideMark/>
          </w:tcPr>
          <w:p w14:paraId="4C448C9C" w14:textId="5A87A166" w:rsidR="007F5744" w:rsidRPr="001370A0" w:rsidRDefault="007F5744" w:rsidP="007F5744">
            <w:pPr>
              <w:spacing w:line="276" w:lineRule="auto"/>
              <w:rPr>
                <w:i/>
                <w:iCs/>
              </w:rPr>
            </w:pPr>
            <w:r w:rsidRPr="007A33C0">
              <w:t>Materials provide guidance and support for multilingual learners.</w:t>
            </w:r>
          </w:p>
        </w:tc>
        <w:tc>
          <w:tcPr>
            <w:tcW w:w="896" w:type="dxa"/>
            <w:hideMark/>
          </w:tcPr>
          <w:p w14:paraId="7CD32139" w14:textId="77777777" w:rsidR="007F5744" w:rsidRPr="0040519D" w:rsidRDefault="007F5744" w:rsidP="007F5744">
            <w:pPr>
              <w:spacing w:line="276" w:lineRule="auto"/>
            </w:pPr>
          </w:p>
        </w:tc>
        <w:tc>
          <w:tcPr>
            <w:tcW w:w="897" w:type="dxa"/>
            <w:hideMark/>
          </w:tcPr>
          <w:p w14:paraId="4AAE7EC5" w14:textId="77777777" w:rsidR="007F5744" w:rsidRPr="0040519D" w:rsidRDefault="007F5744" w:rsidP="007F5744">
            <w:pPr>
              <w:spacing w:line="276" w:lineRule="auto"/>
            </w:pPr>
          </w:p>
        </w:tc>
        <w:tc>
          <w:tcPr>
            <w:tcW w:w="897" w:type="dxa"/>
            <w:hideMark/>
          </w:tcPr>
          <w:p w14:paraId="2342172C" w14:textId="77777777" w:rsidR="007F5744" w:rsidRPr="0040519D" w:rsidRDefault="007F5744" w:rsidP="007F5744">
            <w:pPr>
              <w:spacing w:line="276" w:lineRule="auto"/>
            </w:pPr>
          </w:p>
        </w:tc>
        <w:tc>
          <w:tcPr>
            <w:tcW w:w="897" w:type="dxa"/>
            <w:hideMark/>
          </w:tcPr>
          <w:p w14:paraId="397FB107" w14:textId="77777777" w:rsidR="007F5744" w:rsidRPr="0040519D" w:rsidRDefault="007F5744" w:rsidP="007F5744">
            <w:pPr>
              <w:spacing w:line="276" w:lineRule="auto"/>
            </w:pPr>
          </w:p>
        </w:tc>
        <w:tc>
          <w:tcPr>
            <w:tcW w:w="897" w:type="dxa"/>
            <w:hideMark/>
          </w:tcPr>
          <w:p w14:paraId="72B71C4D" w14:textId="77777777" w:rsidR="007F5744" w:rsidRPr="0040519D" w:rsidRDefault="007F5744" w:rsidP="007F5744">
            <w:pPr>
              <w:spacing w:line="276" w:lineRule="auto"/>
            </w:pPr>
          </w:p>
        </w:tc>
        <w:tc>
          <w:tcPr>
            <w:tcW w:w="2990" w:type="dxa"/>
            <w:hideMark/>
          </w:tcPr>
          <w:p w14:paraId="75C5B01A" w14:textId="77777777" w:rsidR="007F5744" w:rsidRPr="0040519D" w:rsidRDefault="007F5744" w:rsidP="007F5744">
            <w:pPr>
              <w:spacing w:line="276" w:lineRule="auto"/>
            </w:pPr>
          </w:p>
        </w:tc>
      </w:tr>
      <w:tr w:rsidR="007F5744" w:rsidRPr="007A33C0" w14:paraId="2009106C" w14:textId="77777777" w:rsidTr="004D3B45">
        <w:trPr>
          <w:cnfStyle w:val="000000100000" w:firstRow="0" w:lastRow="0" w:firstColumn="0" w:lastColumn="0" w:oddVBand="0" w:evenVBand="0" w:oddHBand="1" w:evenHBand="0" w:firstRowFirstColumn="0" w:firstRowLastColumn="0" w:lastRowFirstColumn="0" w:lastRowLastColumn="0"/>
          <w:cantSplit/>
        </w:trPr>
        <w:tc>
          <w:tcPr>
            <w:tcW w:w="6686" w:type="dxa"/>
            <w:hideMark/>
          </w:tcPr>
          <w:p w14:paraId="2DE10DE1" w14:textId="46202587" w:rsidR="007F5744" w:rsidRPr="005C6434" w:rsidRDefault="007F5744" w:rsidP="007F5744">
            <w:pPr>
              <w:spacing w:line="276" w:lineRule="auto"/>
            </w:pPr>
            <w:r w:rsidRPr="007A33C0">
              <w:rPr>
                <w:color w:val="000000"/>
              </w:rPr>
              <w:t>Materials support a teacher’s ability to differentiate lessons, tasks, or other content for students.</w:t>
            </w:r>
          </w:p>
        </w:tc>
        <w:tc>
          <w:tcPr>
            <w:tcW w:w="896" w:type="dxa"/>
            <w:hideMark/>
          </w:tcPr>
          <w:p w14:paraId="2DDE45B5" w14:textId="77777777" w:rsidR="007F5744" w:rsidRPr="0040519D" w:rsidRDefault="007F5744" w:rsidP="007F5744">
            <w:pPr>
              <w:spacing w:line="276" w:lineRule="auto"/>
            </w:pPr>
          </w:p>
        </w:tc>
        <w:tc>
          <w:tcPr>
            <w:tcW w:w="897" w:type="dxa"/>
            <w:hideMark/>
          </w:tcPr>
          <w:p w14:paraId="432509D8" w14:textId="77777777" w:rsidR="007F5744" w:rsidRPr="0040519D" w:rsidRDefault="007F5744" w:rsidP="007F5744">
            <w:pPr>
              <w:spacing w:line="276" w:lineRule="auto"/>
            </w:pPr>
          </w:p>
        </w:tc>
        <w:tc>
          <w:tcPr>
            <w:tcW w:w="897" w:type="dxa"/>
            <w:hideMark/>
          </w:tcPr>
          <w:p w14:paraId="7EF77C2E" w14:textId="77777777" w:rsidR="007F5744" w:rsidRPr="0040519D" w:rsidRDefault="007F5744" w:rsidP="007F5744">
            <w:pPr>
              <w:spacing w:line="276" w:lineRule="auto"/>
            </w:pPr>
          </w:p>
        </w:tc>
        <w:tc>
          <w:tcPr>
            <w:tcW w:w="897" w:type="dxa"/>
            <w:hideMark/>
          </w:tcPr>
          <w:p w14:paraId="7763F34F" w14:textId="77777777" w:rsidR="007F5744" w:rsidRPr="0040519D" w:rsidRDefault="007F5744" w:rsidP="007F5744">
            <w:pPr>
              <w:spacing w:line="276" w:lineRule="auto"/>
            </w:pPr>
          </w:p>
        </w:tc>
        <w:tc>
          <w:tcPr>
            <w:tcW w:w="897" w:type="dxa"/>
            <w:hideMark/>
          </w:tcPr>
          <w:p w14:paraId="507A0E9E" w14:textId="77777777" w:rsidR="007F5744" w:rsidRPr="0040519D" w:rsidRDefault="007F5744" w:rsidP="007F5744">
            <w:pPr>
              <w:spacing w:line="276" w:lineRule="auto"/>
            </w:pPr>
          </w:p>
        </w:tc>
        <w:tc>
          <w:tcPr>
            <w:tcW w:w="2990" w:type="dxa"/>
            <w:hideMark/>
          </w:tcPr>
          <w:p w14:paraId="758F930B" w14:textId="77777777" w:rsidR="007F5744" w:rsidRPr="0040519D" w:rsidRDefault="007F5744" w:rsidP="007F5744">
            <w:pPr>
              <w:spacing w:line="276" w:lineRule="auto"/>
            </w:pPr>
          </w:p>
        </w:tc>
      </w:tr>
    </w:tbl>
    <w:p w14:paraId="26F9C2FF" w14:textId="4BDA2C1B" w:rsidR="007F5744" w:rsidRDefault="007F5744" w:rsidP="007F5744">
      <w:pPr>
        <w:pStyle w:val="Heading3"/>
        <w:spacing w:line="276" w:lineRule="auto"/>
      </w:pPr>
      <w:r>
        <w:t>Accessibility for remote learning</w:t>
      </w:r>
    </w:p>
    <w:tbl>
      <w:tblPr>
        <w:tblStyle w:val="GridTable4-Accent1"/>
        <w:tblW w:w="0" w:type="auto"/>
        <w:tblCellMar>
          <w:top w:w="72" w:type="dxa"/>
          <w:left w:w="72" w:type="dxa"/>
          <w:bottom w:w="72" w:type="dxa"/>
          <w:right w:w="72" w:type="dxa"/>
        </w:tblCellMar>
        <w:tblLook w:val="0420" w:firstRow="1" w:lastRow="0" w:firstColumn="0" w:lastColumn="0" w:noHBand="0" w:noVBand="1"/>
      </w:tblPr>
      <w:tblGrid>
        <w:gridCol w:w="6686"/>
        <w:gridCol w:w="896"/>
        <w:gridCol w:w="897"/>
        <w:gridCol w:w="897"/>
        <w:gridCol w:w="897"/>
        <w:gridCol w:w="897"/>
        <w:gridCol w:w="2990"/>
      </w:tblGrid>
      <w:tr w:rsidR="007F5744" w:rsidRPr="007A33C0" w14:paraId="7117A1B2" w14:textId="77777777" w:rsidTr="004D3B45">
        <w:trPr>
          <w:cnfStyle w:val="100000000000" w:firstRow="1" w:lastRow="0" w:firstColumn="0" w:lastColumn="0" w:oddVBand="0" w:evenVBand="0" w:oddHBand="0" w:evenHBand="0" w:firstRowFirstColumn="0" w:firstRowLastColumn="0" w:lastRowFirstColumn="0" w:lastRowLastColumn="0"/>
          <w:cantSplit/>
          <w:tblHeader/>
        </w:trPr>
        <w:tc>
          <w:tcPr>
            <w:tcW w:w="6686" w:type="dxa"/>
            <w:vAlign w:val="center"/>
            <w:hideMark/>
          </w:tcPr>
          <w:p w14:paraId="12E44178" w14:textId="77777777" w:rsidR="007F5744" w:rsidRPr="005C6434" w:rsidRDefault="007F5744" w:rsidP="007F5744">
            <w:pPr>
              <w:spacing w:line="276" w:lineRule="auto"/>
              <w:jc w:val="center"/>
              <w:rPr>
                <w:b w:val="0"/>
                <w:bCs w:val="0"/>
              </w:rPr>
            </w:pPr>
            <w:r>
              <w:t>Statement</w:t>
            </w:r>
          </w:p>
        </w:tc>
        <w:tc>
          <w:tcPr>
            <w:tcW w:w="896" w:type="dxa"/>
            <w:vAlign w:val="center"/>
            <w:hideMark/>
          </w:tcPr>
          <w:p w14:paraId="59B06731" w14:textId="77777777" w:rsidR="007F5744" w:rsidRPr="0040519D" w:rsidRDefault="007F5744" w:rsidP="007F5744">
            <w:pPr>
              <w:spacing w:line="276" w:lineRule="auto"/>
              <w:jc w:val="center"/>
            </w:pPr>
            <w:r w:rsidRPr="0040519D">
              <w:t>All</w:t>
            </w:r>
          </w:p>
        </w:tc>
        <w:tc>
          <w:tcPr>
            <w:tcW w:w="897" w:type="dxa"/>
            <w:vAlign w:val="center"/>
            <w:hideMark/>
          </w:tcPr>
          <w:p w14:paraId="5F73B165" w14:textId="77777777" w:rsidR="007F5744" w:rsidRPr="0040519D" w:rsidRDefault="007F5744" w:rsidP="007F5744">
            <w:pPr>
              <w:spacing w:line="276" w:lineRule="auto"/>
              <w:jc w:val="center"/>
            </w:pPr>
            <w:r w:rsidRPr="0040519D">
              <w:t>Most</w:t>
            </w:r>
          </w:p>
        </w:tc>
        <w:tc>
          <w:tcPr>
            <w:tcW w:w="897" w:type="dxa"/>
            <w:vAlign w:val="center"/>
            <w:hideMark/>
          </w:tcPr>
          <w:p w14:paraId="74694D6C" w14:textId="77777777" w:rsidR="007F5744" w:rsidRPr="0040519D" w:rsidRDefault="007F5744" w:rsidP="007F5744">
            <w:pPr>
              <w:spacing w:line="276" w:lineRule="auto"/>
              <w:jc w:val="center"/>
            </w:pPr>
            <w:r w:rsidRPr="0040519D">
              <w:t>Some</w:t>
            </w:r>
          </w:p>
        </w:tc>
        <w:tc>
          <w:tcPr>
            <w:tcW w:w="897" w:type="dxa"/>
            <w:vAlign w:val="center"/>
            <w:hideMark/>
          </w:tcPr>
          <w:p w14:paraId="06CC315B" w14:textId="77777777" w:rsidR="007F5744" w:rsidRPr="0040519D" w:rsidRDefault="007F5744" w:rsidP="007F5744">
            <w:pPr>
              <w:spacing w:line="276" w:lineRule="auto"/>
              <w:jc w:val="center"/>
            </w:pPr>
            <w:r w:rsidRPr="0040519D">
              <w:t>None</w:t>
            </w:r>
          </w:p>
        </w:tc>
        <w:tc>
          <w:tcPr>
            <w:tcW w:w="897" w:type="dxa"/>
            <w:vAlign w:val="center"/>
            <w:hideMark/>
          </w:tcPr>
          <w:p w14:paraId="628E331E" w14:textId="77777777" w:rsidR="007F5744" w:rsidRPr="0040519D" w:rsidRDefault="007F5744" w:rsidP="007F5744">
            <w:pPr>
              <w:spacing w:line="276" w:lineRule="auto"/>
              <w:jc w:val="center"/>
            </w:pPr>
            <w:proofErr w:type="gramStart"/>
            <w:r w:rsidRPr="0040519D">
              <w:t>Don’t</w:t>
            </w:r>
            <w:proofErr w:type="gramEnd"/>
            <w:r w:rsidRPr="0040519D">
              <w:t xml:space="preserve"> know</w:t>
            </w:r>
          </w:p>
        </w:tc>
        <w:tc>
          <w:tcPr>
            <w:tcW w:w="2990" w:type="dxa"/>
            <w:vAlign w:val="center"/>
            <w:hideMark/>
          </w:tcPr>
          <w:p w14:paraId="044BF58C" w14:textId="77777777" w:rsidR="007F5744" w:rsidRPr="005C6434" w:rsidRDefault="007F5744" w:rsidP="007F5744">
            <w:pPr>
              <w:spacing w:line="276" w:lineRule="auto"/>
              <w:jc w:val="center"/>
              <w:rPr>
                <w:b w:val="0"/>
                <w:bCs w:val="0"/>
              </w:rPr>
            </w:pPr>
            <w:r w:rsidRPr="005C6434">
              <w:t>Evidence and/or Details</w:t>
            </w:r>
          </w:p>
        </w:tc>
      </w:tr>
      <w:tr w:rsidR="007F5744" w:rsidRPr="007A33C0" w14:paraId="16BE1A2E" w14:textId="77777777" w:rsidTr="004D3B45">
        <w:trPr>
          <w:cnfStyle w:val="000000100000" w:firstRow="0" w:lastRow="0" w:firstColumn="0" w:lastColumn="0" w:oddVBand="0" w:evenVBand="0" w:oddHBand="1" w:evenHBand="0" w:firstRowFirstColumn="0" w:firstRowLastColumn="0" w:lastRowFirstColumn="0" w:lastRowLastColumn="0"/>
          <w:cantSplit/>
        </w:trPr>
        <w:tc>
          <w:tcPr>
            <w:tcW w:w="6686" w:type="dxa"/>
            <w:hideMark/>
          </w:tcPr>
          <w:p w14:paraId="32A31F74" w14:textId="484EF743" w:rsidR="007F5744" w:rsidRPr="001370A0" w:rsidRDefault="007F5744" w:rsidP="007F5744">
            <w:pPr>
              <w:spacing w:line="276" w:lineRule="auto"/>
              <w:rPr>
                <w:i/>
                <w:iCs/>
              </w:rPr>
            </w:pPr>
            <w:r w:rsidRPr="007A33C0">
              <w:t>Materials provide print options for student-facing materials that could be utilized for in person and remote learning.</w:t>
            </w:r>
          </w:p>
        </w:tc>
        <w:tc>
          <w:tcPr>
            <w:tcW w:w="896" w:type="dxa"/>
            <w:hideMark/>
          </w:tcPr>
          <w:p w14:paraId="36FA6D4C" w14:textId="77777777" w:rsidR="007F5744" w:rsidRPr="0040519D" w:rsidRDefault="007F5744" w:rsidP="007F5744">
            <w:pPr>
              <w:spacing w:line="276" w:lineRule="auto"/>
            </w:pPr>
          </w:p>
        </w:tc>
        <w:tc>
          <w:tcPr>
            <w:tcW w:w="897" w:type="dxa"/>
            <w:hideMark/>
          </w:tcPr>
          <w:p w14:paraId="403FD360" w14:textId="77777777" w:rsidR="007F5744" w:rsidRPr="0040519D" w:rsidRDefault="007F5744" w:rsidP="007F5744">
            <w:pPr>
              <w:spacing w:line="276" w:lineRule="auto"/>
            </w:pPr>
          </w:p>
        </w:tc>
        <w:tc>
          <w:tcPr>
            <w:tcW w:w="897" w:type="dxa"/>
            <w:hideMark/>
          </w:tcPr>
          <w:p w14:paraId="6B9CF0C0" w14:textId="77777777" w:rsidR="007F5744" w:rsidRPr="0040519D" w:rsidRDefault="007F5744" w:rsidP="007F5744">
            <w:pPr>
              <w:spacing w:line="276" w:lineRule="auto"/>
            </w:pPr>
          </w:p>
        </w:tc>
        <w:tc>
          <w:tcPr>
            <w:tcW w:w="897" w:type="dxa"/>
            <w:hideMark/>
          </w:tcPr>
          <w:p w14:paraId="7ECCDEA5" w14:textId="77777777" w:rsidR="007F5744" w:rsidRPr="0040519D" w:rsidRDefault="007F5744" w:rsidP="007F5744">
            <w:pPr>
              <w:spacing w:line="276" w:lineRule="auto"/>
            </w:pPr>
          </w:p>
        </w:tc>
        <w:tc>
          <w:tcPr>
            <w:tcW w:w="897" w:type="dxa"/>
            <w:hideMark/>
          </w:tcPr>
          <w:p w14:paraId="14866B89" w14:textId="77777777" w:rsidR="007F5744" w:rsidRPr="0040519D" w:rsidRDefault="007F5744" w:rsidP="007F5744">
            <w:pPr>
              <w:spacing w:line="276" w:lineRule="auto"/>
            </w:pPr>
          </w:p>
        </w:tc>
        <w:tc>
          <w:tcPr>
            <w:tcW w:w="2990" w:type="dxa"/>
            <w:hideMark/>
          </w:tcPr>
          <w:p w14:paraId="03D82989" w14:textId="77777777" w:rsidR="007F5744" w:rsidRPr="0040519D" w:rsidRDefault="007F5744" w:rsidP="007F5744">
            <w:pPr>
              <w:spacing w:line="276" w:lineRule="auto"/>
            </w:pPr>
          </w:p>
        </w:tc>
      </w:tr>
      <w:tr w:rsidR="007F5744" w:rsidRPr="007A33C0" w14:paraId="4EF555CA" w14:textId="77777777" w:rsidTr="004D3B45">
        <w:trPr>
          <w:cantSplit/>
        </w:trPr>
        <w:tc>
          <w:tcPr>
            <w:tcW w:w="6686" w:type="dxa"/>
            <w:hideMark/>
          </w:tcPr>
          <w:p w14:paraId="15FF0D09" w14:textId="317B11B2" w:rsidR="007F5744" w:rsidRPr="001370A0" w:rsidRDefault="007F5744" w:rsidP="007F5744">
            <w:pPr>
              <w:spacing w:line="276" w:lineRule="auto"/>
              <w:rPr>
                <w:i/>
                <w:iCs/>
              </w:rPr>
            </w:pPr>
            <w:r w:rsidRPr="007A33C0">
              <w:t>Materials can be accessed virtually through multiple devices (phones, tablets, laptops, etc.), either through their design or incorporation into a technology solution. </w:t>
            </w:r>
          </w:p>
        </w:tc>
        <w:tc>
          <w:tcPr>
            <w:tcW w:w="896" w:type="dxa"/>
            <w:hideMark/>
          </w:tcPr>
          <w:p w14:paraId="74A3E031" w14:textId="77777777" w:rsidR="007F5744" w:rsidRPr="0040519D" w:rsidRDefault="007F5744" w:rsidP="007F5744">
            <w:pPr>
              <w:spacing w:line="276" w:lineRule="auto"/>
            </w:pPr>
          </w:p>
        </w:tc>
        <w:tc>
          <w:tcPr>
            <w:tcW w:w="897" w:type="dxa"/>
            <w:hideMark/>
          </w:tcPr>
          <w:p w14:paraId="4DDCB468" w14:textId="77777777" w:rsidR="007F5744" w:rsidRPr="0040519D" w:rsidRDefault="007F5744" w:rsidP="007F5744">
            <w:pPr>
              <w:spacing w:line="276" w:lineRule="auto"/>
            </w:pPr>
          </w:p>
        </w:tc>
        <w:tc>
          <w:tcPr>
            <w:tcW w:w="897" w:type="dxa"/>
            <w:hideMark/>
          </w:tcPr>
          <w:p w14:paraId="2701D652" w14:textId="77777777" w:rsidR="007F5744" w:rsidRPr="0040519D" w:rsidRDefault="007F5744" w:rsidP="007F5744">
            <w:pPr>
              <w:spacing w:line="276" w:lineRule="auto"/>
            </w:pPr>
          </w:p>
        </w:tc>
        <w:tc>
          <w:tcPr>
            <w:tcW w:w="897" w:type="dxa"/>
            <w:hideMark/>
          </w:tcPr>
          <w:p w14:paraId="0C87C7C8" w14:textId="77777777" w:rsidR="007F5744" w:rsidRPr="0040519D" w:rsidRDefault="007F5744" w:rsidP="007F5744">
            <w:pPr>
              <w:spacing w:line="276" w:lineRule="auto"/>
            </w:pPr>
          </w:p>
        </w:tc>
        <w:tc>
          <w:tcPr>
            <w:tcW w:w="897" w:type="dxa"/>
            <w:hideMark/>
          </w:tcPr>
          <w:p w14:paraId="5007FBC7" w14:textId="77777777" w:rsidR="007F5744" w:rsidRPr="0040519D" w:rsidRDefault="007F5744" w:rsidP="007F5744">
            <w:pPr>
              <w:spacing w:line="276" w:lineRule="auto"/>
            </w:pPr>
          </w:p>
        </w:tc>
        <w:tc>
          <w:tcPr>
            <w:tcW w:w="2990" w:type="dxa"/>
            <w:hideMark/>
          </w:tcPr>
          <w:p w14:paraId="5D52DD01" w14:textId="77777777" w:rsidR="007F5744" w:rsidRPr="0040519D" w:rsidRDefault="007F5744" w:rsidP="007F5744">
            <w:pPr>
              <w:spacing w:line="276" w:lineRule="auto"/>
            </w:pPr>
          </w:p>
        </w:tc>
      </w:tr>
      <w:tr w:rsidR="007F5744" w:rsidRPr="007A33C0" w14:paraId="4B68CC71" w14:textId="77777777" w:rsidTr="004D3B45">
        <w:trPr>
          <w:cnfStyle w:val="000000100000" w:firstRow="0" w:lastRow="0" w:firstColumn="0" w:lastColumn="0" w:oddVBand="0" w:evenVBand="0" w:oddHBand="1" w:evenHBand="0" w:firstRowFirstColumn="0" w:firstRowLastColumn="0" w:lastRowFirstColumn="0" w:lastRowLastColumn="0"/>
          <w:cantSplit/>
        </w:trPr>
        <w:tc>
          <w:tcPr>
            <w:tcW w:w="6686" w:type="dxa"/>
            <w:hideMark/>
          </w:tcPr>
          <w:p w14:paraId="34E90BD6" w14:textId="3B9B6161" w:rsidR="007F5744" w:rsidRPr="005C6434" w:rsidRDefault="007F5744" w:rsidP="007F5744">
            <w:pPr>
              <w:spacing w:line="276" w:lineRule="auto"/>
            </w:pPr>
            <w:r w:rsidRPr="007A33C0">
              <w:lastRenderedPageBreak/>
              <w:t>Materials provide instruction so students can work independently (or with an adult at home). </w:t>
            </w:r>
          </w:p>
        </w:tc>
        <w:tc>
          <w:tcPr>
            <w:tcW w:w="896" w:type="dxa"/>
            <w:hideMark/>
          </w:tcPr>
          <w:p w14:paraId="6B77E855" w14:textId="77777777" w:rsidR="007F5744" w:rsidRPr="0040519D" w:rsidRDefault="007F5744" w:rsidP="007F5744">
            <w:pPr>
              <w:spacing w:line="276" w:lineRule="auto"/>
            </w:pPr>
          </w:p>
        </w:tc>
        <w:tc>
          <w:tcPr>
            <w:tcW w:w="897" w:type="dxa"/>
            <w:hideMark/>
          </w:tcPr>
          <w:p w14:paraId="7218EBAE" w14:textId="77777777" w:rsidR="007F5744" w:rsidRPr="0040519D" w:rsidRDefault="007F5744" w:rsidP="007F5744">
            <w:pPr>
              <w:spacing w:line="276" w:lineRule="auto"/>
            </w:pPr>
          </w:p>
        </w:tc>
        <w:tc>
          <w:tcPr>
            <w:tcW w:w="897" w:type="dxa"/>
            <w:hideMark/>
          </w:tcPr>
          <w:p w14:paraId="41165424" w14:textId="77777777" w:rsidR="007F5744" w:rsidRPr="0040519D" w:rsidRDefault="007F5744" w:rsidP="007F5744">
            <w:pPr>
              <w:spacing w:line="276" w:lineRule="auto"/>
            </w:pPr>
          </w:p>
        </w:tc>
        <w:tc>
          <w:tcPr>
            <w:tcW w:w="897" w:type="dxa"/>
            <w:hideMark/>
          </w:tcPr>
          <w:p w14:paraId="10A6D281" w14:textId="77777777" w:rsidR="007F5744" w:rsidRPr="0040519D" w:rsidRDefault="007F5744" w:rsidP="007F5744">
            <w:pPr>
              <w:spacing w:line="276" w:lineRule="auto"/>
            </w:pPr>
          </w:p>
        </w:tc>
        <w:tc>
          <w:tcPr>
            <w:tcW w:w="897" w:type="dxa"/>
            <w:hideMark/>
          </w:tcPr>
          <w:p w14:paraId="6AE66824" w14:textId="77777777" w:rsidR="007F5744" w:rsidRPr="0040519D" w:rsidRDefault="007F5744" w:rsidP="007F5744">
            <w:pPr>
              <w:spacing w:line="276" w:lineRule="auto"/>
            </w:pPr>
          </w:p>
        </w:tc>
        <w:tc>
          <w:tcPr>
            <w:tcW w:w="2990" w:type="dxa"/>
            <w:hideMark/>
          </w:tcPr>
          <w:p w14:paraId="24361FA5" w14:textId="77777777" w:rsidR="007F5744" w:rsidRPr="0040519D" w:rsidRDefault="007F5744" w:rsidP="007F5744">
            <w:pPr>
              <w:spacing w:line="276" w:lineRule="auto"/>
            </w:pPr>
          </w:p>
        </w:tc>
      </w:tr>
      <w:tr w:rsidR="007F5744" w:rsidRPr="007A33C0" w14:paraId="3CA90F23" w14:textId="77777777" w:rsidTr="004D3B45">
        <w:trPr>
          <w:cantSplit/>
        </w:trPr>
        <w:tc>
          <w:tcPr>
            <w:tcW w:w="6686" w:type="dxa"/>
          </w:tcPr>
          <w:p w14:paraId="367A30A7" w14:textId="52F39BE1" w:rsidR="007F5744" w:rsidRPr="007A33C0" w:rsidRDefault="007F5744" w:rsidP="007F5744">
            <w:pPr>
              <w:spacing w:line="276" w:lineRule="auto"/>
            </w:pPr>
            <w:r w:rsidRPr="007A33C0">
              <w:rPr>
                <w:color w:val="222222"/>
              </w:rPr>
              <w:t xml:space="preserve">Materials provide formative assessment opportunities that can provide information to make instructional decisions </w:t>
            </w:r>
            <w:r w:rsidRPr="007A33C0">
              <w:t>during in person and remote learning.</w:t>
            </w:r>
          </w:p>
        </w:tc>
        <w:tc>
          <w:tcPr>
            <w:tcW w:w="896" w:type="dxa"/>
          </w:tcPr>
          <w:p w14:paraId="08A95575" w14:textId="77777777" w:rsidR="007F5744" w:rsidRPr="0040519D" w:rsidRDefault="007F5744" w:rsidP="007F5744">
            <w:pPr>
              <w:spacing w:line="276" w:lineRule="auto"/>
            </w:pPr>
          </w:p>
        </w:tc>
        <w:tc>
          <w:tcPr>
            <w:tcW w:w="897" w:type="dxa"/>
          </w:tcPr>
          <w:p w14:paraId="6340145C" w14:textId="77777777" w:rsidR="007F5744" w:rsidRPr="0040519D" w:rsidRDefault="007F5744" w:rsidP="007F5744">
            <w:pPr>
              <w:spacing w:line="276" w:lineRule="auto"/>
            </w:pPr>
          </w:p>
        </w:tc>
        <w:tc>
          <w:tcPr>
            <w:tcW w:w="897" w:type="dxa"/>
          </w:tcPr>
          <w:p w14:paraId="2C5A09BB" w14:textId="77777777" w:rsidR="007F5744" w:rsidRPr="0040519D" w:rsidRDefault="007F5744" w:rsidP="007F5744">
            <w:pPr>
              <w:spacing w:line="276" w:lineRule="auto"/>
            </w:pPr>
          </w:p>
        </w:tc>
        <w:tc>
          <w:tcPr>
            <w:tcW w:w="897" w:type="dxa"/>
          </w:tcPr>
          <w:p w14:paraId="15340B86" w14:textId="77777777" w:rsidR="007F5744" w:rsidRPr="0040519D" w:rsidRDefault="007F5744" w:rsidP="007F5744">
            <w:pPr>
              <w:spacing w:line="276" w:lineRule="auto"/>
            </w:pPr>
          </w:p>
        </w:tc>
        <w:tc>
          <w:tcPr>
            <w:tcW w:w="897" w:type="dxa"/>
          </w:tcPr>
          <w:p w14:paraId="08AADD30" w14:textId="77777777" w:rsidR="007F5744" w:rsidRPr="0040519D" w:rsidRDefault="007F5744" w:rsidP="007F5744">
            <w:pPr>
              <w:spacing w:line="276" w:lineRule="auto"/>
            </w:pPr>
          </w:p>
        </w:tc>
        <w:tc>
          <w:tcPr>
            <w:tcW w:w="2990" w:type="dxa"/>
          </w:tcPr>
          <w:p w14:paraId="1DF4352F" w14:textId="77777777" w:rsidR="007F5744" w:rsidRPr="0040519D" w:rsidRDefault="007F5744" w:rsidP="007F5744">
            <w:pPr>
              <w:spacing w:line="276" w:lineRule="auto"/>
            </w:pPr>
          </w:p>
        </w:tc>
      </w:tr>
      <w:tr w:rsidR="007F5744" w:rsidRPr="007A33C0" w14:paraId="7EFD8FDB" w14:textId="77777777" w:rsidTr="004D3B45">
        <w:trPr>
          <w:cnfStyle w:val="000000100000" w:firstRow="0" w:lastRow="0" w:firstColumn="0" w:lastColumn="0" w:oddVBand="0" w:evenVBand="0" w:oddHBand="1" w:evenHBand="0" w:firstRowFirstColumn="0" w:firstRowLastColumn="0" w:lastRowFirstColumn="0" w:lastRowLastColumn="0"/>
          <w:cantSplit/>
        </w:trPr>
        <w:tc>
          <w:tcPr>
            <w:tcW w:w="6686" w:type="dxa"/>
          </w:tcPr>
          <w:p w14:paraId="5407C403" w14:textId="66AFF82D" w:rsidR="007F5744" w:rsidRPr="007A33C0" w:rsidRDefault="007F5744" w:rsidP="007F5744">
            <w:pPr>
              <w:spacing w:line="276" w:lineRule="auto"/>
            </w:pPr>
            <w:r w:rsidRPr="007A33C0">
              <w:t>Materials include resources in multiple languages for families or caregivers to support learning, whether in person or at home. </w:t>
            </w:r>
          </w:p>
        </w:tc>
        <w:tc>
          <w:tcPr>
            <w:tcW w:w="896" w:type="dxa"/>
          </w:tcPr>
          <w:p w14:paraId="48F788DF" w14:textId="77777777" w:rsidR="007F5744" w:rsidRPr="0040519D" w:rsidRDefault="007F5744" w:rsidP="007F5744">
            <w:pPr>
              <w:spacing w:line="276" w:lineRule="auto"/>
            </w:pPr>
          </w:p>
        </w:tc>
        <w:tc>
          <w:tcPr>
            <w:tcW w:w="897" w:type="dxa"/>
          </w:tcPr>
          <w:p w14:paraId="5B4AAE6C" w14:textId="77777777" w:rsidR="007F5744" w:rsidRPr="0040519D" w:rsidRDefault="007F5744" w:rsidP="007F5744">
            <w:pPr>
              <w:spacing w:line="276" w:lineRule="auto"/>
            </w:pPr>
          </w:p>
        </w:tc>
        <w:tc>
          <w:tcPr>
            <w:tcW w:w="897" w:type="dxa"/>
          </w:tcPr>
          <w:p w14:paraId="5B125626" w14:textId="77777777" w:rsidR="007F5744" w:rsidRPr="0040519D" w:rsidRDefault="007F5744" w:rsidP="007F5744">
            <w:pPr>
              <w:spacing w:line="276" w:lineRule="auto"/>
            </w:pPr>
          </w:p>
        </w:tc>
        <w:tc>
          <w:tcPr>
            <w:tcW w:w="897" w:type="dxa"/>
          </w:tcPr>
          <w:p w14:paraId="697FE5BD" w14:textId="77777777" w:rsidR="007F5744" w:rsidRPr="0040519D" w:rsidRDefault="007F5744" w:rsidP="007F5744">
            <w:pPr>
              <w:spacing w:line="276" w:lineRule="auto"/>
            </w:pPr>
          </w:p>
        </w:tc>
        <w:tc>
          <w:tcPr>
            <w:tcW w:w="897" w:type="dxa"/>
          </w:tcPr>
          <w:p w14:paraId="6A9D801D" w14:textId="77777777" w:rsidR="007F5744" w:rsidRPr="0040519D" w:rsidRDefault="007F5744" w:rsidP="007F5744">
            <w:pPr>
              <w:spacing w:line="276" w:lineRule="auto"/>
            </w:pPr>
          </w:p>
        </w:tc>
        <w:tc>
          <w:tcPr>
            <w:tcW w:w="2990" w:type="dxa"/>
          </w:tcPr>
          <w:p w14:paraId="3748CD6D" w14:textId="77777777" w:rsidR="007F5744" w:rsidRPr="0040519D" w:rsidRDefault="007F5744" w:rsidP="007F5744">
            <w:pPr>
              <w:spacing w:line="276" w:lineRule="auto"/>
            </w:pPr>
          </w:p>
        </w:tc>
      </w:tr>
    </w:tbl>
    <w:p w14:paraId="2DD19EC3" w14:textId="77777777" w:rsidR="007F5744" w:rsidRDefault="007F5744" w:rsidP="007F5744">
      <w:pPr>
        <w:pStyle w:val="Heading1"/>
      </w:pPr>
    </w:p>
    <w:p w14:paraId="51F543CF" w14:textId="77777777" w:rsidR="007F5744" w:rsidRDefault="007F5744">
      <w:pPr>
        <w:rPr>
          <w:rFonts w:eastAsiaTheme="majorEastAsia" w:cs="Arial"/>
          <w:b/>
          <w:bCs/>
          <w:sz w:val="28"/>
          <w:szCs w:val="28"/>
        </w:rPr>
      </w:pPr>
      <w:r>
        <w:br w:type="page"/>
      </w:r>
    </w:p>
    <w:p w14:paraId="3252B411" w14:textId="5DC46220" w:rsidR="005B224C" w:rsidRPr="007A33C0" w:rsidRDefault="005B224C" w:rsidP="007F5744">
      <w:pPr>
        <w:pStyle w:val="Heading1"/>
      </w:pPr>
      <w:r w:rsidRPr="007A33C0">
        <w:lastRenderedPageBreak/>
        <w:t>Part 2. School System Landscape </w:t>
      </w:r>
    </w:p>
    <w:p w14:paraId="116422EE" w14:textId="0851BE64" w:rsidR="00832B43" w:rsidRPr="007F5744" w:rsidRDefault="005B224C" w:rsidP="007F5744">
      <w:pPr>
        <w:rPr>
          <w:b/>
          <w:bCs/>
        </w:rPr>
      </w:pPr>
      <w:r w:rsidRPr="007A33C0">
        <w:t xml:space="preserve">This section provides an opportunity to reflect on the current context within your school system, including your vision and expectations for instruction, communication during remote learning, technical support and capacity, teacher support and collaboration, and students’ experience during remote learning. Some of these sections may highlight opportunities to strengthen practice in the upcoming school year, others may be areas of focus for years into the future. The technical capacity section may inform future choices about specific instructional materials. </w:t>
      </w:r>
      <w:r w:rsidRPr="007F5744">
        <w:rPr>
          <w:b/>
          <w:bCs/>
        </w:rPr>
        <w:t>For each statement, consider the extent to which it is true across grades and content areas within your system: all, most, some, or none. </w:t>
      </w:r>
    </w:p>
    <w:p w14:paraId="4301A7F1" w14:textId="2B33D236" w:rsidR="007F5744" w:rsidRDefault="007F5744" w:rsidP="007F5744">
      <w:pPr>
        <w:pStyle w:val="Heading2"/>
      </w:pPr>
      <w:r>
        <w:t>School System Landscape</w:t>
      </w:r>
    </w:p>
    <w:p w14:paraId="7E143D07" w14:textId="69762675" w:rsidR="007F5744" w:rsidRPr="007F5744" w:rsidRDefault="007F5744" w:rsidP="007F5744">
      <w:pPr>
        <w:pStyle w:val="Heading3"/>
        <w:spacing w:line="276" w:lineRule="auto"/>
      </w:pPr>
      <w:r w:rsidRPr="007A33C0">
        <w:t>Vision, expectations, and communication </w:t>
      </w:r>
    </w:p>
    <w:tbl>
      <w:tblPr>
        <w:tblStyle w:val="GridTable4-Accent1"/>
        <w:tblW w:w="0" w:type="auto"/>
        <w:tblCellMar>
          <w:top w:w="72" w:type="dxa"/>
          <w:left w:w="72" w:type="dxa"/>
          <w:bottom w:w="72" w:type="dxa"/>
          <w:right w:w="72" w:type="dxa"/>
        </w:tblCellMar>
        <w:tblLook w:val="0420" w:firstRow="1" w:lastRow="0" w:firstColumn="0" w:lastColumn="0" w:noHBand="0" w:noVBand="1"/>
      </w:tblPr>
      <w:tblGrid>
        <w:gridCol w:w="4675"/>
        <w:gridCol w:w="1307"/>
        <w:gridCol w:w="1308"/>
        <w:gridCol w:w="1308"/>
        <w:gridCol w:w="1308"/>
        <w:gridCol w:w="1308"/>
        <w:gridCol w:w="2946"/>
      </w:tblGrid>
      <w:tr w:rsidR="007F5744" w:rsidRPr="007A33C0" w14:paraId="32075869" w14:textId="77777777" w:rsidTr="007F5744">
        <w:trPr>
          <w:cnfStyle w:val="100000000000" w:firstRow="1" w:lastRow="0" w:firstColumn="0" w:lastColumn="0" w:oddVBand="0" w:evenVBand="0" w:oddHBand="0" w:evenHBand="0" w:firstRowFirstColumn="0" w:firstRowLastColumn="0" w:lastRowFirstColumn="0" w:lastRowLastColumn="0"/>
          <w:cantSplit/>
          <w:tblHeader/>
        </w:trPr>
        <w:tc>
          <w:tcPr>
            <w:tcW w:w="4675" w:type="dxa"/>
            <w:vAlign w:val="center"/>
            <w:hideMark/>
          </w:tcPr>
          <w:p w14:paraId="17F27073" w14:textId="77777777" w:rsidR="007F5744" w:rsidRPr="005C6434" w:rsidRDefault="007F5744" w:rsidP="007F5744">
            <w:pPr>
              <w:spacing w:line="276" w:lineRule="auto"/>
              <w:jc w:val="center"/>
              <w:rPr>
                <w:b w:val="0"/>
                <w:bCs w:val="0"/>
              </w:rPr>
            </w:pPr>
            <w:r>
              <w:t>Statement</w:t>
            </w:r>
          </w:p>
        </w:tc>
        <w:tc>
          <w:tcPr>
            <w:tcW w:w="1307" w:type="dxa"/>
            <w:vAlign w:val="center"/>
            <w:hideMark/>
          </w:tcPr>
          <w:p w14:paraId="4AD0B7E7" w14:textId="7B24CE7C" w:rsidR="007F5744" w:rsidRPr="0040519D" w:rsidRDefault="007F5744" w:rsidP="007F5744">
            <w:pPr>
              <w:spacing w:line="276" w:lineRule="auto"/>
              <w:jc w:val="center"/>
            </w:pPr>
            <w:r w:rsidRPr="007A33C0">
              <w:t>In all grades &amp; content areas</w:t>
            </w:r>
          </w:p>
        </w:tc>
        <w:tc>
          <w:tcPr>
            <w:tcW w:w="1308" w:type="dxa"/>
            <w:vAlign w:val="center"/>
            <w:hideMark/>
          </w:tcPr>
          <w:p w14:paraId="442C07BD" w14:textId="309B6B2D" w:rsidR="007F5744" w:rsidRPr="0040519D" w:rsidRDefault="007F5744" w:rsidP="007F5744">
            <w:pPr>
              <w:spacing w:line="276" w:lineRule="auto"/>
              <w:jc w:val="center"/>
            </w:pPr>
            <w:r w:rsidRPr="007A33C0">
              <w:t>In most grades &amp; content areas</w:t>
            </w:r>
          </w:p>
        </w:tc>
        <w:tc>
          <w:tcPr>
            <w:tcW w:w="1308" w:type="dxa"/>
            <w:vAlign w:val="center"/>
            <w:hideMark/>
          </w:tcPr>
          <w:p w14:paraId="6831A9EF" w14:textId="13448697" w:rsidR="007F5744" w:rsidRPr="0040519D" w:rsidRDefault="007F5744" w:rsidP="007F5744">
            <w:pPr>
              <w:spacing w:line="276" w:lineRule="auto"/>
              <w:jc w:val="center"/>
            </w:pPr>
            <w:r w:rsidRPr="007A33C0">
              <w:t>In some grades &amp; content areas</w:t>
            </w:r>
          </w:p>
        </w:tc>
        <w:tc>
          <w:tcPr>
            <w:tcW w:w="1308" w:type="dxa"/>
            <w:vAlign w:val="center"/>
            <w:hideMark/>
          </w:tcPr>
          <w:p w14:paraId="54513294" w14:textId="6AA60012" w:rsidR="007F5744" w:rsidRPr="0040519D" w:rsidRDefault="007F5744" w:rsidP="007F5744">
            <w:pPr>
              <w:spacing w:line="276" w:lineRule="auto"/>
              <w:jc w:val="center"/>
            </w:pPr>
            <w:r w:rsidRPr="007A33C0">
              <w:t>In no grades &amp; content areas</w:t>
            </w:r>
          </w:p>
        </w:tc>
        <w:tc>
          <w:tcPr>
            <w:tcW w:w="1308" w:type="dxa"/>
            <w:vAlign w:val="center"/>
            <w:hideMark/>
          </w:tcPr>
          <w:p w14:paraId="4A0E422A" w14:textId="77777777" w:rsidR="007F5744" w:rsidRPr="0040519D" w:rsidRDefault="007F5744" w:rsidP="007F5744">
            <w:pPr>
              <w:spacing w:line="276" w:lineRule="auto"/>
              <w:jc w:val="center"/>
            </w:pPr>
            <w:proofErr w:type="gramStart"/>
            <w:r w:rsidRPr="0040519D">
              <w:t>Don’t</w:t>
            </w:r>
            <w:proofErr w:type="gramEnd"/>
            <w:r w:rsidRPr="0040519D">
              <w:t xml:space="preserve"> know</w:t>
            </w:r>
          </w:p>
        </w:tc>
        <w:tc>
          <w:tcPr>
            <w:tcW w:w="2946" w:type="dxa"/>
            <w:vAlign w:val="center"/>
            <w:hideMark/>
          </w:tcPr>
          <w:p w14:paraId="200D1C67" w14:textId="77777777" w:rsidR="007F5744" w:rsidRPr="005C6434" w:rsidRDefault="007F5744" w:rsidP="007F5744">
            <w:pPr>
              <w:spacing w:line="276" w:lineRule="auto"/>
              <w:jc w:val="center"/>
              <w:rPr>
                <w:b w:val="0"/>
                <w:bCs w:val="0"/>
              </w:rPr>
            </w:pPr>
            <w:r w:rsidRPr="005C6434">
              <w:t>Evidence and/or Details</w:t>
            </w:r>
          </w:p>
        </w:tc>
      </w:tr>
      <w:tr w:rsidR="007F5744" w:rsidRPr="007A33C0" w14:paraId="42C6A510" w14:textId="77777777" w:rsidTr="007F5744">
        <w:trPr>
          <w:cnfStyle w:val="000000100000" w:firstRow="0" w:lastRow="0" w:firstColumn="0" w:lastColumn="0" w:oddVBand="0" w:evenVBand="0" w:oddHBand="1" w:evenHBand="0" w:firstRowFirstColumn="0" w:firstRowLastColumn="0" w:lastRowFirstColumn="0" w:lastRowLastColumn="0"/>
          <w:cantSplit/>
        </w:trPr>
        <w:tc>
          <w:tcPr>
            <w:tcW w:w="4675" w:type="dxa"/>
            <w:hideMark/>
          </w:tcPr>
          <w:p w14:paraId="5ED78870" w14:textId="735D405D" w:rsidR="007F5744" w:rsidRPr="001370A0" w:rsidRDefault="007F5744" w:rsidP="007F5744">
            <w:pPr>
              <w:spacing w:line="276" w:lineRule="auto"/>
              <w:rPr>
                <w:i/>
                <w:iCs/>
              </w:rPr>
            </w:pPr>
            <w:r w:rsidRPr="007A33C0">
              <w:t>Clear, well-communicated vision for teaching and learning that translates to remote learning. </w:t>
            </w:r>
          </w:p>
        </w:tc>
        <w:tc>
          <w:tcPr>
            <w:tcW w:w="1307" w:type="dxa"/>
            <w:hideMark/>
          </w:tcPr>
          <w:p w14:paraId="0D9A17CB" w14:textId="77777777" w:rsidR="007F5744" w:rsidRPr="0040519D" w:rsidRDefault="007F5744" w:rsidP="007F5744">
            <w:pPr>
              <w:spacing w:line="276" w:lineRule="auto"/>
            </w:pPr>
          </w:p>
        </w:tc>
        <w:tc>
          <w:tcPr>
            <w:tcW w:w="1308" w:type="dxa"/>
            <w:hideMark/>
          </w:tcPr>
          <w:p w14:paraId="6B8F77D2" w14:textId="77777777" w:rsidR="007F5744" w:rsidRPr="0040519D" w:rsidRDefault="007F5744" w:rsidP="007F5744">
            <w:pPr>
              <w:spacing w:line="276" w:lineRule="auto"/>
            </w:pPr>
          </w:p>
        </w:tc>
        <w:tc>
          <w:tcPr>
            <w:tcW w:w="1308" w:type="dxa"/>
            <w:hideMark/>
          </w:tcPr>
          <w:p w14:paraId="79F4B284" w14:textId="77777777" w:rsidR="007F5744" w:rsidRPr="0040519D" w:rsidRDefault="007F5744" w:rsidP="007F5744">
            <w:pPr>
              <w:spacing w:line="276" w:lineRule="auto"/>
            </w:pPr>
          </w:p>
        </w:tc>
        <w:tc>
          <w:tcPr>
            <w:tcW w:w="1308" w:type="dxa"/>
            <w:hideMark/>
          </w:tcPr>
          <w:p w14:paraId="3B715C47" w14:textId="77777777" w:rsidR="007F5744" w:rsidRPr="0040519D" w:rsidRDefault="007F5744" w:rsidP="007F5744">
            <w:pPr>
              <w:spacing w:line="276" w:lineRule="auto"/>
            </w:pPr>
          </w:p>
        </w:tc>
        <w:tc>
          <w:tcPr>
            <w:tcW w:w="1308" w:type="dxa"/>
            <w:hideMark/>
          </w:tcPr>
          <w:p w14:paraId="06EDE00C" w14:textId="77777777" w:rsidR="007F5744" w:rsidRPr="0040519D" w:rsidRDefault="007F5744" w:rsidP="007F5744">
            <w:pPr>
              <w:spacing w:line="276" w:lineRule="auto"/>
            </w:pPr>
          </w:p>
        </w:tc>
        <w:tc>
          <w:tcPr>
            <w:tcW w:w="2946" w:type="dxa"/>
            <w:hideMark/>
          </w:tcPr>
          <w:p w14:paraId="6EB8CE13" w14:textId="77777777" w:rsidR="007F5744" w:rsidRPr="0040519D" w:rsidRDefault="007F5744" w:rsidP="007F5744">
            <w:pPr>
              <w:spacing w:line="276" w:lineRule="auto"/>
            </w:pPr>
          </w:p>
        </w:tc>
      </w:tr>
      <w:tr w:rsidR="007F5744" w:rsidRPr="007A33C0" w14:paraId="4090107E" w14:textId="77777777" w:rsidTr="007F5744">
        <w:trPr>
          <w:cantSplit/>
        </w:trPr>
        <w:tc>
          <w:tcPr>
            <w:tcW w:w="4675" w:type="dxa"/>
            <w:hideMark/>
          </w:tcPr>
          <w:p w14:paraId="59B741E2" w14:textId="1BF33C71" w:rsidR="007F5744" w:rsidRPr="001370A0" w:rsidRDefault="007F5744" w:rsidP="007F5744">
            <w:pPr>
              <w:spacing w:line="276" w:lineRule="auto"/>
              <w:rPr>
                <w:i/>
                <w:iCs/>
              </w:rPr>
            </w:pPr>
            <w:r w:rsidRPr="007A33C0">
              <w:t>Explicit expectations for the use of materials in remote learning.</w:t>
            </w:r>
          </w:p>
        </w:tc>
        <w:tc>
          <w:tcPr>
            <w:tcW w:w="1307" w:type="dxa"/>
            <w:hideMark/>
          </w:tcPr>
          <w:p w14:paraId="66676A98" w14:textId="77777777" w:rsidR="007F5744" w:rsidRPr="0040519D" w:rsidRDefault="007F5744" w:rsidP="007F5744">
            <w:pPr>
              <w:spacing w:line="276" w:lineRule="auto"/>
            </w:pPr>
          </w:p>
        </w:tc>
        <w:tc>
          <w:tcPr>
            <w:tcW w:w="1308" w:type="dxa"/>
            <w:hideMark/>
          </w:tcPr>
          <w:p w14:paraId="28712DD9" w14:textId="77777777" w:rsidR="007F5744" w:rsidRPr="0040519D" w:rsidRDefault="007F5744" w:rsidP="007F5744">
            <w:pPr>
              <w:spacing w:line="276" w:lineRule="auto"/>
            </w:pPr>
          </w:p>
        </w:tc>
        <w:tc>
          <w:tcPr>
            <w:tcW w:w="1308" w:type="dxa"/>
            <w:hideMark/>
          </w:tcPr>
          <w:p w14:paraId="18F8B580" w14:textId="77777777" w:rsidR="007F5744" w:rsidRPr="0040519D" w:rsidRDefault="007F5744" w:rsidP="007F5744">
            <w:pPr>
              <w:spacing w:line="276" w:lineRule="auto"/>
            </w:pPr>
          </w:p>
        </w:tc>
        <w:tc>
          <w:tcPr>
            <w:tcW w:w="1308" w:type="dxa"/>
            <w:hideMark/>
          </w:tcPr>
          <w:p w14:paraId="1857B6E9" w14:textId="77777777" w:rsidR="007F5744" w:rsidRPr="0040519D" w:rsidRDefault="007F5744" w:rsidP="007F5744">
            <w:pPr>
              <w:spacing w:line="276" w:lineRule="auto"/>
            </w:pPr>
          </w:p>
        </w:tc>
        <w:tc>
          <w:tcPr>
            <w:tcW w:w="1308" w:type="dxa"/>
            <w:hideMark/>
          </w:tcPr>
          <w:p w14:paraId="7810C017" w14:textId="77777777" w:rsidR="007F5744" w:rsidRPr="0040519D" w:rsidRDefault="007F5744" w:rsidP="007F5744">
            <w:pPr>
              <w:spacing w:line="276" w:lineRule="auto"/>
            </w:pPr>
          </w:p>
        </w:tc>
        <w:tc>
          <w:tcPr>
            <w:tcW w:w="2946" w:type="dxa"/>
            <w:hideMark/>
          </w:tcPr>
          <w:p w14:paraId="35A61C15" w14:textId="77777777" w:rsidR="007F5744" w:rsidRPr="0040519D" w:rsidRDefault="007F5744" w:rsidP="007F5744">
            <w:pPr>
              <w:spacing w:line="276" w:lineRule="auto"/>
            </w:pPr>
          </w:p>
        </w:tc>
      </w:tr>
      <w:tr w:rsidR="007F5744" w:rsidRPr="007A33C0" w14:paraId="4624E079" w14:textId="77777777" w:rsidTr="007F5744">
        <w:trPr>
          <w:cnfStyle w:val="000000100000" w:firstRow="0" w:lastRow="0" w:firstColumn="0" w:lastColumn="0" w:oddVBand="0" w:evenVBand="0" w:oddHBand="1" w:evenHBand="0" w:firstRowFirstColumn="0" w:firstRowLastColumn="0" w:lastRowFirstColumn="0" w:lastRowLastColumn="0"/>
          <w:cantSplit/>
        </w:trPr>
        <w:tc>
          <w:tcPr>
            <w:tcW w:w="4675" w:type="dxa"/>
            <w:hideMark/>
          </w:tcPr>
          <w:p w14:paraId="71D59AD2" w14:textId="255955A8" w:rsidR="007F5744" w:rsidRPr="005C6434" w:rsidRDefault="007F5744" w:rsidP="007F5744">
            <w:pPr>
              <w:spacing w:line="276" w:lineRule="auto"/>
            </w:pPr>
            <w:r w:rsidRPr="007A33C0">
              <w:t xml:space="preserve">Clearly communicated expectations </w:t>
            </w:r>
            <w:r w:rsidRPr="007A33C0">
              <w:rPr>
                <w:b/>
                <w:bCs/>
              </w:rPr>
              <w:t>for teachers</w:t>
            </w:r>
            <w:r w:rsidRPr="007A33C0">
              <w:t xml:space="preserve"> about whether instruction will occur asynchronously, synchronously, or a combination.</w:t>
            </w:r>
          </w:p>
        </w:tc>
        <w:tc>
          <w:tcPr>
            <w:tcW w:w="1307" w:type="dxa"/>
            <w:hideMark/>
          </w:tcPr>
          <w:p w14:paraId="2AA15D75" w14:textId="77777777" w:rsidR="007F5744" w:rsidRPr="0040519D" w:rsidRDefault="007F5744" w:rsidP="007F5744">
            <w:pPr>
              <w:spacing w:line="276" w:lineRule="auto"/>
            </w:pPr>
          </w:p>
        </w:tc>
        <w:tc>
          <w:tcPr>
            <w:tcW w:w="1308" w:type="dxa"/>
            <w:hideMark/>
          </w:tcPr>
          <w:p w14:paraId="0B8B0C07" w14:textId="77777777" w:rsidR="007F5744" w:rsidRPr="0040519D" w:rsidRDefault="007F5744" w:rsidP="007F5744">
            <w:pPr>
              <w:spacing w:line="276" w:lineRule="auto"/>
            </w:pPr>
          </w:p>
        </w:tc>
        <w:tc>
          <w:tcPr>
            <w:tcW w:w="1308" w:type="dxa"/>
            <w:hideMark/>
          </w:tcPr>
          <w:p w14:paraId="705916B2" w14:textId="77777777" w:rsidR="007F5744" w:rsidRPr="0040519D" w:rsidRDefault="007F5744" w:rsidP="007F5744">
            <w:pPr>
              <w:spacing w:line="276" w:lineRule="auto"/>
            </w:pPr>
          </w:p>
        </w:tc>
        <w:tc>
          <w:tcPr>
            <w:tcW w:w="1308" w:type="dxa"/>
            <w:hideMark/>
          </w:tcPr>
          <w:p w14:paraId="24C8A6AC" w14:textId="77777777" w:rsidR="007F5744" w:rsidRPr="0040519D" w:rsidRDefault="007F5744" w:rsidP="007F5744">
            <w:pPr>
              <w:spacing w:line="276" w:lineRule="auto"/>
            </w:pPr>
          </w:p>
        </w:tc>
        <w:tc>
          <w:tcPr>
            <w:tcW w:w="1308" w:type="dxa"/>
            <w:hideMark/>
          </w:tcPr>
          <w:p w14:paraId="40AEDFA3" w14:textId="77777777" w:rsidR="007F5744" w:rsidRPr="0040519D" w:rsidRDefault="007F5744" w:rsidP="007F5744">
            <w:pPr>
              <w:spacing w:line="276" w:lineRule="auto"/>
            </w:pPr>
          </w:p>
        </w:tc>
        <w:tc>
          <w:tcPr>
            <w:tcW w:w="2946" w:type="dxa"/>
            <w:hideMark/>
          </w:tcPr>
          <w:p w14:paraId="0FC6512D" w14:textId="77777777" w:rsidR="007F5744" w:rsidRPr="0040519D" w:rsidRDefault="007F5744" w:rsidP="007F5744">
            <w:pPr>
              <w:spacing w:line="276" w:lineRule="auto"/>
            </w:pPr>
          </w:p>
        </w:tc>
      </w:tr>
      <w:tr w:rsidR="007F5744" w:rsidRPr="007A33C0" w14:paraId="50D55D6A" w14:textId="77777777" w:rsidTr="007F5744">
        <w:trPr>
          <w:cantSplit/>
        </w:trPr>
        <w:tc>
          <w:tcPr>
            <w:tcW w:w="4675" w:type="dxa"/>
          </w:tcPr>
          <w:p w14:paraId="0FC4537B" w14:textId="49D380B7" w:rsidR="007F5744" w:rsidRPr="007A33C0" w:rsidRDefault="007F5744" w:rsidP="007F5744">
            <w:pPr>
              <w:spacing w:line="276" w:lineRule="auto"/>
            </w:pPr>
            <w:r w:rsidRPr="007A33C0">
              <w:t xml:space="preserve">Clearly communicated expectations </w:t>
            </w:r>
            <w:r w:rsidRPr="007A33C0">
              <w:rPr>
                <w:b/>
                <w:bCs/>
              </w:rPr>
              <w:t>for students</w:t>
            </w:r>
            <w:r w:rsidRPr="007A33C0">
              <w:t xml:space="preserve"> about whether instruction will occur asynchronously, synchronously, or a combination.</w:t>
            </w:r>
          </w:p>
        </w:tc>
        <w:tc>
          <w:tcPr>
            <w:tcW w:w="1307" w:type="dxa"/>
          </w:tcPr>
          <w:p w14:paraId="79C36122" w14:textId="77777777" w:rsidR="007F5744" w:rsidRPr="0040519D" w:rsidRDefault="007F5744" w:rsidP="007F5744">
            <w:pPr>
              <w:spacing w:line="276" w:lineRule="auto"/>
            </w:pPr>
          </w:p>
        </w:tc>
        <w:tc>
          <w:tcPr>
            <w:tcW w:w="1308" w:type="dxa"/>
          </w:tcPr>
          <w:p w14:paraId="5772522E" w14:textId="77777777" w:rsidR="007F5744" w:rsidRPr="0040519D" w:rsidRDefault="007F5744" w:rsidP="007F5744">
            <w:pPr>
              <w:spacing w:line="276" w:lineRule="auto"/>
            </w:pPr>
          </w:p>
        </w:tc>
        <w:tc>
          <w:tcPr>
            <w:tcW w:w="1308" w:type="dxa"/>
          </w:tcPr>
          <w:p w14:paraId="57C7A03A" w14:textId="77777777" w:rsidR="007F5744" w:rsidRPr="0040519D" w:rsidRDefault="007F5744" w:rsidP="007F5744">
            <w:pPr>
              <w:spacing w:line="276" w:lineRule="auto"/>
            </w:pPr>
          </w:p>
        </w:tc>
        <w:tc>
          <w:tcPr>
            <w:tcW w:w="1308" w:type="dxa"/>
          </w:tcPr>
          <w:p w14:paraId="205AB208" w14:textId="77777777" w:rsidR="007F5744" w:rsidRPr="0040519D" w:rsidRDefault="007F5744" w:rsidP="007F5744">
            <w:pPr>
              <w:spacing w:line="276" w:lineRule="auto"/>
            </w:pPr>
          </w:p>
        </w:tc>
        <w:tc>
          <w:tcPr>
            <w:tcW w:w="1308" w:type="dxa"/>
          </w:tcPr>
          <w:p w14:paraId="526C9208" w14:textId="77777777" w:rsidR="007F5744" w:rsidRPr="0040519D" w:rsidRDefault="007F5744" w:rsidP="007F5744">
            <w:pPr>
              <w:spacing w:line="276" w:lineRule="auto"/>
            </w:pPr>
          </w:p>
        </w:tc>
        <w:tc>
          <w:tcPr>
            <w:tcW w:w="2946" w:type="dxa"/>
          </w:tcPr>
          <w:p w14:paraId="2A2B0E6E" w14:textId="77777777" w:rsidR="007F5744" w:rsidRPr="0040519D" w:rsidRDefault="007F5744" w:rsidP="007F5744">
            <w:pPr>
              <w:spacing w:line="276" w:lineRule="auto"/>
            </w:pPr>
          </w:p>
        </w:tc>
      </w:tr>
      <w:tr w:rsidR="007F5744" w:rsidRPr="007A33C0" w14:paraId="5ED40F09" w14:textId="77777777" w:rsidTr="007F5744">
        <w:trPr>
          <w:cnfStyle w:val="000000100000" w:firstRow="0" w:lastRow="0" w:firstColumn="0" w:lastColumn="0" w:oddVBand="0" w:evenVBand="0" w:oddHBand="1" w:evenHBand="0" w:firstRowFirstColumn="0" w:firstRowLastColumn="0" w:lastRowFirstColumn="0" w:lastRowLastColumn="0"/>
          <w:cantSplit/>
        </w:trPr>
        <w:tc>
          <w:tcPr>
            <w:tcW w:w="4675" w:type="dxa"/>
          </w:tcPr>
          <w:p w14:paraId="246D81FA" w14:textId="11C4B169" w:rsidR="007F5744" w:rsidRPr="007A33C0" w:rsidRDefault="007F5744" w:rsidP="007F5744">
            <w:pPr>
              <w:spacing w:line="276" w:lineRule="auto"/>
            </w:pPr>
            <w:r w:rsidRPr="007A33C0">
              <w:lastRenderedPageBreak/>
              <w:t xml:space="preserve">Clearly communicated expectations </w:t>
            </w:r>
            <w:r w:rsidRPr="007A33C0">
              <w:rPr>
                <w:b/>
                <w:bCs/>
              </w:rPr>
              <w:t>for families and caregivers</w:t>
            </w:r>
            <w:r w:rsidRPr="007A33C0">
              <w:t xml:space="preserve"> about whether instruction will occur asynchronously, synchronously, or a combination.</w:t>
            </w:r>
          </w:p>
        </w:tc>
        <w:tc>
          <w:tcPr>
            <w:tcW w:w="1307" w:type="dxa"/>
          </w:tcPr>
          <w:p w14:paraId="18201ED4" w14:textId="77777777" w:rsidR="007F5744" w:rsidRPr="0040519D" w:rsidRDefault="007F5744" w:rsidP="007F5744">
            <w:pPr>
              <w:spacing w:line="276" w:lineRule="auto"/>
            </w:pPr>
          </w:p>
        </w:tc>
        <w:tc>
          <w:tcPr>
            <w:tcW w:w="1308" w:type="dxa"/>
          </w:tcPr>
          <w:p w14:paraId="234B57AD" w14:textId="77777777" w:rsidR="007F5744" w:rsidRPr="0040519D" w:rsidRDefault="007F5744" w:rsidP="007F5744">
            <w:pPr>
              <w:spacing w:line="276" w:lineRule="auto"/>
            </w:pPr>
          </w:p>
        </w:tc>
        <w:tc>
          <w:tcPr>
            <w:tcW w:w="1308" w:type="dxa"/>
          </w:tcPr>
          <w:p w14:paraId="1C6F4537" w14:textId="77777777" w:rsidR="007F5744" w:rsidRPr="0040519D" w:rsidRDefault="007F5744" w:rsidP="007F5744">
            <w:pPr>
              <w:spacing w:line="276" w:lineRule="auto"/>
            </w:pPr>
          </w:p>
        </w:tc>
        <w:tc>
          <w:tcPr>
            <w:tcW w:w="1308" w:type="dxa"/>
          </w:tcPr>
          <w:p w14:paraId="73BF1FC0" w14:textId="77777777" w:rsidR="007F5744" w:rsidRPr="0040519D" w:rsidRDefault="007F5744" w:rsidP="007F5744">
            <w:pPr>
              <w:spacing w:line="276" w:lineRule="auto"/>
            </w:pPr>
          </w:p>
        </w:tc>
        <w:tc>
          <w:tcPr>
            <w:tcW w:w="1308" w:type="dxa"/>
          </w:tcPr>
          <w:p w14:paraId="0632019D" w14:textId="77777777" w:rsidR="007F5744" w:rsidRPr="0040519D" w:rsidRDefault="007F5744" w:rsidP="007F5744">
            <w:pPr>
              <w:spacing w:line="276" w:lineRule="auto"/>
            </w:pPr>
          </w:p>
        </w:tc>
        <w:tc>
          <w:tcPr>
            <w:tcW w:w="2946" w:type="dxa"/>
          </w:tcPr>
          <w:p w14:paraId="47749710" w14:textId="77777777" w:rsidR="007F5744" w:rsidRPr="0040519D" w:rsidRDefault="007F5744" w:rsidP="007F5744">
            <w:pPr>
              <w:spacing w:line="276" w:lineRule="auto"/>
            </w:pPr>
          </w:p>
        </w:tc>
      </w:tr>
    </w:tbl>
    <w:p w14:paraId="1E752946" w14:textId="013C9763" w:rsidR="007F5744" w:rsidRPr="007F5744" w:rsidRDefault="007F5744" w:rsidP="007F5744">
      <w:pPr>
        <w:pStyle w:val="Heading3"/>
        <w:spacing w:line="276" w:lineRule="auto"/>
      </w:pPr>
      <w:r>
        <w:t>Technical support and capacity</w:t>
      </w:r>
    </w:p>
    <w:tbl>
      <w:tblPr>
        <w:tblStyle w:val="GridTable4-Accent1"/>
        <w:tblW w:w="0" w:type="auto"/>
        <w:tblCellMar>
          <w:top w:w="72" w:type="dxa"/>
          <w:left w:w="72" w:type="dxa"/>
          <w:bottom w:w="72" w:type="dxa"/>
          <w:right w:w="72" w:type="dxa"/>
        </w:tblCellMar>
        <w:tblLook w:val="0420" w:firstRow="1" w:lastRow="0" w:firstColumn="0" w:lastColumn="0" w:noHBand="0" w:noVBand="1"/>
      </w:tblPr>
      <w:tblGrid>
        <w:gridCol w:w="4675"/>
        <w:gridCol w:w="1307"/>
        <w:gridCol w:w="1308"/>
        <w:gridCol w:w="1308"/>
        <w:gridCol w:w="1308"/>
        <w:gridCol w:w="1308"/>
        <w:gridCol w:w="2946"/>
      </w:tblGrid>
      <w:tr w:rsidR="007F5744" w:rsidRPr="007A33C0" w14:paraId="17B8A837" w14:textId="77777777" w:rsidTr="004D3B45">
        <w:trPr>
          <w:cnfStyle w:val="100000000000" w:firstRow="1" w:lastRow="0" w:firstColumn="0" w:lastColumn="0" w:oddVBand="0" w:evenVBand="0" w:oddHBand="0" w:evenHBand="0" w:firstRowFirstColumn="0" w:firstRowLastColumn="0" w:lastRowFirstColumn="0" w:lastRowLastColumn="0"/>
          <w:cantSplit/>
          <w:tblHeader/>
        </w:trPr>
        <w:tc>
          <w:tcPr>
            <w:tcW w:w="4675" w:type="dxa"/>
            <w:vAlign w:val="center"/>
            <w:hideMark/>
          </w:tcPr>
          <w:p w14:paraId="0FBD27AB" w14:textId="77777777" w:rsidR="007F5744" w:rsidRPr="005C6434" w:rsidRDefault="007F5744" w:rsidP="007F5744">
            <w:pPr>
              <w:spacing w:line="276" w:lineRule="auto"/>
              <w:jc w:val="center"/>
              <w:rPr>
                <w:b w:val="0"/>
                <w:bCs w:val="0"/>
              </w:rPr>
            </w:pPr>
            <w:r>
              <w:t>Statement</w:t>
            </w:r>
          </w:p>
        </w:tc>
        <w:tc>
          <w:tcPr>
            <w:tcW w:w="1307" w:type="dxa"/>
            <w:vAlign w:val="center"/>
            <w:hideMark/>
          </w:tcPr>
          <w:p w14:paraId="66A7784D" w14:textId="77777777" w:rsidR="007F5744" w:rsidRPr="0040519D" w:rsidRDefault="007F5744" w:rsidP="007F5744">
            <w:pPr>
              <w:spacing w:line="276" w:lineRule="auto"/>
              <w:jc w:val="center"/>
            </w:pPr>
            <w:r w:rsidRPr="007A33C0">
              <w:t>In all grades &amp; content areas</w:t>
            </w:r>
          </w:p>
        </w:tc>
        <w:tc>
          <w:tcPr>
            <w:tcW w:w="1308" w:type="dxa"/>
            <w:vAlign w:val="center"/>
            <w:hideMark/>
          </w:tcPr>
          <w:p w14:paraId="41BF101E" w14:textId="77777777" w:rsidR="007F5744" w:rsidRPr="0040519D" w:rsidRDefault="007F5744" w:rsidP="007F5744">
            <w:pPr>
              <w:spacing w:line="276" w:lineRule="auto"/>
              <w:jc w:val="center"/>
            </w:pPr>
            <w:r w:rsidRPr="007A33C0">
              <w:t>In most grades &amp; content areas</w:t>
            </w:r>
          </w:p>
        </w:tc>
        <w:tc>
          <w:tcPr>
            <w:tcW w:w="1308" w:type="dxa"/>
            <w:vAlign w:val="center"/>
            <w:hideMark/>
          </w:tcPr>
          <w:p w14:paraId="59DA2930" w14:textId="77777777" w:rsidR="007F5744" w:rsidRPr="0040519D" w:rsidRDefault="007F5744" w:rsidP="007F5744">
            <w:pPr>
              <w:spacing w:line="276" w:lineRule="auto"/>
              <w:jc w:val="center"/>
            </w:pPr>
            <w:r w:rsidRPr="007A33C0">
              <w:t>In some grades &amp; content areas</w:t>
            </w:r>
          </w:p>
        </w:tc>
        <w:tc>
          <w:tcPr>
            <w:tcW w:w="1308" w:type="dxa"/>
            <w:vAlign w:val="center"/>
            <w:hideMark/>
          </w:tcPr>
          <w:p w14:paraId="216AEB8F" w14:textId="77777777" w:rsidR="007F5744" w:rsidRPr="0040519D" w:rsidRDefault="007F5744" w:rsidP="007F5744">
            <w:pPr>
              <w:spacing w:line="276" w:lineRule="auto"/>
              <w:jc w:val="center"/>
            </w:pPr>
            <w:r w:rsidRPr="007A33C0">
              <w:t>In no grades &amp; content areas</w:t>
            </w:r>
          </w:p>
        </w:tc>
        <w:tc>
          <w:tcPr>
            <w:tcW w:w="1308" w:type="dxa"/>
            <w:vAlign w:val="center"/>
            <w:hideMark/>
          </w:tcPr>
          <w:p w14:paraId="1DDB8D9D" w14:textId="77777777" w:rsidR="007F5744" w:rsidRPr="0040519D" w:rsidRDefault="007F5744" w:rsidP="007F5744">
            <w:pPr>
              <w:spacing w:line="276" w:lineRule="auto"/>
              <w:jc w:val="center"/>
            </w:pPr>
            <w:proofErr w:type="gramStart"/>
            <w:r w:rsidRPr="0040519D">
              <w:t>Don’t</w:t>
            </w:r>
            <w:proofErr w:type="gramEnd"/>
            <w:r w:rsidRPr="0040519D">
              <w:t xml:space="preserve"> know</w:t>
            </w:r>
          </w:p>
        </w:tc>
        <w:tc>
          <w:tcPr>
            <w:tcW w:w="2946" w:type="dxa"/>
            <w:vAlign w:val="center"/>
            <w:hideMark/>
          </w:tcPr>
          <w:p w14:paraId="0AD49083" w14:textId="77777777" w:rsidR="007F5744" w:rsidRPr="005C6434" w:rsidRDefault="007F5744" w:rsidP="007F5744">
            <w:pPr>
              <w:spacing w:line="276" w:lineRule="auto"/>
              <w:jc w:val="center"/>
              <w:rPr>
                <w:b w:val="0"/>
                <w:bCs w:val="0"/>
              </w:rPr>
            </w:pPr>
            <w:r w:rsidRPr="005C6434">
              <w:t>Evidence and/or Details</w:t>
            </w:r>
          </w:p>
        </w:tc>
      </w:tr>
      <w:tr w:rsidR="007F5744" w:rsidRPr="007A33C0" w14:paraId="18E3EFD5" w14:textId="77777777" w:rsidTr="004D3B45">
        <w:trPr>
          <w:cnfStyle w:val="000000100000" w:firstRow="0" w:lastRow="0" w:firstColumn="0" w:lastColumn="0" w:oddVBand="0" w:evenVBand="0" w:oddHBand="1" w:evenHBand="0" w:firstRowFirstColumn="0" w:firstRowLastColumn="0" w:lastRowFirstColumn="0" w:lastRowLastColumn="0"/>
          <w:cantSplit/>
        </w:trPr>
        <w:tc>
          <w:tcPr>
            <w:tcW w:w="4675" w:type="dxa"/>
            <w:hideMark/>
          </w:tcPr>
          <w:p w14:paraId="221A096B" w14:textId="6235A4ED" w:rsidR="007F5744" w:rsidRPr="001370A0" w:rsidRDefault="007F5744" w:rsidP="007F5744">
            <w:pPr>
              <w:spacing w:line="276" w:lineRule="auto"/>
              <w:rPr>
                <w:i/>
                <w:iCs/>
              </w:rPr>
            </w:pPr>
            <w:r w:rsidRPr="007A33C0">
              <w:t>Systems are in place to understand student engagement during remote learning.</w:t>
            </w:r>
          </w:p>
        </w:tc>
        <w:tc>
          <w:tcPr>
            <w:tcW w:w="1307" w:type="dxa"/>
            <w:hideMark/>
          </w:tcPr>
          <w:p w14:paraId="5BE813A1" w14:textId="77777777" w:rsidR="007F5744" w:rsidRPr="0040519D" w:rsidRDefault="007F5744" w:rsidP="007F5744">
            <w:pPr>
              <w:spacing w:line="276" w:lineRule="auto"/>
            </w:pPr>
          </w:p>
        </w:tc>
        <w:tc>
          <w:tcPr>
            <w:tcW w:w="1308" w:type="dxa"/>
            <w:hideMark/>
          </w:tcPr>
          <w:p w14:paraId="7145E572" w14:textId="77777777" w:rsidR="007F5744" w:rsidRPr="0040519D" w:rsidRDefault="007F5744" w:rsidP="007F5744">
            <w:pPr>
              <w:spacing w:line="276" w:lineRule="auto"/>
            </w:pPr>
          </w:p>
        </w:tc>
        <w:tc>
          <w:tcPr>
            <w:tcW w:w="1308" w:type="dxa"/>
            <w:hideMark/>
          </w:tcPr>
          <w:p w14:paraId="21803E14" w14:textId="77777777" w:rsidR="007F5744" w:rsidRPr="0040519D" w:rsidRDefault="007F5744" w:rsidP="007F5744">
            <w:pPr>
              <w:spacing w:line="276" w:lineRule="auto"/>
            </w:pPr>
          </w:p>
        </w:tc>
        <w:tc>
          <w:tcPr>
            <w:tcW w:w="1308" w:type="dxa"/>
            <w:hideMark/>
          </w:tcPr>
          <w:p w14:paraId="4FDA3BE3" w14:textId="77777777" w:rsidR="007F5744" w:rsidRPr="0040519D" w:rsidRDefault="007F5744" w:rsidP="007F5744">
            <w:pPr>
              <w:spacing w:line="276" w:lineRule="auto"/>
            </w:pPr>
          </w:p>
        </w:tc>
        <w:tc>
          <w:tcPr>
            <w:tcW w:w="1308" w:type="dxa"/>
            <w:hideMark/>
          </w:tcPr>
          <w:p w14:paraId="02385D45" w14:textId="77777777" w:rsidR="007F5744" w:rsidRPr="0040519D" w:rsidRDefault="007F5744" w:rsidP="007F5744">
            <w:pPr>
              <w:spacing w:line="276" w:lineRule="auto"/>
            </w:pPr>
          </w:p>
        </w:tc>
        <w:tc>
          <w:tcPr>
            <w:tcW w:w="2946" w:type="dxa"/>
            <w:hideMark/>
          </w:tcPr>
          <w:p w14:paraId="475EBF76" w14:textId="77777777" w:rsidR="007F5744" w:rsidRPr="0040519D" w:rsidRDefault="007F5744" w:rsidP="007F5744">
            <w:pPr>
              <w:spacing w:line="276" w:lineRule="auto"/>
            </w:pPr>
          </w:p>
        </w:tc>
      </w:tr>
      <w:tr w:rsidR="007F5744" w:rsidRPr="007A33C0" w14:paraId="4957BA70" w14:textId="77777777" w:rsidTr="004D3B45">
        <w:trPr>
          <w:cantSplit/>
        </w:trPr>
        <w:tc>
          <w:tcPr>
            <w:tcW w:w="4675" w:type="dxa"/>
            <w:hideMark/>
          </w:tcPr>
          <w:p w14:paraId="7B748050" w14:textId="3C8B8CCF" w:rsidR="007F5744" w:rsidRPr="001370A0" w:rsidRDefault="007F5744" w:rsidP="007F5744">
            <w:pPr>
              <w:spacing w:line="276" w:lineRule="auto"/>
              <w:rPr>
                <w:i/>
                <w:iCs/>
              </w:rPr>
            </w:pPr>
            <w:r w:rsidRPr="007A33C0">
              <w:rPr>
                <w:color w:val="222222"/>
              </w:rPr>
              <w:t>Teachers have necessary technical and pedagogical skills to teach remotely.</w:t>
            </w:r>
          </w:p>
        </w:tc>
        <w:tc>
          <w:tcPr>
            <w:tcW w:w="1307" w:type="dxa"/>
            <w:hideMark/>
          </w:tcPr>
          <w:p w14:paraId="3F6B7745" w14:textId="77777777" w:rsidR="007F5744" w:rsidRPr="0040519D" w:rsidRDefault="007F5744" w:rsidP="007F5744">
            <w:pPr>
              <w:spacing w:line="276" w:lineRule="auto"/>
            </w:pPr>
          </w:p>
        </w:tc>
        <w:tc>
          <w:tcPr>
            <w:tcW w:w="1308" w:type="dxa"/>
            <w:hideMark/>
          </w:tcPr>
          <w:p w14:paraId="18CB75CC" w14:textId="77777777" w:rsidR="007F5744" w:rsidRPr="0040519D" w:rsidRDefault="007F5744" w:rsidP="007F5744">
            <w:pPr>
              <w:spacing w:line="276" w:lineRule="auto"/>
            </w:pPr>
          </w:p>
        </w:tc>
        <w:tc>
          <w:tcPr>
            <w:tcW w:w="1308" w:type="dxa"/>
            <w:hideMark/>
          </w:tcPr>
          <w:p w14:paraId="5072E3E2" w14:textId="77777777" w:rsidR="007F5744" w:rsidRPr="0040519D" w:rsidRDefault="007F5744" w:rsidP="007F5744">
            <w:pPr>
              <w:spacing w:line="276" w:lineRule="auto"/>
            </w:pPr>
          </w:p>
        </w:tc>
        <w:tc>
          <w:tcPr>
            <w:tcW w:w="1308" w:type="dxa"/>
            <w:hideMark/>
          </w:tcPr>
          <w:p w14:paraId="629D2799" w14:textId="77777777" w:rsidR="007F5744" w:rsidRPr="0040519D" w:rsidRDefault="007F5744" w:rsidP="007F5744">
            <w:pPr>
              <w:spacing w:line="276" w:lineRule="auto"/>
            </w:pPr>
          </w:p>
        </w:tc>
        <w:tc>
          <w:tcPr>
            <w:tcW w:w="1308" w:type="dxa"/>
            <w:hideMark/>
          </w:tcPr>
          <w:p w14:paraId="4204F1E6" w14:textId="77777777" w:rsidR="007F5744" w:rsidRPr="0040519D" w:rsidRDefault="007F5744" w:rsidP="007F5744">
            <w:pPr>
              <w:spacing w:line="276" w:lineRule="auto"/>
            </w:pPr>
          </w:p>
        </w:tc>
        <w:tc>
          <w:tcPr>
            <w:tcW w:w="2946" w:type="dxa"/>
            <w:hideMark/>
          </w:tcPr>
          <w:p w14:paraId="52C0CBD0" w14:textId="77777777" w:rsidR="007F5744" w:rsidRPr="0040519D" w:rsidRDefault="007F5744" w:rsidP="007F5744">
            <w:pPr>
              <w:spacing w:line="276" w:lineRule="auto"/>
            </w:pPr>
          </w:p>
        </w:tc>
      </w:tr>
      <w:tr w:rsidR="007F5744" w:rsidRPr="007A33C0" w14:paraId="3B20A576" w14:textId="77777777" w:rsidTr="004D3B45">
        <w:trPr>
          <w:cnfStyle w:val="000000100000" w:firstRow="0" w:lastRow="0" w:firstColumn="0" w:lastColumn="0" w:oddVBand="0" w:evenVBand="0" w:oddHBand="1" w:evenHBand="0" w:firstRowFirstColumn="0" w:firstRowLastColumn="0" w:lastRowFirstColumn="0" w:lastRowLastColumn="0"/>
          <w:cantSplit/>
        </w:trPr>
        <w:tc>
          <w:tcPr>
            <w:tcW w:w="4675" w:type="dxa"/>
            <w:hideMark/>
          </w:tcPr>
          <w:p w14:paraId="4598264A" w14:textId="7DF7637A" w:rsidR="007F5744" w:rsidRPr="005C6434" w:rsidRDefault="007F5744" w:rsidP="007F5744">
            <w:pPr>
              <w:spacing w:line="276" w:lineRule="auto"/>
            </w:pPr>
            <w:r w:rsidRPr="007A33C0">
              <w:rPr>
                <w:color w:val="222222"/>
              </w:rPr>
              <w:t>School and district staff are prepared and able to support teachers with the technical aspects of remote learning. </w:t>
            </w:r>
          </w:p>
        </w:tc>
        <w:tc>
          <w:tcPr>
            <w:tcW w:w="1307" w:type="dxa"/>
            <w:hideMark/>
          </w:tcPr>
          <w:p w14:paraId="7901C949" w14:textId="77777777" w:rsidR="007F5744" w:rsidRPr="0040519D" w:rsidRDefault="007F5744" w:rsidP="007F5744">
            <w:pPr>
              <w:spacing w:line="276" w:lineRule="auto"/>
            </w:pPr>
          </w:p>
        </w:tc>
        <w:tc>
          <w:tcPr>
            <w:tcW w:w="1308" w:type="dxa"/>
            <w:hideMark/>
          </w:tcPr>
          <w:p w14:paraId="5493DEA5" w14:textId="77777777" w:rsidR="007F5744" w:rsidRPr="0040519D" w:rsidRDefault="007F5744" w:rsidP="007F5744">
            <w:pPr>
              <w:spacing w:line="276" w:lineRule="auto"/>
            </w:pPr>
          </w:p>
        </w:tc>
        <w:tc>
          <w:tcPr>
            <w:tcW w:w="1308" w:type="dxa"/>
            <w:hideMark/>
          </w:tcPr>
          <w:p w14:paraId="47D133C9" w14:textId="77777777" w:rsidR="007F5744" w:rsidRPr="0040519D" w:rsidRDefault="007F5744" w:rsidP="007F5744">
            <w:pPr>
              <w:spacing w:line="276" w:lineRule="auto"/>
            </w:pPr>
          </w:p>
        </w:tc>
        <w:tc>
          <w:tcPr>
            <w:tcW w:w="1308" w:type="dxa"/>
            <w:hideMark/>
          </w:tcPr>
          <w:p w14:paraId="3FBC89AD" w14:textId="77777777" w:rsidR="007F5744" w:rsidRPr="0040519D" w:rsidRDefault="007F5744" w:rsidP="007F5744">
            <w:pPr>
              <w:spacing w:line="276" w:lineRule="auto"/>
            </w:pPr>
          </w:p>
        </w:tc>
        <w:tc>
          <w:tcPr>
            <w:tcW w:w="1308" w:type="dxa"/>
            <w:hideMark/>
          </w:tcPr>
          <w:p w14:paraId="3EFA7BA7" w14:textId="77777777" w:rsidR="007F5744" w:rsidRPr="0040519D" w:rsidRDefault="007F5744" w:rsidP="007F5744">
            <w:pPr>
              <w:spacing w:line="276" w:lineRule="auto"/>
            </w:pPr>
          </w:p>
        </w:tc>
        <w:tc>
          <w:tcPr>
            <w:tcW w:w="2946" w:type="dxa"/>
            <w:hideMark/>
          </w:tcPr>
          <w:p w14:paraId="2A668C49" w14:textId="77777777" w:rsidR="007F5744" w:rsidRPr="0040519D" w:rsidRDefault="007F5744" w:rsidP="007F5744">
            <w:pPr>
              <w:spacing w:line="276" w:lineRule="auto"/>
            </w:pPr>
          </w:p>
        </w:tc>
      </w:tr>
      <w:tr w:rsidR="007F5744" w:rsidRPr="007A33C0" w14:paraId="47F881B1" w14:textId="77777777" w:rsidTr="004D3B45">
        <w:trPr>
          <w:cantSplit/>
        </w:trPr>
        <w:tc>
          <w:tcPr>
            <w:tcW w:w="4675" w:type="dxa"/>
          </w:tcPr>
          <w:p w14:paraId="6E786AA5" w14:textId="03B27BB9" w:rsidR="007F5744" w:rsidRPr="007A33C0" w:rsidRDefault="007F5744" w:rsidP="007F5744">
            <w:pPr>
              <w:spacing w:line="276" w:lineRule="auto"/>
            </w:pPr>
            <w:r w:rsidRPr="007A33C0">
              <w:rPr>
                <w:color w:val="222222"/>
              </w:rPr>
              <w:t>Mechanisms in place to assess and address barriers to remote teaching and learning, including gathering feedback from students and families.</w:t>
            </w:r>
          </w:p>
        </w:tc>
        <w:tc>
          <w:tcPr>
            <w:tcW w:w="1307" w:type="dxa"/>
          </w:tcPr>
          <w:p w14:paraId="1CA0206C" w14:textId="77777777" w:rsidR="007F5744" w:rsidRPr="0040519D" w:rsidRDefault="007F5744" w:rsidP="007F5744">
            <w:pPr>
              <w:spacing w:line="276" w:lineRule="auto"/>
            </w:pPr>
          </w:p>
        </w:tc>
        <w:tc>
          <w:tcPr>
            <w:tcW w:w="1308" w:type="dxa"/>
          </w:tcPr>
          <w:p w14:paraId="4608990A" w14:textId="77777777" w:rsidR="007F5744" w:rsidRPr="0040519D" w:rsidRDefault="007F5744" w:rsidP="007F5744">
            <w:pPr>
              <w:spacing w:line="276" w:lineRule="auto"/>
            </w:pPr>
          </w:p>
        </w:tc>
        <w:tc>
          <w:tcPr>
            <w:tcW w:w="1308" w:type="dxa"/>
          </w:tcPr>
          <w:p w14:paraId="52E3EB40" w14:textId="77777777" w:rsidR="007F5744" w:rsidRPr="0040519D" w:rsidRDefault="007F5744" w:rsidP="007F5744">
            <w:pPr>
              <w:spacing w:line="276" w:lineRule="auto"/>
            </w:pPr>
          </w:p>
        </w:tc>
        <w:tc>
          <w:tcPr>
            <w:tcW w:w="1308" w:type="dxa"/>
          </w:tcPr>
          <w:p w14:paraId="0CC4CF31" w14:textId="77777777" w:rsidR="007F5744" w:rsidRPr="0040519D" w:rsidRDefault="007F5744" w:rsidP="007F5744">
            <w:pPr>
              <w:spacing w:line="276" w:lineRule="auto"/>
            </w:pPr>
          </w:p>
        </w:tc>
        <w:tc>
          <w:tcPr>
            <w:tcW w:w="1308" w:type="dxa"/>
          </w:tcPr>
          <w:p w14:paraId="754D5594" w14:textId="77777777" w:rsidR="007F5744" w:rsidRPr="0040519D" w:rsidRDefault="007F5744" w:rsidP="007F5744">
            <w:pPr>
              <w:spacing w:line="276" w:lineRule="auto"/>
            </w:pPr>
          </w:p>
        </w:tc>
        <w:tc>
          <w:tcPr>
            <w:tcW w:w="2946" w:type="dxa"/>
          </w:tcPr>
          <w:p w14:paraId="32D8F33F" w14:textId="77777777" w:rsidR="007F5744" w:rsidRPr="0040519D" w:rsidRDefault="007F5744" w:rsidP="007F5744">
            <w:pPr>
              <w:spacing w:line="276" w:lineRule="auto"/>
            </w:pPr>
          </w:p>
        </w:tc>
      </w:tr>
    </w:tbl>
    <w:p w14:paraId="67FB39F7" w14:textId="77777777" w:rsidR="007F5744" w:rsidRDefault="007F5744" w:rsidP="007F5744">
      <w:pPr>
        <w:pStyle w:val="Heading3"/>
        <w:spacing w:line="276" w:lineRule="auto"/>
      </w:pPr>
    </w:p>
    <w:p w14:paraId="08E6CB41" w14:textId="77777777" w:rsidR="007F5744" w:rsidRDefault="007F5744">
      <w:pPr>
        <w:rPr>
          <w:rFonts w:eastAsiaTheme="majorEastAsia" w:cstheme="majorBidi"/>
          <w:b/>
          <w:bCs/>
        </w:rPr>
      </w:pPr>
      <w:r>
        <w:br w:type="page"/>
      </w:r>
    </w:p>
    <w:p w14:paraId="5E4C4DD1" w14:textId="2BEB9CB0" w:rsidR="007F5744" w:rsidRPr="007F5744" w:rsidRDefault="007F5744" w:rsidP="007F5744">
      <w:pPr>
        <w:pStyle w:val="Heading3"/>
        <w:spacing w:line="276" w:lineRule="auto"/>
      </w:pPr>
      <w:r>
        <w:lastRenderedPageBreak/>
        <w:t>Teacher professional learning &amp; collaboration</w:t>
      </w:r>
    </w:p>
    <w:tbl>
      <w:tblPr>
        <w:tblStyle w:val="GridTable4-Accent1"/>
        <w:tblW w:w="0" w:type="auto"/>
        <w:tblCellMar>
          <w:top w:w="72" w:type="dxa"/>
          <w:left w:w="72" w:type="dxa"/>
          <w:bottom w:w="72" w:type="dxa"/>
          <w:right w:w="72" w:type="dxa"/>
        </w:tblCellMar>
        <w:tblLook w:val="0420" w:firstRow="1" w:lastRow="0" w:firstColumn="0" w:lastColumn="0" w:noHBand="0" w:noVBand="1"/>
      </w:tblPr>
      <w:tblGrid>
        <w:gridCol w:w="4675"/>
        <w:gridCol w:w="1307"/>
        <w:gridCol w:w="1308"/>
        <w:gridCol w:w="1308"/>
        <w:gridCol w:w="1308"/>
        <w:gridCol w:w="1308"/>
        <w:gridCol w:w="2946"/>
      </w:tblGrid>
      <w:tr w:rsidR="007F5744" w:rsidRPr="007A33C0" w14:paraId="0A1A8BCA" w14:textId="77777777" w:rsidTr="004D3B45">
        <w:trPr>
          <w:cnfStyle w:val="100000000000" w:firstRow="1" w:lastRow="0" w:firstColumn="0" w:lastColumn="0" w:oddVBand="0" w:evenVBand="0" w:oddHBand="0" w:evenHBand="0" w:firstRowFirstColumn="0" w:firstRowLastColumn="0" w:lastRowFirstColumn="0" w:lastRowLastColumn="0"/>
          <w:cantSplit/>
          <w:tblHeader/>
        </w:trPr>
        <w:tc>
          <w:tcPr>
            <w:tcW w:w="4675" w:type="dxa"/>
            <w:vAlign w:val="center"/>
            <w:hideMark/>
          </w:tcPr>
          <w:p w14:paraId="305223A4" w14:textId="77777777" w:rsidR="007F5744" w:rsidRPr="005C6434" w:rsidRDefault="007F5744" w:rsidP="007F5744">
            <w:pPr>
              <w:spacing w:line="276" w:lineRule="auto"/>
              <w:jc w:val="center"/>
              <w:rPr>
                <w:b w:val="0"/>
                <w:bCs w:val="0"/>
              </w:rPr>
            </w:pPr>
            <w:r>
              <w:t>Statement</w:t>
            </w:r>
          </w:p>
        </w:tc>
        <w:tc>
          <w:tcPr>
            <w:tcW w:w="1307" w:type="dxa"/>
            <w:vAlign w:val="center"/>
            <w:hideMark/>
          </w:tcPr>
          <w:p w14:paraId="5A2E26D0" w14:textId="77777777" w:rsidR="007F5744" w:rsidRPr="0040519D" w:rsidRDefault="007F5744" w:rsidP="007F5744">
            <w:pPr>
              <w:spacing w:line="276" w:lineRule="auto"/>
              <w:jc w:val="center"/>
            </w:pPr>
            <w:r w:rsidRPr="007A33C0">
              <w:t>In all grades &amp; content areas</w:t>
            </w:r>
          </w:p>
        </w:tc>
        <w:tc>
          <w:tcPr>
            <w:tcW w:w="1308" w:type="dxa"/>
            <w:vAlign w:val="center"/>
            <w:hideMark/>
          </w:tcPr>
          <w:p w14:paraId="3793EA68" w14:textId="77777777" w:rsidR="007F5744" w:rsidRPr="0040519D" w:rsidRDefault="007F5744" w:rsidP="007F5744">
            <w:pPr>
              <w:spacing w:line="276" w:lineRule="auto"/>
              <w:jc w:val="center"/>
            </w:pPr>
            <w:r w:rsidRPr="007A33C0">
              <w:t>In most grades &amp; content areas</w:t>
            </w:r>
          </w:p>
        </w:tc>
        <w:tc>
          <w:tcPr>
            <w:tcW w:w="1308" w:type="dxa"/>
            <w:vAlign w:val="center"/>
            <w:hideMark/>
          </w:tcPr>
          <w:p w14:paraId="40946063" w14:textId="77777777" w:rsidR="007F5744" w:rsidRPr="0040519D" w:rsidRDefault="007F5744" w:rsidP="007F5744">
            <w:pPr>
              <w:spacing w:line="276" w:lineRule="auto"/>
              <w:jc w:val="center"/>
            </w:pPr>
            <w:r w:rsidRPr="007A33C0">
              <w:t>In some grades &amp; content areas</w:t>
            </w:r>
          </w:p>
        </w:tc>
        <w:tc>
          <w:tcPr>
            <w:tcW w:w="1308" w:type="dxa"/>
            <w:vAlign w:val="center"/>
            <w:hideMark/>
          </w:tcPr>
          <w:p w14:paraId="1742902E" w14:textId="77777777" w:rsidR="007F5744" w:rsidRPr="0040519D" w:rsidRDefault="007F5744" w:rsidP="007F5744">
            <w:pPr>
              <w:spacing w:line="276" w:lineRule="auto"/>
              <w:jc w:val="center"/>
            </w:pPr>
            <w:r w:rsidRPr="007A33C0">
              <w:t>In no grades &amp; content areas</w:t>
            </w:r>
          </w:p>
        </w:tc>
        <w:tc>
          <w:tcPr>
            <w:tcW w:w="1308" w:type="dxa"/>
            <w:vAlign w:val="center"/>
            <w:hideMark/>
          </w:tcPr>
          <w:p w14:paraId="6FA202DC" w14:textId="77777777" w:rsidR="007F5744" w:rsidRPr="0040519D" w:rsidRDefault="007F5744" w:rsidP="007F5744">
            <w:pPr>
              <w:spacing w:line="276" w:lineRule="auto"/>
              <w:jc w:val="center"/>
            </w:pPr>
            <w:proofErr w:type="gramStart"/>
            <w:r w:rsidRPr="0040519D">
              <w:t>Don’t</w:t>
            </w:r>
            <w:proofErr w:type="gramEnd"/>
            <w:r w:rsidRPr="0040519D">
              <w:t xml:space="preserve"> know</w:t>
            </w:r>
          </w:p>
        </w:tc>
        <w:tc>
          <w:tcPr>
            <w:tcW w:w="2946" w:type="dxa"/>
            <w:vAlign w:val="center"/>
            <w:hideMark/>
          </w:tcPr>
          <w:p w14:paraId="35549D12" w14:textId="77777777" w:rsidR="007F5744" w:rsidRPr="005C6434" w:rsidRDefault="007F5744" w:rsidP="007F5744">
            <w:pPr>
              <w:spacing w:line="276" w:lineRule="auto"/>
              <w:jc w:val="center"/>
              <w:rPr>
                <w:b w:val="0"/>
                <w:bCs w:val="0"/>
              </w:rPr>
            </w:pPr>
            <w:r w:rsidRPr="005C6434">
              <w:t>Evidence and/or Details</w:t>
            </w:r>
          </w:p>
        </w:tc>
      </w:tr>
      <w:tr w:rsidR="007F5744" w:rsidRPr="007A33C0" w14:paraId="3612A84F" w14:textId="77777777" w:rsidTr="007F5744">
        <w:trPr>
          <w:cnfStyle w:val="000000100000" w:firstRow="0" w:lastRow="0" w:firstColumn="0" w:lastColumn="0" w:oddVBand="0" w:evenVBand="0" w:oddHBand="1" w:evenHBand="0" w:firstRowFirstColumn="0" w:firstRowLastColumn="0" w:lastRowFirstColumn="0" w:lastRowLastColumn="0"/>
          <w:cantSplit/>
        </w:trPr>
        <w:tc>
          <w:tcPr>
            <w:tcW w:w="4675" w:type="dxa"/>
          </w:tcPr>
          <w:p w14:paraId="37718C77" w14:textId="395F7142" w:rsidR="007F5744" w:rsidRPr="001370A0" w:rsidRDefault="007F5744" w:rsidP="007F5744">
            <w:pPr>
              <w:spacing w:line="276" w:lineRule="auto"/>
              <w:rPr>
                <w:i/>
                <w:iCs/>
              </w:rPr>
            </w:pPr>
            <w:r w:rsidRPr="007A33C0">
              <w:t>Teachers have opportunities to plan lessons, look at student work, and/or share best practices during remote learning. </w:t>
            </w:r>
          </w:p>
        </w:tc>
        <w:tc>
          <w:tcPr>
            <w:tcW w:w="1307" w:type="dxa"/>
            <w:hideMark/>
          </w:tcPr>
          <w:p w14:paraId="1A268108" w14:textId="77777777" w:rsidR="007F5744" w:rsidRPr="0040519D" w:rsidRDefault="007F5744" w:rsidP="007F5744">
            <w:pPr>
              <w:spacing w:line="276" w:lineRule="auto"/>
            </w:pPr>
          </w:p>
        </w:tc>
        <w:tc>
          <w:tcPr>
            <w:tcW w:w="1308" w:type="dxa"/>
            <w:hideMark/>
          </w:tcPr>
          <w:p w14:paraId="5230D48A" w14:textId="77777777" w:rsidR="007F5744" w:rsidRPr="0040519D" w:rsidRDefault="007F5744" w:rsidP="007F5744">
            <w:pPr>
              <w:spacing w:line="276" w:lineRule="auto"/>
            </w:pPr>
          </w:p>
        </w:tc>
        <w:tc>
          <w:tcPr>
            <w:tcW w:w="1308" w:type="dxa"/>
            <w:hideMark/>
          </w:tcPr>
          <w:p w14:paraId="36569AA9" w14:textId="77777777" w:rsidR="007F5744" w:rsidRPr="0040519D" w:rsidRDefault="007F5744" w:rsidP="007F5744">
            <w:pPr>
              <w:spacing w:line="276" w:lineRule="auto"/>
            </w:pPr>
          </w:p>
        </w:tc>
        <w:tc>
          <w:tcPr>
            <w:tcW w:w="1308" w:type="dxa"/>
            <w:hideMark/>
          </w:tcPr>
          <w:p w14:paraId="337807C8" w14:textId="77777777" w:rsidR="007F5744" w:rsidRPr="0040519D" w:rsidRDefault="007F5744" w:rsidP="007F5744">
            <w:pPr>
              <w:spacing w:line="276" w:lineRule="auto"/>
            </w:pPr>
          </w:p>
        </w:tc>
        <w:tc>
          <w:tcPr>
            <w:tcW w:w="1308" w:type="dxa"/>
            <w:hideMark/>
          </w:tcPr>
          <w:p w14:paraId="1ECF5AF3" w14:textId="77777777" w:rsidR="007F5744" w:rsidRPr="0040519D" w:rsidRDefault="007F5744" w:rsidP="007F5744">
            <w:pPr>
              <w:spacing w:line="276" w:lineRule="auto"/>
            </w:pPr>
          </w:p>
        </w:tc>
        <w:tc>
          <w:tcPr>
            <w:tcW w:w="2946" w:type="dxa"/>
            <w:hideMark/>
          </w:tcPr>
          <w:p w14:paraId="13E0E735" w14:textId="77777777" w:rsidR="007F5744" w:rsidRPr="0040519D" w:rsidRDefault="007F5744" w:rsidP="007F5744">
            <w:pPr>
              <w:spacing w:line="276" w:lineRule="auto"/>
            </w:pPr>
          </w:p>
        </w:tc>
      </w:tr>
      <w:tr w:rsidR="007F5744" w:rsidRPr="007A33C0" w14:paraId="6D093EA9" w14:textId="77777777" w:rsidTr="007F5744">
        <w:trPr>
          <w:cantSplit/>
        </w:trPr>
        <w:tc>
          <w:tcPr>
            <w:tcW w:w="4675" w:type="dxa"/>
          </w:tcPr>
          <w:p w14:paraId="04CFA031" w14:textId="1D88D250" w:rsidR="007F5744" w:rsidRPr="001370A0" w:rsidRDefault="007F5744" w:rsidP="007F5744">
            <w:pPr>
              <w:spacing w:line="276" w:lineRule="auto"/>
              <w:rPr>
                <w:i/>
                <w:iCs/>
              </w:rPr>
            </w:pPr>
            <w:r w:rsidRPr="007A33C0">
              <w:t>Teachers have opportunities to engage in professional learning on materials during remote learning. </w:t>
            </w:r>
          </w:p>
        </w:tc>
        <w:tc>
          <w:tcPr>
            <w:tcW w:w="1307" w:type="dxa"/>
            <w:hideMark/>
          </w:tcPr>
          <w:p w14:paraId="2C4121D6" w14:textId="77777777" w:rsidR="007F5744" w:rsidRPr="0040519D" w:rsidRDefault="007F5744" w:rsidP="007F5744">
            <w:pPr>
              <w:spacing w:line="276" w:lineRule="auto"/>
            </w:pPr>
          </w:p>
        </w:tc>
        <w:tc>
          <w:tcPr>
            <w:tcW w:w="1308" w:type="dxa"/>
            <w:hideMark/>
          </w:tcPr>
          <w:p w14:paraId="59BBE4C2" w14:textId="77777777" w:rsidR="007F5744" w:rsidRPr="0040519D" w:rsidRDefault="007F5744" w:rsidP="007F5744">
            <w:pPr>
              <w:spacing w:line="276" w:lineRule="auto"/>
            </w:pPr>
          </w:p>
        </w:tc>
        <w:tc>
          <w:tcPr>
            <w:tcW w:w="1308" w:type="dxa"/>
            <w:hideMark/>
          </w:tcPr>
          <w:p w14:paraId="1843D466" w14:textId="77777777" w:rsidR="007F5744" w:rsidRPr="0040519D" w:rsidRDefault="007F5744" w:rsidP="007F5744">
            <w:pPr>
              <w:spacing w:line="276" w:lineRule="auto"/>
            </w:pPr>
          </w:p>
        </w:tc>
        <w:tc>
          <w:tcPr>
            <w:tcW w:w="1308" w:type="dxa"/>
            <w:hideMark/>
          </w:tcPr>
          <w:p w14:paraId="7D38126F" w14:textId="77777777" w:rsidR="007F5744" w:rsidRPr="0040519D" w:rsidRDefault="007F5744" w:rsidP="007F5744">
            <w:pPr>
              <w:spacing w:line="276" w:lineRule="auto"/>
            </w:pPr>
          </w:p>
        </w:tc>
        <w:tc>
          <w:tcPr>
            <w:tcW w:w="1308" w:type="dxa"/>
            <w:hideMark/>
          </w:tcPr>
          <w:p w14:paraId="6B28342B" w14:textId="77777777" w:rsidR="007F5744" w:rsidRPr="0040519D" w:rsidRDefault="007F5744" w:rsidP="007F5744">
            <w:pPr>
              <w:spacing w:line="276" w:lineRule="auto"/>
            </w:pPr>
          </w:p>
        </w:tc>
        <w:tc>
          <w:tcPr>
            <w:tcW w:w="2946" w:type="dxa"/>
            <w:hideMark/>
          </w:tcPr>
          <w:p w14:paraId="00663B9A" w14:textId="77777777" w:rsidR="007F5744" w:rsidRPr="0040519D" w:rsidRDefault="007F5744" w:rsidP="007F5744">
            <w:pPr>
              <w:spacing w:line="276" w:lineRule="auto"/>
            </w:pPr>
          </w:p>
        </w:tc>
      </w:tr>
      <w:tr w:rsidR="007F5744" w:rsidRPr="007A33C0" w14:paraId="3E7084FB" w14:textId="77777777" w:rsidTr="007F5744">
        <w:trPr>
          <w:cnfStyle w:val="000000100000" w:firstRow="0" w:lastRow="0" w:firstColumn="0" w:lastColumn="0" w:oddVBand="0" w:evenVBand="0" w:oddHBand="1" w:evenHBand="0" w:firstRowFirstColumn="0" w:firstRowLastColumn="0" w:lastRowFirstColumn="0" w:lastRowLastColumn="0"/>
          <w:cantSplit/>
        </w:trPr>
        <w:tc>
          <w:tcPr>
            <w:tcW w:w="4675" w:type="dxa"/>
          </w:tcPr>
          <w:p w14:paraId="16B5D0AF" w14:textId="24F8F8AB" w:rsidR="007F5744" w:rsidRPr="005C6434" w:rsidRDefault="007F5744" w:rsidP="007F5744">
            <w:pPr>
              <w:spacing w:line="276" w:lineRule="auto"/>
            </w:pPr>
            <w:r w:rsidRPr="007A33C0">
              <w:t>School and district staff are prepared and able to provide coaching and support to teachers during remote learning. </w:t>
            </w:r>
          </w:p>
        </w:tc>
        <w:tc>
          <w:tcPr>
            <w:tcW w:w="1307" w:type="dxa"/>
            <w:hideMark/>
          </w:tcPr>
          <w:p w14:paraId="58139207" w14:textId="77777777" w:rsidR="007F5744" w:rsidRPr="0040519D" w:rsidRDefault="007F5744" w:rsidP="007F5744">
            <w:pPr>
              <w:spacing w:line="276" w:lineRule="auto"/>
            </w:pPr>
          </w:p>
        </w:tc>
        <w:tc>
          <w:tcPr>
            <w:tcW w:w="1308" w:type="dxa"/>
            <w:hideMark/>
          </w:tcPr>
          <w:p w14:paraId="01D60930" w14:textId="77777777" w:rsidR="007F5744" w:rsidRPr="0040519D" w:rsidRDefault="007F5744" w:rsidP="007F5744">
            <w:pPr>
              <w:spacing w:line="276" w:lineRule="auto"/>
            </w:pPr>
          </w:p>
        </w:tc>
        <w:tc>
          <w:tcPr>
            <w:tcW w:w="1308" w:type="dxa"/>
            <w:hideMark/>
          </w:tcPr>
          <w:p w14:paraId="0B2B2678" w14:textId="77777777" w:rsidR="007F5744" w:rsidRPr="0040519D" w:rsidRDefault="007F5744" w:rsidP="007F5744">
            <w:pPr>
              <w:spacing w:line="276" w:lineRule="auto"/>
            </w:pPr>
          </w:p>
        </w:tc>
        <w:tc>
          <w:tcPr>
            <w:tcW w:w="1308" w:type="dxa"/>
            <w:hideMark/>
          </w:tcPr>
          <w:p w14:paraId="116F8DA2" w14:textId="77777777" w:rsidR="007F5744" w:rsidRPr="0040519D" w:rsidRDefault="007F5744" w:rsidP="007F5744">
            <w:pPr>
              <w:spacing w:line="276" w:lineRule="auto"/>
            </w:pPr>
          </w:p>
        </w:tc>
        <w:tc>
          <w:tcPr>
            <w:tcW w:w="1308" w:type="dxa"/>
            <w:hideMark/>
          </w:tcPr>
          <w:p w14:paraId="7F99479F" w14:textId="77777777" w:rsidR="007F5744" w:rsidRPr="0040519D" w:rsidRDefault="007F5744" w:rsidP="007F5744">
            <w:pPr>
              <w:spacing w:line="276" w:lineRule="auto"/>
            </w:pPr>
          </w:p>
        </w:tc>
        <w:tc>
          <w:tcPr>
            <w:tcW w:w="2946" w:type="dxa"/>
            <w:hideMark/>
          </w:tcPr>
          <w:p w14:paraId="365D902B" w14:textId="77777777" w:rsidR="007F5744" w:rsidRPr="0040519D" w:rsidRDefault="007F5744" w:rsidP="007F5744">
            <w:pPr>
              <w:spacing w:line="276" w:lineRule="auto"/>
            </w:pPr>
          </w:p>
        </w:tc>
      </w:tr>
    </w:tbl>
    <w:p w14:paraId="57DD1ABB" w14:textId="09D3DCFA" w:rsidR="007F5744" w:rsidRPr="007F5744" w:rsidRDefault="007F5744" w:rsidP="007F5744">
      <w:pPr>
        <w:pStyle w:val="Heading3"/>
        <w:spacing w:line="276" w:lineRule="auto"/>
      </w:pPr>
      <w:r>
        <w:t>Student experience during remote learning</w:t>
      </w:r>
    </w:p>
    <w:tbl>
      <w:tblPr>
        <w:tblStyle w:val="GridTable4-Accent1"/>
        <w:tblW w:w="0" w:type="auto"/>
        <w:tblCellMar>
          <w:top w:w="72" w:type="dxa"/>
          <w:left w:w="72" w:type="dxa"/>
          <w:bottom w:w="72" w:type="dxa"/>
          <w:right w:w="72" w:type="dxa"/>
        </w:tblCellMar>
        <w:tblLook w:val="0420" w:firstRow="1" w:lastRow="0" w:firstColumn="0" w:lastColumn="0" w:noHBand="0" w:noVBand="1"/>
      </w:tblPr>
      <w:tblGrid>
        <w:gridCol w:w="4675"/>
        <w:gridCol w:w="1307"/>
        <w:gridCol w:w="1308"/>
        <w:gridCol w:w="1308"/>
        <w:gridCol w:w="1308"/>
        <w:gridCol w:w="1308"/>
        <w:gridCol w:w="2946"/>
      </w:tblGrid>
      <w:tr w:rsidR="007F5744" w:rsidRPr="007A33C0" w14:paraId="767ADE96" w14:textId="77777777" w:rsidTr="004D3B45">
        <w:trPr>
          <w:cnfStyle w:val="100000000000" w:firstRow="1" w:lastRow="0" w:firstColumn="0" w:lastColumn="0" w:oddVBand="0" w:evenVBand="0" w:oddHBand="0" w:evenHBand="0" w:firstRowFirstColumn="0" w:firstRowLastColumn="0" w:lastRowFirstColumn="0" w:lastRowLastColumn="0"/>
          <w:cantSplit/>
          <w:tblHeader/>
        </w:trPr>
        <w:tc>
          <w:tcPr>
            <w:tcW w:w="4675" w:type="dxa"/>
            <w:vAlign w:val="center"/>
            <w:hideMark/>
          </w:tcPr>
          <w:p w14:paraId="58576614" w14:textId="77777777" w:rsidR="007F5744" w:rsidRPr="005C6434" w:rsidRDefault="007F5744" w:rsidP="007F5744">
            <w:pPr>
              <w:spacing w:line="276" w:lineRule="auto"/>
              <w:jc w:val="center"/>
              <w:rPr>
                <w:b w:val="0"/>
                <w:bCs w:val="0"/>
              </w:rPr>
            </w:pPr>
            <w:r>
              <w:t>Statement</w:t>
            </w:r>
          </w:p>
        </w:tc>
        <w:tc>
          <w:tcPr>
            <w:tcW w:w="1307" w:type="dxa"/>
            <w:vAlign w:val="center"/>
            <w:hideMark/>
          </w:tcPr>
          <w:p w14:paraId="2BF3E78E" w14:textId="77777777" w:rsidR="007F5744" w:rsidRPr="0040519D" w:rsidRDefault="007F5744" w:rsidP="007F5744">
            <w:pPr>
              <w:spacing w:line="276" w:lineRule="auto"/>
              <w:jc w:val="center"/>
            </w:pPr>
            <w:r w:rsidRPr="007A33C0">
              <w:t>In all grades &amp; content areas</w:t>
            </w:r>
          </w:p>
        </w:tc>
        <w:tc>
          <w:tcPr>
            <w:tcW w:w="1308" w:type="dxa"/>
            <w:vAlign w:val="center"/>
            <w:hideMark/>
          </w:tcPr>
          <w:p w14:paraId="470707B4" w14:textId="77777777" w:rsidR="007F5744" w:rsidRPr="0040519D" w:rsidRDefault="007F5744" w:rsidP="007F5744">
            <w:pPr>
              <w:spacing w:line="276" w:lineRule="auto"/>
              <w:jc w:val="center"/>
            </w:pPr>
            <w:r w:rsidRPr="007A33C0">
              <w:t>In most grades &amp; content areas</w:t>
            </w:r>
          </w:p>
        </w:tc>
        <w:tc>
          <w:tcPr>
            <w:tcW w:w="1308" w:type="dxa"/>
            <w:vAlign w:val="center"/>
            <w:hideMark/>
          </w:tcPr>
          <w:p w14:paraId="73BF6B6A" w14:textId="77777777" w:rsidR="007F5744" w:rsidRPr="0040519D" w:rsidRDefault="007F5744" w:rsidP="007F5744">
            <w:pPr>
              <w:spacing w:line="276" w:lineRule="auto"/>
              <w:jc w:val="center"/>
            </w:pPr>
            <w:r w:rsidRPr="007A33C0">
              <w:t>In some grades &amp; content areas</w:t>
            </w:r>
          </w:p>
        </w:tc>
        <w:tc>
          <w:tcPr>
            <w:tcW w:w="1308" w:type="dxa"/>
            <w:vAlign w:val="center"/>
            <w:hideMark/>
          </w:tcPr>
          <w:p w14:paraId="1188B859" w14:textId="77777777" w:rsidR="007F5744" w:rsidRPr="0040519D" w:rsidRDefault="007F5744" w:rsidP="007F5744">
            <w:pPr>
              <w:spacing w:line="276" w:lineRule="auto"/>
              <w:jc w:val="center"/>
            </w:pPr>
            <w:r w:rsidRPr="007A33C0">
              <w:t>In no grades &amp; content areas</w:t>
            </w:r>
          </w:p>
        </w:tc>
        <w:tc>
          <w:tcPr>
            <w:tcW w:w="1308" w:type="dxa"/>
            <w:vAlign w:val="center"/>
            <w:hideMark/>
          </w:tcPr>
          <w:p w14:paraId="4514E51B" w14:textId="77777777" w:rsidR="007F5744" w:rsidRPr="0040519D" w:rsidRDefault="007F5744" w:rsidP="007F5744">
            <w:pPr>
              <w:spacing w:line="276" w:lineRule="auto"/>
              <w:jc w:val="center"/>
            </w:pPr>
            <w:proofErr w:type="gramStart"/>
            <w:r w:rsidRPr="0040519D">
              <w:t>Don’t</w:t>
            </w:r>
            <w:proofErr w:type="gramEnd"/>
            <w:r w:rsidRPr="0040519D">
              <w:t xml:space="preserve"> know</w:t>
            </w:r>
          </w:p>
        </w:tc>
        <w:tc>
          <w:tcPr>
            <w:tcW w:w="2946" w:type="dxa"/>
            <w:vAlign w:val="center"/>
            <w:hideMark/>
          </w:tcPr>
          <w:p w14:paraId="4DA60E2E" w14:textId="77777777" w:rsidR="007F5744" w:rsidRPr="005C6434" w:rsidRDefault="007F5744" w:rsidP="007F5744">
            <w:pPr>
              <w:spacing w:line="276" w:lineRule="auto"/>
              <w:jc w:val="center"/>
              <w:rPr>
                <w:b w:val="0"/>
                <w:bCs w:val="0"/>
              </w:rPr>
            </w:pPr>
            <w:r w:rsidRPr="005C6434">
              <w:t>Evidence and/or Details</w:t>
            </w:r>
          </w:p>
        </w:tc>
      </w:tr>
      <w:tr w:rsidR="007F5744" w:rsidRPr="007A33C0" w14:paraId="4D4991E1" w14:textId="77777777" w:rsidTr="004D3B45">
        <w:trPr>
          <w:cnfStyle w:val="000000100000" w:firstRow="0" w:lastRow="0" w:firstColumn="0" w:lastColumn="0" w:oddVBand="0" w:evenVBand="0" w:oddHBand="1" w:evenHBand="0" w:firstRowFirstColumn="0" w:firstRowLastColumn="0" w:lastRowFirstColumn="0" w:lastRowLastColumn="0"/>
          <w:cantSplit/>
        </w:trPr>
        <w:tc>
          <w:tcPr>
            <w:tcW w:w="4675" w:type="dxa"/>
          </w:tcPr>
          <w:p w14:paraId="62BA2590" w14:textId="03476831" w:rsidR="007F5744" w:rsidRPr="001370A0" w:rsidRDefault="007F5744" w:rsidP="007F5744">
            <w:pPr>
              <w:spacing w:line="276" w:lineRule="auto"/>
              <w:rPr>
                <w:i/>
                <w:iCs/>
              </w:rPr>
            </w:pPr>
            <w:r w:rsidRPr="007A33C0">
              <w:t>Students are given regular feedback on their work during remote learning. </w:t>
            </w:r>
          </w:p>
        </w:tc>
        <w:tc>
          <w:tcPr>
            <w:tcW w:w="1307" w:type="dxa"/>
            <w:hideMark/>
          </w:tcPr>
          <w:p w14:paraId="1A3FF5EF" w14:textId="77777777" w:rsidR="007F5744" w:rsidRPr="0040519D" w:rsidRDefault="007F5744" w:rsidP="007F5744">
            <w:pPr>
              <w:spacing w:line="276" w:lineRule="auto"/>
            </w:pPr>
          </w:p>
        </w:tc>
        <w:tc>
          <w:tcPr>
            <w:tcW w:w="1308" w:type="dxa"/>
            <w:hideMark/>
          </w:tcPr>
          <w:p w14:paraId="22CA8587" w14:textId="77777777" w:rsidR="007F5744" w:rsidRPr="0040519D" w:rsidRDefault="007F5744" w:rsidP="007F5744">
            <w:pPr>
              <w:spacing w:line="276" w:lineRule="auto"/>
            </w:pPr>
          </w:p>
        </w:tc>
        <w:tc>
          <w:tcPr>
            <w:tcW w:w="1308" w:type="dxa"/>
            <w:hideMark/>
          </w:tcPr>
          <w:p w14:paraId="4E714C42" w14:textId="77777777" w:rsidR="007F5744" w:rsidRPr="0040519D" w:rsidRDefault="007F5744" w:rsidP="007F5744">
            <w:pPr>
              <w:spacing w:line="276" w:lineRule="auto"/>
            </w:pPr>
          </w:p>
        </w:tc>
        <w:tc>
          <w:tcPr>
            <w:tcW w:w="1308" w:type="dxa"/>
            <w:hideMark/>
          </w:tcPr>
          <w:p w14:paraId="6B874D00" w14:textId="77777777" w:rsidR="007F5744" w:rsidRPr="0040519D" w:rsidRDefault="007F5744" w:rsidP="007F5744">
            <w:pPr>
              <w:spacing w:line="276" w:lineRule="auto"/>
            </w:pPr>
          </w:p>
        </w:tc>
        <w:tc>
          <w:tcPr>
            <w:tcW w:w="1308" w:type="dxa"/>
            <w:hideMark/>
          </w:tcPr>
          <w:p w14:paraId="40A1EEB6" w14:textId="77777777" w:rsidR="007F5744" w:rsidRPr="0040519D" w:rsidRDefault="007F5744" w:rsidP="007F5744">
            <w:pPr>
              <w:spacing w:line="276" w:lineRule="auto"/>
            </w:pPr>
          </w:p>
        </w:tc>
        <w:tc>
          <w:tcPr>
            <w:tcW w:w="2946" w:type="dxa"/>
            <w:hideMark/>
          </w:tcPr>
          <w:p w14:paraId="1F4FA3BF" w14:textId="77777777" w:rsidR="007F5744" w:rsidRPr="0040519D" w:rsidRDefault="007F5744" w:rsidP="007F5744">
            <w:pPr>
              <w:spacing w:line="276" w:lineRule="auto"/>
            </w:pPr>
          </w:p>
        </w:tc>
      </w:tr>
      <w:tr w:rsidR="007F5744" w:rsidRPr="007A33C0" w14:paraId="638F468A" w14:textId="77777777" w:rsidTr="004D3B45">
        <w:trPr>
          <w:cantSplit/>
        </w:trPr>
        <w:tc>
          <w:tcPr>
            <w:tcW w:w="4675" w:type="dxa"/>
          </w:tcPr>
          <w:p w14:paraId="1A6E471F" w14:textId="5019029A" w:rsidR="007F5744" w:rsidRPr="001370A0" w:rsidRDefault="007F5744" w:rsidP="007F5744">
            <w:pPr>
              <w:spacing w:line="276" w:lineRule="auto"/>
              <w:rPr>
                <w:i/>
                <w:iCs/>
              </w:rPr>
            </w:pPr>
            <w:r w:rsidRPr="007A33C0">
              <w:rPr>
                <w:color w:val="222222"/>
              </w:rPr>
              <w:t>Students have opportunities to collaborate and engage with peers during remote learning. </w:t>
            </w:r>
          </w:p>
        </w:tc>
        <w:tc>
          <w:tcPr>
            <w:tcW w:w="1307" w:type="dxa"/>
            <w:hideMark/>
          </w:tcPr>
          <w:p w14:paraId="13AB36B3" w14:textId="77777777" w:rsidR="007F5744" w:rsidRPr="0040519D" w:rsidRDefault="007F5744" w:rsidP="007F5744">
            <w:pPr>
              <w:spacing w:line="276" w:lineRule="auto"/>
            </w:pPr>
          </w:p>
        </w:tc>
        <w:tc>
          <w:tcPr>
            <w:tcW w:w="1308" w:type="dxa"/>
            <w:hideMark/>
          </w:tcPr>
          <w:p w14:paraId="2A5E1A9D" w14:textId="77777777" w:rsidR="007F5744" w:rsidRPr="0040519D" w:rsidRDefault="007F5744" w:rsidP="007F5744">
            <w:pPr>
              <w:spacing w:line="276" w:lineRule="auto"/>
            </w:pPr>
          </w:p>
        </w:tc>
        <w:tc>
          <w:tcPr>
            <w:tcW w:w="1308" w:type="dxa"/>
            <w:hideMark/>
          </w:tcPr>
          <w:p w14:paraId="772FCB9A" w14:textId="77777777" w:rsidR="007F5744" w:rsidRPr="0040519D" w:rsidRDefault="007F5744" w:rsidP="007F5744">
            <w:pPr>
              <w:spacing w:line="276" w:lineRule="auto"/>
            </w:pPr>
          </w:p>
        </w:tc>
        <w:tc>
          <w:tcPr>
            <w:tcW w:w="1308" w:type="dxa"/>
            <w:hideMark/>
          </w:tcPr>
          <w:p w14:paraId="7FA2D997" w14:textId="77777777" w:rsidR="007F5744" w:rsidRPr="0040519D" w:rsidRDefault="007F5744" w:rsidP="007F5744">
            <w:pPr>
              <w:spacing w:line="276" w:lineRule="auto"/>
            </w:pPr>
          </w:p>
        </w:tc>
        <w:tc>
          <w:tcPr>
            <w:tcW w:w="1308" w:type="dxa"/>
            <w:hideMark/>
          </w:tcPr>
          <w:p w14:paraId="25825F6E" w14:textId="77777777" w:rsidR="007F5744" w:rsidRPr="0040519D" w:rsidRDefault="007F5744" w:rsidP="007F5744">
            <w:pPr>
              <w:spacing w:line="276" w:lineRule="auto"/>
            </w:pPr>
          </w:p>
        </w:tc>
        <w:tc>
          <w:tcPr>
            <w:tcW w:w="2946" w:type="dxa"/>
            <w:hideMark/>
          </w:tcPr>
          <w:p w14:paraId="1593D641" w14:textId="77777777" w:rsidR="007F5744" w:rsidRPr="0040519D" w:rsidRDefault="007F5744" w:rsidP="007F5744">
            <w:pPr>
              <w:spacing w:line="276" w:lineRule="auto"/>
            </w:pPr>
          </w:p>
        </w:tc>
      </w:tr>
      <w:tr w:rsidR="007F5744" w:rsidRPr="007A33C0" w14:paraId="4C66C09D" w14:textId="77777777" w:rsidTr="004D3B45">
        <w:trPr>
          <w:cnfStyle w:val="000000100000" w:firstRow="0" w:lastRow="0" w:firstColumn="0" w:lastColumn="0" w:oddVBand="0" w:evenVBand="0" w:oddHBand="1" w:evenHBand="0" w:firstRowFirstColumn="0" w:firstRowLastColumn="0" w:lastRowFirstColumn="0" w:lastRowLastColumn="0"/>
          <w:cantSplit/>
        </w:trPr>
        <w:tc>
          <w:tcPr>
            <w:tcW w:w="4675" w:type="dxa"/>
          </w:tcPr>
          <w:p w14:paraId="0A920E8D" w14:textId="251AF4D7" w:rsidR="007F5744" w:rsidRPr="005C6434" w:rsidRDefault="007F5744" w:rsidP="007F5744">
            <w:pPr>
              <w:spacing w:line="276" w:lineRule="auto"/>
            </w:pPr>
            <w:r w:rsidRPr="007A33C0">
              <w:rPr>
                <w:color w:val="222222"/>
              </w:rPr>
              <w:t>Students have regular opportunities to share feedback on their experience with remote learning. </w:t>
            </w:r>
          </w:p>
        </w:tc>
        <w:tc>
          <w:tcPr>
            <w:tcW w:w="1307" w:type="dxa"/>
            <w:hideMark/>
          </w:tcPr>
          <w:p w14:paraId="2044F8B6" w14:textId="77777777" w:rsidR="007F5744" w:rsidRPr="0040519D" w:rsidRDefault="007F5744" w:rsidP="007F5744">
            <w:pPr>
              <w:spacing w:line="276" w:lineRule="auto"/>
            </w:pPr>
          </w:p>
        </w:tc>
        <w:tc>
          <w:tcPr>
            <w:tcW w:w="1308" w:type="dxa"/>
            <w:hideMark/>
          </w:tcPr>
          <w:p w14:paraId="11062E85" w14:textId="77777777" w:rsidR="007F5744" w:rsidRPr="0040519D" w:rsidRDefault="007F5744" w:rsidP="007F5744">
            <w:pPr>
              <w:spacing w:line="276" w:lineRule="auto"/>
            </w:pPr>
          </w:p>
        </w:tc>
        <w:tc>
          <w:tcPr>
            <w:tcW w:w="1308" w:type="dxa"/>
            <w:hideMark/>
          </w:tcPr>
          <w:p w14:paraId="353353F9" w14:textId="77777777" w:rsidR="007F5744" w:rsidRPr="0040519D" w:rsidRDefault="007F5744" w:rsidP="007F5744">
            <w:pPr>
              <w:spacing w:line="276" w:lineRule="auto"/>
            </w:pPr>
          </w:p>
        </w:tc>
        <w:tc>
          <w:tcPr>
            <w:tcW w:w="1308" w:type="dxa"/>
            <w:hideMark/>
          </w:tcPr>
          <w:p w14:paraId="0D293F04" w14:textId="77777777" w:rsidR="007F5744" w:rsidRPr="0040519D" w:rsidRDefault="007F5744" w:rsidP="007F5744">
            <w:pPr>
              <w:spacing w:line="276" w:lineRule="auto"/>
            </w:pPr>
          </w:p>
        </w:tc>
        <w:tc>
          <w:tcPr>
            <w:tcW w:w="1308" w:type="dxa"/>
            <w:hideMark/>
          </w:tcPr>
          <w:p w14:paraId="026341D7" w14:textId="77777777" w:rsidR="007F5744" w:rsidRPr="0040519D" w:rsidRDefault="007F5744" w:rsidP="007F5744">
            <w:pPr>
              <w:spacing w:line="276" w:lineRule="auto"/>
            </w:pPr>
          </w:p>
        </w:tc>
        <w:tc>
          <w:tcPr>
            <w:tcW w:w="2946" w:type="dxa"/>
            <w:hideMark/>
          </w:tcPr>
          <w:p w14:paraId="34E1903A" w14:textId="77777777" w:rsidR="007F5744" w:rsidRPr="0040519D" w:rsidRDefault="007F5744" w:rsidP="007F5744">
            <w:pPr>
              <w:spacing w:line="276" w:lineRule="auto"/>
            </w:pPr>
          </w:p>
        </w:tc>
      </w:tr>
    </w:tbl>
    <w:p w14:paraId="3433E57D" w14:textId="2BFF7280" w:rsidR="005B224C" w:rsidRPr="007A33C0" w:rsidRDefault="005B224C" w:rsidP="007F5744">
      <w:pPr>
        <w:pStyle w:val="Heading1"/>
      </w:pPr>
      <w:r w:rsidRPr="007A33C0">
        <w:lastRenderedPageBreak/>
        <w:t>Part 3: Community Experience</w:t>
      </w:r>
    </w:p>
    <w:p w14:paraId="3548D6F9" w14:textId="229A769A" w:rsidR="00DE1EC0" w:rsidRDefault="005B224C" w:rsidP="007F5744">
      <w:r w:rsidRPr="007A33C0">
        <w:t>This section includes an opportunity to reflect on the experiences within your community, including the accessibility of materials and technology and communication and support for families and caregivers during remote learning. The communication and support section may illuminate opportunities to strengthen the partnership with families and caregivers in the upcoming school year. The accessibility section provides important context that can guide decisions made about instructional materials and structures for remote learning (e.g., digital or analog, synchronous or asynchronous). For each statement, consider the extent to which it is true for families within your community.</w:t>
      </w:r>
    </w:p>
    <w:p w14:paraId="1AC4A679" w14:textId="45AEA2B3" w:rsidR="007F5744" w:rsidRDefault="007F5744" w:rsidP="007F5744">
      <w:pPr>
        <w:pStyle w:val="Heading2"/>
      </w:pPr>
      <w:r>
        <w:t>Community Experience</w:t>
      </w:r>
    </w:p>
    <w:p w14:paraId="35710908" w14:textId="2A3C65C7" w:rsidR="007F5744" w:rsidRDefault="007F5744" w:rsidP="007F5744">
      <w:pPr>
        <w:pStyle w:val="Heading3"/>
        <w:spacing w:line="276" w:lineRule="auto"/>
      </w:pPr>
      <w:r>
        <w:t>Accessibility of materials &amp; technology</w:t>
      </w:r>
    </w:p>
    <w:tbl>
      <w:tblPr>
        <w:tblStyle w:val="GridTable4-Accent1"/>
        <w:tblW w:w="0" w:type="auto"/>
        <w:tblCellMar>
          <w:top w:w="72" w:type="dxa"/>
          <w:left w:w="72" w:type="dxa"/>
          <w:bottom w:w="72" w:type="dxa"/>
          <w:right w:w="72" w:type="dxa"/>
        </w:tblCellMar>
        <w:tblLook w:val="0420" w:firstRow="1" w:lastRow="0" w:firstColumn="0" w:lastColumn="0" w:noHBand="0" w:noVBand="1"/>
      </w:tblPr>
      <w:tblGrid>
        <w:gridCol w:w="6686"/>
        <w:gridCol w:w="896"/>
        <w:gridCol w:w="897"/>
        <w:gridCol w:w="897"/>
        <w:gridCol w:w="897"/>
        <w:gridCol w:w="897"/>
        <w:gridCol w:w="2990"/>
      </w:tblGrid>
      <w:tr w:rsidR="007F5744" w:rsidRPr="007A33C0" w14:paraId="29C74B14" w14:textId="77777777" w:rsidTr="004D3B45">
        <w:trPr>
          <w:cnfStyle w:val="100000000000" w:firstRow="1" w:lastRow="0" w:firstColumn="0" w:lastColumn="0" w:oddVBand="0" w:evenVBand="0" w:oddHBand="0" w:evenHBand="0" w:firstRowFirstColumn="0" w:firstRowLastColumn="0" w:lastRowFirstColumn="0" w:lastRowLastColumn="0"/>
          <w:cantSplit/>
          <w:tblHeader/>
        </w:trPr>
        <w:tc>
          <w:tcPr>
            <w:tcW w:w="6686" w:type="dxa"/>
            <w:vAlign w:val="center"/>
            <w:hideMark/>
          </w:tcPr>
          <w:p w14:paraId="4C745890" w14:textId="77777777" w:rsidR="007F5744" w:rsidRPr="005C6434" w:rsidRDefault="007F5744" w:rsidP="007F5744">
            <w:pPr>
              <w:spacing w:line="276" w:lineRule="auto"/>
              <w:jc w:val="center"/>
              <w:rPr>
                <w:b w:val="0"/>
                <w:bCs w:val="0"/>
              </w:rPr>
            </w:pPr>
            <w:r>
              <w:t>Statement</w:t>
            </w:r>
          </w:p>
        </w:tc>
        <w:tc>
          <w:tcPr>
            <w:tcW w:w="896" w:type="dxa"/>
            <w:vAlign w:val="center"/>
            <w:hideMark/>
          </w:tcPr>
          <w:p w14:paraId="2676724B" w14:textId="77777777" w:rsidR="007F5744" w:rsidRPr="0040519D" w:rsidRDefault="007F5744" w:rsidP="007F5744">
            <w:pPr>
              <w:spacing w:line="276" w:lineRule="auto"/>
              <w:jc w:val="center"/>
            </w:pPr>
            <w:r w:rsidRPr="0040519D">
              <w:t>All</w:t>
            </w:r>
          </w:p>
        </w:tc>
        <w:tc>
          <w:tcPr>
            <w:tcW w:w="897" w:type="dxa"/>
            <w:vAlign w:val="center"/>
            <w:hideMark/>
          </w:tcPr>
          <w:p w14:paraId="290B62E4" w14:textId="77777777" w:rsidR="007F5744" w:rsidRPr="0040519D" w:rsidRDefault="007F5744" w:rsidP="007F5744">
            <w:pPr>
              <w:spacing w:line="276" w:lineRule="auto"/>
              <w:jc w:val="center"/>
            </w:pPr>
            <w:r w:rsidRPr="0040519D">
              <w:t>Most</w:t>
            </w:r>
          </w:p>
        </w:tc>
        <w:tc>
          <w:tcPr>
            <w:tcW w:w="897" w:type="dxa"/>
            <w:vAlign w:val="center"/>
            <w:hideMark/>
          </w:tcPr>
          <w:p w14:paraId="34DD8EC9" w14:textId="77777777" w:rsidR="007F5744" w:rsidRPr="0040519D" w:rsidRDefault="007F5744" w:rsidP="007F5744">
            <w:pPr>
              <w:spacing w:line="276" w:lineRule="auto"/>
              <w:jc w:val="center"/>
            </w:pPr>
            <w:r w:rsidRPr="0040519D">
              <w:t>Some</w:t>
            </w:r>
          </w:p>
        </w:tc>
        <w:tc>
          <w:tcPr>
            <w:tcW w:w="897" w:type="dxa"/>
            <w:vAlign w:val="center"/>
            <w:hideMark/>
          </w:tcPr>
          <w:p w14:paraId="32BB7336" w14:textId="77777777" w:rsidR="007F5744" w:rsidRPr="0040519D" w:rsidRDefault="007F5744" w:rsidP="007F5744">
            <w:pPr>
              <w:spacing w:line="276" w:lineRule="auto"/>
              <w:jc w:val="center"/>
            </w:pPr>
            <w:r w:rsidRPr="0040519D">
              <w:t>None</w:t>
            </w:r>
          </w:p>
        </w:tc>
        <w:tc>
          <w:tcPr>
            <w:tcW w:w="897" w:type="dxa"/>
            <w:vAlign w:val="center"/>
            <w:hideMark/>
          </w:tcPr>
          <w:p w14:paraId="5C3FAF50" w14:textId="77777777" w:rsidR="007F5744" w:rsidRPr="0040519D" w:rsidRDefault="007F5744" w:rsidP="007F5744">
            <w:pPr>
              <w:spacing w:line="276" w:lineRule="auto"/>
              <w:jc w:val="center"/>
            </w:pPr>
            <w:proofErr w:type="gramStart"/>
            <w:r w:rsidRPr="0040519D">
              <w:t>Don’t</w:t>
            </w:r>
            <w:proofErr w:type="gramEnd"/>
            <w:r w:rsidRPr="0040519D">
              <w:t xml:space="preserve"> know</w:t>
            </w:r>
          </w:p>
        </w:tc>
        <w:tc>
          <w:tcPr>
            <w:tcW w:w="2990" w:type="dxa"/>
            <w:vAlign w:val="center"/>
            <w:hideMark/>
          </w:tcPr>
          <w:p w14:paraId="123581F5" w14:textId="77777777" w:rsidR="007F5744" w:rsidRPr="005C6434" w:rsidRDefault="007F5744" w:rsidP="007F5744">
            <w:pPr>
              <w:spacing w:line="276" w:lineRule="auto"/>
              <w:jc w:val="center"/>
              <w:rPr>
                <w:b w:val="0"/>
                <w:bCs w:val="0"/>
              </w:rPr>
            </w:pPr>
            <w:r w:rsidRPr="005C6434">
              <w:t>Evidence and/or Details</w:t>
            </w:r>
          </w:p>
        </w:tc>
      </w:tr>
      <w:tr w:rsidR="007F5744" w:rsidRPr="007A33C0" w14:paraId="28DC9714" w14:textId="77777777" w:rsidTr="004D3B45">
        <w:trPr>
          <w:cnfStyle w:val="000000100000" w:firstRow="0" w:lastRow="0" w:firstColumn="0" w:lastColumn="0" w:oddVBand="0" w:evenVBand="0" w:oddHBand="1" w:evenHBand="0" w:firstRowFirstColumn="0" w:firstRowLastColumn="0" w:lastRowFirstColumn="0" w:lastRowLastColumn="0"/>
          <w:cantSplit/>
        </w:trPr>
        <w:tc>
          <w:tcPr>
            <w:tcW w:w="6686" w:type="dxa"/>
            <w:hideMark/>
          </w:tcPr>
          <w:p w14:paraId="5D980525" w14:textId="35B7B939" w:rsidR="007F5744" w:rsidRPr="001370A0" w:rsidRDefault="007F5744" w:rsidP="007F5744">
            <w:pPr>
              <w:spacing w:line="276" w:lineRule="auto"/>
              <w:rPr>
                <w:i/>
                <w:iCs/>
              </w:rPr>
            </w:pPr>
            <w:r w:rsidRPr="007A33C0">
              <w:t xml:space="preserve">Families and caregivers </w:t>
            </w:r>
            <w:proofErr w:type="gramStart"/>
            <w:r w:rsidRPr="007A33C0">
              <w:t>are able to</w:t>
            </w:r>
            <w:proofErr w:type="gramEnd"/>
            <w:r w:rsidRPr="007A33C0">
              <w:t xml:space="preserve"> successfully access materials during remote learning to support students.</w:t>
            </w:r>
          </w:p>
        </w:tc>
        <w:tc>
          <w:tcPr>
            <w:tcW w:w="896" w:type="dxa"/>
            <w:hideMark/>
          </w:tcPr>
          <w:p w14:paraId="2C0A5634" w14:textId="77777777" w:rsidR="007F5744" w:rsidRPr="0040519D" w:rsidRDefault="007F5744" w:rsidP="007F5744">
            <w:pPr>
              <w:spacing w:line="276" w:lineRule="auto"/>
            </w:pPr>
          </w:p>
        </w:tc>
        <w:tc>
          <w:tcPr>
            <w:tcW w:w="897" w:type="dxa"/>
            <w:hideMark/>
          </w:tcPr>
          <w:p w14:paraId="2399C2BD" w14:textId="77777777" w:rsidR="007F5744" w:rsidRPr="0040519D" w:rsidRDefault="007F5744" w:rsidP="007F5744">
            <w:pPr>
              <w:spacing w:line="276" w:lineRule="auto"/>
            </w:pPr>
          </w:p>
        </w:tc>
        <w:tc>
          <w:tcPr>
            <w:tcW w:w="897" w:type="dxa"/>
            <w:hideMark/>
          </w:tcPr>
          <w:p w14:paraId="5CD088D3" w14:textId="77777777" w:rsidR="007F5744" w:rsidRPr="0040519D" w:rsidRDefault="007F5744" w:rsidP="007F5744">
            <w:pPr>
              <w:spacing w:line="276" w:lineRule="auto"/>
            </w:pPr>
          </w:p>
        </w:tc>
        <w:tc>
          <w:tcPr>
            <w:tcW w:w="897" w:type="dxa"/>
            <w:hideMark/>
          </w:tcPr>
          <w:p w14:paraId="471E0163" w14:textId="77777777" w:rsidR="007F5744" w:rsidRPr="0040519D" w:rsidRDefault="007F5744" w:rsidP="007F5744">
            <w:pPr>
              <w:spacing w:line="276" w:lineRule="auto"/>
            </w:pPr>
          </w:p>
        </w:tc>
        <w:tc>
          <w:tcPr>
            <w:tcW w:w="897" w:type="dxa"/>
            <w:hideMark/>
          </w:tcPr>
          <w:p w14:paraId="6527FAAB" w14:textId="77777777" w:rsidR="007F5744" w:rsidRPr="0040519D" w:rsidRDefault="007F5744" w:rsidP="007F5744">
            <w:pPr>
              <w:spacing w:line="276" w:lineRule="auto"/>
            </w:pPr>
          </w:p>
        </w:tc>
        <w:tc>
          <w:tcPr>
            <w:tcW w:w="2990" w:type="dxa"/>
            <w:hideMark/>
          </w:tcPr>
          <w:p w14:paraId="49C86BCE" w14:textId="77777777" w:rsidR="007F5744" w:rsidRPr="0040519D" w:rsidRDefault="007F5744" w:rsidP="007F5744">
            <w:pPr>
              <w:spacing w:line="276" w:lineRule="auto"/>
            </w:pPr>
          </w:p>
        </w:tc>
      </w:tr>
      <w:tr w:rsidR="007F5744" w:rsidRPr="007A33C0" w14:paraId="2F5001CA" w14:textId="77777777" w:rsidTr="004D3B45">
        <w:trPr>
          <w:cantSplit/>
        </w:trPr>
        <w:tc>
          <w:tcPr>
            <w:tcW w:w="6686" w:type="dxa"/>
            <w:hideMark/>
          </w:tcPr>
          <w:p w14:paraId="319C9A8E" w14:textId="75E2298C" w:rsidR="007F5744" w:rsidRPr="001370A0" w:rsidRDefault="007F5744" w:rsidP="007F5744">
            <w:pPr>
              <w:spacing w:line="276" w:lineRule="auto"/>
              <w:rPr>
                <w:i/>
                <w:iCs/>
              </w:rPr>
            </w:pPr>
            <w:r w:rsidRPr="007A33C0">
              <w:t>Students have consistent, individual access to devices on which to engage in instruction at home (it may be helpful to note the most prevalent devices in the details column: phone, tablet, laptop, desktop).</w:t>
            </w:r>
          </w:p>
        </w:tc>
        <w:tc>
          <w:tcPr>
            <w:tcW w:w="896" w:type="dxa"/>
            <w:hideMark/>
          </w:tcPr>
          <w:p w14:paraId="5FE20D94" w14:textId="77777777" w:rsidR="007F5744" w:rsidRPr="0040519D" w:rsidRDefault="007F5744" w:rsidP="007F5744">
            <w:pPr>
              <w:spacing w:line="276" w:lineRule="auto"/>
            </w:pPr>
          </w:p>
        </w:tc>
        <w:tc>
          <w:tcPr>
            <w:tcW w:w="897" w:type="dxa"/>
            <w:hideMark/>
          </w:tcPr>
          <w:p w14:paraId="7E2FD85A" w14:textId="77777777" w:rsidR="007F5744" w:rsidRPr="0040519D" w:rsidRDefault="007F5744" w:rsidP="007F5744">
            <w:pPr>
              <w:spacing w:line="276" w:lineRule="auto"/>
            </w:pPr>
          </w:p>
        </w:tc>
        <w:tc>
          <w:tcPr>
            <w:tcW w:w="897" w:type="dxa"/>
            <w:hideMark/>
          </w:tcPr>
          <w:p w14:paraId="0C8C02FD" w14:textId="77777777" w:rsidR="007F5744" w:rsidRPr="0040519D" w:rsidRDefault="007F5744" w:rsidP="007F5744">
            <w:pPr>
              <w:spacing w:line="276" w:lineRule="auto"/>
            </w:pPr>
          </w:p>
        </w:tc>
        <w:tc>
          <w:tcPr>
            <w:tcW w:w="897" w:type="dxa"/>
            <w:hideMark/>
          </w:tcPr>
          <w:p w14:paraId="725B54FC" w14:textId="77777777" w:rsidR="007F5744" w:rsidRPr="0040519D" w:rsidRDefault="007F5744" w:rsidP="007F5744">
            <w:pPr>
              <w:spacing w:line="276" w:lineRule="auto"/>
            </w:pPr>
          </w:p>
        </w:tc>
        <w:tc>
          <w:tcPr>
            <w:tcW w:w="897" w:type="dxa"/>
            <w:hideMark/>
          </w:tcPr>
          <w:p w14:paraId="34D846C7" w14:textId="77777777" w:rsidR="007F5744" w:rsidRPr="0040519D" w:rsidRDefault="007F5744" w:rsidP="007F5744">
            <w:pPr>
              <w:spacing w:line="276" w:lineRule="auto"/>
            </w:pPr>
          </w:p>
        </w:tc>
        <w:tc>
          <w:tcPr>
            <w:tcW w:w="2990" w:type="dxa"/>
            <w:hideMark/>
          </w:tcPr>
          <w:p w14:paraId="68200440" w14:textId="77777777" w:rsidR="007F5744" w:rsidRPr="0040519D" w:rsidRDefault="007F5744" w:rsidP="007F5744">
            <w:pPr>
              <w:spacing w:line="276" w:lineRule="auto"/>
            </w:pPr>
          </w:p>
        </w:tc>
      </w:tr>
      <w:tr w:rsidR="007F5744" w:rsidRPr="007A33C0" w14:paraId="380108E4" w14:textId="77777777" w:rsidTr="004D3B45">
        <w:trPr>
          <w:cnfStyle w:val="000000100000" w:firstRow="0" w:lastRow="0" w:firstColumn="0" w:lastColumn="0" w:oddVBand="0" w:evenVBand="0" w:oddHBand="1" w:evenHBand="0" w:firstRowFirstColumn="0" w:firstRowLastColumn="0" w:lastRowFirstColumn="0" w:lastRowLastColumn="0"/>
          <w:cantSplit/>
        </w:trPr>
        <w:tc>
          <w:tcPr>
            <w:tcW w:w="6686" w:type="dxa"/>
            <w:hideMark/>
          </w:tcPr>
          <w:p w14:paraId="2B61637F" w14:textId="1D7B2ED7" w:rsidR="007F5744" w:rsidRPr="005C6434" w:rsidRDefault="007F5744" w:rsidP="007F5744">
            <w:pPr>
              <w:spacing w:line="276" w:lineRule="auto"/>
            </w:pPr>
            <w:r w:rsidRPr="007A33C0">
              <w:t>Students have consistent, reliable internet access at home. </w:t>
            </w:r>
          </w:p>
        </w:tc>
        <w:tc>
          <w:tcPr>
            <w:tcW w:w="896" w:type="dxa"/>
            <w:hideMark/>
          </w:tcPr>
          <w:p w14:paraId="5232D30E" w14:textId="77777777" w:rsidR="007F5744" w:rsidRPr="0040519D" w:rsidRDefault="007F5744" w:rsidP="007F5744">
            <w:pPr>
              <w:spacing w:line="276" w:lineRule="auto"/>
            </w:pPr>
          </w:p>
        </w:tc>
        <w:tc>
          <w:tcPr>
            <w:tcW w:w="897" w:type="dxa"/>
            <w:hideMark/>
          </w:tcPr>
          <w:p w14:paraId="02D7AAB7" w14:textId="77777777" w:rsidR="007F5744" w:rsidRPr="0040519D" w:rsidRDefault="007F5744" w:rsidP="007F5744">
            <w:pPr>
              <w:spacing w:line="276" w:lineRule="auto"/>
            </w:pPr>
          </w:p>
        </w:tc>
        <w:tc>
          <w:tcPr>
            <w:tcW w:w="897" w:type="dxa"/>
            <w:hideMark/>
          </w:tcPr>
          <w:p w14:paraId="26BCCDCD" w14:textId="77777777" w:rsidR="007F5744" w:rsidRPr="0040519D" w:rsidRDefault="007F5744" w:rsidP="007F5744">
            <w:pPr>
              <w:spacing w:line="276" w:lineRule="auto"/>
            </w:pPr>
          </w:p>
        </w:tc>
        <w:tc>
          <w:tcPr>
            <w:tcW w:w="897" w:type="dxa"/>
            <w:hideMark/>
          </w:tcPr>
          <w:p w14:paraId="34300878" w14:textId="77777777" w:rsidR="007F5744" w:rsidRPr="0040519D" w:rsidRDefault="007F5744" w:rsidP="007F5744">
            <w:pPr>
              <w:spacing w:line="276" w:lineRule="auto"/>
            </w:pPr>
          </w:p>
        </w:tc>
        <w:tc>
          <w:tcPr>
            <w:tcW w:w="897" w:type="dxa"/>
            <w:hideMark/>
          </w:tcPr>
          <w:p w14:paraId="31C1A9A7" w14:textId="77777777" w:rsidR="007F5744" w:rsidRPr="0040519D" w:rsidRDefault="007F5744" w:rsidP="007F5744">
            <w:pPr>
              <w:spacing w:line="276" w:lineRule="auto"/>
            </w:pPr>
          </w:p>
        </w:tc>
        <w:tc>
          <w:tcPr>
            <w:tcW w:w="2990" w:type="dxa"/>
            <w:hideMark/>
          </w:tcPr>
          <w:p w14:paraId="6D963F23" w14:textId="77777777" w:rsidR="007F5744" w:rsidRPr="0040519D" w:rsidRDefault="007F5744" w:rsidP="007F5744">
            <w:pPr>
              <w:spacing w:line="276" w:lineRule="auto"/>
            </w:pPr>
          </w:p>
        </w:tc>
      </w:tr>
    </w:tbl>
    <w:p w14:paraId="79D6A781" w14:textId="559A47A3" w:rsidR="007F5744" w:rsidRDefault="007F5744" w:rsidP="007F5744">
      <w:pPr>
        <w:pStyle w:val="Heading3"/>
        <w:spacing w:line="276" w:lineRule="auto"/>
      </w:pPr>
      <w:r>
        <w:t>Communication and support</w:t>
      </w:r>
    </w:p>
    <w:tbl>
      <w:tblPr>
        <w:tblStyle w:val="GridTable4-Accent1"/>
        <w:tblW w:w="0" w:type="auto"/>
        <w:tblCellMar>
          <w:top w:w="72" w:type="dxa"/>
          <w:left w:w="72" w:type="dxa"/>
          <w:bottom w:w="72" w:type="dxa"/>
          <w:right w:w="72" w:type="dxa"/>
        </w:tblCellMar>
        <w:tblLook w:val="0420" w:firstRow="1" w:lastRow="0" w:firstColumn="0" w:lastColumn="0" w:noHBand="0" w:noVBand="1"/>
      </w:tblPr>
      <w:tblGrid>
        <w:gridCol w:w="6686"/>
        <w:gridCol w:w="896"/>
        <w:gridCol w:w="897"/>
        <w:gridCol w:w="897"/>
        <w:gridCol w:w="897"/>
        <w:gridCol w:w="897"/>
        <w:gridCol w:w="2990"/>
      </w:tblGrid>
      <w:tr w:rsidR="007F5744" w:rsidRPr="007A33C0" w14:paraId="3416F262" w14:textId="77777777" w:rsidTr="004D3B45">
        <w:trPr>
          <w:cnfStyle w:val="100000000000" w:firstRow="1" w:lastRow="0" w:firstColumn="0" w:lastColumn="0" w:oddVBand="0" w:evenVBand="0" w:oddHBand="0" w:evenHBand="0" w:firstRowFirstColumn="0" w:firstRowLastColumn="0" w:lastRowFirstColumn="0" w:lastRowLastColumn="0"/>
          <w:cantSplit/>
          <w:tblHeader/>
        </w:trPr>
        <w:tc>
          <w:tcPr>
            <w:tcW w:w="6686" w:type="dxa"/>
            <w:vAlign w:val="center"/>
            <w:hideMark/>
          </w:tcPr>
          <w:p w14:paraId="3AE4F1E8" w14:textId="77777777" w:rsidR="007F5744" w:rsidRPr="005C6434" w:rsidRDefault="007F5744" w:rsidP="007F5744">
            <w:pPr>
              <w:spacing w:line="276" w:lineRule="auto"/>
              <w:jc w:val="center"/>
              <w:rPr>
                <w:b w:val="0"/>
                <w:bCs w:val="0"/>
              </w:rPr>
            </w:pPr>
            <w:r>
              <w:t>Statement</w:t>
            </w:r>
          </w:p>
        </w:tc>
        <w:tc>
          <w:tcPr>
            <w:tcW w:w="896" w:type="dxa"/>
            <w:vAlign w:val="center"/>
            <w:hideMark/>
          </w:tcPr>
          <w:p w14:paraId="7C211670" w14:textId="77777777" w:rsidR="007F5744" w:rsidRPr="0040519D" w:rsidRDefault="007F5744" w:rsidP="007F5744">
            <w:pPr>
              <w:spacing w:line="276" w:lineRule="auto"/>
              <w:jc w:val="center"/>
            </w:pPr>
            <w:r w:rsidRPr="0040519D">
              <w:t>All</w:t>
            </w:r>
          </w:p>
        </w:tc>
        <w:tc>
          <w:tcPr>
            <w:tcW w:w="897" w:type="dxa"/>
            <w:vAlign w:val="center"/>
            <w:hideMark/>
          </w:tcPr>
          <w:p w14:paraId="1C66B9A1" w14:textId="77777777" w:rsidR="007F5744" w:rsidRPr="0040519D" w:rsidRDefault="007F5744" w:rsidP="007F5744">
            <w:pPr>
              <w:spacing w:line="276" w:lineRule="auto"/>
              <w:jc w:val="center"/>
            </w:pPr>
            <w:r w:rsidRPr="0040519D">
              <w:t>Most</w:t>
            </w:r>
          </w:p>
        </w:tc>
        <w:tc>
          <w:tcPr>
            <w:tcW w:w="897" w:type="dxa"/>
            <w:vAlign w:val="center"/>
            <w:hideMark/>
          </w:tcPr>
          <w:p w14:paraId="2BEC218B" w14:textId="77777777" w:rsidR="007F5744" w:rsidRPr="0040519D" w:rsidRDefault="007F5744" w:rsidP="007F5744">
            <w:pPr>
              <w:spacing w:line="276" w:lineRule="auto"/>
              <w:jc w:val="center"/>
            </w:pPr>
            <w:r w:rsidRPr="0040519D">
              <w:t>Some</w:t>
            </w:r>
          </w:p>
        </w:tc>
        <w:tc>
          <w:tcPr>
            <w:tcW w:w="897" w:type="dxa"/>
            <w:vAlign w:val="center"/>
            <w:hideMark/>
          </w:tcPr>
          <w:p w14:paraId="1CCF92FC" w14:textId="77777777" w:rsidR="007F5744" w:rsidRPr="0040519D" w:rsidRDefault="007F5744" w:rsidP="007F5744">
            <w:pPr>
              <w:spacing w:line="276" w:lineRule="auto"/>
              <w:jc w:val="center"/>
            </w:pPr>
            <w:r w:rsidRPr="0040519D">
              <w:t>None</w:t>
            </w:r>
          </w:p>
        </w:tc>
        <w:tc>
          <w:tcPr>
            <w:tcW w:w="897" w:type="dxa"/>
            <w:vAlign w:val="center"/>
            <w:hideMark/>
          </w:tcPr>
          <w:p w14:paraId="62469DF1" w14:textId="77777777" w:rsidR="007F5744" w:rsidRPr="0040519D" w:rsidRDefault="007F5744" w:rsidP="007F5744">
            <w:pPr>
              <w:spacing w:line="276" w:lineRule="auto"/>
              <w:jc w:val="center"/>
            </w:pPr>
            <w:proofErr w:type="gramStart"/>
            <w:r w:rsidRPr="0040519D">
              <w:t>Don’t</w:t>
            </w:r>
            <w:proofErr w:type="gramEnd"/>
            <w:r w:rsidRPr="0040519D">
              <w:t xml:space="preserve"> know</w:t>
            </w:r>
          </w:p>
        </w:tc>
        <w:tc>
          <w:tcPr>
            <w:tcW w:w="2990" w:type="dxa"/>
            <w:vAlign w:val="center"/>
            <w:hideMark/>
          </w:tcPr>
          <w:p w14:paraId="4A2622EE" w14:textId="77777777" w:rsidR="007F5744" w:rsidRPr="005C6434" w:rsidRDefault="007F5744" w:rsidP="007F5744">
            <w:pPr>
              <w:spacing w:line="276" w:lineRule="auto"/>
              <w:jc w:val="center"/>
              <w:rPr>
                <w:b w:val="0"/>
                <w:bCs w:val="0"/>
              </w:rPr>
            </w:pPr>
            <w:r w:rsidRPr="005C6434">
              <w:t>Evidence and/or Details</w:t>
            </w:r>
          </w:p>
        </w:tc>
      </w:tr>
      <w:tr w:rsidR="007F5744" w:rsidRPr="007A33C0" w14:paraId="3E65EA1B" w14:textId="77777777" w:rsidTr="004D3B45">
        <w:trPr>
          <w:cnfStyle w:val="000000100000" w:firstRow="0" w:lastRow="0" w:firstColumn="0" w:lastColumn="0" w:oddVBand="0" w:evenVBand="0" w:oddHBand="1" w:evenHBand="0" w:firstRowFirstColumn="0" w:firstRowLastColumn="0" w:lastRowFirstColumn="0" w:lastRowLastColumn="0"/>
          <w:cantSplit/>
        </w:trPr>
        <w:tc>
          <w:tcPr>
            <w:tcW w:w="6686" w:type="dxa"/>
            <w:hideMark/>
          </w:tcPr>
          <w:p w14:paraId="6F5D5EFC" w14:textId="47FC6D6C" w:rsidR="007F5744" w:rsidRPr="001370A0" w:rsidRDefault="007F5744" w:rsidP="007F5744">
            <w:pPr>
              <w:spacing w:line="276" w:lineRule="auto"/>
              <w:rPr>
                <w:i/>
                <w:iCs/>
              </w:rPr>
            </w:pPr>
            <w:r w:rsidRPr="007A33C0">
              <w:t>Families and caregivers receive regular communication (at least weekly) from teachers. </w:t>
            </w:r>
          </w:p>
        </w:tc>
        <w:tc>
          <w:tcPr>
            <w:tcW w:w="896" w:type="dxa"/>
            <w:hideMark/>
          </w:tcPr>
          <w:p w14:paraId="6C11CB07" w14:textId="77777777" w:rsidR="007F5744" w:rsidRPr="0040519D" w:rsidRDefault="007F5744" w:rsidP="007F5744">
            <w:pPr>
              <w:spacing w:line="276" w:lineRule="auto"/>
            </w:pPr>
          </w:p>
        </w:tc>
        <w:tc>
          <w:tcPr>
            <w:tcW w:w="897" w:type="dxa"/>
            <w:hideMark/>
          </w:tcPr>
          <w:p w14:paraId="01A6B186" w14:textId="77777777" w:rsidR="007F5744" w:rsidRPr="0040519D" w:rsidRDefault="007F5744" w:rsidP="007F5744">
            <w:pPr>
              <w:spacing w:line="276" w:lineRule="auto"/>
            </w:pPr>
          </w:p>
        </w:tc>
        <w:tc>
          <w:tcPr>
            <w:tcW w:w="897" w:type="dxa"/>
            <w:hideMark/>
          </w:tcPr>
          <w:p w14:paraId="72F51D65" w14:textId="77777777" w:rsidR="007F5744" w:rsidRPr="0040519D" w:rsidRDefault="007F5744" w:rsidP="007F5744">
            <w:pPr>
              <w:spacing w:line="276" w:lineRule="auto"/>
            </w:pPr>
          </w:p>
        </w:tc>
        <w:tc>
          <w:tcPr>
            <w:tcW w:w="897" w:type="dxa"/>
            <w:hideMark/>
          </w:tcPr>
          <w:p w14:paraId="4075A2FB" w14:textId="77777777" w:rsidR="007F5744" w:rsidRPr="0040519D" w:rsidRDefault="007F5744" w:rsidP="007F5744">
            <w:pPr>
              <w:spacing w:line="276" w:lineRule="auto"/>
            </w:pPr>
          </w:p>
        </w:tc>
        <w:tc>
          <w:tcPr>
            <w:tcW w:w="897" w:type="dxa"/>
            <w:hideMark/>
          </w:tcPr>
          <w:p w14:paraId="7BFA3CCA" w14:textId="77777777" w:rsidR="007F5744" w:rsidRPr="0040519D" w:rsidRDefault="007F5744" w:rsidP="007F5744">
            <w:pPr>
              <w:spacing w:line="276" w:lineRule="auto"/>
            </w:pPr>
          </w:p>
        </w:tc>
        <w:tc>
          <w:tcPr>
            <w:tcW w:w="2990" w:type="dxa"/>
            <w:hideMark/>
          </w:tcPr>
          <w:p w14:paraId="49FB07C5" w14:textId="77777777" w:rsidR="007F5744" w:rsidRPr="0040519D" w:rsidRDefault="007F5744" w:rsidP="007F5744">
            <w:pPr>
              <w:spacing w:line="276" w:lineRule="auto"/>
            </w:pPr>
          </w:p>
        </w:tc>
      </w:tr>
      <w:tr w:rsidR="007F5744" w:rsidRPr="007A33C0" w14:paraId="5E9F58A3" w14:textId="77777777" w:rsidTr="004D3B45">
        <w:trPr>
          <w:cantSplit/>
        </w:trPr>
        <w:tc>
          <w:tcPr>
            <w:tcW w:w="6686" w:type="dxa"/>
            <w:hideMark/>
          </w:tcPr>
          <w:p w14:paraId="66D2E9F8" w14:textId="788E2538" w:rsidR="007F5744" w:rsidRPr="001370A0" w:rsidRDefault="007F5744" w:rsidP="007F5744">
            <w:pPr>
              <w:spacing w:line="276" w:lineRule="auto"/>
              <w:rPr>
                <w:i/>
                <w:iCs/>
              </w:rPr>
            </w:pPr>
            <w:r w:rsidRPr="007A33C0">
              <w:t>Students and families have regular opportunities to provide feedback during remote learning. </w:t>
            </w:r>
          </w:p>
        </w:tc>
        <w:tc>
          <w:tcPr>
            <w:tcW w:w="896" w:type="dxa"/>
            <w:hideMark/>
          </w:tcPr>
          <w:p w14:paraId="4466B8F8" w14:textId="77777777" w:rsidR="007F5744" w:rsidRPr="0040519D" w:rsidRDefault="007F5744" w:rsidP="007F5744">
            <w:pPr>
              <w:spacing w:line="276" w:lineRule="auto"/>
            </w:pPr>
          </w:p>
        </w:tc>
        <w:tc>
          <w:tcPr>
            <w:tcW w:w="897" w:type="dxa"/>
            <w:hideMark/>
          </w:tcPr>
          <w:p w14:paraId="33D2CED2" w14:textId="77777777" w:rsidR="007F5744" w:rsidRPr="0040519D" w:rsidRDefault="007F5744" w:rsidP="007F5744">
            <w:pPr>
              <w:spacing w:line="276" w:lineRule="auto"/>
            </w:pPr>
          </w:p>
        </w:tc>
        <w:tc>
          <w:tcPr>
            <w:tcW w:w="897" w:type="dxa"/>
            <w:hideMark/>
          </w:tcPr>
          <w:p w14:paraId="39552821" w14:textId="77777777" w:rsidR="007F5744" w:rsidRPr="0040519D" w:rsidRDefault="007F5744" w:rsidP="007F5744">
            <w:pPr>
              <w:spacing w:line="276" w:lineRule="auto"/>
            </w:pPr>
          </w:p>
        </w:tc>
        <w:tc>
          <w:tcPr>
            <w:tcW w:w="897" w:type="dxa"/>
            <w:hideMark/>
          </w:tcPr>
          <w:p w14:paraId="12F14BAA" w14:textId="77777777" w:rsidR="007F5744" w:rsidRPr="0040519D" w:rsidRDefault="007F5744" w:rsidP="007F5744">
            <w:pPr>
              <w:spacing w:line="276" w:lineRule="auto"/>
            </w:pPr>
          </w:p>
        </w:tc>
        <w:tc>
          <w:tcPr>
            <w:tcW w:w="897" w:type="dxa"/>
            <w:hideMark/>
          </w:tcPr>
          <w:p w14:paraId="4DF06BC9" w14:textId="77777777" w:rsidR="007F5744" w:rsidRPr="0040519D" w:rsidRDefault="007F5744" w:rsidP="007F5744">
            <w:pPr>
              <w:spacing w:line="276" w:lineRule="auto"/>
            </w:pPr>
          </w:p>
        </w:tc>
        <w:tc>
          <w:tcPr>
            <w:tcW w:w="2990" w:type="dxa"/>
            <w:hideMark/>
          </w:tcPr>
          <w:p w14:paraId="1B63CC3F" w14:textId="77777777" w:rsidR="007F5744" w:rsidRPr="0040519D" w:rsidRDefault="007F5744" w:rsidP="007F5744">
            <w:pPr>
              <w:spacing w:line="276" w:lineRule="auto"/>
            </w:pPr>
          </w:p>
        </w:tc>
      </w:tr>
      <w:tr w:rsidR="007F5744" w:rsidRPr="007A33C0" w14:paraId="47688D69" w14:textId="77777777" w:rsidTr="004D3B45">
        <w:trPr>
          <w:cnfStyle w:val="000000100000" w:firstRow="0" w:lastRow="0" w:firstColumn="0" w:lastColumn="0" w:oddVBand="0" w:evenVBand="0" w:oddHBand="1" w:evenHBand="0" w:firstRowFirstColumn="0" w:firstRowLastColumn="0" w:lastRowFirstColumn="0" w:lastRowLastColumn="0"/>
          <w:cantSplit/>
        </w:trPr>
        <w:tc>
          <w:tcPr>
            <w:tcW w:w="6686" w:type="dxa"/>
            <w:hideMark/>
          </w:tcPr>
          <w:p w14:paraId="2218578F" w14:textId="4FF0ACF5" w:rsidR="007F5744" w:rsidRPr="005C6434" w:rsidRDefault="007F5744" w:rsidP="007F5744">
            <w:pPr>
              <w:spacing w:line="276" w:lineRule="auto"/>
            </w:pPr>
            <w:r w:rsidRPr="007A33C0">
              <w:lastRenderedPageBreak/>
              <w:t>Tutorials, videos, or other integrated supports are available to help families and caregivers understand and/or utilize instructional materials.</w:t>
            </w:r>
          </w:p>
        </w:tc>
        <w:tc>
          <w:tcPr>
            <w:tcW w:w="896" w:type="dxa"/>
            <w:hideMark/>
          </w:tcPr>
          <w:p w14:paraId="1AE3C379" w14:textId="77777777" w:rsidR="007F5744" w:rsidRPr="0040519D" w:rsidRDefault="007F5744" w:rsidP="007F5744">
            <w:pPr>
              <w:spacing w:line="276" w:lineRule="auto"/>
            </w:pPr>
          </w:p>
        </w:tc>
        <w:tc>
          <w:tcPr>
            <w:tcW w:w="897" w:type="dxa"/>
            <w:hideMark/>
          </w:tcPr>
          <w:p w14:paraId="2ECEA71D" w14:textId="77777777" w:rsidR="007F5744" w:rsidRPr="0040519D" w:rsidRDefault="007F5744" w:rsidP="007F5744">
            <w:pPr>
              <w:spacing w:line="276" w:lineRule="auto"/>
            </w:pPr>
          </w:p>
        </w:tc>
        <w:tc>
          <w:tcPr>
            <w:tcW w:w="897" w:type="dxa"/>
            <w:hideMark/>
          </w:tcPr>
          <w:p w14:paraId="48EDD92E" w14:textId="77777777" w:rsidR="007F5744" w:rsidRPr="0040519D" w:rsidRDefault="007F5744" w:rsidP="007F5744">
            <w:pPr>
              <w:spacing w:line="276" w:lineRule="auto"/>
            </w:pPr>
          </w:p>
        </w:tc>
        <w:tc>
          <w:tcPr>
            <w:tcW w:w="897" w:type="dxa"/>
            <w:hideMark/>
          </w:tcPr>
          <w:p w14:paraId="67B184C9" w14:textId="77777777" w:rsidR="007F5744" w:rsidRPr="0040519D" w:rsidRDefault="007F5744" w:rsidP="007F5744">
            <w:pPr>
              <w:spacing w:line="276" w:lineRule="auto"/>
            </w:pPr>
          </w:p>
        </w:tc>
        <w:tc>
          <w:tcPr>
            <w:tcW w:w="897" w:type="dxa"/>
            <w:hideMark/>
          </w:tcPr>
          <w:p w14:paraId="20401360" w14:textId="77777777" w:rsidR="007F5744" w:rsidRPr="0040519D" w:rsidRDefault="007F5744" w:rsidP="007F5744">
            <w:pPr>
              <w:spacing w:line="276" w:lineRule="auto"/>
            </w:pPr>
          </w:p>
        </w:tc>
        <w:tc>
          <w:tcPr>
            <w:tcW w:w="2990" w:type="dxa"/>
            <w:hideMark/>
          </w:tcPr>
          <w:p w14:paraId="5534031F" w14:textId="77777777" w:rsidR="007F5744" w:rsidRPr="0040519D" w:rsidRDefault="007F5744" w:rsidP="007F5744">
            <w:pPr>
              <w:spacing w:line="276" w:lineRule="auto"/>
            </w:pPr>
          </w:p>
        </w:tc>
      </w:tr>
    </w:tbl>
    <w:p w14:paraId="653F2689" w14:textId="77777777" w:rsidR="007F5744" w:rsidRDefault="007F5744" w:rsidP="007F5744">
      <w:pPr>
        <w:pStyle w:val="Heading1"/>
      </w:pPr>
    </w:p>
    <w:p w14:paraId="66C27200" w14:textId="77777777" w:rsidR="007F5744" w:rsidRDefault="007F5744">
      <w:pPr>
        <w:rPr>
          <w:rFonts w:eastAsiaTheme="majorEastAsia" w:cs="Arial"/>
          <w:b/>
          <w:bCs/>
          <w:sz w:val="28"/>
          <w:szCs w:val="28"/>
        </w:rPr>
      </w:pPr>
      <w:r>
        <w:br w:type="page"/>
      </w:r>
    </w:p>
    <w:p w14:paraId="7A81B448" w14:textId="42B64D5B" w:rsidR="00986DDA" w:rsidRPr="007A33C0" w:rsidRDefault="00986DDA" w:rsidP="007F5744">
      <w:pPr>
        <w:pStyle w:val="Heading1"/>
      </w:pPr>
      <w:r w:rsidRPr="007A33C0">
        <w:lastRenderedPageBreak/>
        <w:t xml:space="preserve">Part 4: Putting it all together and preparing for </w:t>
      </w:r>
      <w:r w:rsidRPr="007F5744">
        <w:t>next</w:t>
      </w:r>
      <w:r w:rsidRPr="007A33C0">
        <w:t xml:space="preserve"> school year</w:t>
      </w:r>
    </w:p>
    <w:p w14:paraId="3F3AF434" w14:textId="64F56450" w:rsidR="00832B43" w:rsidRDefault="00986DDA" w:rsidP="007F5744">
      <w:r w:rsidRPr="007A33C0">
        <w:t>After completing the reflection sections above, bring your full planning team together to examine and discuss your responses in each section. Use the following questions to guide your discussion</w:t>
      </w:r>
      <w:r w:rsidR="00B0161E">
        <w:t>.</w:t>
      </w:r>
    </w:p>
    <w:p w14:paraId="3516486D" w14:textId="3F487F99" w:rsidR="007F5744" w:rsidRDefault="007F5744" w:rsidP="007F5744">
      <w:pPr>
        <w:pStyle w:val="Heading2"/>
      </w:pPr>
      <w:r>
        <w:t>Putting It All Together</w:t>
      </w:r>
    </w:p>
    <w:p w14:paraId="5B53F4E9" w14:textId="435EFFE4" w:rsidR="007F5744" w:rsidRPr="007F5744" w:rsidRDefault="007F5744" w:rsidP="007F5744">
      <w:pPr>
        <w:rPr>
          <w:b/>
          <w:bCs/>
        </w:rPr>
      </w:pPr>
      <w:r w:rsidRPr="007F5744">
        <w:rPr>
          <w:b/>
          <w:bCs/>
        </w:rPr>
        <w:t>What strengths can you build on as a system?</w:t>
      </w:r>
    </w:p>
    <w:p w14:paraId="2E8BA45F" w14:textId="3E2DA27C" w:rsidR="007F5744" w:rsidRDefault="007F5744" w:rsidP="007F5744"/>
    <w:p w14:paraId="77BF3DF1" w14:textId="05635D09" w:rsidR="007F5744" w:rsidRDefault="007F5744" w:rsidP="007F5744">
      <w:pPr>
        <w:rPr>
          <w:i/>
          <w:iCs/>
        </w:rPr>
      </w:pPr>
      <w:r w:rsidRPr="007F5744">
        <w:rPr>
          <w:b/>
          <w:bCs/>
        </w:rPr>
        <w:t>What are the most pressing areas to strengthen as a system? </w:t>
      </w:r>
      <w:r w:rsidRPr="007A33C0">
        <w:rPr>
          <w:i/>
          <w:iCs/>
        </w:rPr>
        <w:t>Consider which are priorities this fall v. over the next several years.</w:t>
      </w:r>
    </w:p>
    <w:p w14:paraId="554ED99D" w14:textId="4CFF3426" w:rsidR="007F5744" w:rsidRDefault="007F5744" w:rsidP="007F5744">
      <w:pPr>
        <w:rPr>
          <w:i/>
          <w:iCs/>
        </w:rPr>
      </w:pPr>
    </w:p>
    <w:p w14:paraId="26A7909B" w14:textId="77777777" w:rsidR="007F5744" w:rsidRPr="007F5744" w:rsidRDefault="007F5744" w:rsidP="007F5744">
      <w:pPr>
        <w:rPr>
          <w:b/>
          <w:bCs/>
        </w:rPr>
      </w:pPr>
      <w:r w:rsidRPr="007F5744">
        <w:rPr>
          <w:b/>
          <w:bCs/>
        </w:rPr>
        <w:t>What context do you need to consider as you begin planning?</w:t>
      </w:r>
    </w:p>
    <w:p w14:paraId="75808705" w14:textId="77777777" w:rsidR="007F5744" w:rsidRPr="007F5744" w:rsidRDefault="007F5744" w:rsidP="007F5744"/>
    <w:p w14:paraId="2D0A0D02" w14:textId="77777777" w:rsidR="00B843F4" w:rsidRPr="007A33C0" w:rsidRDefault="00B843F4" w:rsidP="007F5744">
      <w:pPr>
        <w:rPr>
          <w:rFonts w:cs="Arial"/>
          <w:sz w:val="20"/>
          <w:szCs w:val="20"/>
        </w:rPr>
      </w:pPr>
    </w:p>
    <w:p w14:paraId="413801A6" w14:textId="77777777" w:rsidR="006D798D" w:rsidRPr="007A33C0" w:rsidRDefault="006D798D" w:rsidP="007F5744">
      <w:pPr>
        <w:pStyle w:val="NormalWeb"/>
        <w:spacing w:before="0" w:beforeAutospacing="0" w:after="200" w:afterAutospacing="0"/>
        <w:rPr>
          <w:rFonts w:ascii="Arial" w:hAnsi="Arial" w:cs="Arial"/>
          <w:b/>
          <w:bCs/>
          <w:color w:val="222222"/>
          <w:sz w:val="20"/>
          <w:szCs w:val="20"/>
        </w:rPr>
      </w:pPr>
    </w:p>
    <w:p w14:paraId="3CBA56E9" w14:textId="77777777" w:rsidR="0051445F" w:rsidRPr="007A33C0" w:rsidRDefault="0051445F" w:rsidP="007F5744">
      <w:pPr>
        <w:rPr>
          <w:rFonts w:cs="Arial"/>
          <w:sz w:val="20"/>
          <w:szCs w:val="20"/>
        </w:rPr>
      </w:pPr>
    </w:p>
    <w:sectPr w:rsidR="0051445F" w:rsidRPr="007A33C0" w:rsidSect="001370A0">
      <w:headerReference w:type="even" r:id="rId9"/>
      <w:footerReference w:type="even" r:id="rId10"/>
      <w:footerReference w:type="default" r:id="rId11"/>
      <w:pgSz w:w="15840" w:h="12240" w:orient="landscape"/>
      <w:pgMar w:top="720" w:right="95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31E1E6" w14:textId="77777777" w:rsidR="001F4DDE" w:rsidRDefault="001F4DDE" w:rsidP="005662A2">
      <w:r>
        <w:separator/>
      </w:r>
    </w:p>
  </w:endnote>
  <w:endnote w:type="continuationSeparator" w:id="0">
    <w:p w14:paraId="507E51FA" w14:textId="77777777" w:rsidR="001F4DDE" w:rsidRDefault="001F4DDE" w:rsidP="00566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4689567"/>
      <w:docPartObj>
        <w:docPartGallery w:val="Page Numbers (Bottom of Page)"/>
        <w:docPartUnique/>
      </w:docPartObj>
    </w:sdtPr>
    <w:sdtEndPr>
      <w:rPr>
        <w:rStyle w:val="PageNumber"/>
      </w:rPr>
    </w:sdtEndPr>
    <w:sdtContent>
      <w:p w14:paraId="39312C0B" w14:textId="1D23AC48" w:rsidR="00162FAC" w:rsidRDefault="00162FAC" w:rsidP="00162F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BF57FA" w14:textId="77777777" w:rsidR="00162FAC" w:rsidRDefault="00162FAC" w:rsidP="003B1B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24037941"/>
      <w:docPartObj>
        <w:docPartGallery w:val="Page Numbers (Bottom of Page)"/>
        <w:docPartUnique/>
      </w:docPartObj>
    </w:sdtPr>
    <w:sdtEndPr>
      <w:rPr>
        <w:rStyle w:val="PageNumber"/>
      </w:rPr>
    </w:sdtEndPr>
    <w:sdtContent>
      <w:p w14:paraId="3FB2C120" w14:textId="3E7C44B1" w:rsidR="00162FAC" w:rsidRDefault="00162FAC" w:rsidP="00162F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83346">
          <w:rPr>
            <w:rStyle w:val="PageNumber"/>
            <w:noProof/>
          </w:rPr>
          <w:t>2</w:t>
        </w:r>
        <w:r>
          <w:rPr>
            <w:rStyle w:val="PageNumber"/>
          </w:rPr>
          <w:fldChar w:fldCharType="end"/>
        </w:r>
      </w:p>
    </w:sdtContent>
  </w:sdt>
  <w:p w14:paraId="360B0712" w14:textId="77777777" w:rsidR="00162FAC" w:rsidRDefault="00162FAC" w:rsidP="003B1B19">
    <w:pPr>
      <w:pStyle w:val="Footer"/>
      <w:ind w:right="360"/>
      <w:jc w:val="right"/>
    </w:pPr>
  </w:p>
  <w:p w14:paraId="43B1513F" w14:textId="0B5E8E87" w:rsidR="00162FAC" w:rsidRDefault="00162FAC" w:rsidP="005662A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6CAF4B" w14:textId="77777777" w:rsidR="001F4DDE" w:rsidRDefault="001F4DDE" w:rsidP="005662A2">
      <w:r>
        <w:separator/>
      </w:r>
    </w:p>
  </w:footnote>
  <w:footnote w:type="continuationSeparator" w:id="0">
    <w:p w14:paraId="338ABE56" w14:textId="77777777" w:rsidR="001F4DDE" w:rsidRDefault="001F4DDE" w:rsidP="00566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69645063"/>
      <w:docPartObj>
        <w:docPartGallery w:val="Page Numbers (Top of Page)"/>
        <w:docPartUnique/>
      </w:docPartObj>
    </w:sdtPr>
    <w:sdtEndPr>
      <w:rPr>
        <w:rStyle w:val="PageNumber"/>
      </w:rPr>
    </w:sdtEndPr>
    <w:sdtContent>
      <w:p w14:paraId="7766EB1C" w14:textId="0ED19917" w:rsidR="00162FAC" w:rsidRDefault="00162FAC" w:rsidP="00B843F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4DA95C" w14:textId="77777777" w:rsidR="00162FAC" w:rsidRDefault="00162FAC" w:rsidP="00D7164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D6D59"/>
    <w:multiLevelType w:val="hybridMultilevel"/>
    <w:tmpl w:val="CE681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F66F40"/>
    <w:multiLevelType w:val="multilevel"/>
    <w:tmpl w:val="5C50E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E319F0"/>
    <w:multiLevelType w:val="multilevel"/>
    <w:tmpl w:val="827A2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E7476D"/>
    <w:multiLevelType w:val="multilevel"/>
    <w:tmpl w:val="EAEAB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F251C2"/>
    <w:multiLevelType w:val="multilevel"/>
    <w:tmpl w:val="8BCEF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9A6249"/>
    <w:multiLevelType w:val="multilevel"/>
    <w:tmpl w:val="A8B0D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CE6087"/>
    <w:multiLevelType w:val="multilevel"/>
    <w:tmpl w:val="F01AC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93725C"/>
    <w:multiLevelType w:val="multilevel"/>
    <w:tmpl w:val="0292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FB3530"/>
    <w:multiLevelType w:val="multilevel"/>
    <w:tmpl w:val="4986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B23E86"/>
    <w:multiLevelType w:val="multilevel"/>
    <w:tmpl w:val="B7A60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51171F"/>
    <w:multiLevelType w:val="multilevel"/>
    <w:tmpl w:val="83340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1969F2"/>
    <w:multiLevelType w:val="multilevel"/>
    <w:tmpl w:val="53429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0E3909"/>
    <w:multiLevelType w:val="multilevel"/>
    <w:tmpl w:val="8A94E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F86E08"/>
    <w:multiLevelType w:val="multilevel"/>
    <w:tmpl w:val="129C5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46747F"/>
    <w:multiLevelType w:val="hybridMultilevel"/>
    <w:tmpl w:val="07A80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C10588"/>
    <w:multiLevelType w:val="hybridMultilevel"/>
    <w:tmpl w:val="A0BCD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5D10C0"/>
    <w:multiLevelType w:val="multilevel"/>
    <w:tmpl w:val="6D70E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754A86"/>
    <w:multiLevelType w:val="multilevel"/>
    <w:tmpl w:val="9288D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4F560C"/>
    <w:multiLevelType w:val="multilevel"/>
    <w:tmpl w:val="9000E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992ADD"/>
    <w:multiLevelType w:val="multilevel"/>
    <w:tmpl w:val="5BA4F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387C91"/>
    <w:multiLevelType w:val="multilevel"/>
    <w:tmpl w:val="39060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F1C1C17"/>
    <w:multiLevelType w:val="multilevel"/>
    <w:tmpl w:val="99E68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5"/>
  </w:num>
  <w:num w:numId="3">
    <w:abstractNumId w:val="6"/>
  </w:num>
  <w:num w:numId="4">
    <w:abstractNumId w:val="14"/>
  </w:num>
  <w:num w:numId="5">
    <w:abstractNumId w:val="10"/>
  </w:num>
  <w:num w:numId="6">
    <w:abstractNumId w:val="11"/>
  </w:num>
  <w:num w:numId="7">
    <w:abstractNumId w:val="5"/>
  </w:num>
  <w:num w:numId="8">
    <w:abstractNumId w:val="9"/>
  </w:num>
  <w:num w:numId="9">
    <w:abstractNumId w:val="7"/>
  </w:num>
  <w:num w:numId="10">
    <w:abstractNumId w:val="16"/>
  </w:num>
  <w:num w:numId="11">
    <w:abstractNumId w:val="1"/>
  </w:num>
  <w:num w:numId="12">
    <w:abstractNumId w:val="20"/>
  </w:num>
  <w:num w:numId="13">
    <w:abstractNumId w:val="3"/>
  </w:num>
  <w:num w:numId="14">
    <w:abstractNumId w:val="19"/>
  </w:num>
  <w:num w:numId="15">
    <w:abstractNumId w:val="13"/>
  </w:num>
  <w:num w:numId="16">
    <w:abstractNumId w:val="4"/>
  </w:num>
  <w:num w:numId="17">
    <w:abstractNumId w:val="2"/>
  </w:num>
  <w:num w:numId="18">
    <w:abstractNumId w:val="21"/>
  </w:num>
  <w:num w:numId="19">
    <w:abstractNumId w:val="8"/>
  </w:num>
  <w:num w:numId="20">
    <w:abstractNumId w:val="17"/>
  </w:num>
  <w:num w:numId="21">
    <w:abstractNumId w:val="12"/>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E06"/>
    <w:rsid w:val="00002AB4"/>
    <w:rsid w:val="00012009"/>
    <w:rsid w:val="000505FC"/>
    <w:rsid w:val="0005223B"/>
    <w:rsid w:val="00067F54"/>
    <w:rsid w:val="00097970"/>
    <w:rsid w:val="000E06E8"/>
    <w:rsid w:val="000F71B6"/>
    <w:rsid w:val="00132189"/>
    <w:rsid w:val="001370A0"/>
    <w:rsid w:val="00162FAC"/>
    <w:rsid w:val="001820C0"/>
    <w:rsid w:val="001C5B8D"/>
    <w:rsid w:val="001F4DDE"/>
    <w:rsid w:val="0020561E"/>
    <w:rsid w:val="0021187C"/>
    <w:rsid w:val="002163A1"/>
    <w:rsid w:val="002215D8"/>
    <w:rsid w:val="0023639C"/>
    <w:rsid w:val="0029433C"/>
    <w:rsid w:val="002D7F8C"/>
    <w:rsid w:val="00315706"/>
    <w:rsid w:val="00317221"/>
    <w:rsid w:val="00344248"/>
    <w:rsid w:val="00366792"/>
    <w:rsid w:val="003830FC"/>
    <w:rsid w:val="003B1B19"/>
    <w:rsid w:val="0040519D"/>
    <w:rsid w:val="00477DEF"/>
    <w:rsid w:val="004A3407"/>
    <w:rsid w:val="004B06E6"/>
    <w:rsid w:val="004D7F14"/>
    <w:rsid w:val="004E1780"/>
    <w:rsid w:val="00506558"/>
    <w:rsid w:val="00511867"/>
    <w:rsid w:val="0051445F"/>
    <w:rsid w:val="00521AEF"/>
    <w:rsid w:val="00533C02"/>
    <w:rsid w:val="00537BBF"/>
    <w:rsid w:val="00560D8F"/>
    <w:rsid w:val="005613D4"/>
    <w:rsid w:val="005662A2"/>
    <w:rsid w:val="00572007"/>
    <w:rsid w:val="0057651F"/>
    <w:rsid w:val="0058208D"/>
    <w:rsid w:val="005B224C"/>
    <w:rsid w:val="005B2D32"/>
    <w:rsid w:val="005C6434"/>
    <w:rsid w:val="005F7506"/>
    <w:rsid w:val="0060535F"/>
    <w:rsid w:val="006155B7"/>
    <w:rsid w:val="00620037"/>
    <w:rsid w:val="00697A23"/>
    <w:rsid w:val="006D2517"/>
    <w:rsid w:val="006D798D"/>
    <w:rsid w:val="006D7E3D"/>
    <w:rsid w:val="0074337C"/>
    <w:rsid w:val="0075043C"/>
    <w:rsid w:val="00754E00"/>
    <w:rsid w:val="00792DAF"/>
    <w:rsid w:val="007A33C0"/>
    <w:rsid w:val="007F11DA"/>
    <w:rsid w:val="007F4D14"/>
    <w:rsid w:val="007F5744"/>
    <w:rsid w:val="008267D6"/>
    <w:rsid w:val="00832B43"/>
    <w:rsid w:val="008772C5"/>
    <w:rsid w:val="008B6DD9"/>
    <w:rsid w:val="008D0ABA"/>
    <w:rsid w:val="00916674"/>
    <w:rsid w:val="0094139B"/>
    <w:rsid w:val="00946E8A"/>
    <w:rsid w:val="00980FD6"/>
    <w:rsid w:val="00983346"/>
    <w:rsid w:val="00986DDA"/>
    <w:rsid w:val="009C7348"/>
    <w:rsid w:val="00A015A9"/>
    <w:rsid w:val="00A07E23"/>
    <w:rsid w:val="00A238C4"/>
    <w:rsid w:val="00A47764"/>
    <w:rsid w:val="00AC2AAD"/>
    <w:rsid w:val="00AE38D8"/>
    <w:rsid w:val="00B0161E"/>
    <w:rsid w:val="00B17C9D"/>
    <w:rsid w:val="00B650B0"/>
    <w:rsid w:val="00B843F4"/>
    <w:rsid w:val="00B85F7F"/>
    <w:rsid w:val="00B93D51"/>
    <w:rsid w:val="00BA547C"/>
    <w:rsid w:val="00C123BC"/>
    <w:rsid w:val="00C30552"/>
    <w:rsid w:val="00C42F04"/>
    <w:rsid w:val="00C70439"/>
    <w:rsid w:val="00C77372"/>
    <w:rsid w:val="00C83059"/>
    <w:rsid w:val="00C964CE"/>
    <w:rsid w:val="00C97333"/>
    <w:rsid w:val="00CB098F"/>
    <w:rsid w:val="00CB6ED8"/>
    <w:rsid w:val="00CC5A6E"/>
    <w:rsid w:val="00CD2B3D"/>
    <w:rsid w:val="00CE77CD"/>
    <w:rsid w:val="00D16038"/>
    <w:rsid w:val="00D256D8"/>
    <w:rsid w:val="00D57125"/>
    <w:rsid w:val="00D66CC3"/>
    <w:rsid w:val="00D71642"/>
    <w:rsid w:val="00D76507"/>
    <w:rsid w:val="00DA60C9"/>
    <w:rsid w:val="00DE1EC0"/>
    <w:rsid w:val="00DF472D"/>
    <w:rsid w:val="00E02E27"/>
    <w:rsid w:val="00E42E06"/>
    <w:rsid w:val="00EA497C"/>
    <w:rsid w:val="00EC033C"/>
    <w:rsid w:val="00EE4438"/>
    <w:rsid w:val="00EF7628"/>
    <w:rsid w:val="00F10FFE"/>
    <w:rsid w:val="00F35A98"/>
    <w:rsid w:val="00F53101"/>
    <w:rsid w:val="00F538B9"/>
    <w:rsid w:val="00F57EFB"/>
    <w:rsid w:val="00F95634"/>
    <w:rsid w:val="00F9714B"/>
    <w:rsid w:val="00FE35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38857D"/>
  <w14:defaultImageDpi w14:val="32767"/>
  <w15:docId w15:val="{0602DB7E-118F-43B2-9928-755D812B1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434"/>
    <w:rPr>
      <w:rFonts w:ascii="Arial" w:hAnsi="Arial"/>
    </w:rPr>
  </w:style>
  <w:style w:type="paragraph" w:styleId="Heading1">
    <w:name w:val="heading 1"/>
    <w:basedOn w:val="Normal"/>
    <w:next w:val="Normal"/>
    <w:link w:val="Heading1Char"/>
    <w:uiPriority w:val="9"/>
    <w:qFormat/>
    <w:rsid w:val="005C6434"/>
    <w:pPr>
      <w:spacing w:before="480" w:after="240"/>
      <w:contextualSpacing/>
      <w:outlineLvl w:val="0"/>
    </w:pPr>
    <w:rPr>
      <w:rFonts w:eastAsiaTheme="majorEastAsia" w:cs="Arial"/>
      <w:b/>
      <w:bCs/>
      <w:sz w:val="28"/>
      <w:szCs w:val="28"/>
    </w:rPr>
  </w:style>
  <w:style w:type="paragraph" w:styleId="Heading2">
    <w:name w:val="heading 2"/>
    <w:basedOn w:val="Normal"/>
    <w:next w:val="Normal"/>
    <w:link w:val="Heading2Char"/>
    <w:uiPriority w:val="9"/>
    <w:unhideWhenUsed/>
    <w:qFormat/>
    <w:rsid w:val="005C6434"/>
    <w:pPr>
      <w:spacing w:before="200" w:after="240"/>
      <w:outlineLvl w:val="1"/>
    </w:pPr>
    <w:rPr>
      <w:rFonts w:eastAsiaTheme="majorEastAsia" w:cs="Arial"/>
      <w:b/>
      <w:bCs/>
      <w:sz w:val="26"/>
      <w:szCs w:val="26"/>
    </w:rPr>
  </w:style>
  <w:style w:type="paragraph" w:styleId="Heading3">
    <w:name w:val="heading 3"/>
    <w:basedOn w:val="Normal"/>
    <w:next w:val="Normal"/>
    <w:link w:val="Heading3Char"/>
    <w:uiPriority w:val="9"/>
    <w:unhideWhenUsed/>
    <w:qFormat/>
    <w:rsid w:val="005C6434"/>
    <w:pPr>
      <w:spacing w:before="200" w:after="240" w:line="271" w:lineRule="auto"/>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5C6434"/>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C6434"/>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5C6434"/>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C6434"/>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C6434"/>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C6434"/>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2A2"/>
    <w:pPr>
      <w:tabs>
        <w:tab w:val="center" w:pos="4680"/>
        <w:tab w:val="right" w:pos="9360"/>
      </w:tabs>
    </w:pPr>
  </w:style>
  <w:style w:type="character" w:customStyle="1" w:styleId="HeaderChar">
    <w:name w:val="Header Char"/>
    <w:basedOn w:val="DefaultParagraphFont"/>
    <w:link w:val="Header"/>
    <w:uiPriority w:val="99"/>
    <w:rsid w:val="005662A2"/>
  </w:style>
  <w:style w:type="paragraph" w:styleId="Footer">
    <w:name w:val="footer"/>
    <w:basedOn w:val="Normal"/>
    <w:link w:val="FooterChar"/>
    <w:uiPriority w:val="99"/>
    <w:unhideWhenUsed/>
    <w:rsid w:val="005662A2"/>
    <w:pPr>
      <w:tabs>
        <w:tab w:val="center" w:pos="4680"/>
        <w:tab w:val="right" w:pos="9360"/>
      </w:tabs>
    </w:pPr>
  </w:style>
  <w:style w:type="character" w:customStyle="1" w:styleId="FooterChar">
    <w:name w:val="Footer Char"/>
    <w:basedOn w:val="DefaultParagraphFont"/>
    <w:link w:val="Footer"/>
    <w:uiPriority w:val="99"/>
    <w:rsid w:val="005662A2"/>
  </w:style>
  <w:style w:type="paragraph" w:styleId="NormalWeb">
    <w:name w:val="Normal (Web)"/>
    <w:basedOn w:val="Normal"/>
    <w:uiPriority w:val="99"/>
    <w:unhideWhenUsed/>
    <w:rsid w:val="005662A2"/>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5C6434"/>
    <w:pPr>
      <w:ind w:left="720"/>
      <w:contextualSpacing/>
    </w:pPr>
  </w:style>
  <w:style w:type="character" w:styleId="PageNumber">
    <w:name w:val="page number"/>
    <w:basedOn w:val="DefaultParagraphFont"/>
    <w:uiPriority w:val="99"/>
    <w:semiHidden/>
    <w:unhideWhenUsed/>
    <w:rsid w:val="00D71642"/>
  </w:style>
  <w:style w:type="paragraph" w:styleId="BalloonText">
    <w:name w:val="Balloon Text"/>
    <w:basedOn w:val="Normal"/>
    <w:link w:val="BalloonTextChar"/>
    <w:uiPriority w:val="99"/>
    <w:semiHidden/>
    <w:unhideWhenUsed/>
    <w:rsid w:val="00B17C9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17C9D"/>
    <w:rPr>
      <w:rFonts w:ascii="Times New Roman" w:hAnsi="Times New Roman" w:cs="Times New Roman"/>
      <w:sz w:val="18"/>
      <w:szCs w:val="18"/>
    </w:rPr>
  </w:style>
  <w:style w:type="character" w:styleId="Hyperlink">
    <w:name w:val="Hyperlink"/>
    <w:basedOn w:val="DefaultParagraphFont"/>
    <w:uiPriority w:val="99"/>
    <w:unhideWhenUsed/>
    <w:rsid w:val="00C42F04"/>
    <w:rPr>
      <w:color w:val="0000FF"/>
      <w:u w:val="single"/>
    </w:rPr>
  </w:style>
  <w:style w:type="character" w:styleId="FollowedHyperlink">
    <w:name w:val="FollowedHyperlink"/>
    <w:basedOn w:val="DefaultParagraphFont"/>
    <w:uiPriority w:val="99"/>
    <w:semiHidden/>
    <w:unhideWhenUsed/>
    <w:rsid w:val="003830FC"/>
    <w:rPr>
      <w:color w:val="954F72" w:themeColor="followedHyperlink"/>
      <w:u w:val="single"/>
    </w:rPr>
  </w:style>
  <w:style w:type="character" w:customStyle="1" w:styleId="Heading1Char">
    <w:name w:val="Heading 1 Char"/>
    <w:basedOn w:val="DefaultParagraphFont"/>
    <w:link w:val="Heading1"/>
    <w:uiPriority w:val="9"/>
    <w:rsid w:val="005C6434"/>
    <w:rPr>
      <w:rFonts w:ascii="Arial" w:eastAsiaTheme="majorEastAsia" w:hAnsi="Arial" w:cs="Arial"/>
      <w:b/>
      <w:bCs/>
      <w:sz w:val="28"/>
      <w:szCs w:val="28"/>
    </w:rPr>
  </w:style>
  <w:style w:type="character" w:customStyle="1" w:styleId="UnresolvedMention1">
    <w:name w:val="Unresolved Mention1"/>
    <w:basedOn w:val="DefaultParagraphFont"/>
    <w:uiPriority w:val="99"/>
    <w:rsid w:val="00754E00"/>
    <w:rPr>
      <w:color w:val="605E5C"/>
      <w:shd w:val="clear" w:color="auto" w:fill="E1DFDD"/>
    </w:rPr>
  </w:style>
  <w:style w:type="character" w:styleId="CommentReference">
    <w:name w:val="annotation reference"/>
    <w:basedOn w:val="DefaultParagraphFont"/>
    <w:uiPriority w:val="99"/>
    <w:semiHidden/>
    <w:unhideWhenUsed/>
    <w:rsid w:val="000505FC"/>
    <w:rPr>
      <w:sz w:val="16"/>
      <w:szCs w:val="16"/>
    </w:rPr>
  </w:style>
  <w:style w:type="paragraph" w:styleId="CommentText">
    <w:name w:val="annotation text"/>
    <w:basedOn w:val="Normal"/>
    <w:link w:val="CommentTextChar"/>
    <w:uiPriority w:val="99"/>
    <w:semiHidden/>
    <w:unhideWhenUsed/>
    <w:rsid w:val="000505FC"/>
    <w:rPr>
      <w:sz w:val="20"/>
      <w:szCs w:val="20"/>
    </w:rPr>
  </w:style>
  <w:style w:type="character" w:customStyle="1" w:styleId="CommentTextChar">
    <w:name w:val="Comment Text Char"/>
    <w:basedOn w:val="DefaultParagraphFont"/>
    <w:link w:val="CommentText"/>
    <w:uiPriority w:val="99"/>
    <w:semiHidden/>
    <w:rsid w:val="000505F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505FC"/>
    <w:rPr>
      <w:b/>
      <w:bCs/>
    </w:rPr>
  </w:style>
  <w:style w:type="character" w:customStyle="1" w:styleId="CommentSubjectChar">
    <w:name w:val="Comment Subject Char"/>
    <w:basedOn w:val="CommentTextChar"/>
    <w:link w:val="CommentSubject"/>
    <w:uiPriority w:val="99"/>
    <w:semiHidden/>
    <w:rsid w:val="000505FC"/>
    <w:rPr>
      <w:rFonts w:eastAsiaTheme="minorEastAsia"/>
      <w:b/>
      <w:bCs/>
      <w:sz w:val="20"/>
      <w:szCs w:val="20"/>
    </w:rPr>
  </w:style>
  <w:style w:type="character" w:customStyle="1" w:styleId="Heading2Char">
    <w:name w:val="Heading 2 Char"/>
    <w:basedOn w:val="DefaultParagraphFont"/>
    <w:link w:val="Heading2"/>
    <w:uiPriority w:val="9"/>
    <w:rsid w:val="005C6434"/>
    <w:rPr>
      <w:rFonts w:ascii="Arial" w:eastAsiaTheme="majorEastAsia" w:hAnsi="Arial" w:cs="Arial"/>
      <w:b/>
      <w:bCs/>
      <w:sz w:val="26"/>
      <w:szCs w:val="26"/>
    </w:rPr>
  </w:style>
  <w:style w:type="character" w:customStyle="1" w:styleId="Heading3Char">
    <w:name w:val="Heading 3 Char"/>
    <w:basedOn w:val="DefaultParagraphFont"/>
    <w:link w:val="Heading3"/>
    <w:uiPriority w:val="9"/>
    <w:rsid w:val="005C6434"/>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5C643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C643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5C643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C643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C643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C6434"/>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5C6434"/>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5C6434"/>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5C6434"/>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5C6434"/>
    <w:rPr>
      <w:rFonts w:ascii="Arial" w:eastAsiaTheme="majorEastAsia" w:hAnsi="Arial" w:cstheme="majorBidi"/>
      <w:i/>
      <w:iCs/>
      <w:spacing w:val="13"/>
      <w:sz w:val="24"/>
      <w:szCs w:val="24"/>
    </w:rPr>
  </w:style>
  <w:style w:type="character" w:styleId="Strong">
    <w:name w:val="Strong"/>
    <w:uiPriority w:val="22"/>
    <w:qFormat/>
    <w:rsid w:val="005C6434"/>
    <w:rPr>
      <w:rFonts w:ascii="Arial" w:hAnsi="Arial"/>
      <w:b/>
      <w:bCs/>
    </w:rPr>
  </w:style>
  <w:style w:type="character" w:styleId="Emphasis">
    <w:name w:val="Emphasis"/>
    <w:uiPriority w:val="20"/>
    <w:qFormat/>
    <w:rsid w:val="005C6434"/>
    <w:rPr>
      <w:rFonts w:ascii="Arial" w:hAnsi="Arial"/>
      <w:b/>
      <w:bCs/>
      <w:i/>
      <w:iCs/>
      <w:spacing w:val="10"/>
      <w:bdr w:val="none" w:sz="0" w:space="0" w:color="auto"/>
      <w:shd w:val="clear" w:color="auto" w:fill="auto"/>
    </w:rPr>
  </w:style>
  <w:style w:type="paragraph" w:styleId="NoSpacing">
    <w:name w:val="No Spacing"/>
    <w:basedOn w:val="Normal"/>
    <w:uiPriority w:val="1"/>
    <w:qFormat/>
    <w:rsid w:val="005C6434"/>
    <w:pPr>
      <w:spacing w:after="0" w:line="240" w:lineRule="auto"/>
    </w:pPr>
  </w:style>
  <w:style w:type="paragraph" w:styleId="Quote">
    <w:name w:val="Quote"/>
    <w:basedOn w:val="Normal"/>
    <w:next w:val="Normal"/>
    <w:link w:val="QuoteChar"/>
    <w:uiPriority w:val="29"/>
    <w:qFormat/>
    <w:rsid w:val="005C6434"/>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5C6434"/>
    <w:rPr>
      <w:i/>
      <w:iCs/>
    </w:rPr>
  </w:style>
  <w:style w:type="paragraph" w:styleId="IntenseQuote">
    <w:name w:val="Intense Quote"/>
    <w:basedOn w:val="Normal"/>
    <w:next w:val="Normal"/>
    <w:link w:val="IntenseQuoteChar"/>
    <w:uiPriority w:val="30"/>
    <w:qFormat/>
    <w:rsid w:val="005C6434"/>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5C6434"/>
    <w:rPr>
      <w:b/>
      <w:bCs/>
      <w:i/>
      <w:iCs/>
    </w:rPr>
  </w:style>
  <w:style w:type="character" w:styleId="SubtleEmphasis">
    <w:name w:val="Subtle Emphasis"/>
    <w:uiPriority w:val="19"/>
    <w:qFormat/>
    <w:rsid w:val="005C6434"/>
    <w:rPr>
      <w:rFonts w:ascii="Arial" w:hAnsi="Arial"/>
      <w:i/>
      <w:iCs/>
    </w:rPr>
  </w:style>
  <w:style w:type="character" w:styleId="IntenseEmphasis">
    <w:name w:val="Intense Emphasis"/>
    <w:uiPriority w:val="21"/>
    <w:qFormat/>
    <w:rsid w:val="005C6434"/>
    <w:rPr>
      <w:rFonts w:ascii="Arial" w:hAnsi="Arial"/>
      <w:b/>
      <w:bCs/>
    </w:rPr>
  </w:style>
  <w:style w:type="character" w:styleId="SubtleReference">
    <w:name w:val="Subtle Reference"/>
    <w:uiPriority w:val="31"/>
    <w:qFormat/>
    <w:rsid w:val="005C6434"/>
    <w:rPr>
      <w:rFonts w:ascii="Arial" w:hAnsi="Arial"/>
      <w:smallCaps/>
    </w:rPr>
  </w:style>
  <w:style w:type="character" w:styleId="IntenseReference">
    <w:name w:val="Intense Reference"/>
    <w:uiPriority w:val="32"/>
    <w:qFormat/>
    <w:rsid w:val="005C6434"/>
    <w:rPr>
      <w:rFonts w:ascii="Arial" w:hAnsi="Arial"/>
      <w:smallCaps/>
      <w:spacing w:val="5"/>
      <w:u w:val="single"/>
    </w:rPr>
  </w:style>
  <w:style w:type="character" w:styleId="BookTitle">
    <w:name w:val="Book Title"/>
    <w:uiPriority w:val="33"/>
    <w:qFormat/>
    <w:rsid w:val="005C6434"/>
    <w:rPr>
      <w:rFonts w:ascii="Arial" w:hAnsi="Arial"/>
      <w:i/>
      <w:iCs/>
      <w:smallCaps/>
      <w:spacing w:val="5"/>
    </w:rPr>
  </w:style>
  <w:style w:type="paragraph" w:styleId="TOCHeading">
    <w:name w:val="TOC Heading"/>
    <w:basedOn w:val="Heading1"/>
    <w:next w:val="Normal"/>
    <w:uiPriority w:val="39"/>
    <w:semiHidden/>
    <w:unhideWhenUsed/>
    <w:qFormat/>
    <w:rsid w:val="005C6434"/>
    <w:pPr>
      <w:outlineLvl w:val="9"/>
    </w:pPr>
    <w:rPr>
      <w:lang w:bidi="en-US"/>
    </w:rPr>
  </w:style>
  <w:style w:type="table" w:styleId="GridTable4-Accent1">
    <w:name w:val="Grid Table 4 Accent 1"/>
    <w:basedOn w:val="TableNormal"/>
    <w:uiPriority w:val="49"/>
    <w:rsid w:val="005C643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UnresolvedMention">
    <w:name w:val="Unresolved Mention"/>
    <w:basedOn w:val="DefaultParagraphFont"/>
    <w:uiPriority w:val="99"/>
    <w:semiHidden/>
    <w:unhideWhenUsed/>
    <w:rsid w:val="001370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775037">
      <w:bodyDiv w:val="1"/>
      <w:marLeft w:val="0"/>
      <w:marRight w:val="0"/>
      <w:marTop w:val="0"/>
      <w:marBottom w:val="0"/>
      <w:divBdr>
        <w:top w:val="none" w:sz="0" w:space="0" w:color="auto"/>
        <w:left w:val="none" w:sz="0" w:space="0" w:color="auto"/>
        <w:bottom w:val="none" w:sz="0" w:space="0" w:color="auto"/>
        <w:right w:val="none" w:sz="0" w:space="0" w:color="auto"/>
      </w:divBdr>
    </w:div>
    <w:div w:id="98254945">
      <w:bodyDiv w:val="1"/>
      <w:marLeft w:val="0"/>
      <w:marRight w:val="0"/>
      <w:marTop w:val="0"/>
      <w:marBottom w:val="0"/>
      <w:divBdr>
        <w:top w:val="none" w:sz="0" w:space="0" w:color="auto"/>
        <w:left w:val="none" w:sz="0" w:space="0" w:color="auto"/>
        <w:bottom w:val="none" w:sz="0" w:space="0" w:color="auto"/>
        <w:right w:val="none" w:sz="0" w:space="0" w:color="auto"/>
      </w:divBdr>
      <w:divsChild>
        <w:div w:id="138302997">
          <w:marLeft w:val="-108"/>
          <w:marRight w:val="0"/>
          <w:marTop w:val="0"/>
          <w:marBottom w:val="0"/>
          <w:divBdr>
            <w:top w:val="none" w:sz="0" w:space="0" w:color="auto"/>
            <w:left w:val="none" w:sz="0" w:space="0" w:color="auto"/>
            <w:bottom w:val="none" w:sz="0" w:space="0" w:color="auto"/>
            <w:right w:val="none" w:sz="0" w:space="0" w:color="auto"/>
          </w:divBdr>
        </w:div>
      </w:divsChild>
    </w:div>
    <w:div w:id="391199915">
      <w:bodyDiv w:val="1"/>
      <w:marLeft w:val="0"/>
      <w:marRight w:val="0"/>
      <w:marTop w:val="0"/>
      <w:marBottom w:val="0"/>
      <w:divBdr>
        <w:top w:val="none" w:sz="0" w:space="0" w:color="auto"/>
        <w:left w:val="none" w:sz="0" w:space="0" w:color="auto"/>
        <w:bottom w:val="none" w:sz="0" w:space="0" w:color="auto"/>
        <w:right w:val="none" w:sz="0" w:space="0" w:color="auto"/>
      </w:divBdr>
      <w:divsChild>
        <w:div w:id="1650018650">
          <w:marLeft w:val="-108"/>
          <w:marRight w:val="0"/>
          <w:marTop w:val="0"/>
          <w:marBottom w:val="0"/>
          <w:divBdr>
            <w:top w:val="none" w:sz="0" w:space="0" w:color="auto"/>
            <w:left w:val="none" w:sz="0" w:space="0" w:color="auto"/>
            <w:bottom w:val="none" w:sz="0" w:space="0" w:color="auto"/>
            <w:right w:val="none" w:sz="0" w:space="0" w:color="auto"/>
          </w:divBdr>
        </w:div>
      </w:divsChild>
    </w:div>
    <w:div w:id="452868029">
      <w:bodyDiv w:val="1"/>
      <w:marLeft w:val="0"/>
      <w:marRight w:val="0"/>
      <w:marTop w:val="0"/>
      <w:marBottom w:val="0"/>
      <w:divBdr>
        <w:top w:val="none" w:sz="0" w:space="0" w:color="auto"/>
        <w:left w:val="none" w:sz="0" w:space="0" w:color="auto"/>
        <w:bottom w:val="none" w:sz="0" w:space="0" w:color="auto"/>
        <w:right w:val="none" w:sz="0" w:space="0" w:color="auto"/>
      </w:divBdr>
    </w:div>
    <w:div w:id="547110954">
      <w:bodyDiv w:val="1"/>
      <w:marLeft w:val="0"/>
      <w:marRight w:val="0"/>
      <w:marTop w:val="0"/>
      <w:marBottom w:val="0"/>
      <w:divBdr>
        <w:top w:val="none" w:sz="0" w:space="0" w:color="auto"/>
        <w:left w:val="none" w:sz="0" w:space="0" w:color="auto"/>
        <w:bottom w:val="none" w:sz="0" w:space="0" w:color="auto"/>
        <w:right w:val="none" w:sz="0" w:space="0" w:color="auto"/>
      </w:divBdr>
    </w:div>
    <w:div w:id="618803155">
      <w:bodyDiv w:val="1"/>
      <w:marLeft w:val="0"/>
      <w:marRight w:val="0"/>
      <w:marTop w:val="0"/>
      <w:marBottom w:val="0"/>
      <w:divBdr>
        <w:top w:val="none" w:sz="0" w:space="0" w:color="auto"/>
        <w:left w:val="none" w:sz="0" w:space="0" w:color="auto"/>
        <w:bottom w:val="none" w:sz="0" w:space="0" w:color="auto"/>
        <w:right w:val="none" w:sz="0" w:space="0" w:color="auto"/>
      </w:divBdr>
    </w:div>
    <w:div w:id="624696457">
      <w:bodyDiv w:val="1"/>
      <w:marLeft w:val="0"/>
      <w:marRight w:val="0"/>
      <w:marTop w:val="0"/>
      <w:marBottom w:val="0"/>
      <w:divBdr>
        <w:top w:val="none" w:sz="0" w:space="0" w:color="auto"/>
        <w:left w:val="none" w:sz="0" w:space="0" w:color="auto"/>
        <w:bottom w:val="none" w:sz="0" w:space="0" w:color="auto"/>
        <w:right w:val="none" w:sz="0" w:space="0" w:color="auto"/>
      </w:divBdr>
    </w:div>
    <w:div w:id="693963612">
      <w:bodyDiv w:val="1"/>
      <w:marLeft w:val="0"/>
      <w:marRight w:val="0"/>
      <w:marTop w:val="0"/>
      <w:marBottom w:val="0"/>
      <w:divBdr>
        <w:top w:val="none" w:sz="0" w:space="0" w:color="auto"/>
        <w:left w:val="none" w:sz="0" w:space="0" w:color="auto"/>
        <w:bottom w:val="none" w:sz="0" w:space="0" w:color="auto"/>
        <w:right w:val="none" w:sz="0" w:space="0" w:color="auto"/>
      </w:divBdr>
      <w:divsChild>
        <w:div w:id="1699698168">
          <w:marLeft w:val="-108"/>
          <w:marRight w:val="0"/>
          <w:marTop w:val="0"/>
          <w:marBottom w:val="0"/>
          <w:divBdr>
            <w:top w:val="none" w:sz="0" w:space="0" w:color="auto"/>
            <w:left w:val="none" w:sz="0" w:space="0" w:color="auto"/>
            <w:bottom w:val="none" w:sz="0" w:space="0" w:color="auto"/>
            <w:right w:val="none" w:sz="0" w:space="0" w:color="auto"/>
          </w:divBdr>
        </w:div>
      </w:divsChild>
    </w:div>
    <w:div w:id="722868170">
      <w:bodyDiv w:val="1"/>
      <w:marLeft w:val="0"/>
      <w:marRight w:val="0"/>
      <w:marTop w:val="0"/>
      <w:marBottom w:val="0"/>
      <w:divBdr>
        <w:top w:val="none" w:sz="0" w:space="0" w:color="auto"/>
        <w:left w:val="none" w:sz="0" w:space="0" w:color="auto"/>
        <w:bottom w:val="none" w:sz="0" w:space="0" w:color="auto"/>
        <w:right w:val="none" w:sz="0" w:space="0" w:color="auto"/>
      </w:divBdr>
    </w:div>
    <w:div w:id="754087321">
      <w:bodyDiv w:val="1"/>
      <w:marLeft w:val="0"/>
      <w:marRight w:val="0"/>
      <w:marTop w:val="0"/>
      <w:marBottom w:val="0"/>
      <w:divBdr>
        <w:top w:val="none" w:sz="0" w:space="0" w:color="auto"/>
        <w:left w:val="none" w:sz="0" w:space="0" w:color="auto"/>
        <w:bottom w:val="none" w:sz="0" w:space="0" w:color="auto"/>
        <w:right w:val="none" w:sz="0" w:space="0" w:color="auto"/>
      </w:divBdr>
      <w:divsChild>
        <w:div w:id="1992975782">
          <w:marLeft w:val="-108"/>
          <w:marRight w:val="0"/>
          <w:marTop w:val="0"/>
          <w:marBottom w:val="0"/>
          <w:divBdr>
            <w:top w:val="none" w:sz="0" w:space="0" w:color="auto"/>
            <w:left w:val="none" w:sz="0" w:space="0" w:color="auto"/>
            <w:bottom w:val="none" w:sz="0" w:space="0" w:color="auto"/>
            <w:right w:val="none" w:sz="0" w:space="0" w:color="auto"/>
          </w:divBdr>
        </w:div>
      </w:divsChild>
    </w:div>
    <w:div w:id="762074922">
      <w:bodyDiv w:val="1"/>
      <w:marLeft w:val="0"/>
      <w:marRight w:val="0"/>
      <w:marTop w:val="0"/>
      <w:marBottom w:val="0"/>
      <w:divBdr>
        <w:top w:val="none" w:sz="0" w:space="0" w:color="auto"/>
        <w:left w:val="none" w:sz="0" w:space="0" w:color="auto"/>
        <w:bottom w:val="none" w:sz="0" w:space="0" w:color="auto"/>
        <w:right w:val="none" w:sz="0" w:space="0" w:color="auto"/>
      </w:divBdr>
    </w:div>
    <w:div w:id="846560991">
      <w:bodyDiv w:val="1"/>
      <w:marLeft w:val="0"/>
      <w:marRight w:val="0"/>
      <w:marTop w:val="0"/>
      <w:marBottom w:val="0"/>
      <w:divBdr>
        <w:top w:val="none" w:sz="0" w:space="0" w:color="auto"/>
        <w:left w:val="none" w:sz="0" w:space="0" w:color="auto"/>
        <w:bottom w:val="none" w:sz="0" w:space="0" w:color="auto"/>
        <w:right w:val="none" w:sz="0" w:space="0" w:color="auto"/>
      </w:divBdr>
    </w:div>
    <w:div w:id="853762352">
      <w:bodyDiv w:val="1"/>
      <w:marLeft w:val="0"/>
      <w:marRight w:val="0"/>
      <w:marTop w:val="0"/>
      <w:marBottom w:val="0"/>
      <w:divBdr>
        <w:top w:val="none" w:sz="0" w:space="0" w:color="auto"/>
        <w:left w:val="none" w:sz="0" w:space="0" w:color="auto"/>
        <w:bottom w:val="none" w:sz="0" w:space="0" w:color="auto"/>
        <w:right w:val="none" w:sz="0" w:space="0" w:color="auto"/>
      </w:divBdr>
      <w:divsChild>
        <w:div w:id="56056372">
          <w:marLeft w:val="-108"/>
          <w:marRight w:val="0"/>
          <w:marTop w:val="0"/>
          <w:marBottom w:val="0"/>
          <w:divBdr>
            <w:top w:val="none" w:sz="0" w:space="0" w:color="auto"/>
            <w:left w:val="none" w:sz="0" w:space="0" w:color="auto"/>
            <w:bottom w:val="none" w:sz="0" w:space="0" w:color="auto"/>
            <w:right w:val="none" w:sz="0" w:space="0" w:color="auto"/>
          </w:divBdr>
        </w:div>
      </w:divsChild>
    </w:div>
    <w:div w:id="908618898">
      <w:bodyDiv w:val="1"/>
      <w:marLeft w:val="0"/>
      <w:marRight w:val="0"/>
      <w:marTop w:val="0"/>
      <w:marBottom w:val="0"/>
      <w:divBdr>
        <w:top w:val="none" w:sz="0" w:space="0" w:color="auto"/>
        <w:left w:val="none" w:sz="0" w:space="0" w:color="auto"/>
        <w:bottom w:val="none" w:sz="0" w:space="0" w:color="auto"/>
        <w:right w:val="none" w:sz="0" w:space="0" w:color="auto"/>
      </w:divBdr>
    </w:div>
    <w:div w:id="988553202">
      <w:bodyDiv w:val="1"/>
      <w:marLeft w:val="0"/>
      <w:marRight w:val="0"/>
      <w:marTop w:val="0"/>
      <w:marBottom w:val="0"/>
      <w:divBdr>
        <w:top w:val="none" w:sz="0" w:space="0" w:color="auto"/>
        <w:left w:val="none" w:sz="0" w:space="0" w:color="auto"/>
        <w:bottom w:val="none" w:sz="0" w:space="0" w:color="auto"/>
        <w:right w:val="none" w:sz="0" w:space="0" w:color="auto"/>
      </w:divBdr>
    </w:div>
    <w:div w:id="1005137130">
      <w:bodyDiv w:val="1"/>
      <w:marLeft w:val="0"/>
      <w:marRight w:val="0"/>
      <w:marTop w:val="0"/>
      <w:marBottom w:val="0"/>
      <w:divBdr>
        <w:top w:val="none" w:sz="0" w:space="0" w:color="auto"/>
        <w:left w:val="none" w:sz="0" w:space="0" w:color="auto"/>
        <w:bottom w:val="none" w:sz="0" w:space="0" w:color="auto"/>
        <w:right w:val="none" w:sz="0" w:space="0" w:color="auto"/>
      </w:divBdr>
    </w:div>
    <w:div w:id="1016735159">
      <w:bodyDiv w:val="1"/>
      <w:marLeft w:val="0"/>
      <w:marRight w:val="0"/>
      <w:marTop w:val="0"/>
      <w:marBottom w:val="0"/>
      <w:divBdr>
        <w:top w:val="none" w:sz="0" w:space="0" w:color="auto"/>
        <w:left w:val="none" w:sz="0" w:space="0" w:color="auto"/>
        <w:bottom w:val="none" w:sz="0" w:space="0" w:color="auto"/>
        <w:right w:val="none" w:sz="0" w:space="0" w:color="auto"/>
      </w:divBdr>
    </w:div>
    <w:div w:id="1064796063">
      <w:bodyDiv w:val="1"/>
      <w:marLeft w:val="0"/>
      <w:marRight w:val="0"/>
      <w:marTop w:val="0"/>
      <w:marBottom w:val="0"/>
      <w:divBdr>
        <w:top w:val="none" w:sz="0" w:space="0" w:color="auto"/>
        <w:left w:val="none" w:sz="0" w:space="0" w:color="auto"/>
        <w:bottom w:val="none" w:sz="0" w:space="0" w:color="auto"/>
        <w:right w:val="none" w:sz="0" w:space="0" w:color="auto"/>
      </w:divBdr>
      <w:divsChild>
        <w:div w:id="880820203">
          <w:marLeft w:val="-90"/>
          <w:marRight w:val="0"/>
          <w:marTop w:val="0"/>
          <w:marBottom w:val="0"/>
          <w:divBdr>
            <w:top w:val="none" w:sz="0" w:space="0" w:color="auto"/>
            <w:left w:val="none" w:sz="0" w:space="0" w:color="auto"/>
            <w:bottom w:val="none" w:sz="0" w:space="0" w:color="auto"/>
            <w:right w:val="none" w:sz="0" w:space="0" w:color="auto"/>
          </w:divBdr>
        </w:div>
      </w:divsChild>
    </w:div>
    <w:div w:id="1116363021">
      <w:bodyDiv w:val="1"/>
      <w:marLeft w:val="0"/>
      <w:marRight w:val="0"/>
      <w:marTop w:val="0"/>
      <w:marBottom w:val="0"/>
      <w:divBdr>
        <w:top w:val="none" w:sz="0" w:space="0" w:color="auto"/>
        <w:left w:val="none" w:sz="0" w:space="0" w:color="auto"/>
        <w:bottom w:val="none" w:sz="0" w:space="0" w:color="auto"/>
        <w:right w:val="none" w:sz="0" w:space="0" w:color="auto"/>
      </w:divBdr>
      <w:divsChild>
        <w:div w:id="1645306211">
          <w:marLeft w:val="-108"/>
          <w:marRight w:val="0"/>
          <w:marTop w:val="0"/>
          <w:marBottom w:val="0"/>
          <w:divBdr>
            <w:top w:val="none" w:sz="0" w:space="0" w:color="auto"/>
            <w:left w:val="none" w:sz="0" w:space="0" w:color="auto"/>
            <w:bottom w:val="none" w:sz="0" w:space="0" w:color="auto"/>
            <w:right w:val="none" w:sz="0" w:space="0" w:color="auto"/>
          </w:divBdr>
        </w:div>
      </w:divsChild>
    </w:div>
    <w:div w:id="1193573968">
      <w:bodyDiv w:val="1"/>
      <w:marLeft w:val="0"/>
      <w:marRight w:val="0"/>
      <w:marTop w:val="0"/>
      <w:marBottom w:val="0"/>
      <w:divBdr>
        <w:top w:val="none" w:sz="0" w:space="0" w:color="auto"/>
        <w:left w:val="none" w:sz="0" w:space="0" w:color="auto"/>
        <w:bottom w:val="none" w:sz="0" w:space="0" w:color="auto"/>
        <w:right w:val="none" w:sz="0" w:space="0" w:color="auto"/>
      </w:divBdr>
    </w:div>
    <w:div w:id="1225724626">
      <w:bodyDiv w:val="1"/>
      <w:marLeft w:val="0"/>
      <w:marRight w:val="0"/>
      <w:marTop w:val="0"/>
      <w:marBottom w:val="0"/>
      <w:divBdr>
        <w:top w:val="none" w:sz="0" w:space="0" w:color="auto"/>
        <w:left w:val="none" w:sz="0" w:space="0" w:color="auto"/>
        <w:bottom w:val="none" w:sz="0" w:space="0" w:color="auto"/>
        <w:right w:val="none" w:sz="0" w:space="0" w:color="auto"/>
      </w:divBdr>
    </w:div>
    <w:div w:id="1254585694">
      <w:bodyDiv w:val="1"/>
      <w:marLeft w:val="0"/>
      <w:marRight w:val="0"/>
      <w:marTop w:val="0"/>
      <w:marBottom w:val="0"/>
      <w:divBdr>
        <w:top w:val="none" w:sz="0" w:space="0" w:color="auto"/>
        <w:left w:val="none" w:sz="0" w:space="0" w:color="auto"/>
        <w:bottom w:val="none" w:sz="0" w:space="0" w:color="auto"/>
        <w:right w:val="none" w:sz="0" w:space="0" w:color="auto"/>
      </w:divBdr>
    </w:div>
    <w:div w:id="1284655635">
      <w:bodyDiv w:val="1"/>
      <w:marLeft w:val="0"/>
      <w:marRight w:val="0"/>
      <w:marTop w:val="0"/>
      <w:marBottom w:val="0"/>
      <w:divBdr>
        <w:top w:val="none" w:sz="0" w:space="0" w:color="auto"/>
        <w:left w:val="none" w:sz="0" w:space="0" w:color="auto"/>
        <w:bottom w:val="none" w:sz="0" w:space="0" w:color="auto"/>
        <w:right w:val="none" w:sz="0" w:space="0" w:color="auto"/>
      </w:divBdr>
    </w:div>
    <w:div w:id="1318220374">
      <w:bodyDiv w:val="1"/>
      <w:marLeft w:val="0"/>
      <w:marRight w:val="0"/>
      <w:marTop w:val="0"/>
      <w:marBottom w:val="0"/>
      <w:divBdr>
        <w:top w:val="none" w:sz="0" w:space="0" w:color="auto"/>
        <w:left w:val="none" w:sz="0" w:space="0" w:color="auto"/>
        <w:bottom w:val="none" w:sz="0" w:space="0" w:color="auto"/>
        <w:right w:val="none" w:sz="0" w:space="0" w:color="auto"/>
      </w:divBdr>
      <w:divsChild>
        <w:div w:id="440076574">
          <w:marLeft w:val="-108"/>
          <w:marRight w:val="0"/>
          <w:marTop w:val="0"/>
          <w:marBottom w:val="0"/>
          <w:divBdr>
            <w:top w:val="none" w:sz="0" w:space="0" w:color="auto"/>
            <w:left w:val="none" w:sz="0" w:space="0" w:color="auto"/>
            <w:bottom w:val="none" w:sz="0" w:space="0" w:color="auto"/>
            <w:right w:val="none" w:sz="0" w:space="0" w:color="auto"/>
          </w:divBdr>
        </w:div>
      </w:divsChild>
    </w:div>
    <w:div w:id="1380665650">
      <w:bodyDiv w:val="1"/>
      <w:marLeft w:val="0"/>
      <w:marRight w:val="0"/>
      <w:marTop w:val="0"/>
      <w:marBottom w:val="0"/>
      <w:divBdr>
        <w:top w:val="none" w:sz="0" w:space="0" w:color="auto"/>
        <w:left w:val="none" w:sz="0" w:space="0" w:color="auto"/>
        <w:bottom w:val="none" w:sz="0" w:space="0" w:color="auto"/>
        <w:right w:val="none" w:sz="0" w:space="0" w:color="auto"/>
      </w:divBdr>
      <w:divsChild>
        <w:div w:id="1133404606">
          <w:marLeft w:val="-90"/>
          <w:marRight w:val="0"/>
          <w:marTop w:val="0"/>
          <w:marBottom w:val="0"/>
          <w:divBdr>
            <w:top w:val="none" w:sz="0" w:space="0" w:color="auto"/>
            <w:left w:val="none" w:sz="0" w:space="0" w:color="auto"/>
            <w:bottom w:val="none" w:sz="0" w:space="0" w:color="auto"/>
            <w:right w:val="none" w:sz="0" w:space="0" w:color="auto"/>
          </w:divBdr>
        </w:div>
      </w:divsChild>
    </w:div>
    <w:div w:id="1401439303">
      <w:bodyDiv w:val="1"/>
      <w:marLeft w:val="0"/>
      <w:marRight w:val="0"/>
      <w:marTop w:val="0"/>
      <w:marBottom w:val="0"/>
      <w:divBdr>
        <w:top w:val="none" w:sz="0" w:space="0" w:color="auto"/>
        <w:left w:val="none" w:sz="0" w:space="0" w:color="auto"/>
        <w:bottom w:val="none" w:sz="0" w:space="0" w:color="auto"/>
        <w:right w:val="none" w:sz="0" w:space="0" w:color="auto"/>
      </w:divBdr>
    </w:div>
    <w:div w:id="1443458373">
      <w:bodyDiv w:val="1"/>
      <w:marLeft w:val="0"/>
      <w:marRight w:val="0"/>
      <w:marTop w:val="0"/>
      <w:marBottom w:val="0"/>
      <w:divBdr>
        <w:top w:val="none" w:sz="0" w:space="0" w:color="auto"/>
        <w:left w:val="none" w:sz="0" w:space="0" w:color="auto"/>
        <w:bottom w:val="none" w:sz="0" w:space="0" w:color="auto"/>
        <w:right w:val="none" w:sz="0" w:space="0" w:color="auto"/>
      </w:divBdr>
    </w:div>
    <w:div w:id="1515537736">
      <w:bodyDiv w:val="1"/>
      <w:marLeft w:val="0"/>
      <w:marRight w:val="0"/>
      <w:marTop w:val="0"/>
      <w:marBottom w:val="0"/>
      <w:divBdr>
        <w:top w:val="none" w:sz="0" w:space="0" w:color="auto"/>
        <w:left w:val="none" w:sz="0" w:space="0" w:color="auto"/>
        <w:bottom w:val="none" w:sz="0" w:space="0" w:color="auto"/>
        <w:right w:val="none" w:sz="0" w:space="0" w:color="auto"/>
      </w:divBdr>
    </w:div>
    <w:div w:id="1723358763">
      <w:bodyDiv w:val="1"/>
      <w:marLeft w:val="0"/>
      <w:marRight w:val="0"/>
      <w:marTop w:val="0"/>
      <w:marBottom w:val="0"/>
      <w:divBdr>
        <w:top w:val="none" w:sz="0" w:space="0" w:color="auto"/>
        <w:left w:val="none" w:sz="0" w:space="0" w:color="auto"/>
        <w:bottom w:val="none" w:sz="0" w:space="0" w:color="auto"/>
        <w:right w:val="none" w:sz="0" w:space="0" w:color="auto"/>
      </w:divBdr>
    </w:div>
    <w:div w:id="2065709968">
      <w:bodyDiv w:val="1"/>
      <w:marLeft w:val="0"/>
      <w:marRight w:val="0"/>
      <w:marTop w:val="0"/>
      <w:marBottom w:val="0"/>
      <w:divBdr>
        <w:top w:val="none" w:sz="0" w:space="0" w:color="auto"/>
        <w:left w:val="none" w:sz="0" w:space="0" w:color="auto"/>
        <w:bottom w:val="none" w:sz="0" w:space="0" w:color="auto"/>
        <w:right w:val="none" w:sz="0" w:space="0" w:color="auto"/>
      </w:divBdr>
    </w:div>
    <w:div w:id="2114006595">
      <w:bodyDiv w:val="1"/>
      <w:marLeft w:val="0"/>
      <w:marRight w:val="0"/>
      <w:marTop w:val="0"/>
      <w:marBottom w:val="0"/>
      <w:divBdr>
        <w:top w:val="none" w:sz="0" w:space="0" w:color="auto"/>
        <w:left w:val="none" w:sz="0" w:space="0" w:color="auto"/>
        <w:bottom w:val="none" w:sz="0" w:space="0" w:color="auto"/>
        <w:right w:val="none" w:sz="0" w:space="0" w:color="auto"/>
      </w:divBdr>
      <w:divsChild>
        <w:div w:id="508175012">
          <w:marLeft w:val="-90"/>
          <w:marRight w:val="0"/>
          <w:marTop w:val="0"/>
          <w:marBottom w:val="0"/>
          <w:divBdr>
            <w:top w:val="none" w:sz="0" w:space="0" w:color="auto"/>
            <w:left w:val="none" w:sz="0" w:space="0" w:color="auto"/>
            <w:bottom w:val="none" w:sz="0" w:space="0" w:color="auto"/>
            <w:right w:val="none" w:sz="0" w:space="0" w:color="auto"/>
          </w:divBdr>
        </w:div>
      </w:divsChild>
    </w:div>
    <w:div w:id="212553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reports.org/repor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dreports.org/resources/article/instructional-materials-during-remote-learning-reflection-and-planning-tool"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C1D3F40-C6F0-4089-B320-4D9E1DE42148}"/>
</file>

<file path=customXml/itemProps2.xml><?xml version="1.0" encoding="utf-8"?>
<ds:datastoreItem xmlns:ds="http://schemas.openxmlformats.org/officeDocument/2006/customXml" ds:itemID="{953A1815-DCB4-4102-B0C8-0A16AE553721}"/>
</file>

<file path=customXml/itemProps3.xml><?xml version="1.0" encoding="utf-8"?>
<ds:datastoreItem xmlns:ds="http://schemas.openxmlformats.org/officeDocument/2006/customXml" ds:itemID="{A370FBAE-7D66-4446-A63A-DC1519727321}"/>
</file>

<file path=docProps/app.xml><?xml version="1.0" encoding="utf-8"?>
<Properties xmlns="http://schemas.openxmlformats.org/officeDocument/2006/extended-properties" xmlns:vt="http://schemas.openxmlformats.org/officeDocument/2006/docPropsVTypes">
  <Template>Normal.dotm</Template>
  <TotalTime>35</TotalTime>
  <Pages>9</Pages>
  <Words>1287</Words>
  <Characters>7338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Remote Learning Rubrics Tool</dc:title>
  <dc:subject/>
  <dc:creator>Jess Barrow</dc:creator>
  <cp:keywords/>
  <dc:description/>
  <cp:lastModifiedBy>Henry, Rachel</cp:lastModifiedBy>
  <cp:revision>3</cp:revision>
  <dcterms:created xsi:type="dcterms:W3CDTF">2020-10-14T18:41:00Z</dcterms:created>
  <dcterms:modified xsi:type="dcterms:W3CDTF">2020-10-15T16:40:00Z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0x01010063A4E9D8B9AE294BB8664582FC3229C4</vt:lpwstr>
  </property>
</Properties>
</file>