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31F4" w14:textId="2B252E22" w:rsidR="006330CB" w:rsidRPr="00437D02" w:rsidRDefault="00641F87" w:rsidP="00437D02">
      <w:pPr>
        <w:pStyle w:val="Title"/>
        <w:rPr>
          <w:rFonts w:cs="Arial"/>
        </w:rPr>
      </w:pPr>
      <w:r w:rsidRPr="00437D02">
        <w:rPr>
          <w:rFonts w:cs="Arial"/>
        </w:rPr>
        <w:t>Strategic Staff De</w:t>
      </w:r>
      <w:r w:rsidR="004E15F2" w:rsidRPr="00437D02">
        <w:rPr>
          <w:rFonts w:cs="Arial"/>
        </w:rPr>
        <w:t>ployment</w:t>
      </w:r>
      <w:r w:rsidRPr="00437D02">
        <w:rPr>
          <w:rFonts w:cs="Arial"/>
        </w:rPr>
        <w:t xml:space="preserve"> for</w:t>
      </w:r>
      <w:r w:rsidR="002722C5" w:rsidRPr="00437D02">
        <w:rPr>
          <w:rFonts w:cs="Arial"/>
        </w:rPr>
        <w:t xml:space="preserve"> SY 2020-21</w:t>
      </w:r>
    </w:p>
    <w:p w14:paraId="580A3085" w14:textId="7A203C6B" w:rsidR="002722C5" w:rsidRPr="00437D02" w:rsidRDefault="00F2388E" w:rsidP="00437D02">
      <w:pPr>
        <w:rPr>
          <w:rFonts w:cs="Arial"/>
        </w:rPr>
      </w:pPr>
      <w:r w:rsidRPr="00437D02">
        <w:rPr>
          <w:rFonts w:cs="Arial"/>
        </w:rPr>
        <w:br/>
      </w:r>
      <w:r w:rsidR="00BB3608" w:rsidRPr="00437D02">
        <w:rPr>
          <w:rFonts w:cs="Arial"/>
        </w:rPr>
        <w:t>The upcoming school year present</w:t>
      </w:r>
      <w:r w:rsidR="00030902" w:rsidRPr="00437D02">
        <w:rPr>
          <w:rFonts w:cs="Arial"/>
        </w:rPr>
        <w:t>s</w:t>
      </w:r>
      <w:r w:rsidR="00BB3608" w:rsidRPr="00437D02">
        <w:rPr>
          <w:rFonts w:cs="Arial"/>
        </w:rPr>
        <w:t xml:space="preserve"> local education agencies</w:t>
      </w:r>
      <w:r w:rsidR="00030902" w:rsidRPr="00437D02">
        <w:rPr>
          <w:rFonts w:cs="Arial"/>
        </w:rPr>
        <w:t xml:space="preserve"> (LEAs)</w:t>
      </w:r>
      <w:r w:rsidR="00BB3608" w:rsidRPr="00437D02">
        <w:rPr>
          <w:rFonts w:cs="Arial"/>
        </w:rPr>
        <w:t xml:space="preserve"> and schools with </w:t>
      </w:r>
      <w:r w:rsidR="00030902" w:rsidRPr="00437D02">
        <w:rPr>
          <w:rFonts w:cs="Arial"/>
        </w:rPr>
        <w:t xml:space="preserve">an opportunity to think </w:t>
      </w:r>
      <w:r w:rsidR="00BB3608" w:rsidRPr="00437D02">
        <w:rPr>
          <w:rFonts w:cs="Arial"/>
        </w:rPr>
        <w:t>strategic</w:t>
      </w:r>
      <w:r w:rsidR="00030902" w:rsidRPr="00437D02">
        <w:rPr>
          <w:rFonts w:cs="Arial"/>
        </w:rPr>
        <w:t xml:space="preserve">ally about how staff </w:t>
      </w:r>
      <w:r w:rsidR="00BB3608" w:rsidRPr="00437D02">
        <w:rPr>
          <w:rFonts w:cs="Arial"/>
        </w:rPr>
        <w:t>across the system</w:t>
      </w:r>
      <w:r w:rsidR="00030902" w:rsidRPr="00437D02">
        <w:rPr>
          <w:rFonts w:cs="Arial"/>
        </w:rPr>
        <w:t xml:space="preserve"> are deployed to ensure critical supports required for success are available to all teachers, students, and families</w:t>
      </w:r>
      <w:r w:rsidR="00BB3608" w:rsidRPr="00437D02">
        <w:rPr>
          <w:rFonts w:cs="Arial"/>
        </w:rPr>
        <w:t xml:space="preserve">. </w:t>
      </w:r>
      <w:r w:rsidR="00030902" w:rsidRPr="00437D02">
        <w:rPr>
          <w:rFonts w:cs="Arial"/>
        </w:rPr>
        <w:t>T</w:t>
      </w:r>
      <w:r w:rsidR="00BB3608" w:rsidRPr="00437D02">
        <w:rPr>
          <w:rFonts w:cs="Arial"/>
        </w:rPr>
        <w:t>his tool is intended to organize local education agency and school reflection on how staff across the system can be strategically employed to ensure</w:t>
      </w:r>
      <w:r w:rsidR="00030902" w:rsidRPr="00437D02">
        <w:rPr>
          <w:rFonts w:cs="Arial"/>
        </w:rPr>
        <w:t xml:space="preserve"> all</w:t>
      </w:r>
      <w:r w:rsidR="00BB3608" w:rsidRPr="00437D02">
        <w:rPr>
          <w:rFonts w:cs="Arial"/>
        </w:rPr>
        <w:t xml:space="preserve"> students have access to the resources they need to be successful in SY 2020-21. </w:t>
      </w:r>
      <w:r w:rsidR="00B00350" w:rsidRPr="00437D02">
        <w:rPr>
          <w:rFonts w:cs="Arial"/>
        </w:rPr>
        <w:t xml:space="preserve">The following roles are organized around student-centered goals: </w:t>
      </w:r>
      <w:r w:rsidR="00641F87" w:rsidRPr="00437D02">
        <w:rPr>
          <w:rFonts w:cs="Arial"/>
          <w:b/>
          <w:bCs/>
        </w:rPr>
        <w:t>accelerating learning for all students</w:t>
      </w:r>
      <w:r w:rsidR="00B00350" w:rsidRPr="00437D02">
        <w:rPr>
          <w:rFonts w:cs="Arial"/>
          <w:b/>
          <w:bCs/>
        </w:rPr>
        <w:t xml:space="preserve">, </w:t>
      </w:r>
      <w:r w:rsidR="00641F87" w:rsidRPr="00437D02">
        <w:rPr>
          <w:rFonts w:cs="Arial"/>
          <w:b/>
          <w:bCs/>
        </w:rPr>
        <w:t>supporting social</w:t>
      </w:r>
      <w:r w:rsidR="00B00350" w:rsidRPr="00437D02">
        <w:rPr>
          <w:rFonts w:cs="Arial"/>
          <w:b/>
          <w:bCs/>
        </w:rPr>
        <w:t>-emotional well</w:t>
      </w:r>
      <w:r w:rsidR="00641F87" w:rsidRPr="00437D02">
        <w:rPr>
          <w:rFonts w:cs="Arial"/>
          <w:b/>
          <w:bCs/>
        </w:rPr>
        <w:t>ness, an</w:t>
      </w:r>
      <w:r w:rsidR="00B00350" w:rsidRPr="00437D02">
        <w:rPr>
          <w:rFonts w:cs="Arial"/>
          <w:b/>
          <w:bCs/>
        </w:rPr>
        <w:t xml:space="preserve">d </w:t>
      </w:r>
      <w:r w:rsidR="00641F87" w:rsidRPr="00437D02">
        <w:rPr>
          <w:rFonts w:cs="Arial"/>
          <w:b/>
          <w:bCs/>
        </w:rPr>
        <w:t xml:space="preserve">ensuring </w:t>
      </w:r>
      <w:r w:rsidR="00B00350" w:rsidRPr="00437D02">
        <w:rPr>
          <w:rFonts w:cs="Arial"/>
          <w:b/>
          <w:bCs/>
        </w:rPr>
        <w:t>school connectedness</w:t>
      </w:r>
      <w:r w:rsidR="00B00350" w:rsidRPr="00437D02">
        <w:rPr>
          <w:rFonts w:cs="Arial"/>
        </w:rPr>
        <w:t>.</w:t>
      </w:r>
      <w:r w:rsidR="00C254C5" w:rsidRPr="00437D02">
        <w:rPr>
          <w:rFonts w:cs="Arial"/>
        </w:rPr>
        <w:t xml:space="preserve"> </w:t>
      </w:r>
      <w:r w:rsidR="005C20AF" w:rsidRPr="00437D02">
        <w:rPr>
          <w:rFonts w:cs="Arial"/>
        </w:rPr>
        <w:t>T</w:t>
      </w:r>
      <w:r w:rsidR="004E5700" w:rsidRPr="00437D02">
        <w:rPr>
          <w:rFonts w:cs="Arial"/>
        </w:rPr>
        <w:t xml:space="preserve">he goals reinforce </w:t>
      </w:r>
      <w:r w:rsidR="00641F87" w:rsidRPr="00437D02">
        <w:rPr>
          <w:rFonts w:cs="Arial"/>
        </w:rPr>
        <w:t>one another,</w:t>
      </w:r>
      <w:r w:rsidR="004E5700" w:rsidRPr="00437D02">
        <w:rPr>
          <w:rFonts w:cs="Arial"/>
        </w:rPr>
        <w:t xml:space="preserve"> and many roles </w:t>
      </w:r>
      <w:r w:rsidR="00641F87" w:rsidRPr="00437D02">
        <w:rPr>
          <w:rFonts w:cs="Arial"/>
        </w:rPr>
        <w:t>may</w:t>
      </w:r>
      <w:r w:rsidR="004E5700" w:rsidRPr="00437D02">
        <w:rPr>
          <w:rFonts w:cs="Arial"/>
        </w:rPr>
        <w:t xml:space="preserve"> fulfill multiple goals.</w:t>
      </w:r>
      <w:r w:rsidR="00641F87" w:rsidRPr="00437D02">
        <w:rPr>
          <w:rFonts w:cs="Arial"/>
        </w:rPr>
        <w:t xml:space="preserve"> </w:t>
      </w:r>
    </w:p>
    <w:p w14:paraId="1F07110A" w14:textId="2DF12D06" w:rsidR="005304C9" w:rsidRPr="00437D02" w:rsidRDefault="00F471E3" w:rsidP="00437D02">
      <w:pPr>
        <w:pStyle w:val="Heading1"/>
      </w:pPr>
      <w:r w:rsidRPr="00437D02">
        <w:t>A</w:t>
      </w:r>
      <w:r w:rsidR="00F2388E" w:rsidRPr="00437D02">
        <w:t>ccelerating Learning for all Students</w:t>
      </w:r>
    </w:p>
    <w:p w14:paraId="18591739" w14:textId="2CDCA998" w:rsidR="00437D02" w:rsidRPr="00437D02" w:rsidRDefault="00437D02" w:rsidP="00437D02">
      <w:pPr>
        <w:pStyle w:val="Heading2"/>
      </w:pPr>
      <w:r w:rsidRPr="00437D02">
        <w:t>Curriculum</w:t>
      </w:r>
    </w:p>
    <w:tbl>
      <w:tblPr>
        <w:tblStyle w:val="GridTable4-Accent1"/>
        <w:tblW w:w="10780" w:type="dxa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5"/>
        <w:gridCol w:w="2799"/>
        <w:gridCol w:w="2519"/>
        <w:gridCol w:w="2327"/>
      </w:tblGrid>
      <w:tr w:rsidR="007E4643" w:rsidRPr="00437D02" w14:paraId="339620CE" w14:textId="26C6AC1D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35" w:type="dxa"/>
          </w:tcPr>
          <w:p w14:paraId="0C84621E" w14:textId="4230D468" w:rsidR="00C734CE" w:rsidRPr="00437D02" w:rsidRDefault="00C734CE" w:rsidP="00437D02">
            <w:pPr>
              <w:jc w:val="center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799" w:type="dxa"/>
          </w:tcPr>
          <w:p w14:paraId="4DB4BE4A" w14:textId="19E40750" w:rsidR="00C734CE" w:rsidRPr="00437D02" w:rsidRDefault="00C734CE" w:rsidP="00437D02">
            <w:pPr>
              <w:jc w:val="center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519" w:type="dxa"/>
          </w:tcPr>
          <w:p w14:paraId="29F4E8DD" w14:textId="7A53D2FE" w:rsidR="00C734CE" w:rsidRPr="00437D02" w:rsidRDefault="00030902" w:rsidP="00437D02">
            <w:pPr>
              <w:jc w:val="center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Related t</w:t>
            </w:r>
            <w:r w:rsidR="00C734CE" w:rsidRPr="00437D02">
              <w:rPr>
                <w:rFonts w:cs="Arial"/>
              </w:rPr>
              <w:t>ools/resources</w:t>
            </w:r>
          </w:p>
        </w:tc>
        <w:tc>
          <w:tcPr>
            <w:tcW w:w="2327" w:type="dxa"/>
          </w:tcPr>
          <w:p w14:paraId="2EC59CB1" w14:textId="4BA4BF36" w:rsidR="00C734CE" w:rsidRPr="00437D02" w:rsidRDefault="00FA5C19" w:rsidP="00437D02">
            <w:pPr>
              <w:jc w:val="center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Which staff will perform this role?</w:t>
            </w:r>
          </w:p>
        </w:tc>
      </w:tr>
      <w:tr w:rsidR="007E4643" w:rsidRPr="00437D02" w14:paraId="739F80F7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31ED72EF" w14:textId="5F337100" w:rsidR="00756672" w:rsidRPr="00437D02" w:rsidRDefault="003C0CC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Identify most critical prerequisite content knowledge and skills for each subject area and grade level</w:t>
            </w:r>
            <w:r w:rsidR="00AB0091" w:rsidRPr="00437D02">
              <w:rPr>
                <w:rStyle w:val="FootnoteReference"/>
                <w:rFonts w:cs="Arial"/>
              </w:rPr>
              <w:footnoteReference w:id="1"/>
            </w:r>
          </w:p>
        </w:tc>
        <w:tc>
          <w:tcPr>
            <w:tcW w:w="2799" w:type="dxa"/>
          </w:tcPr>
          <w:p w14:paraId="2D4820F9" w14:textId="098FA236" w:rsidR="003651B6" w:rsidRPr="00437D02" w:rsidRDefault="00B31730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Curriculum and Instruction</w:t>
            </w:r>
            <w:r w:rsidR="00030902" w:rsidRPr="00437D02">
              <w:rPr>
                <w:rFonts w:cs="Arial"/>
              </w:rPr>
              <w:t xml:space="preserve"> lead(s)</w:t>
            </w:r>
          </w:p>
          <w:p w14:paraId="7B67FD78" w14:textId="70C287B8" w:rsidR="00B31730" w:rsidRPr="00437D02" w:rsidRDefault="00B31730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Special Education </w:t>
            </w:r>
            <w:r w:rsidR="00030902" w:rsidRPr="00437D02">
              <w:rPr>
                <w:rFonts w:cs="Arial"/>
              </w:rPr>
              <w:t>l</w:t>
            </w:r>
            <w:r w:rsidRPr="00437D02">
              <w:rPr>
                <w:rFonts w:cs="Arial"/>
              </w:rPr>
              <w:t>ead</w:t>
            </w:r>
            <w:r w:rsidR="00030902" w:rsidRPr="00437D02">
              <w:rPr>
                <w:rFonts w:cs="Arial"/>
              </w:rPr>
              <w:t>(s)</w:t>
            </w:r>
          </w:p>
          <w:p w14:paraId="3B3AB317" w14:textId="0FA3B55A" w:rsidR="00B31730" w:rsidRPr="00437D02" w:rsidRDefault="00B31730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</w:t>
            </w:r>
            <w:r w:rsidR="002C2874" w:rsidRPr="00437D02">
              <w:rPr>
                <w:rFonts w:cs="Arial"/>
              </w:rPr>
              <w:t xml:space="preserve">nglish of </w:t>
            </w:r>
            <w:r w:rsidRPr="00437D02">
              <w:rPr>
                <w:rFonts w:cs="Arial"/>
              </w:rPr>
              <w:t>S</w:t>
            </w:r>
            <w:r w:rsidR="002C2874" w:rsidRPr="00437D02">
              <w:rPr>
                <w:rFonts w:cs="Arial"/>
              </w:rPr>
              <w:t xml:space="preserve">econd </w:t>
            </w:r>
            <w:r w:rsidRPr="00437D02">
              <w:rPr>
                <w:rFonts w:cs="Arial"/>
              </w:rPr>
              <w:t>L</w:t>
            </w:r>
            <w:r w:rsidR="002C2874" w:rsidRPr="00437D02">
              <w:rPr>
                <w:rFonts w:cs="Arial"/>
              </w:rPr>
              <w:t>anguage</w:t>
            </w:r>
            <w:r w:rsidRPr="00437D02">
              <w:rPr>
                <w:rFonts w:cs="Arial"/>
              </w:rPr>
              <w:t xml:space="preserve"> teacher</w:t>
            </w:r>
            <w:r w:rsidR="00030902" w:rsidRPr="00437D02">
              <w:rPr>
                <w:rFonts w:cs="Arial"/>
              </w:rPr>
              <w:t>(s)</w:t>
            </w:r>
          </w:p>
          <w:p w14:paraId="23F74131" w14:textId="72615172" w:rsidR="003651B6" w:rsidRPr="00437D02" w:rsidRDefault="003651B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Principals / building administrators</w:t>
            </w:r>
          </w:p>
          <w:p w14:paraId="7D5F13FC" w14:textId="4CF49949" w:rsidR="003651B6" w:rsidRPr="00437D02" w:rsidRDefault="0011210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advisory group</w:t>
            </w:r>
            <w:r w:rsidR="003651B6" w:rsidRPr="00437D02">
              <w:rPr>
                <w:rFonts w:cs="Arial"/>
              </w:rPr>
              <w:t xml:space="preserve"> </w:t>
            </w:r>
          </w:p>
        </w:tc>
        <w:tc>
          <w:tcPr>
            <w:tcW w:w="2519" w:type="dxa"/>
          </w:tcPr>
          <w:p w14:paraId="568DD212" w14:textId="1E5FE07A" w:rsidR="00756672" w:rsidRPr="003801F5" w:rsidRDefault="00B57682" w:rsidP="00437D02">
            <w:pPr>
              <w:rPr>
                <w:rFonts w:cs="Arial"/>
                <w:color w:val="4472C4" w:themeColor="accent1"/>
              </w:rPr>
            </w:pPr>
            <w:hyperlink r:id="rId11" w:history="1">
              <w:r w:rsidR="003C0CC8" w:rsidRPr="003801F5">
                <w:rPr>
                  <w:rStyle w:val="Hyperlink"/>
                  <w:rFonts w:cs="Arial"/>
                  <w:color w:val="4472C4" w:themeColor="accent1"/>
                </w:rPr>
                <w:t>TNTP Learning Acceleration Guide</w:t>
              </w:r>
            </w:hyperlink>
          </w:p>
          <w:p w14:paraId="209635D7" w14:textId="77777777" w:rsidR="003D759C" w:rsidRPr="003801F5" w:rsidRDefault="003D759C" w:rsidP="00437D02">
            <w:pPr>
              <w:rPr>
                <w:rFonts w:cs="Arial"/>
              </w:rPr>
            </w:pPr>
          </w:p>
          <w:p w14:paraId="438EB098" w14:textId="791AA61C" w:rsidR="003D759C" w:rsidRPr="003801F5" w:rsidRDefault="003D759C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54198F69" w14:textId="77777777" w:rsidR="00756672" w:rsidRPr="00437D02" w:rsidRDefault="00756672" w:rsidP="00437D02">
            <w:pPr>
              <w:rPr>
                <w:rFonts w:cs="Arial"/>
                <w:i/>
              </w:rPr>
            </w:pPr>
          </w:p>
        </w:tc>
      </w:tr>
      <w:tr w:rsidR="00917296" w:rsidRPr="00437D02" w14:paraId="5FD0ED0C" w14:textId="77777777" w:rsidTr="00437D02">
        <w:tc>
          <w:tcPr>
            <w:tcW w:w="3135" w:type="dxa"/>
          </w:tcPr>
          <w:p w14:paraId="61251663" w14:textId="0002B350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Adjust scope / sequence for acceleration and remediation that teachers can use to fill gaps in learning</w:t>
            </w:r>
            <w:r w:rsidRPr="00437D02"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2799" w:type="dxa"/>
          </w:tcPr>
          <w:p w14:paraId="3428A8E7" w14:textId="77777777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16E467B5" w14:textId="77777777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536B50A9" w14:textId="6CE3941A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Special Education </w:t>
            </w:r>
            <w:r w:rsidR="00030902" w:rsidRPr="00437D02">
              <w:rPr>
                <w:rFonts w:cs="Arial"/>
              </w:rPr>
              <w:t>l</w:t>
            </w:r>
            <w:r w:rsidRPr="00437D02">
              <w:rPr>
                <w:rFonts w:cs="Arial"/>
              </w:rPr>
              <w:t>ead</w:t>
            </w:r>
            <w:r w:rsidR="00030902" w:rsidRPr="00437D02">
              <w:rPr>
                <w:rFonts w:cs="Arial"/>
              </w:rPr>
              <w:t>(s)</w:t>
            </w:r>
          </w:p>
          <w:p w14:paraId="66D8C421" w14:textId="76D07592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</w:t>
            </w:r>
            <w:r w:rsidR="00030902" w:rsidRPr="00437D02">
              <w:rPr>
                <w:rFonts w:cs="Arial"/>
              </w:rPr>
              <w:t>(s)</w:t>
            </w:r>
          </w:p>
        </w:tc>
        <w:tc>
          <w:tcPr>
            <w:tcW w:w="2519" w:type="dxa"/>
          </w:tcPr>
          <w:p w14:paraId="24E922F8" w14:textId="3AE5E02F" w:rsidR="00917296" w:rsidRPr="003801F5" w:rsidRDefault="00B57682" w:rsidP="00437D02">
            <w:pPr>
              <w:rPr>
                <w:rFonts w:cs="Arial"/>
              </w:rPr>
            </w:pPr>
            <w:hyperlink r:id="rId12" w:history="1">
              <w:r w:rsidR="00917296" w:rsidRPr="003801F5">
                <w:rPr>
                  <w:rStyle w:val="Hyperlink"/>
                  <w:rFonts w:cs="Arial"/>
                  <w:color w:val="4472C4" w:themeColor="accent1"/>
                </w:rPr>
                <w:t>Mathematica Report</w:t>
              </w:r>
            </w:hyperlink>
            <w:r w:rsidR="00917296" w:rsidRPr="003801F5">
              <w:rPr>
                <w:rFonts w:cs="Arial"/>
              </w:rPr>
              <w:t xml:space="preserve"> (page 10):  Learning Loss and Remote learning</w:t>
            </w:r>
            <w:r w:rsidR="00917296" w:rsidRPr="003801F5">
              <w:rPr>
                <w:rStyle w:val="FootnoteReference"/>
                <w:rFonts w:cs="Arial"/>
              </w:rPr>
              <w:footnoteReference w:id="3"/>
            </w:r>
          </w:p>
        </w:tc>
        <w:tc>
          <w:tcPr>
            <w:tcW w:w="2327" w:type="dxa"/>
          </w:tcPr>
          <w:p w14:paraId="1EEF5D09" w14:textId="77777777" w:rsidR="00917296" w:rsidRPr="00437D02" w:rsidRDefault="00917296" w:rsidP="00437D02">
            <w:pPr>
              <w:rPr>
                <w:rFonts w:cs="Arial"/>
                <w:i/>
              </w:rPr>
            </w:pPr>
          </w:p>
        </w:tc>
      </w:tr>
      <w:tr w:rsidR="00917296" w:rsidRPr="00437D02" w14:paraId="49D955C1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448CAF96" w14:textId="3D8A4A73" w:rsidR="00917296" w:rsidRPr="00437D02" w:rsidDel="00917296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Assess the quality of curricular materials for each grade and content area</w:t>
            </w:r>
          </w:p>
        </w:tc>
        <w:tc>
          <w:tcPr>
            <w:tcW w:w="2799" w:type="dxa"/>
          </w:tcPr>
          <w:p w14:paraId="7D4B8686" w14:textId="77777777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5574B65F" w14:textId="77777777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79852DC1" w14:textId="37F6901C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Special Education </w:t>
            </w:r>
            <w:r w:rsidR="00030902" w:rsidRPr="00437D02">
              <w:rPr>
                <w:rFonts w:cs="Arial"/>
              </w:rPr>
              <w:t>l</w:t>
            </w:r>
            <w:r w:rsidRPr="00437D02">
              <w:rPr>
                <w:rFonts w:cs="Arial"/>
              </w:rPr>
              <w:t>ead</w:t>
            </w:r>
            <w:r w:rsidR="00030902" w:rsidRPr="00437D02">
              <w:rPr>
                <w:rFonts w:cs="Arial"/>
              </w:rPr>
              <w:t>(s)</w:t>
            </w:r>
          </w:p>
          <w:p w14:paraId="6438F81D" w14:textId="33D1F458" w:rsidR="00917296" w:rsidRPr="00437D02" w:rsidRDefault="0091729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</w:t>
            </w:r>
            <w:r w:rsidR="00030902" w:rsidRPr="00437D02">
              <w:rPr>
                <w:rFonts w:cs="Arial"/>
              </w:rPr>
              <w:t>(s)</w:t>
            </w:r>
          </w:p>
        </w:tc>
        <w:tc>
          <w:tcPr>
            <w:tcW w:w="2519" w:type="dxa"/>
          </w:tcPr>
          <w:p w14:paraId="78935C94" w14:textId="77777777" w:rsidR="00917296" w:rsidRPr="00437D02" w:rsidRDefault="00917296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4853971F" w14:textId="77777777" w:rsidR="00917296" w:rsidRPr="00437D02" w:rsidRDefault="00917296" w:rsidP="00437D02">
            <w:pPr>
              <w:rPr>
                <w:rFonts w:cs="Arial"/>
                <w:i/>
              </w:rPr>
            </w:pPr>
          </w:p>
        </w:tc>
      </w:tr>
      <w:tr w:rsidR="007E4643" w:rsidRPr="00437D02" w14:paraId="3C7C3B59" w14:textId="77777777" w:rsidTr="00437D02">
        <w:tc>
          <w:tcPr>
            <w:tcW w:w="3135" w:type="dxa"/>
          </w:tcPr>
          <w:p w14:paraId="1AFC6405" w14:textId="63B311C1" w:rsidR="003C0CC8" w:rsidRPr="00437D02" w:rsidRDefault="003C0CC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Support teachers in identifying and using effective </w:t>
            </w:r>
            <w:r w:rsidR="00917296" w:rsidRPr="00437D02">
              <w:rPr>
                <w:rFonts w:cs="Arial"/>
              </w:rPr>
              <w:t>instructional materials and resources for remote learning</w:t>
            </w:r>
            <w:r w:rsidRPr="00437D02">
              <w:rPr>
                <w:rStyle w:val="FootnoteReference"/>
                <w:rFonts w:cs="Arial"/>
              </w:rPr>
              <w:footnoteReference w:id="4"/>
            </w:r>
          </w:p>
        </w:tc>
        <w:tc>
          <w:tcPr>
            <w:tcW w:w="2799" w:type="dxa"/>
          </w:tcPr>
          <w:p w14:paraId="134734B9" w14:textId="4E68EFCB" w:rsidR="003C0CC8" w:rsidRPr="00437D02" w:rsidRDefault="003C0CC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Librarians</w:t>
            </w:r>
          </w:p>
          <w:p w14:paraId="2AC42314" w14:textId="64DE5083" w:rsidR="003651B6" w:rsidRPr="00437D02" w:rsidRDefault="0011210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Technology lead</w:t>
            </w:r>
          </w:p>
          <w:p w14:paraId="2DBE52EF" w14:textId="77777777" w:rsidR="003C0CC8" w:rsidRPr="00437D02" w:rsidRDefault="003C0CC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5F95D454" w14:textId="7980575D" w:rsidR="003C0CC8" w:rsidRPr="00437D02" w:rsidRDefault="003C0CC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</w:tc>
        <w:tc>
          <w:tcPr>
            <w:tcW w:w="2519" w:type="dxa"/>
          </w:tcPr>
          <w:p w14:paraId="11FF836B" w14:textId="5BBB9079" w:rsidR="001E594A" w:rsidRPr="00437D02" w:rsidRDefault="00B57682" w:rsidP="00437D02">
            <w:pPr>
              <w:rPr>
                <w:rFonts w:cs="Arial"/>
              </w:rPr>
            </w:pPr>
            <w:hyperlink r:id="rId13" w:history="1">
              <w:r w:rsidR="001E594A" w:rsidRPr="00437D02">
                <w:rPr>
                  <w:rStyle w:val="Hyperlink"/>
                  <w:rFonts w:cs="Arial"/>
                  <w:color w:val="4472C4" w:themeColor="accent1"/>
                </w:rPr>
                <w:t>Instructional Materials during Remote Learning: Reflection and Preparation Tool</w:t>
              </w:r>
            </w:hyperlink>
            <w:r w:rsidR="001E594A" w:rsidRPr="00437D02">
              <w:rPr>
                <w:rStyle w:val="FootnoteReference"/>
                <w:rFonts w:cs="Arial"/>
                <w:color w:val="4472C4" w:themeColor="accent1"/>
              </w:rPr>
              <w:footnoteReference w:id="5"/>
            </w:r>
          </w:p>
        </w:tc>
        <w:tc>
          <w:tcPr>
            <w:tcW w:w="2327" w:type="dxa"/>
          </w:tcPr>
          <w:p w14:paraId="12615EBD" w14:textId="77777777" w:rsidR="003C0CC8" w:rsidRPr="00437D02" w:rsidRDefault="003C0CC8" w:rsidP="00437D02">
            <w:pPr>
              <w:rPr>
                <w:rFonts w:cs="Arial"/>
                <w:i/>
              </w:rPr>
            </w:pPr>
          </w:p>
        </w:tc>
      </w:tr>
      <w:tr w:rsidR="007E4643" w:rsidRPr="00437D02" w14:paraId="39D374F2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622E67FE" w14:textId="387B8F2D" w:rsidR="00394948" w:rsidRPr="00437D02" w:rsidRDefault="00AB0091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</w:t>
            </w:r>
            <w:r w:rsidR="00394948" w:rsidRPr="00437D02">
              <w:rPr>
                <w:rFonts w:cs="Arial"/>
              </w:rPr>
              <w:t xml:space="preserve">rovide orientation to all students on technology that </w:t>
            </w:r>
            <w:r w:rsidR="00394948" w:rsidRPr="00437D02">
              <w:rPr>
                <w:rFonts w:cs="Arial"/>
              </w:rPr>
              <w:lastRenderedPageBreak/>
              <w:t>will be used if/when remote instruction is needed</w:t>
            </w:r>
            <w:r w:rsidR="00394948" w:rsidRPr="00437D02">
              <w:rPr>
                <w:rStyle w:val="FootnoteReference"/>
                <w:rFonts w:cs="Arial"/>
              </w:rPr>
              <w:footnoteReference w:id="6"/>
            </w:r>
          </w:p>
        </w:tc>
        <w:tc>
          <w:tcPr>
            <w:tcW w:w="2799" w:type="dxa"/>
          </w:tcPr>
          <w:p w14:paraId="1CF6486B" w14:textId="266C7E3C" w:rsidR="00394948" w:rsidRPr="00437D02" w:rsidRDefault="00394948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lastRenderedPageBreak/>
              <w:t>Librarians</w:t>
            </w:r>
          </w:p>
          <w:p w14:paraId="6CC5D64D" w14:textId="678B28EB" w:rsidR="00BD3FEF" w:rsidRPr="00437D02" w:rsidRDefault="00BD3FEF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Technology </w:t>
            </w:r>
            <w:r w:rsidR="00030902" w:rsidRPr="00437D02">
              <w:rPr>
                <w:rFonts w:cs="Arial"/>
              </w:rPr>
              <w:t>l</w:t>
            </w:r>
            <w:r w:rsidR="00AB0091" w:rsidRPr="00437D02">
              <w:rPr>
                <w:rFonts w:cs="Arial"/>
              </w:rPr>
              <w:t>ead</w:t>
            </w:r>
          </w:p>
          <w:p w14:paraId="050D38FA" w14:textId="77777777" w:rsidR="00BD3FEF" w:rsidRPr="00437D02" w:rsidRDefault="00BD3FEF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440102E9" w14:textId="71FFFBA9" w:rsidR="00BD3FEF" w:rsidRPr="00437D02" w:rsidRDefault="00BD3FEF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Special Education </w:t>
            </w:r>
            <w:r w:rsidR="00030902" w:rsidRPr="00437D02">
              <w:rPr>
                <w:rFonts w:cs="Arial"/>
              </w:rPr>
              <w:t>l</w:t>
            </w:r>
            <w:r w:rsidRPr="00437D02">
              <w:rPr>
                <w:rFonts w:cs="Arial"/>
              </w:rPr>
              <w:t>ead</w:t>
            </w:r>
            <w:r w:rsidR="00030902" w:rsidRPr="00437D02">
              <w:rPr>
                <w:rFonts w:cs="Arial"/>
              </w:rPr>
              <w:t>(s)</w:t>
            </w:r>
          </w:p>
          <w:p w14:paraId="29586FA4" w14:textId="31BA6C10" w:rsidR="00BD3FEF" w:rsidRPr="00437D02" w:rsidRDefault="00BD3FEF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lastRenderedPageBreak/>
              <w:t>Paraprofessionals</w:t>
            </w:r>
          </w:p>
        </w:tc>
        <w:tc>
          <w:tcPr>
            <w:tcW w:w="2519" w:type="dxa"/>
          </w:tcPr>
          <w:p w14:paraId="40BF9D6D" w14:textId="77777777" w:rsidR="00394948" w:rsidRPr="00437D02" w:rsidRDefault="00394948" w:rsidP="00437D02">
            <w:pPr>
              <w:rPr>
                <w:rFonts w:cs="Arial"/>
                <w:i/>
              </w:rPr>
            </w:pPr>
          </w:p>
        </w:tc>
        <w:tc>
          <w:tcPr>
            <w:tcW w:w="2327" w:type="dxa"/>
          </w:tcPr>
          <w:p w14:paraId="120736F1" w14:textId="77777777" w:rsidR="00394948" w:rsidRPr="00437D02" w:rsidRDefault="00394948" w:rsidP="00437D02">
            <w:pPr>
              <w:rPr>
                <w:rFonts w:cs="Arial"/>
                <w:i/>
              </w:rPr>
            </w:pPr>
          </w:p>
        </w:tc>
      </w:tr>
    </w:tbl>
    <w:p w14:paraId="5C208134" w14:textId="100A9C51" w:rsidR="00437D02" w:rsidRPr="00437D02" w:rsidRDefault="00437D02" w:rsidP="00437D02">
      <w:pPr>
        <w:pStyle w:val="Heading2"/>
      </w:pPr>
      <w:r w:rsidRPr="00437D02">
        <w:t>Assessment</w:t>
      </w:r>
    </w:p>
    <w:tbl>
      <w:tblPr>
        <w:tblStyle w:val="GridTable4-Accent1"/>
        <w:tblW w:w="10780" w:type="dxa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5"/>
        <w:gridCol w:w="2799"/>
        <w:gridCol w:w="2519"/>
        <w:gridCol w:w="2327"/>
      </w:tblGrid>
      <w:tr w:rsidR="00437D02" w:rsidRPr="00437D02" w14:paraId="4E8D465A" w14:textId="77777777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135" w:type="dxa"/>
          </w:tcPr>
          <w:p w14:paraId="3E4B67A3" w14:textId="5AED7870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799" w:type="dxa"/>
          </w:tcPr>
          <w:p w14:paraId="6DD3B234" w14:textId="63324E15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519" w:type="dxa"/>
          </w:tcPr>
          <w:p w14:paraId="6D68547F" w14:textId="1BEA5CF7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Related tools/resources</w:t>
            </w:r>
          </w:p>
        </w:tc>
        <w:tc>
          <w:tcPr>
            <w:tcW w:w="2327" w:type="dxa"/>
          </w:tcPr>
          <w:p w14:paraId="567E83A5" w14:textId="08FD2156" w:rsidR="00437D02" w:rsidRPr="00437D02" w:rsidRDefault="00437D02" w:rsidP="00437D02">
            <w:pPr>
              <w:jc w:val="center"/>
              <w:rPr>
                <w:rFonts w:cs="Arial"/>
                <w:i/>
              </w:rPr>
            </w:pPr>
            <w:r w:rsidRPr="00437D02">
              <w:rPr>
                <w:rFonts w:cs="Arial"/>
              </w:rPr>
              <w:t>Which staff will perform this role?</w:t>
            </w:r>
          </w:p>
        </w:tc>
      </w:tr>
      <w:tr w:rsidR="00437D02" w:rsidRPr="00437D02" w14:paraId="1C71F048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0D139F84" w14:textId="6492E8F2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Review and select potential diagnostic assessments</w:t>
            </w:r>
          </w:p>
        </w:tc>
        <w:tc>
          <w:tcPr>
            <w:tcW w:w="2799" w:type="dxa"/>
          </w:tcPr>
          <w:p w14:paraId="6BFE5076" w14:textId="6368C449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Curriculum and Instruction lead</w:t>
            </w:r>
          </w:p>
          <w:p w14:paraId="130BB8BF" w14:textId="05DC0A90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6E8A7BCC" w14:textId="7050789A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Technology lead</w:t>
            </w:r>
          </w:p>
          <w:p w14:paraId="63560BB0" w14:textId="49320792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advisory group</w:t>
            </w:r>
          </w:p>
        </w:tc>
        <w:tc>
          <w:tcPr>
            <w:tcW w:w="2519" w:type="dxa"/>
          </w:tcPr>
          <w:p w14:paraId="7287C2E2" w14:textId="77777777" w:rsidR="00437D02" w:rsidRPr="003801F5" w:rsidRDefault="00B57682" w:rsidP="00437D02">
            <w:pPr>
              <w:rPr>
                <w:rFonts w:cs="Arial"/>
                <w:color w:val="4472C4" w:themeColor="accent1"/>
              </w:rPr>
            </w:pPr>
            <w:hyperlink r:id="rId14" w:history="1">
              <w:r w:rsidR="00437D02" w:rsidRPr="003801F5">
                <w:rPr>
                  <w:rStyle w:val="Hyperlink"/>
                  <w:rFonts w:cs="Arial"/>
                  <w:color w:val="4472C4" w:themeColor="accent1"/>
                </w:rPr>
                <w:t>TNTP Learning Acceleration Guide</w:t>
              </w:r>
            </w:hyperlink>
          </w:p>
          <w:p w14:paraId="770B4BF5" w14:textId="0E637D01" w:rsidR="00437D02" w:rsidRPr="003801F5" w:rsidRDefault="00437D02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076DDADC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02409B9E" w14:textId="77777777" w:rsidTr="00437D02">
        <w:tc>
          <w:tcPr>
            <w:tcW w:w="3135" w:type="dxa"/>
          </w:tcPr>
          <w:p w14:paraId="30F5E61F" w14:textId="24FB4FC6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Train teachers to diagnose students’ unfinished learning for the prioritized prerequisite content knowledge and skills</w:t>
            </w:r>
          </w:p>
        </w:tc>
        <w:tc>
          <w:tcPr>
            <w:tcW w:w="2799" w:type="dxa"/>
          </w:tcPr>
          <w:p w14:paraId="0209EE58" w14:textId="46A11FF2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Curriculum and instruction leaders</w:t>
            </w:r>
          </w:p>
          <w:p w14:paraId="520956BF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3FD5E649" w14:textId="08946D96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0994B854" w14:textId="13FB4C9A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teacher(s)</w:t>
            </w:r>
          </w:p>
          <w:p w14:paraId="6489F4E6" w14:textId="5F2E78A4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Data / Assessment leaders</w:t>
            </w:r>
          </w:p>
        </w:tc>
        <w:tc>
          <w:tcPr>
            <w:tcW w:w="2519" w:type="dxa"/>
          </w:tcPr>
          <w:p w14:paraId="48D0535B" w14:textId="77777777" w:rsidR="00437D02" w:rsidRPr="003801F5" w:rsidRDefault="00B57682" w:rsidP="00437D02">
            <w:pPr>
              <w:rPr>
                <w:rFonts w:cs="Arial"/>
                <w:color w:val="4472C4" w:themeColor="accent1"/>
              </w:rPr>
            </w:pPr>
            <w:hyperlink r:id="rId15" w:history="1">
              <w:r w:rsidR="00437D02" w:rsidRPr="003801F5">
                <w:rPr>
                  <w:rStyle w:val="Hyperlink"/>
                  <w:rFonts w:cs="Arial"/>
                  <w:color w:val="4472C4" w:themeColor="accent1"/>
                </w:rPr>
                <w:t>TNTP Learning Acceleration Guide</w:t>
              </w:r>
            </w:hyperlink>
          </w:p>
          <w:p w14:paraId="7B1AA8B1" w14:textId="77777777" w:rsidR="00437D02" w:rsidRPr="003801F5" w:rsidRDefault="00437D02" w:rsidP="00437D02">
            <w:pPr>
              <w:rPr>
                <w:rFonts w:cs="Arial"/>
              </w:rPr>
            </w:pPr>
          </w:p>
          <w:p w14:paraId="1B84F9E4" w14:textId="62F8D0E1" w:rsidR="00437D02" w:rsidRPr="003801F5" w:rsidRDefault="00437D02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57736D9A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0E91E20A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7F476E4D" w14:textId="1670F392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Train teachers to continuously monitor student progress towards meeting grade- appropriate assignments.</w:t>
            </w:r>
          </w:p>
        </w:tc>
        <w:tc>
          <w:tcPr>
            <w:tcW w:w="2799" w:type="dxa"/>
          </w:tcPr>
          <w:p w14:paraId="5C1F323E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Curriculum and instruction leaders</w:t>
            </w:r>
          </w:p>
          <w:p w14:paraId="33D74C7E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659E3AB0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023E65A2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teacher(s)</w:t>
            </w:r>
          </w:p>
          <w:p w14:paraId="725F6FD6" w14:textId="2ECD9659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Data / Assessment leaders</w:t>
            </w:r>
          </w:p>
        </w:tc>
        <w:tc>
          <w:tcPr>
            <w:tcW w:w="2519" w:type="dxa"/>
          </w:tcPr>
          <w:p w14:paraId="52526C49" w14:textId="3E2C25FA" w:rsidR="00437D02" w:rsidRPr="003801F5" w:rsidRDefault="00B57682" w:rsidP="00437D02">
            <w:pPr>
              <w:rPr>
                <w:rFonts w:cs="Arial"/>
              </w:rPr>
            </w:pPr>
            <w:hyperlink r:id="rId16" w:history="1">
              <w:r w:rsidR="00437D02" w:rsidRPr="003801F5">
                <w:rPr>
                  <w:rStyle w:val="Hyperlink"/>
                  <w:rFonts w:cs="Arial"/>
                  <w:color w:val="4472C4" w:themeColor="accent1"/>
                </w:rPr>
                <w:t>TNTP Learning Acceleration Guide</w:t>
              </w:r>
            </w:hyperlink>
          </w:p>
        </w:tc>
        <w:tc>
          <w:tcPr>
            <w:tcW w:w="2327" w:type="dxa"/>
          </w:tcPr>
          <w:p w14:paraId="3F111CFD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</w:tbl>
    <w:p w14:paraId="76681530" w14:textId="620E5B4F" w:rsidR="00437D02" w:rsidRPr="00437D02" w:rsidRDefault="00437D02" w:rsidP="00437D02">
      <w:pPr>
        <w:pStyle w:val="Heading2"/>
      </w:pPr>
      <w:r w:rsidRPr="00437D02">
        <w:t>Instruction</w:t>
      </w:r>
    </w:p>
    <w:tbl>
      <w:tblPr>
        <w:tblStyle w:val="GridTable4-Accent1"/>
        <w:tblW w:w="10780" w:type="dxa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135"/>
        <w:gridCol w:w="2799"/>
        <w:gridCol w:w="2519"/>
        <w:gridCol w:w="2327"/>
      </w:tblGrid>
      <w:tr w:rsidR="00437D02" w:rsidRPr="00437D02" w14:paraId="63E50BFF" w14:textId="77777777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tcW w:w="3135" w:type="dxa"/>
          </w:tcPr>
          <w:p w14:paraId="7D1EF15B" w14:textId="0AD4CEE6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799" w:type="dxa"/>
          </w:tcPr>
          <w:p w14:paraId="271E3B0D" w14:textId="2112030E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519" w:type="dxa"/>
          </w:tcPr>
          <w:p w14:paraId="4DCC3977" w14:textId="4B0BFE16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Related tools/resources</w:t>
            </w:r>
          </w:p>
        </w:tc>
        <w:tc>
          <w:tcPr>
            <w:tcW w:w="2327" w:type="dxa"/>
          </w:tcPr>
          <w:p w14:paraId="2EC5589B" w14:textId="261F6F34" w:rsidR="00437D02" w:rsidRPr="00437D02" w:rsidRDefault="00437D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Which staff will perform this role?</w:t>
            </w:r>
          </w:p>
        </w:tc>
      </w:tr>
      <w:tr w:rsidR="00437D02" w:rsidRPr="00437D02" w14:paraId="5D101CDA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3135" w:type="dxa"/>
          </w:tcPr>
          <w:p w14:paraId="31A2F367" w14:textId="13CB5D63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professional learning about effective practices for remote and blended instruction—including student engagement, differentiation, formative assessments, needs of students with disabilities, and adaptation of curricula and materials to remote instruction</w:t>
            </w:r>
            <w:r w:rsidRPr="00437D02">
              <w:rPr>
                <w:rStyle w:val="FootnoteReference"/>
                <w:rFonts w:cs="Arial"/>
              </w:rPr>
              <w:footnoteReference w:id="7"/>
            </w:r>
          </w:p>
        </w:tc>
        <w:tc>
          <w:tcPr>
            <w:tcW w:w="2799" w:type="dxa"/>
          </w:tcPr>
          <w:p w14:paraId="461FCDA5" w14:textId="2609DC7E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635C8751" w14:textId="67A29181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Librarians</w:t>
            </w:r>
          </w:p>
          <w:p w14:paraId="4D21098F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3EB1BAB3" w14:textId="36ED5E9E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Principals / building administrators</w:t>
            </w:r>
          </w:p>
          <w:p w14:paraId="4A230804" w14:textId="24D32EF8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58AF4FB7" w14:textId="1AA3379C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teacher(s)</w:t>
            </w:r>
          </w:p>
          <w:p w14:paraId="5360846B" w14:textId="2F1255B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Paraprofessionals</w:t>
            </w:r>
          </w:p>
        </w:tc>
        <w:tc>
          <w:tcPr>
            <w:tcW w:w="2519" w:type="dxa"/>
          </w:tcPr>
          <w:p w14:paraId="43E336D0" w14:textId="7B4931AA" w:rsidR="00437D02" w:rsidRPr="00437D02" w:rsidRDefault="00B57682" w:rsidP="00437D02">
            <w:pPr>
              <w:rPr>
                <w:rFonts w:cs="Arial"/>
                <w:color w:val="4472C4" w:themeColor="accent1"/>
              </w:rPr>
            </w:pPr>
            <w:hyperlink r:id="rId17" w:history="1">
              <w:r w:rsidR="00437D02" w:rsidRPr="00437D02">
                <w:rPr>
                  <w:rStyle w:val="Hyperlink"/>
                  <w:rFonts w:cs="Arial"/>
                  <w:color w:val="4472C4" w:themeColor="accent1"/>
                </w:rPr>
                <w:t>Instructional Materials during Remote Learning: Reflection and Preparation Tool</w:t>
              </w:r>
            </w:hyperlink>
            <w:r w:rsidR="00437D02" w:rsidRPr="00437D02">
              <w:rPr>
                <w:rStyle w:val="FootnoteReference"/>
                <w:rFonts w:cs="Arial"/>
                <w:color w:val="4472C4" w:themeColor="accent1"/>
              </w:rPr>
              <w:footnoteReference w:id="8"/>
            </w:r>
          </w:p>
          <w:p w14:paraId="35B6E104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  <w:p w14:paraId="38C4DA15" w14:textId="7A5569B3" w:rsidR="00437D02" w:rsidRPr="003801F5" w:rsidRDefault="00B57682" w:rsidP="00437D02">
            <w:pPr>
              <w:rPr>
                <w:rFonts w:cs="Arial"/>
              </w:rPr>
            </w:pPr>
            <w:hyperlink r:id="rId18" w:history="1">
              <w:r w:rsidR="00437D02" w:rsidRPr="003801F5">
                <w:rPr>
                  <w:rStyle w:val="Hyperlink"/>
                  <w:rFonts w:cs="Arial"/>
                  <w:color w:val="4472C4" w:themeColor="accent1"/>
                </w:rPr>
                <w:t xml:space="preserve">Guidance on Culturally Responsive-Sustaining Remote Education </w:t>
              </w:r>
            </w:hyperlink>
            <w:r w:rsidR="00437D02" w:rsidRPr="003801F5">
              <w:rPr>
                <w:rStyle w:val="FootnoteReference"/>
                <w:rFonts w:cs="Arial"/>
                <w:color w:val="4472C4" w:themeColor="accent1"/>
              </w:rPr>
              <w:footnoteReference w:id="9"/>
            </w:r>
            <w:r w:rsidR="00437D02" w:rsidRPr="003801F5">
              <w:rPr>
                <w:rFonts w:cs="Arial"/>
              </w:rPr>
              <w:t xml:space="preserve"> </w:t>
            </w:r>
          </w:p>
        </w:tc>
        <w:tc>
          <w:tcPr>
            <w:tcW w:w="2327" w:type="dxa"/>
          </w:tcPr>
          <w:p w14:paraId="72EF2FF7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6BF2E765" w14:textId="77777777" w:rsidTr="00437D02">
        <w:tc>
          <w:tcPr>
            <w:tcW w:w="3135" w:type="dxa"/>
          </w:tcPr>
          <w:p w14:paraId="23DC298F" w14:textId="3B7CEAF6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differentiated remote support to small groups or individual students, including those who need to be fully remote for medical reasons</w:t>
            </w:r>
            <w:r w:rsidRPr="00437D02">
              <w:rPr>
                <w:rStyle w:val="FootnoteReference"/>
                <w:rFonts w:cs="Arial"/>
              </w:rPr>
              <w:footnoteReference w:id="10"/>
            </w:r>
          </w:p>
        </w:tc>
        <w:tc>
          <w:tcPr>
            <w:tcW w:w="2799" w:type="dxa"/>
          </w:tcPr>
          <w:p w14:paraId="61ADF1B7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Teachers who need to be fully remote for medical or family reasons</w:t>
            </w:r>
          </w:p>
          <w:p w14:paraId="691EF33D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Interventionist teachers</w:t>
            </w:r>
          </w:p>
          <w:p w14:paraId="2DFB9962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Highly effective paraprofessionals</w:t>
            </w:r>
          </w:p>
          <w:p w14:paraId="0EA58CF1" w14:textId="09123EF2" w:rsidR="00437D02" w:rsidRPr="00281F6E" w:rsidRDefault="00437D02" w:rsidP="00281F6E">
            <w:r w:rsidRPr="00281F6E">
              <w:t>S</w:t>
            </w:r>
            <w:r w:rsidR="002A6038" w:rsidRPr="00281F6E">
              <w:t>chool s</w:t>
            </w:r>
            <w:r w:rsidRPr="00281F6E">
              <w:t xml:space="preserve">ocial </w:t>
            </w:r>
            <w:r w:rsidR="002A6038" w:rsidRPr="00281F6E">
              <w:t>w</w:t>
            </w:r>
            <w:r w:rsidRPr="00281F6E">
              <w:t>orkers</w:t>
            </w:r>
          </w:p>
          <w:p w14:paraId="50330DB1" w14:textId="14017181" w:rsidR="00437D02" w:rsidRPr="00437D02" w:rsidRDefault="002A6038" w:rsidP="00281F6E">
            <w:r w:rsidRPr="00281F6E">
              <w:t>School c</w:t>
            </w:r>
            <w:r w:rsidR="00437D02" w:rsidRPr="00281F6E">
              <w:t>ounselors</w:t>
            </w:r>
          </w:p>
        </w:tc>
        <w:tc>
          <w:tcPr>
            <w:tcW w:w="2519" w:type="dxa"/>
          </w:tcPr>
          <w:p w14:paraId="51A128B9" w14:textId="77777777" w:rsidR="00437D02" w:rsidRPr="00437D02" w:rsidRDefault="00437D02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2EA430DA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0DEB5802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4"/>
        </w:trPr>
        <w:tc>
          <w:tcPr>
            <w:tcW w:w="3135" w:type="dxa"/>
          </w:tcPr>
          <w:p w14:paraId="53DABEE8" w14:textId="1D4D5294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Conduct virtual “walk throughs”; review lesson plans/materials; and observe in-person components of blended learning to ensure it aligns with remote learning activities</w:t>
            </w:r>
          </w:p>
        </w:tc>
        <w:tc>
          <w:tcPr>
            <w:tcW w:w="2799" w:type="dxa"/>
          </w:tcPr>
          <w:p w14:paraId="4089E93A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1511723D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Principals / building administrators</w:t>
            </w:r>
          </w:p>
          <w:p w14:paraId="302D77C8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  <w:p w14:paraId="0A929635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09DAA40D" w14:textId="511FEB78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lead(s)</w:t>
            </w:r>
          </w:p>
        </w:tc>
        <w:tc>
          <w:tcPr>
            <w:tcW w:w="2519" w:type="dxa"/>
          </w:tcPr>
          <w:p w14:paraId="7A24BFCB" w14:textId="38ACDE9C" w:rsidR="00437D02" w:rsidRPr="00437D02" w:rsidRDefault="00B57682" w:rsidP="00437D02">
            <w:pPr>
              <w:rPr>
                <w:rStyle w:val="Hyperlink"/>
                <w:rFonts w:cs="Arial"/>
                <w:color w:val="4472C4" w:themeColor="accent1"/>
                <w:u w:val="none"/>
              </w:rPr>
            </w:pPr>
            <w:hyperlink r:id="rId19" w:history="1">
              <w:r w:rsidR="00437D02" w:rsidRPr="00437D02">
                <w:rPr>
                  <w:rStyle w:val="Hyperlink"/>
                  <w:rFonts w:cs="Arial"/>
                  <w:color w:val="4472C4" w:themeColor="accent1"/>
                </w:rPr>
                <w:t>TNTP Blended Core Teaching Rubric</w:t>
              </w:r>
            </w:hyperlink>
          </w:p>
          <w:p w14:paraId="520E9119" w14:textId="77777777" w:rsidR="00437D02" w:rsidRPr="00437D02" w:rsidRDefault="00437D02" w:rsidP="00437D02">
            <w:pPr>
              <w:rPr>
                <w:rFonts w:cs="Arial"/>
                <w:color w:val="4472C4" w:themeColor="accent1"/>
              </w:rPr>
            </w:pPr>
          </w:p>
          <w:p w14:paraId="6EDED2B1" w14:textId="71F7FF6B" w:rsidR="00437D02" w:rsidRPr="00437D02" w:rsidRDefault="00B57682" w:rsidP="00437D02">
            <w:pPr>
              <w:rPr>
                <w:rFonts w:cs="Arial"/>
                <w:color w:val="4472C4" w:themeColor="accent1"/>
              </w:rPr>
            </w:pPr>
            <w:hyperlink r:id="rId20" w:history="1">
              <w:r w:rsidR="00437D02" w:rsidRPr="00437D02">
                <w:rPr>
                  <w:rStyle w:val="Hyperlink"/>
                  <w:rFonts w:cs="Arial"/>
                  <w:color w:val="4472C4" w:themeColor="accent1"/>
                </w:rPr>
                <w:t>Pennsylvania’s rubric for online educators</w:t>
              </w:r>
            </w:hyperlink>
            <w:r w:rsidR="00437D02" w:rsidRPr="00437D02">
              <w:rPr>
                <w:rFonts w:cs="Arial"/>
                <w:color w:val="4472C4" w:themeColor="accent1"/>
              </w:rPr>
              <w:t xml:space="preserve"> </w:t>
            </w:r>
          </w:p>
          <w:p w14:paraId="127C8A15" w14:textId="77777777" w:rsidR="00437D02" w:rsidRPr="00437D02" w:rsidRDefault="00437D02" w:rsidP="00437D02">
            <w:pPr>
              <w:rPr>
                <w:rFonts w:cs="Arial"/>
                <w:color w:val="4472C4" w:themeColor="accent1"/>
              </w:rPr>
            </w:pPr>
          </w:p>
          <w:p w14:paraId="23D42B11" w14:textId="084AE0DE" w:rsidR="00437D02" w:rsidRPr="00437D02" w:rsidRDefault="00B57682" w:rsidP="00437D02">
            <w:pPr>
              <w:rPr>
                <w:rFonts w:cs="Arial"/>
              </w:rPr>
            </w:pPr>
            <w:hyperlink r:id="rId21" w:history="1">
              <w:r w:rsidR="00437D02" w:rsidRPr="00437D02">
                <w:rPr>
                  <w:rStyle w:val="Hyperlink"/>
                  <w:rFonts w:cs="Arial"/>
                  <w:color w:val="4472C4" w:themeColor="accent1"/>
                </w:rPr>
                <w:t>Standards for Quality Online Teaching</w:t>
              </w:r>
            </w:hyperlink>
            <w:r w:rsidR="00437D02" w:rsidRPr="00437D02">
              <w:rPr>
                <w:rStyle w:val="FootnoteReference"/>
                <w:rFonts w:cs="Arial"/>
                <w:color w:val="4472C4" w:themeColor="accent1"/>
              </w:rPr>
              <w:footnoteReference w:id="11"/>
            </w:r>
          </w:p>
        </w:tc>
        <w:tc>
          <w:tcPr>
            <w:tcW w:w="2327" w:type="dxa"/>
          </w:tcPr>
          <w:p w14:paraId="1D84E253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3F84B324" w14:textId="6E190911" w:rsidTr="00437D02">
        <w:tc>
          <w:tcPr>
            <w:tcW w:w="3135" w:type="dxa"/>
          </w:tcPr>
          <w:p w14:paraId="1BDD0589" w14:textId="119EFF26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Give frequent, actionable feedback to teachers on their practice, particularly regarding accelerated learning and shifts to blended or remote instruction</w:t>
            </w:r>
          </w:p>
        </w:tc>
        <w:tc>
          <w:tcPr>
            <w:tcW w:w="2799" w:type="dxa"/>
          </w:tcPr>
          <w:p w14:paraId="1BAF1253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Instructional coaches</w:t>
            </w:r>
          </w:p>
          <w:p w14:paraId="092A11DE" w14:textId="1096CD2F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Principals / building administrators</w:t>
            </w:r>
          </w:p>
        </w:tc>
        <w:tc>
          <w:tcPr>
            <w:tcW w:w="2519" w:type="dxa"/>
          </w:tcPr>
          <w:p w14:paraId="2DFC34DC" w14:textId="7C519011" w:rsidR="00437D02" w:rsidRPr="00437D02" w:rsidRDefault="00437D02" w:rsidP="00437D02">
            <w:pPr>
              <w:rPr>
                <w:rFonts w:cs="Arial"/>
              </w:rPr>
            </w:pPr>
          </w:p>
        </w:tc>
        <w:tc>
          <w:tcPr>
            <w:tcW w:w="2327" w:type="dxa"/>
          </w:tcPr>
          <w:p w14:paraId="517DB80D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12679F1D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5" w:type="dxa"/>
          </w:tcPr>
          <w:p w14:paraId="4CACC023" w14:textId="708534D5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ongoing technology and digital resource assistance to educators, as needed</w:t>
            </w:r>
            <w:r w:rsidRPr="00437D02">
              <w:rPr>
                <w:rStyle w:val="FootnoteReference"/>
                <w:rFonts w:cs="Arial"/>
              </w:rPr>
              <w:footnoteReference w:id="12"/>
            </w:r>
          </w:p>
        </w:tc>
        <w:tc>
          <w:tcPr>
            <w:tcW w:w="2799" w:type="dxa"/>
          </w:tcPr>
          <w:p w14:paraId="5DC54CEF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Librarians</w:t>
            </w:r>
          </w:p>
          <w:p w14:paraId="1A53E1B3" w14:textId="75254370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Other technologically adept staff </w:t>
            </w:r>
          </w:p>
        </w:tc>
        <w:tc>
          <w:tcPr>
            <w:tcW w:w="2519" w:type="dxa"/>
          </w:tcPr>
          <w:p w14:paraId="1F06417B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  <w:tc>
          <w:tcPr>
            <w:tcW w:w="2327" w:type="dxa"/>
          </w:tcPr>
          <w:p w14:paraId="4E0AE107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  <w:tr w:rsidR="00437D02" w:rsidRPr="00437D02" w14:paraId="3EA7D127" w14:textId="77777777" w:rsidTr="00437D02">
        <w:tc>
          <w:tcPr>
            <w:tcW w:w="3135" w:type="dxa"/>
          </w:tcPr>
          <w:p w14:paraId="359EAC34" w14:textId="3BA1628A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Communicate with families to gather feedback about the school’s approaches to blended or remote learning</w:t>
            </w:r>
          </w:p>
        </w:tc>
        <w:tc>
          <w:tcPr>
            <w:tcW w:w="2799" w:type="dxa"/>
          </w:tcPr>
          <w:p w14:paraId="630D482A" w14:textId="645D9E41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Principals / building administrators</w:t>
            </w:r>
          </w:p>
          <w:p w14:paraId="0A454424" w14:textId="563CE927" w:rsidR="00437D02" w:rsidRPr="00437D02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437D02" w:rsidRPr="00281F6E">
              <w:rPr>
                <w:rFonts w:cs="Arial"/>
              </w:rPr>
              <w:t>ounselors</w:t>
            </w:r>
          </w:p>
          <w:p w14:paraId="04DFA860" w14:textId="7777777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23411891" w14:textId="1C296DE3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teacher(s)</w:t>
            </w:r>
          </w:p>
        </w:tc>
        <w:tc>
          <w:tcPr>
            <w:tcW w:w="2519" w:type="dxa"/>
          </w:tcPr>
          <w:p w14:paraId="135825B4" w14:textId="47E3F24D" w:rsidR="00437D02" w:rsidRPr="00437D02" w:rsidRDefault="00B57682" w:rsidP="00437D02">
            <w:pPr>
              <w:rPr>
                <w:rFonts w:cs="Arial"/>
                <w:i/>
              </w:rPr>
            </w:pPr>
            <w:hyperlink r:id="rId22" w:history="1">
              <w:r w:rsidR="00437D02" w:rsidRPr="00437D02">
                <w:rPr>
                  <w:rStyle w:val="Hyperlink"/>
                  <w:rFonts w:cs="Arial"/>
                  <w:color w:val="4472C4" w:themeColor="accent1"/>
                </w:rPr>
                <w:t>Tools for Educators to Listen to and Learn from Families during COVID-19 School Closures</w:t>
              </w:r>
            </w:hyperlink>
          </w:p>
        </w:tc>
        <w:tc>
          <w:tcPr>
            <w:tcW w:w="2327" w:type="dxa"/>
          </w:tcPr>
          <w:p w14:paraId="37AB389E" w14:textId="77777777" w:rsidR="00437D02" w:rsidRPr="00437D02" w:rsidRDefault="00437D02" w:rsidP="00437D02">
            <w:pPr>
              <w:rPr>
                <w:rFonts w:cs="Arial"/>
                <w:i/>
              </w:rPr>
            </w:pPr>
          </w:p>
        </w:tc>
      </w:tr>
    </w:tbl>
    <w:p w14:paraId="10810279" w14:textId="77777777" w:rsidR="006A0F8C" w:rsidRPr="00437D02" w:rsidRDefault="006A0F8C">
      <w:pPr>
        <w:rPr>
          <w:rFonts w:cs="Arial"/>
          <w:b/>
        </w:rPr>
      </w:pPr>
    </w:p>
    <w:p w14:paraId="75D9F1AE" w14:textId="77777777" w:rsidR="007E4643" w:rsidRPr="00437D02" w:rsidRDefault="007E4643">
      <w:pPr>
        <w:rPr>
          <w:rFonts w:cs="Arial"/>
          <w:b/>
        </w:rPr>
        <w:sectPr w:rsidR="007E4643" w:rsidRPr="00437D02" w:rsidSect="008661D4">
          <w:footerReference w:type="default" r:id="rId2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F52ECD" w14:textId="5B353D2D" w:rsidR="00686909" w:rsidRPr="00437D02" w:rsidRDefault="00F471E3" w:rsidP="00F2388E">
      <w:pPr>
        <w:pStyle w:val="Heading1"/>
      </w:pPr>
      <w:r w:rsidRPr="00437D02">
        <w:t>S</w:t>
      </w:r>
      <w:r w:rsidR="00F2388E" w:rsidRPr="00437D02">
        <w:t>upport Students’ Social-Emotional Wellness</w:t>
      </w:r>
    </w:p>
    <w:p w14:paraId="2478DCD6" w14:textId="2E7DEC24" w:rsidR="00437D02" w:rsidRPr="00437D02" w:rsidRDefault="00437D02" w:rsidP="00437D02">
      <w:pPr>
        <w:pStyle w:val="Heading2"/>
      </w:pPr>
      <w:r w:rsidRPr="00437D02">
        <w:t>Staff professional learning and preparation</w:t>
      </w:r>
    </w:p>
    <w:tbl>
      <w:tblPr>
        <w:tblStyle w:val="GridTable4-Accent1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577"/>
        <w:gridCol w:w="2520"/>
        <w:gridCol w:w="2430"/>
        <w:gridCol w:w="2227"/>
      </w:tblGrid>
      <w:tr w:rsidR="007E4643" w:rsidRPr="00437D02" w14:paraId="3B5426D6" w14:textId="055366A7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3577" w:type="dxa"/>
          </w:tcPr>
          <w:p w14:paraId="359CCAFF" w14:textId="39F7201B" w:rsidR="009C552E" w:rsidRPr="00437D02" w:rsidRDefault="009C552E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520" w:type="dxa"/>
          </w:tcPr>
          <w:p w14:paraId="01AD5B79" w14:textId="178D8904" w:rsidR="009C552E" w:rsidRPr="00437D02" w:rsidRDefault="009C552E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430" w:type="dxa"/>
          </w:tcPr>
          <w:p w14:paraId="729AE51B" w14:textId="6F62649A" w:rsidR="009C552E" w:rsidRPr="00437D02" w:rsidRDefault="00030902" w:rsidP="00437D02">
            <w:pPr>
              <w:jc w:val="center"/>
              <w:rPr>
                <w:rFonts w:cs="Arial"/>
                <w:i/>
              </w:rPr>
            </w:pPr>
            <w:r w:rsidRPr="00437D02">
              <w:rPr>
                <w:rFonts w:cs="Arial"/>
              </w:rPr>
              <w:t>Related t</w:t>
            </w:r>
            <w:r w:rsidR="009C552E" w:rsidRPr="00437D02">
              <w:rPr>
                <w:rFonts w:cs="Arial"/>
              </w:rPr>
              <w:t>ools/resources</w:t>
            </w:r>
          </w:p>
        </w:tc>
        <w:tc>
          <w:tcPr>
            <w:tcW w:w="2227" w:type="dxa"/>
          </w:tcPr>
          <w:p w14:paraId="6B95D5EE" w14:textId="4F09B5A4" w:rsidR="009C552E" w:rsidRPr="00437D02" w:rsidRDefault="00FA5C19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Which staff will perform this role?</w:t>
            </w:r>
          </w:p>
        </w:tc>
      </w:tr>
      <w:tr w:rsidR="007E4643" w:rsidRPr="00437D02" w14:paraId="26F1BB61" w14:textId="6E3CED51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77" w:type="dxa"/>
          </w:tcPr>
          <w:p w14:paraId="123F31AD" w14:textId="23041238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Facilitate collaboration among staff who share students to determine how to better serve students with acute social-emotional and/or academic needs</w:t>
            </w:r>
            <w:r w:rsidRPr="00437D02">
              <w:rPr>
                <w:rStyle w:val="FootnoteReference"/>
                <w:rFonts w:cs="Arial"/>
              </w:rPr>
              <w:footnoteReference w:id="13"/>
            </w:r>
          </w:p>
        </w:tc>
        <w:tc>
          <w:tcPr>
            <w:tcW w:w="2520" w:type="dxa"/>
          </w:tcPr>
          <w:p w14:paraId="14E08096" w14:textId="03555DEA" w:rsidR="009C552E" w:rsidRPr="00281F6E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9C552E" w:rsidRPr="00281F6E">
              <w:rPr>
                <w:rFonts w:cs="Arial"/>
              </w:rPr>
              <w:t>ounselors</w:t>
            </w:r>
          </w:p>
          <w:p w14:paraId="1DC887DC" w14:textId="3DAC09A8" w:rsidR="009C552E" w:rsidRPr="00437D02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s</w:t>
            </w:r>
            <w:r w:rsidR="009C552E" w:rsidRPr="00281F6E">
              <w:rPr>
                <w:rFonts w:cs="Arial"/>
              </w:rPr>
              <w:t>ocial workers</w:t>
            </w:r>
          </w:p>
          <w:p w14:paraId="78259A1D" w14:textId="13402E7F" w:rsidR="009C552E" w:rsidRPr="00437D02" w:rsidRDefault="002A6038" w:rsidP="00437D02">
            <w:pPr>
              <w:rPr>
                <w:rFonts w:cs="Arial"/>
              </w:rPr>
            </w:pPr>
            <w:r>
              <w:rPr>
                <w:rFonts w:cs="Arial"/>
              </w:rPr>
              <w:t>School p</w:t>
            </w:r>
            <w:r w:rsidR="009C552E" w:rsidRPr="00437D02">
              <w:rPr>
                <w:rFonts w:cs="Arial"/>
              </w:rPr>
              <w:t>sychologists</w:t>
            </w:r>
          </w:p>
          <w:p w14:paraId="697C6566" w14:textId="40887093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 leaders</w:t>
            </w:r>
          </w:p>
        </w:tc>
        <w:tc>
          <w:tcPr>
            <w:tcW w:w="2430" w:type="dxa"/>
          </w:tcPr>
          <w:p w14:paraId="644ADC49" w14:textId="57CBC2AC" w:rsidR="00F646E9" w:rsidRPr="00F646E9" w:rsidRDefault="00B57682" w:rsidP="00437D02">
            <w:pPr>
              <w:rPr>
                <w:rFonts w:cs="Arial"/>
                <w:color w:val="0000FF"/>
                <w:u w:val="single"/>
              </w:rPr>
            </w:pPr>
            <w:hyperlink r:id="rId24" w:history="1">
              <w:r w:rsidR="009B2DF5" w:rsidRPr="003801F5">
                <w:rPr>
                  <w:rStyle w:val="Hyperlink"/>
                  <w:rFonts w:cs="Arial"/>
                </w:rPr>
                <w:t xml:space="preserve">Sample surveys for </w:t>
              </w:r>
              <w:r w:rsidR="00672A6A" w:rsidRPr="003801F5">
                <w:rPr>
                  <w:rStyle w:val="Hyperlink"/>
                  <w:rFonts w:cs="Arial"/>
                </w:rPr>
                <w:t>parent</w:t>
              </w:r>
              <w:r w:rsidR="003801F5">
                <w:rPr>
                  <w:rStyle w:val="Hyperlink"/>
                  <w:rFonts w:cs="Arial"/>
                </w:rPr>
                <w:t>s</w:t>
              </w:r>
              <w:r w:rsidR="003801F5">
                <w:rPr>
                  <w:rStyle w:val="Hyperlink"/>
                </w:rPr>
                <w:t xml:space="preserve"> about COVID-19 and psychological experience</w:t>
              </w:r>
              <w:r w:rsidR="00672A6A" w:rsidRPr="003801F5">
                <w:rPr>
                  <w:rStyle w:val="Hyperlink"/>
                  <w:rFonts w:cs="Arial"/>
                </w:rPr>
                <w:t>s</w:t>
              </w:r>
            </w:hyperlink>
            <w:r w:rsidR="00F646E9">
              <w:rPr>
                <w:rFonts w:cs="Arial"/>
              </w:rPr>
              <w:t xml:space="preserve"> </w:t>
            </w:r>
            <w:r w:rsidR="00F646E9">
              <w:t>a</w:t>
            </w:r>
            <w:r w:rsidR="00F646E9" w:rsidRPr="00437D02">
              <w:rPr>
                <w:rFonts w:cs="Arial"/>
              </w:rPr>
              <w:t>nd</w:t>
            </w:r>
            <w:r w:rsidR="00F646E9">
              <w:rPr>
                <w:rFonts w:cs="Arial"/>
              </w:rPr>
              <w:t xml:space="preserve"> </w:t>
            </w:r>
            <w:hyperlink r:id="rId25" w:history="1">
              <w:r w:rsidR="00F646E9" w:rsidRPr="003801F5">
                <w:rPr>
                  <w:rStyle w:val="Hyperlink"/>
                  <w:rFonts w:cs="Arial"/>
                </w:rPr>
                <w:t>sample surveys for adolescent</w:t>
              </w:r>
              <w:r w:rsidR="00F646E9">
                <w:rPr>
                  <w:rStyle w:val="Hyperlink"/>
                  <w:rFonts w:cs="Arial"/>
                </w:rPr>
                <w:t>s about COVID-19 and psychological experience</w:t>
              </w:r>
              <w:r w:rsidR="00F646E9" w:rsidRPr="003801F5">
                <w:rPr>
                  <w:rStyle w:val="Hyperlink"/>
                  <w:rFonts w:cs="Arial"/>
                </w:rPr>
                <w:t>s</w:t>
              </w:r>
            </w:hyperlink>
            <w:r w:rsidR="00F646E9">
              <w:rPr>
                <w:rFonts w:cs="Arial"/>
              </w:rPr>
              <w:t xml:space="preserve"> </w:t>
            </w:r>
            <w:r w:rsidR="00F646E9" w:rsidRPr="00281F6E">
              <w:rPr>
                <w:i/>
              </w:rPr>
              <w:t>(would be used with parents’ permission)</w:t>
            </w:r>
          </w:p>
        </w:tc>
        <w:tc>
          <w:tcPr>
            <w:tcW w:w="2227" w:type="dxa"/>
          </w:tcPr>
          <w:p w14:paraId="32691EF5" w14:textId="77777777" w:rsidR="009C552E" w:rsidRPr="00437D02" w:rsidRDefault="009C552E" w:rsidP="00437D02">
            <w:pPr>
              <w:rPr>
                <w:rFonts w:cs="Arial"/>
              </w:rPr>
            </w:pPr>
          </w:p>
        </w:tc>
      </w:tr>
      <w:tr w:rsidR="007E4643" w:rsidRPr="00437D02" w14:paraId="1501F4A7" w14:textId="77777777" w:rsidTr="00437D02">
        <w:tc>
          <w:tcPr>
            <w:tcW w:w="3577" w:type="dxa"/>
          </w:tcPr>
          <w:p w14:paraId="46F90894" w14:textId="6344C566" w:rsidR="00BD4A64" w:rsidRPr="00437D02" w:rsidRDefault="00BD4A64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professional learning for educators on trauma-informed practice—including how to connect with students and meet social-emotional needs when learning is remote</w:t>
            </w:r>
            <w:r w:rsidRPr="00437D02">
              <w:rPr>
                <w:rStyle w:val="FootnoteReference"/>
                <w:rFonts w:cs="Arial"/>
              </w:rPr>
              <w:footnoteReference w:id="14"/>
            </w:r>
          </w:p>
        </w:tc>
        <w:tc>
          <w:tcPr>
            <w:tcW w:w="2520" w:type="dxa"/>
          </w:tcPr>
          <w:p w14:paraId="575296C7" w14:textId="094BCC98" w:rsidR="00BD4A64" w:rsidRPr="00281F6E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BD4A64" w:rsidRPr="00281F6E">
              <w:rPr>
                <w:rFonts w:cs="Arial"/>
              </w:rPr>
              <w:t>ounselors</w:t>
            </w:r>
          </w:p>
          <w:p w14:paraId="166F3F7D" w14:textId="006342BF" w:rsidR="00BD4A64" w:rsidRPr="00437D02" w:rsidRDefault="00BD4A64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2A6038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5ACAEACF" w14:textId="6D072D7B" w:rsidR="00BD4A64" w:rsidRPr="00437D02" w:rsidRDefault="002A6038" w:rsidP="00437D02">
            <w:pPr>
              <w:rPr>
                <w:rFonts w:cs="Arial"/>
              </w:rPr>
            </w:pPr>
            <w:r>
              <w:rPr>
                <w:rFonts w:cs="Arial"/>
              </w:rPr>
              <w:t>School p</w:t>
            </w:r>
            <w:r w:rsidR="00BD4A64" w:rsidRPr="00437D02">
              <w:rPr>
                <w:rFonts w:cs="Arial"/>
              </w:rPr>
              <w:t>sychologists</w:t>
            </w:r>
          </w:p>
        </w:tc>
        <w:tc>
          <w:tcPr>
            <w:tcW w:w="2430" w:type="dxa"/>
          </w:tcPr>
          <w:p w14:paraId="62F99E68" w14:textId="2FFACCBF" w:rsidR="00BD4A64" w:rsidRPr="00437D02" w:rsidRDefault="00B57682" w:rsidP="00437D02">
            <w:pPr>
              <w:rPr>
                <w:rFonts w:cs="Arial"/>
              </w:rPr>
            </w:pPr>
            <w:hyperlink r:id="rId26" w:history="1">
              <w:r w:rsidR="00553761" w:rsidRPr="003801F5">
                <w:rPr>
                  <w:rStyle w:val="Hyperlink"/>
                  <w:rFonts w:cs="Arial"/>
                </w:rPr>
                <w:t>R</w:t>
              </w:r>
              <w:r w:rsidR="00BD4A64" w:rsidRPr="003801F5">
                <w:rPr>
                  <w:rStyle w:val="Hyperlink"/>
                  <w:rFonts w:cs="Arial"/>
                </w:rPr>
                <w:t>esources for educators on social-emotional learning related to COVI</w:t>
              </w:r>
              <w:r w:rsidR="003801F5">
                <w:rPr>
                  <w:rStyle w:val="Hyperlink"/>
                  <w:rFonts w:cs="Arial"/>
                </w:rPr>
                <w:t>D</w:t>
              </w:r>
              <w:r w:rsidR="003801F5">
                <w:rPr>
                  <w:rStyle w:val="Hyperlink"/>
                </w:rPr>
                <w:t>-19</w:t>
              </w:r>
            </w:hyperlink>
          </w:p>
          <w:p w14:paraId="5982FB20" w14:textId="77777777" w:rsidR="00553761" w:rsidRPr="00437D02" w:rsidRDefault="00553761" w:rsidP="00437D02">
            <w:pPr>
              <w:rPr>
                <w:rFonts w:cs="Arial"/>
                <w:color w:val="4472C4" w:themeColor="accent1"/>
              </w:rPr>
            </w:pPr>
          </w:p>
          <w:p w14:paraId="11E61660" w14:textId="56987BC1" w:rsidR="006A0F8C" w:rsidRPr="00437D02" w:rsidRDefault="00B57682" w:rsidP="00437D02">
            <w:pPr>
              <w:rPr>
                <w:rFonts w:cs="Arial"/>
              </w:rPr>
            </w:pPr>
            <w:hyperlink r:id="rId27" w:history="1">
              <w:r w:rsidR="00BD4A64" w:rsidRPr="003801F5">
                <w:rPr>
                  <w:rStyle w:val="Hyperlink"/>
                  <w:rFonts w:cs="Arial"/>
                </w:rPr>
                <w:t>Strategies for trauma-informed distance learning</w:t>
              </w:r>
            </w:hyperlink>
          </w:p>
          <w:p w14:paraId="18AEA4F9" w14:textId="77777777" w:rsidR="00553761" w:rsidRPr="00437D02" w:rsidRDefault="00553761" w:rsidP="00437D02">
            <w:pPr>
              <w:rPr>
                <w:rFonts w:cs="Arial"/>
                <w:color w:val="4472C4" w:themeColor="accent1"/>
              </w:rPr>
            </w:pPr>
          </w:p>
          <w:p w14:paraId="359EE742" w14:textId="3AAC68CC" w:rsidR="00BD4A64" w:rsidRPr="00437D02" w:rsidRDefault="00B57682" w:rsidP="00437D02">
            <w:pPr>
              <w:rPr>
                <w:rFonts w:cs="Arial"/>
              </w:rPr>
            </w:pPr>
            <w:hyperlink r:id="rId28" w:history="1">
              <w:r w:rsidR="00553761" w:rsidRPr="003801F5">
                <w:rPr>
                  <w:rStyle w:val="Hyperlink"/>
                  <w:rFonts w:cs="Arial"/>
                </w:rPr>
                <w:t>W</w:t>
              </w:r>
              <w:r w:rsidR="00BD4A64" w:rsidRPr="003801F5">
                <w:rPr>
                  <w:rStyle w:val="Hyperlink"/>
                  <w:rFonts w:cs="Arial"/>
                </w:rPr>
                <w:t>ebinar series on trauma-informed and social-emotional learning during COVI</w:t>
              </w:r>
              <w:r w:rsidR="003801F5">
                <w:rPr>
                  <w:rStyle w:val="Hyperlink"/>
                  <w:rFonts w:cs="Arial"/>
                </w:rPr>
                <w:t>D</w:t>
              </w:r>
              <w:r w:rsidR="003801F5">
                <w:rPr>
                  <w:rStyle w:val="Hyperlink"/>
                </w:rPr>
                <w:t>-19</w:t>
              </w:r>
            </w:hyperlink>
          </w:p>
        </w:tc>
        <w:tc>
          <w:tcPr>
            <w:tcW w:w="2227" w:type="dxa"/>
          </w:tcPr>
          <w:p w14:paraId="2C1AA392" w14:textId="77777777" w:rsidR="00BD4A64" w:rsidRPr="00437D02" w:rsidRDefault="00BD4A64" w:rsidP="00437D02">
            <w:pPr>
              <w:rPr>
                <w:rFonts w:cs="Arial"/>
              </w:rPr>
            </w:pPr>
          </w:p>
        </w:tc>
      </w:tr>
      <w:tr w:rsidR="007E4643" w:rsidRPr="00437D02" w14:paraId="500B4738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77" w:type="dxa"/>
          </w:tcPr>
          <w:p w14:paraId="725F5C99" w14:textId="5DAAF2E7" w:rsidR="00F83F17" w:rsidRPr="00437D02" w:rsidRDefault="0015147A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professional learning for educators on addressing challenges and stressors students may face when learning remotely and/or in person (may include concerns about health risks or masks)</w:t>
            </w:r>
            <w:r w:rsidRPr="00437D02">
              <w:rPr>
                <w:rStyle w:val="FootnoteReference"/>
                <w:rFonts w:cs="Arial"/>
              </w:rPr>
              <w:footnoteReference w:id="15"/>
            </w:r>
          </w:p>
        </w:tc>
        <w:tc>
          <w:tcPr>
            <w:tcW w:w="2520" w:type="dxa"/>
          </w:tcPr>
          <w:p w14:paraId="158F6A22" w14:textId="572BBF3A" w:rsidR="0015147A" w:rsidRPr="00281F6E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15147A" w:rsidRPr="00281F6E">
              <w:rPr>
                <w:rFonts w:cs="Arial"/>
              </w:rPr>
              <w:t>ounselors</w:t>
            </w:r>
          </w:p>
          <w:p w14:paraId="39E750E6" w14:textId="01A61A7D" w:rsidR="0015147A" w:rsidRPr="00437D02" w:rsidRDefault="0015147A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2A6038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4F7041BB" w14:textId="2368D765" w:rsidR="0015147A" w:rsidRPr="00437D02" w:rsidRDefault="002A6038" w:rsidP="00437D02">
            <w:pPr>
              <w:rPr>
                <w:rFonts w:cs="Arial"/>
              </w:rPr>
            </w:pPr>
            <w:r>
              <w:rPr>
                <w:rFonts w:cs="Arial"/>
              </w:rPr>
              <w:t>School p</w:t>
            </w:r>
            <w:r w:rsidR="0015147A" w:rsidRPr="00437D02">
              <w:rPr>
                <w:rFonts w:cs="Arial"/>
              </w:rPr>
              <w:t>sychologists</w:t>
            </w:r>
          </w:p>
        </w:tc>
        <w:tc>
          <w:tcPr>
            <w:tcW w:w="2430" w:type="dxa"/>
          </w:tcPr>
          <w:p w14:paraId="56A53E85" w14:textId="6BAEF5DF" w:rsidR="00433CF4" w:rsidRPr="00437D02" w:rsidRDefault="00B57682" w:rsidP="00437D02">
            <w:pPr>
              <w:rPr>
                <w:rFonts w:cs="Arial"/>
              </w:rPr>
            </w:pPr>
            <w:hyperlink r:id="rId29" w:history="1">
              <w:r w:rsidR="00433CF4" w:rsidRPr="003801F5">
                <w:rPr>
                  <w:rStyle w:val="Hyperlink"/>
                  <w:rFonts w:cs="Arial"/>
                </w:rPr>
                <w:t>Resources for educators on social-emotional learning related to COVI</w:t>
              </w:r>
              <w:r w:rsidR="003801F5">
                <w:rPr>
                  <w:rStyle w:val="Hyperlink"/>
                  <w:rFonts w:cs="Arial"/>
                </w:rPr>
                <w:t>D</w:t>
              </w:r>
              <w:r w:rsidR="003801F5">
                <w:rPr>
                  <w:rStyle w:val="Hyperlink"/>
                </w:rPr>
                <w:t>-19</w:t>
              </w:r>
            </w:hyperlink>
          </w:p>
          <w:p w14:paraId="1C5C6131" w14:textId="77777777" w:rsidR="00433CF4" w:rsidRPr="00437D02" w:rsidRDefault="00433CF4" w:rsidP="00437D02">
            <w:pPr>
              <w:rPr>
                <w:rFonts w:cs="Arial"/>
                <w:color w:val="4472C4" w:themeColor="accent1"/>
              </w:rPr>
            </w:pPr>
          </w:p>
          <w:p w14:paraId="1F09455B" w14:textId="5AAE3D8A" w:rsidR="00433CF4" w:rsidRPr="00437D02" w:rsidRDefault="00B57682" w:rsidP="00437D02">
            <w:pPr>
              <w:rPr>
                <w:rFonts w:cs="Arial"/>
              </w:rPr>
            </w:pPr>
            <w:hyperlink r:id="rId30" w:history="1">
              <w:r w:rsidR="00433CF4" w:rsidRPr="003801F5">
                <w:rPr>
                  <w:rStyle w:val="Hyperlink"/>
                  <w:rFonts w:cs="Arial"/>
                </w:rPr>
                <w:t>Strategies for trauma-informed distance learning</w:t>
              </w:r>
            </w:hyperlink>
          </w:p>
          <w:p w14:paraId="41B68282" w14:textId="77777777" w:rsidR="00433CF4" w:rsidRPr="00437D02" w:rsidRDefault="00433CF4" w:rsidP="00437D02">
            <w:pPr>
              <w:rPr>
                <w:rFonts w:cs="Arial"/>
                <w:color w:val="4472C4" w:themeColor="accent1"/>
              </w:rPr>
            </w:pPr>
          </w:p>
          <w:p w14:paraId="20968F5B" w14:textId="29E75DDA" w:rsidR="0015147A" w:rsidRPr="00437D02" w:rsidRDefault="00B57682" w:rsidP="00437D02">
            <w:pPr>
              <w:rPr>
                <w:rFonts w:cs="Arial"/>
                <w:i/>
              </w:rPr>
            </w:pPr>
            <w:hyperlink r:id="rId31" w:history="1">
              <w:r w:rsidR="00433CF4" w:rsidRPr="003801F5">
                <w:rPr>
                  <w:rStyle w:val="Hyperlink"/>
                  <w:rFonts w:cs="Arial"/>
                </w:rPr>
                <w:t>Webinar series on trauma-informed and social-emotional learning during COVI</w:t>
              </w:r>
              <w:r w:rsidR="003801F5">
                <w:rPr>
                  <w:rStyle w:val="Hyperlink"/>
                  <w:rFonts w:cs="Arial"/>
                </w:rPr>
                <w:t>D</w:t>
              </w:r>
              <w:r w:rsidR="003801F5">
                <w:rPr>
                  <w:rStyle w:val="Hyperlink"/>
                </w:rPr>
                <w:t>-19</w:t>
              </w:r>
            </w:hyperlink>
          </w:p>
        </w:tc>
        <w:tc>
          <w:tcPr>
            <w:tcW w:w="2227" w:type="dxa"/>
          </w:tcPr>
          <w:p w14:paraId="4B066987" w14:textId="77777777" w:rsidR="0015147A" w:rsidRPr="00437D02" w:rsidRDefault="0015147A" w:rsidP="00437D02">
            <w:pPr>
              <w:rPr>
                <w:rFonts w:cs="Arial"/>
              </w:rPr>
            </w:pPr>
          </w:p>
        </w:tc>
      </w:tr>
      <w:tr w:rsidR="00F83F17" w:rsidRPr="00437D02" w14:paraId="0DD0D4C5" w14:textId="77777777" w:rsidTr="00437D02">
        <w:tc>
          <w:tcPr>
            <w:tcW w:w="3577" w:type="dxa"/>
          </w:tcPr>
          <w:p w14:paraId="66631C68" w14:textId="3F9BCED2" w:rsidR="00F83F17" w:rsidRPr="00437D02" w:rsidRDefault="00FF0B81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Curate and provide</w:t>
            </w:r>
            <w:r w:rsidR="002C2874" w:rsidRPr="00437D02">
              <w:rPr>
                <w:rFonts w:cs="Arial"/>
              </w:rPr>
              <w:t xml:space="preserve"> educators with</w:t>
            </w:r>
            <w:r w:rsidRPr="00437D02">
              <w:rPr>
                <w:rFonts w:cs="Arial"/>
              </w:rPr>
              <w:t xml:space="preserve"> access to culturally responsive resources for social and</w:t>
            </w:r>
            <w:r w:rsidR="004E5066" w:rsidRPr="00437D02">
              <w:rPr>
                <w:rFonts w:cs="Arial"/>
              </w:rPr>
              <w:t xml:space="preserve"> emotional learning and trauma-informed education</w:t>
            </w:r>
          </w:p>
        </w:tc>
        <w:tc>
          <w:tcPr>
            <w:tcW w:w="2520" w:type="dxa"/>
          </w:tcPr>
          <w:p w14:paraId="097E2CD8" w14:textId="77777777" w:rsidR="00F83F17" w:rsidRPr="00437D02" w:rsidRDefault="004E5066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Librarians</w:t>
            </w:r>
          </w:p>
          <w:p w14:paraId="189749A8" w14:textId="635CE9F0" w:rsidR="004E5066" w:rsidRPr="00281F6E" w:rsidRDefault="002A6038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4E5066" w:rsidRPr="00281F6E">
              <w:rPr>
                <w:rFonts w:cs="Arial"/>
              </w:rPr>
              <w:t>ounselors</w:t>
            </w:r>
          </w:p>
          <w:p w14:paraId="3E3C5C58" w14:textId="16CC7DA1" w:rsidR="004E5066" w:rsidRPr="00437D02" w:rsidRDefault="004E5066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2A6038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0345AD62" w14:textId="5D28F043" w:rsidR="004E5066" w:rsidRPr="00437D02" w:rsidRDefault="002A6038" w:rsidP="00437D02">
            <w:pPr>
              <w:rPr>
                <w:rFonts w:cs="Arial"/>
              </w:rPr>
            </w:pPr>
            <w:r>
              <w:rPr>
                <w:rFonts w:cs="Arial"/>
              </w:rPr>
              <w:t>School p</w:t>
            </w:r>
            <w:r w:rsidR="004E5066" w:rsidRPr="00437D02">
              <w:rPr>
                <w:rFonts w:cs="Arial"/>
              </w:rPr>
              <w:t>sychologists</w:t>
            </w:r>
          </w:p>
        </w:tc>
        <w:tc>
          <w:tcPr>
            <w:tcW w:w="2430" w:type="dxa"/>
          </w:tcPr>
          <w:p w14:paraId="231935C9" w14:textId="77777777" w:rsidR="00F83F17" w:rsidRPr="00437D02" w:rsidRDefault="00F83F17" w:rsidP="00437D02">
            <w:pPr>
              <w:rPr>
                <w:rFonts w:cs="Arial"/>
                <w:i/>
              </w:rPr>
            </w:pPr>
          </w:p>
        </w:tc>
        <w:tc>
          <w:tcPr>
            <w:tcW w:w="2227" w:type="dxa"/>
          </w:tcPr>
          <w:p w14:paraId="193127CE" w14:textId="77777777" w:rsidR="00F83F17" w:rsidRPr="00437D02" w:rsidRDefault="00F83F17" w:rsidP="00437D02">
            <w:pPr>
              <w:rPr>
                <w:rFonts w:cs="Arial"/>
              </w:rPr>
            </w:pPr>
          </w:p>
        </w:tc>
      </w:tr>
    </w:tbl>
    <w:p w14:paraId="2ABB3022" w14:textId="2CF04FCE" w:rsidR="00437D02" w:rsidRPr="00437D02" w:rsidRDefault="00437D02" w:rsidP="00437D02">
      <w:pPr>
        <w:pStyle w:val="Heading2"/>
      </w:pPr>
      <w:r w:rsidRPr="00437D02">
        <w:t>Direct student support</w:t>
      </w:r>
    </w:p>
    <w:tbl>
      <w:tblPr>
        <w:tblStyle w:val="GridTable4-Accent1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577"/>
        <w:gridCol w:w="2520"/>
        <w:gridCol w:w="2430"/>
        <w:gridCol w:w="2227"/>
      </w:tblGrid>
      <w:tr w:rsidR="00437D02" w:rsidRPr="00437D02" w14:paraId="18ACF644" w14:textId="77777777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77" w:type="dxa"/>
          </w:tcPr>
          <w:p w14:paraId="526C1581" w14:textId="761C2851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520" w:type="dxa"/>
          </w:tcPr>
          <w:p w14:paraId="1781CE48" w14:textId="31439587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430" w:type="dxa"/>
          </w:tcPr>
          <w:p w14:paraId="69D36084" w14:textId="08CC1751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Related tools/resources</w:t>
            </w:r>
          </w:p>
        </w:tc>
        <w:tc>
          <w:tcPr>
            <w:tcW w:w="2227" w:type="dxa"/>
          </w:tcPr>
          <w:p w14:paraId="6D2AA947" w14:textId="18A7258B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Which staff will perform this role?</w:t>
            </w:r>
          </w:p>
        </w:tc>
      </w:tr>
      <w:tr w:rsidR="00437D02" w:rsidRPr="00437D02" w14:paraId="33BA5F7F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77" w:type="dxa"/>
          </w:tcPr>
          <w:p w14:paraId="78271123" w14:textId="2C307F89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Lead social-emotional learning activities with students to address COVID-related trauma and stress</w:t>
            </w:r>
            <w:r w:rsidRPr="00437D02">
              <w:rPr>
                <w:rStyle w:val="FootnoteReference"/>
                <w:rFonts w:cs="Arial"/>
              </w:rPr>
              <w:footnoteReference w:id="16"/>
            </w:r>
          </w:p>
        </w:tc>
        <w:tc>
          <w:tcPr>
            <w:tcW w:w="2520" w:type="dxa"/>
          </w:tcPr>
          <w:p w14:paraId="2684EB45" w14:textId="5DEFF05D" w:rsidR="00437D02" w:rsidRPr="00281F6E" w:rsidRDefault="005E4E71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437D02" w:rsidRPr="00281F6E">
              <w:rPr>
                <w:rFonts w:cs="Arial"/>
              </w:rPr>
              <w:t>ounselors</w:t>
            </w:r>
          </w:p>
          <w:p w14:paraId="54426C04" w14:textId="2F7E3F1E" w:rsidR="00437D02" w:rsidRPr="00437D02" w:rsidRDefault="00437D02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5E4E71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1336A6E7" w14:textId="69B798B2" w:rsidR="00437D02" w:rsidRPr="00437D02" w:rsidRDefault="005E4E71" w:rsidP="00437D02">
            <w:pPr>
              <w:rPr>
                <w:rFonts w:cs="Arial"/>
              </w:rPr>
            </w:pPr>
            <w:r>
              <w:rPr>
                <w:rFonts w:cs="Arial"/>
              </w:rPr>
              <w:t>School p</w:t>
            </w:r>
            <w:r w:rsidR="00437D02" w:rsidRPr="00437D02">
              <w:rPr>
                <w:rFonts w:cs="Arial"/>
              </w:rPr>
              <w:t>sychologists</w:t>
            </w:r>
          </w:p>
          <w:p w14:paraId="063EADBD" w14:textId="18C8D784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Support staff</w:t>
            </w:r>
          </w:p>
          <w:p w14:paraId="0DC956A4" w14:textId="6BAFFAD1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Paraprofessionals</w:t>
            </w:r>
          </w:p>
        </w:tc>
        <w:tc>
          <w:tcPr>
            <w:tcW w:w="2430" w:type="dxa"/>
          </w:tcPr>
          <w:p w14:paraId="2DD9779F" w14:textId="1222D189" w:rsidR="00437D02" w:rsidRPr="00437D02" w:rsidRDefault="00B57682" w:rsidP="00437D02">
            <w:pPr>
              <w:rPr>
                <w:rFonts w:cs="Arial"/>
              </w:rPr>
            </w:pPr>
            <w:hyperlink r:id="rId32" w:history="1">
              <w:r w:rsidR="00437D02" w:rsidRPr="003801F5">
                <w:rPr>
                  <w:rStyle w:val="Hyperlink"/>
                  <w:rFonts w:cs="Arial"/>
                </w:rPr>
                <w:t>Resources for educators on social-emotional learning related to COVI</w:t>
              </w:r>
              <w:r w:rsidR="003801F5">
                <w:rPr>
                  <w:rStyle w:val="Hyperlink"/>
                  <w:rFonts w:cs="Arial"/>
                </w:rPr>
                <w:t>D</w:t>
              </w:r>
              <w:r w:rsidR="003801F5">
                <w:rPr>
                  <w:rStyle w:val="Hyperlink"/>
                </w:rPr>
                <w:t>-19</w:t>
              </w:r>
            </w:hyperlink>
          </w:p>
          <w:p w14:paraId="0ACED7AC" w14:textId="77777777" w:rsidR="00437D02" w:rsidRPr="00437D02" w:rsidRDefault="00437D02" w:rsidP="00437D02">
            <w:pPr>
              <w:rPr>
                <w:rFonts w:cs="Arial"/>
                <w:color w:val="4472C4" w:themeColor="accent1"/>
              </w:rPr>
            </w:pPr>
          </w:p>
          <w:p w14:paraId="3C348AD8" w14:textId="3C72F4E5" w:rsidR="00437D02" w:rsidRPr="00437D02" w:rsidRDefault="00B57682" w:rsidP="00437D02">
            <w:pPr>
              <w:rPr>
                <w:rFonts w:cs="Arial"/>
              </w:rPr>
            </w:pPr>
            <w:hyperlink r:id="rId33" w:history="1">
              <w:r w:rsidR="00437D02" w:rsidRPr="003801F5">
                <w:rPr>
                  <w:rStyle w:val="Hyperlink"/>
                  <w:rFonts w:cs="Arial"/>
                </w:rPr>
                <w:t>Strategies for trauma-informed distance learning</w:t>
              </w:r>
            </w:hyperlink>
          </w:p>
          <w:p w14:paraId="46BF647F" w14:textId="77777777" w:rsidR="00437D02" w:rsidRPr="00437D02" w:rsidRDefault="00437D02" w:rsidP="00437D02">
            <w:pPr>
              <w:rPr>
                <w:rFonts w:cs="Arial"/>
                <w:color w:val="4472C4" w:themeColor="accent1"/>
              </w:rPr>
            </w:pPr>
          </w:p>
          <w:p w14:paraId="000D8CDA" w14:textId="1904DFAC" w:rsidR="00437D02" w:rsidRPr="00437D02" w:rsidRDefault="00B57682" w:rsidP="00437D02">
            <w:pPr>
              <w:rPr>
                <w:rFonts w:cs="Arial"/>
                <w:i/>
              </w:rPr>
            </w:pPr>
            <w:hyperlink r:id="rId34" w:history="1">
              <w:r w:rsidR="00437D02" w:rsidRPr="003801F5">
                <w:rPr>
                  <w:rStyle w:val="Hyperlink"/>
                  <w:rFonts w:cs="Arial"/>
                </w:rPr>
                <w:t>Webinar series on trauma-informed and social-emotional learning during COVID</w:t>
              </w:r>
              <w:r w:rsidR="003801F5" w:rsidRPr="003801F5">
                <w:rPr>
                  <w:rStyle w:val="Hyperlink"/>
                  <w:rFonts w:cs="Arial"/>
                </w:rPr>
                <w:t>-19</w:t>
              </w:r>
            </w:hyperlink>
          </w:p>
        </w:tc>
        <w:tc>
          <w:tcPr>
            <w:tcW w:w="2227" w:type="dxa"/>
          </w:tcPr>
          <w:p w14:paraId="22E12E4F" w14:textId="77777777" w:rsidR="00437D02" w:rsidRPr="00437D02" w:rsidRDefault="00437D02" w:rsidP="00437D02">
            <w:pPr>
              <w:rPr>
                <w:rFonts w:cs="Arial"/>
              </w:rPr>
            </w:pPr>
          </w:p>
        </w:tc>
      </w:tr>
      <w:tr w:rsidR="00437D02" w:rsidRPr="00437D02" w14:paraId="4CEF270A" w14:textId="77777777" w:rsidTr="00437D02">
        <w:tc>
          <w:tcPr>
            <w:tcW w:w="3577" w:type="dxa"/>
          </w:tcPr>
          <w:p w14:paraId="4D276313" w14:textId="312B1642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Identify students at higher risk for stress and trauma at home</w:t>
            </w:r>
            <w:r w:rsidRPr="00437D02">
              <w:rPr>
                <w:rStyle w:val="FootnoteReference"/>
                <w:rFonts w:cs="Arial"/>
              </w:rPr>
              <w:footnoteReference w:id="17"/>
            </w:r>
          </w:p>
        </w:tc>
        <w:tc>
          <w:tcPr>
            <w:tcW w:w="2520" w:type="dxa"/>
          </w:tcPr>
          <w:p w14:paraId="23111AD2" w14:textId="751CD0F9" w:rsidR="00437D02" w:rsidRPr="00281F6E" w:rsidRDefault="005E4E71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437D02" w:rsidRPr="00281F6E">
              <w:rPr>
                <w:rFonts w:cs="Arial"/>
              </w:rPr>
              <w:t>ounselors</w:t>
            </w:r>
          </w:p>
          <w:p w14:paraId="623EACF9" w14:textId="5300ED5E" w:rsidR="00437D02" w:rsidRPr="00281F6E" w:rsidRDefault="00437D02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5E4E71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1CC4EA79" w14:textId="6A9A7F03" w:rsidR="00437D02" w:rsidRPr="00281F6E" w:rsidRDefault="005E4E71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p</w:t>
            </w:r>
            <w:r w:rsidR="00437D02" w:rsidRPr="00281F6E">
              <w:rPr>
                <w:rFonts w:cs="Arial"/>
              </w:rPr>
              <w:t>sychologists</w:t>
            </w:r>
          </w:p>
          <w:p w14:paraId="7B10B99F" w14:textId="59E79153" w:rsidR="009C7BC6" w:rsidRPr="00281F6E" w:rsidRDefault="009C7BC6" w:rsidP="00437D02">
            <w:pPr>
              <w:rPr>
                <w:rFonts w:cs="Arial"/>
              </w:rPr>
            </w:pPr>
            <w:r w:rsidRPr="00281F6E">
              <w:t>Student Assistance Program teams</w:t>
            </w:r>
          </w:p>
        </w:tc>
        <w:tc>
          <w:tcPr>
            <w:tcW w:w="2430" w:type="dxa"/>
          </w:tcPr>
          <w:p w14:paraId="4BAE1447" w14:textId="2AD806EE" w:rsidR="00437D02" w:rsidRPr="00437D02" w:rsidRDefault="00B57682" w:rsidP="00437D02">
            <w:pPr>
              <w:rPr>
                <w:rFonts w:cs="Arial"/>
              </w:rPr>
            </w:pPr>
            <w:hyperlink r:id="rId35" w:history="1">
              <w:r w:rsidR="00437D02" w:rsidRPr="003801F5">
                <w:rPr>
                  <w:rStyle w:val="Hyperlink"/>
                  <w:rFonts w:cs="Arial"/>
                </w:rPr>
                <w:t>Implementation guide for social, emotional and behavioral screening</w:t>
              </w:r>
            </w:hyperlink>
          </w:p>
        </w:tc>
        <w:tc>
          <w:tcPr>
            <w:tcW w:w="2227" w:type="dxa"/>
          </w:tcPr>
          <w:p w14:paraId="704CCA05" w14:textId="77777777" w:rsidR="00437D02" w:rsidRPr="00437D02" w:rsidRDefault="00437D02" w:rsidP="00437D02">
            <w:pPr>
              <w:rPr>
                <w:rFonts w:cs="Arial"/>
              </w:rPr>
            </w:pPr>
          </w:p>
        </w:tc>
      </w:tr>
      <w:tr w:rsidR="00437D02" w:rsidRPr="00437D02" w14:paraId="202FF1B9" w14:textId="05D57174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77" w:type="dxa"/>
          </w:tcPr>
          <w:p w14:paraId="2599A8E3" w14:textId="1E3814A5" w:rsidR="00437D02" w:rsidRPr="00437D02" w:rsidRDefault="00437D02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remote counseling for students with high needs</w:t>
            </w:r>
            <w:r w:rsidRPr="00437D02">
              <w:rPr>
                <w:rStyle w:val="FootnoteReference"/>
                <w:rFonts w:cs="Arial"/>
              </w:rPr>
              <w:footnoteReference w:id="18"/>
            </w:r>
          </w:p>
        </w:tc>
        <w:tc>
          <w:tcPr>
            <w:tcW w:w="2520" w:type="dxa"/>
          </w:tcPr>
          <w:p w14:paraId="212CC026" w14:textId="7D6FDF8C" w:rsidR="00437D02" w:rsidRPr="00281F6E" w:rsidRDefault="005E4E71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437D02" w:rsidRPr="00281F6E">
              <w:rPr>
                <w:rFonts w:cs="Arial"/>
              </w:rPr>
              <w:t>ounselors</w:t>
            </w:r>
          </w:p>
          <w:p w14:paraId="4CD432B1" w14:textId="1D3C0C48" w:rsidR="00437D02" w:rsidRPr="00281F6E" w:rsidRDefault="00437D02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5E4E71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5E26F50D" w14:textId="12CAEFC0" w:rsidR="00437D02" w:rsidRPr="00281F6E" w:rsidRDefault="005E4E71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p</w:t>
            </w:r>
            <w:r w:rsidR="00437D02" w:rsidRPr="00281F6E">
              <w:rPr>
                <w:rFonts w:cs="Arial"/>
              </w:rPr>
              <w:t>sychologists</w:t>
            </w:r>
          </w:p>
        </w:tc>
        <w:tc>
          <w:tcPr>
            <w:tcW w:w="2430" w:type="dxa"/>
          </w:tcPr>
          <w:p w14:paraId="1793E7CA" w14:textId="6BD03B53" w:rsidR="00437D02" w:rsidRPr="00437D02" w:rsidRDefault="00437D02" w:rsidP="00437D02">
            <w:pPr>
              <w:rPr>
                <w:rFonts w:cs="Arial"/>
              </w:rPr>
            </w:pPr>
          </w:p>
        </w:tc>
        <w:tc>
          <w:tcPr>
            <w:tcW w:w="2227" w:type="dxa"/>
          </w:tcPr>
          <w:p w14:paraId="686E1773" w14:textId="77777777" w:rsidR="00437D02" w:rsidRPr="00437D02" w:rsidRDefault="00437D02" w:rsidP="00437D02">
            <w:pPr>
              <w:rPr>
                <w:rFonts w:cs="Arial"/>
              </w:rPr>
            </w:pPr>
          </w:p>
        </w:tc>
      </w:tr>
    </w:tbl>
    <w:p w14:paraId="2743CFA3" w14:textId="76B6EA93" w:rsidR="00686909" w:rsidRPr="00437D02" w:rsidRDefault="00F471E3" w:rsidP="00F2388E">
      <w:pPr>
        <w:pStyle w:val="Heading1"/>
      </w:pPr>
      <w:r w:rsidRPr="00437D02">
        <w:t>E</w:t>
      </w:r>
      <w:r w:rsidR="00F2388E" w:rsidRPr="00437D02">
        <w:t>nsuring School Connectedness</w:t>
      </w:r>
    </w:p>
    <w:tbl>
      <w:tblPr>
        <w:tblStyle w:val="GridTable4-Accent1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3487"/>
        <w:gridCol w:w="2610"/>
        <w:gridCol w:w="2430"/>
        <w:gridCol w:w="2227"/>
      </w:tblGrid>
      <w:tr w:rsidR="007E4643" w:rsidRPr="00437D02" w14:paraId="6F8E8F8E" w14:textId="5D8F0D15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87" w:type="dxa"/>
          </w:tcPr>
          <w:p w14:paraId="6F816E96" w14:textId="77777777" w:rsidR="009C552E" w:rsidRPr="00437D02" w:rsidRDefault="009C552E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2610" w:type="dxa"/>
          </w:tcPr>
          <w:p w14:paraId="74007EB8" w14:textId="77777777" w:rsidR="009C552E" w:rsidRPr="00437D02" w:rsidRDefault="009C552E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Staff to consider for the role</w:t>
            </w:r>
          </w:p>
        </w:tc>
        <w:tc>
          <w:tcPr>
            <w:tcW w:w="2430" w:type="dxa"/>
          </w:tcPr>
          <w:p w14:paraId="520A4890" w14:textId="450CAC05" w:rsidR="009C552E" w:rsidRPr="00437D02" w:rsidRDefault="00030902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>Related tools/resources</w:t>
            </w:r>
          </w:p>
        </w:tc>
        <w:tc>
          <w:tcPr>
            <w:tcW w:w="2227" w:type="dxa"/>
          </w:tcPr>
          <w:p w14:paraId="53F5CBE0" w14:textId="17DBF8C1" w:rsidR="009C552E" w:rsidRPr="00437D02" w:rsidRDefault="009C552E" w:rsidP="00437D02">
            <w:pPr>
              <w:jc w:val="center"/>
              <w:rPr>
                <w:rFonts w:cs="Arial"/>
              </w:rPr>
            </w:pPr>
            <w:r w:rsidRPr="00437D02">
              <w:rPr>
                <w:rFonts w:cs="Arial"/>
              </w:rPr>
              <w:t xml:space="preserve">Which staff </w:t>
            </w:r>
            <w:r w:rsidR="00FA5C19" w:rsidRPr="00437D02">
              <w:rPr>
                <w:rFonts w:cs="Arial"/>
              </w:rPr>
              <w:t xml:space="preserve">will </w:t>
            </w:r>
            <w:r w:rsidRPr="00437D02">
              <w:rPr>
                <w:rFonts w:cs="Arial"/>
              </w:rPr>
              <w:t>perform this role?</w:t>
            </w:r>
          </w:p>
        </w:tc>
      </w:tr>
      <w:tr w:rsidR="007E4643" w:rsidRPr="00437D02" w14:paraId="3F220333" w14:textId="179B23C6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</w:tcPr>
          <w:p w14:paraId="4B263338" w14:textId="648CE648" w:rsidR="009C552E" w:rsidRPr="00437D02" w:rsidRDefault="00F20277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Check in regularly with </w:t>
            </w:r>
            <w:r w:rsidRPr="00437D02">
              <w:rPr>
                <w:rFonts w:cs="Arial"/>
                <w:u w:val="single"/>
              </w:rPr>
              <w:t>all</w:t>
            </w:r>
            <w:r w:rsidRPr="00437D02">
              <w:rPr>
                <w:rFonts w:cs="Arial"/>
              </w:rPr>
              <w:t xml:space="preserve"> students</w:t>
            </w:r>
            <w:r w:rsidR="00264214" w:rsidRPr="00437D02">
              <w:rPr>
                <w:rFonts w:cs="Arial"/>
              </w:rPr>
              <w:t>—with each student assigned a staff member to conduct check-in calls</w:t>
            </w:r>
            <w:r w:rsidR="009C552E" w:rsidRPr="00437D02">
              <w:rPr>
                <w:rStyle w:val="FootnoteReference"/>
                <w:rFonts w:cs="Arial"/>
              </w:rPr>
              <w:footnoteReference w:id="19"/>
            </w:r>
          </w:p>
        </w:tc>
        <w:tc>
          <w:tcPr>
            <w:tcW w:w="2610" w:type="dxa"/>
          </w:tcPr>
          <w:p w14:paraId="1A2C9503" w14:textId="77777777" w:rsidR="009C552E" w:rsidRPr="00281F6E" w:rsidRDefault="009C552E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Any staff who have a connection with a student, including:</w:t>
            </w:r>
          </w:p>
          <w:p w14:paraId="389F986E" w14:textId="77777777" w:rsidR="009C552E" w:rsidRPr="00281F6E" w:rsidRDefault="009C552E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Teachers</w:t>
            </w:r>
          </w:p>
          <w:p w14:paraId="5F82039B" w14:textId="77777777" w:rsidR="009C552E" w:rsidRPr="00281F6E" w:rsidRDefault="009C552E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Paraprofessionals</w:t>
            </w:r>
          </w:p>
          <w:p w14:paraId="1722A30D" w14:textId="42822926" w:rsidR="009C552E" w:rsidRPr="00281F6E" w:rsidRDefault="00DA2B3C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co</w:t>
            </w:r>
            <w:r w:rsidR="009C552E" w:rsidRPr="00281F6E">
              <w:rPr>
                <w:rFonts w:cs="Arial"/>
              </w:rPr>
              <w:t>unselors</w:t>
            </w:r>
          </w:p>
          <w:p w14:paraId="79E24675" w14:textId="592CA1EF" w:rsidR="009C552E" w:rsidRPr="00281F6E" w:rsidRDefault="009C552E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</w:t>
            </w:r>
            <w:r w:rsidR="00DA2B3C" w:rsidRPr="00281F6E">
              <w:rPr>
                <w:rFonts w:cs="Arial"/>
              </w:rPr>
              <w:t>chool s</w:t>
            </w:r>
            <w:r w:rsidRPr="00281F6E">
              <w:rPr>
                <w:rFonts w:cs="Arial"/>
              </w:rPr>
              <w:t>ocial workers</w:t>
            </w:r>
          </w:p>
          <w:p w14:paraId="755CE881" w14:textId="039CDC4A" w:rsidR="009C552E" w:rsidRPr="00281F6E" w:rsidRDefault="00DA2B3C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p</w:t>
            </w:r>
            <w:r w:rsidR="009C552E" w:rsidRPr="00281F6E">
              <w:rPr>
                <w:rFonts w:cs="Arial"/>
              </w:rPr>
              <w:t>sychologists</w:t>
            </w:r>
          </w:p>
          <w:p w14:paraId="3EF69E1B" w14:textId="77777777" w:rsidR="009C552E" w:rsidRPr="00281F6E" w:rsidRDefault="009C552E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Coaches and extracurricular leaders</w:t>
            </w:r>
          </w:p>
          <w:p w14:paraId="27C960D9" w14:textId="5C7FB73F" w:rsidR="00F74640" w:rsidRPr="00281F6E" w:rsidRDefault="00F74640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 xml:space="preserve">Support </w:t>
            </w:r>
            <w:r w:rsidR="007E4643" w:rsidRPr="00281F6E">
              <w:rPr>
                <w:rFonts w:cs="Arial"/>
              </w:rPr>
              <w:t>s</w:t>
            </w:r>
            <w:r w:rsidRPr="00281F6E">
              <w:rPr>
                <w:rFonts w:cs="Arial"/>
              </w:rPr>
              <w:t>taff</w:t>
            </w:r>
          </w:p>
        </w:tc>
        <w:tc>
          <w:tcPr>
            <w:tcW w:w="2430" w:type="dxa"/>
          </w:tcPr>
          <w:p w14:paraId="73953BBF" w14:textId="5045C771" w:rsidR="009C552E" w:rsidRPr="00437D02" w:rsidRDefault="00B57682" w:rsidP="00437D02">
            <w:pPr>
              <w:rPr>
                <w:rFonts w:cs="Arial"/>
              </w:rPr>
            </w:pPr>
            <w:hyperlink r:id="rId36" w:history="1">
              <w:r w:rsidR="009C552E" w:rsidRPr="003801F5">
                <w:rPr>
                  <w:rStyle w:val="Hyperlink"/>
                  <w:rFonts w:cs="Arial"/>
                </w:rPr>
                <w:t>Checklist for regular communications with students during COVID-19</w:t>
              </w:r>
            </w:hyperlink>
          </w:p>
        </w:tc>
        <w:tc>
          <w:tcPr>
            <w:tcW w:w="2227" w:type="dxa"/>
          </w:tcPr>
          <w:p w14:paraId="35B81CC6" w14:textId="77777777" w:rsidR="009C552E" w:rsidRPr="00437D02" w:rsidRDefault="009C552E" w:rsidP="00437D02">
            <w:pPr>
              <w:rPr>
                <w:rFonts w:cs="Arial"/>
              </w:rPr>
            </w:pPr>
          </w:p>
        </w:tc>
      </w:tr>
      <w:tr w:rsidR="007E4643" w:rsidRPr="00437D02" w14:paraId="4DEA16F6" w14:textId="526E1E1D" w:rsidTr="00437D02">
        <w:tc>
          <w:tcPr>
            <w:tcW w:w="3487" w:type="dxa"/>
          </w:tcPr>
          <w:p w14:paraId="43496CEB" w14:textId="1EF4B49B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remote extracurricular activities</w:t>
            </w:r>
            <w:r w:rsidRPr="00437D02">
              <w:rPr>
                <w:rStyle w:val="FootnoteReference"/>
                <w:rFonts w:cs="Arial"/>
              </w:rPr>
              <w:footnoteReference w:id="20"/>
            </w:r>
          </w:p>
        </w:tc>
        <w:tc>
          <w:tcPr>
            <w:tcW w:w="2610" w:type="dxa"/>
          </w:tcPr>
          <w:p w14:paraId="5EB7D410" w14:textId="77777777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Teachers</w:t>
            </w:r>
          </w:p>
          <w:p w14:paraId="093117B9" w14:textId="77777777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Paraprofessionals</w:t>
            </w:r>
          </w:p>
          <w:p w14:paraId="50B647F7" w14:textId="27AFC208" w:rsidR="007E4643" w:rsidRPr="00437D02" w:rsidRDefault="007E4643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Support</w:t>
            </w:r>
            <w:r w:rsidR="009C552E" w:rsidRPr="00437D02">
              <w:rPr>
                <w:rFonts w:cs="Arial"/>
              </w:rPr>
              <w:t xml:space="preserve"> staff</w:t>
            </w:r>
          </w:p>
        </w:tc>
        <w:tc>
          <w:tcPr>
            <w:tcW w:w="2430" w:type="dxa"/>
          </w:tcPr>
          <w:p w14:paraId="7BF3AABD" w14:textId="77777777" w:rsidR="009C552E" w:rsidRPr="00437D02" w:rsidRDefault="009C552E" w:rsidP="00437D02">
            <w:pPr>
              <w:rPr>
                <w:rFonts w:cs="Arial"/>
              </w:rPr>
            </w:pPr>
          </w:p>
        </w:tc>
        <w:tc>
          <w:tcPr>
            <w:tcW w:w="2227" w:type="dxa"/>
          </w:tcPr>
          <w:p w14:paraId="658625EF" w14:textId="77777777" w:rsidR="009C552E" w:rsidRPr="00437D02" w:rsidRDefault="009C552E" w:rsidP="00437D02">
            <w:pPr>
              <w:rPr>
                <w:rFonts w:cs="Arial"/>
              </w:rPr>
            </w:pPr>
          </w:p>
        </w:tc>
      </w:tr>
      <w:tr w:rsidR="007E4643" w:rsidRPr="00437D02" w14:paraId="11C4FB1F" w14:textId="6C150B66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</w:tcPr>
          <w:p w14:paraId="602FA55D" w14:textId="6228EB80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Maintain up-to-date directories for contacting students and parents via multiple modes</w:t>
            </w:r>
            <w:r w:rsidRPr="00437D02">
              <w:rPr>
                <w:rStyle w:val="FootnoteReference"/>
                <w:rFonts w:cs="Arial"/>
              </w:rPr>
              <w:footnoteReference w:id="21"/>
            </w:r>
          </w:p>
        </w:tc>
        <w:tc>
          <w:tcPr>
            <w:tcW w:w="2610" w:type="dxa"/>
          </w:tcPr>
          <w:p w14:paraId="0F0CEC84" w14:textId="77777777" w:rsidR="00F74640" w:rsidRPr="00437D02" w:rsidRDefault="007E4643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Administrative assistant</w:t>
            </w:r>
          </w:p>
          <w:p w14:paraId="23F69806" w14:textId="77777777" w:rsidR="007E4643" w:rsidRPr="00437D02" w:rsidRDefault="007E4643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Support staff</w:t>
            </w:r>
          </w:p>
          <w:p w14:paraId="2F2F78BD" w14:textId="349C4D3E" w:rsidR="007E4643" w:rsidRPr="00437D02" w:rsidRDefault="00DA2B3C" w:rsidP="00437D02">
            <w:pPr>
              <w:rPr>
                <w:rFonts w:cs="Arial"/>
              </w:rPr>
            </w:pPr>
            <w:r w:rsidRPr="00281F6E">
              <w:rPr>
                <w:rFonts w:cs="Arial"/>
              </w:rPr>
              <w:t>School c</w:t>
            </w:r>
            <w:r w:rsidR="007E4643" w:rsidRPr="00281F6E">
              <w:rPr>
                <w:rFonts w:cs="Arial"/>
              </w:rPr>
              <w:t>ounselors</w:t>
            </w:r>
          </w:p>
          <w:p w14:paraId="662AA2FC" w14:textId="77777777" w:rsidR="007E4643" w:rsidRPr="00437D02" w:rsidRDefault="007E4643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Special education lead(s)</w:t>
            </w:r>
          </w:p>
          <w:p w14:paraId="25819514" w14:textId="6E8E590A" w:rsidR="007E4643" w:rsidRPr="00437D02" w:rsidRDefault="007E4643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ESOL teacher(s)</w:t>
            </w:r>
          </w:p>
        </w:tc>
        <w:tc>
          <w:tcPr>
            <w:tcW w:w="2430" w:type="dxa"/>
          </w:tcPr>
          <w:p w14:paraId="7740F35C" w14:textId="09FEA006" w:rsidR="009C552E" w:rsidRPr="00437D02" w:rsidRDefault="00B57682" w:rsidP="00437D02">
            <w:pPr>
              <w:rPr>
                <w:rFonts w:cs="Arial"/>
              </w:rPr>
            </w:pPr>
            <w:hyperlink r:id="rId37" w:history="1">
              <w:r w:rsidR="007E4643" w:rsidRPr="00437D02">
                <w:rPr>
                  <w:rStyle w:val="Hyperlink"/>
                  <w:rFonts w:cs="Arial"/>
                  <w:color w:val="4472C4" w:themeColor="accent1"/>
                </w:rPr>
                <w:t>Family Insights Toolkit</w:t>
              </w:r>
            </w:hyperlink>
            <w:r w:rsidR="007E4643" w:rsidRPr="00437D02">
              <w:rPr>
                <w:rStyle w:val="FootnoteReference"/>
                <w:rFonts w:cs="Arial"/>
              </w:rPr>
              <w:footnoteReference w:id="22"/>
            </w:r>
          </w:p>
        </w:tc>
        <w:tc>
          <w:tcPr>
            <w:tcW w:w="2227" w:type="dxa"/>
          </w:tcPr>
          <w:p w14:paraId="7E634242" w14:textId="77777777" w:rsidR="009C552E" w:rsidRPr="00437D02" w:rsidRDefault="009C552E" w:rsidP="00437D02">
            <w:pPr>
              <w:rPr>
                <w:rFonts w:cs="Arial"/>
              </w:rPr>
            </w:pPr>
          </w:p>
        </w:tc>
      </w:tr>
      <w:tr w:rsidR="007E4643" w:rsidRPr="00437D02" w14:paraId="13023093" w14:textId="40F1E812" w:rsidTr="00437D02">
        <w:tc>
          <w:tcPr>
            <w:tcW w:w="3487" w:type="dxa"/>
          </w:tcPr>
          <w:p w14:paraId="2C703B8B" w14:textId="4023F63F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Track students who are chronically absent</w:t>
            </w:r>
            <w:r w:rsidR="000A3BEE" w:rsidRPr="00437D02">
              <w:rPr>
                <w:rFonts w:cs="Arial"/>
              </w:rPr>
              <w:t>/disengaged</w:t>
            </w:r>
            <w:r w:rsidRPr="00437D02">
              <w:rPr>
                <w:rFonts w:cs="Arial"/>
              </w:rPr>
              <w:t xml:space="preserve"> and contact families to identify causes of absences/barriers to participation</w:t>
            </w:r>
            <w:r w:rsidRPr="00437D02">
              <w:rPr>
                <w:rStyle w:val="FootnoteReference"/>
                <w:rFonts w:cs="Arial"/>
              </w:rPr>
              <w:footnoteReference w:id="23"/>
            </w:r>
          </w:p>
        </w:tc>
        <w:tc>
          <w:tcPr>
            <w:tcW w:w="2610" w:type="dxa"/>
          </w:tcPr>
          <w:p w14:paraId="4F83D154" w14:textId="77777777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Secretary</w:t>
            </w:r>
          </w:p>
          <w:p w14:paraId="3E32981C" w14:textId="77777777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Office manager</w:t>
            </w:r>
          </w:p>
          <w:p w14:paraId="7B7AE322" w14:textId="51479B04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Teachers</w:t>
            </w:r>
          </w:p>
          <w:p w14:paraId="4312D360" w14:textId="43806E6E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Paraprofessionals</w:t>
            </w:r>
          </w:p>
          <w:p w14:paraId="78AC365B" w14:textId="28F6E5BE" w:rsidR="009C552E" w:rsidRPr="00437D02" w:rsidRDefault="009C552E" w:rsidP="00437D02">
            <w:pPr>
              <w:rPr>
                <w:rFonts w:cs="Arial"/>
              </w:rPr>
            </w:pPr>
            <w:r w:rsidRPr="00437D02">
              <w:rPr>
                <w:rFonts w:cs="Arial"/>
              </w:rPr>
              <w:t>Any staff who speak necessary languages</w:t>
            </w:r>
          </w:p>
        </w:tc>
        <w:tc>
          <w:tcPr>
            <w:tcW w:w="2430" w:type="dxa"/>
          </w:tcPr>
          <w:p w14:paraId="01AE33B4" w14:textId="3F23EA13" w:rsidR="009C552E" w:rsidRPr="00437D02" w:rsidRDefault="00B57682" w:rsidP="00437D02">
            <w:pPr>
              <w:rPr>
                <w:rFonts w:cs="Arial"/>
              </w:rPr>
            </w:pPr>
            <w:hyperlink r:id="rId38" w:history="1">
              <w:r w:rsidR="009C552E" w:rsidRPr="00437D02">
                <w:rPr>
                  <w:rStyle w:val="Hyperlink"/>
                  <w:rFonts w:cs="Arial"/>
                  <w:color w:val="4472C4" w:themeColor="accent1"/>
                </w:rPr>
                <w:t>Attendance Playbook for COVID</w:t>
              </w:r>
              <w:r w:rsidR="00553761" w:rsidRPr="00437D02">
                <w:rPr>
                  <w:rStyle w:val="Hyperlink"/>
                  <w:rFonts w:cs="Arial"/>
                  <w:color w:val="4472C4" w:themeColor="accent1"/>
                </w:rPr>
                <w:t>-19</w:t>
              </w:r>
            </w:hyperlink>
            <w:r w:rsidR="00553761" w:rsidRPr="00437D02">
              <w:rPr>
                <w:rFonts w:cs="Arial"/>
                <w:color w:val="4472C4" w:themeColor="accent1"/>
              </w:rPr>
              <w:t xml:space="preserve"> </w:t>
            </w:r>
            <w:r w:rsidR="009C552E" w:rsidRPr="00437D02">
              <w:rPr>
                <w:rFonts w:cs="Arial"/>
              </w:rPr>
              <w:t>(page</w:t>
            </w:r>
            <w:r w:rsidR="00553761" w:rsidRPr="00437D02">
              <w:rPr>
                <w:rFonts w:cs="Arial"/>
              </w:rPr>
              <w:t>s</w:t>
            </w:r>
            <w:r w:rsidR="009C552E" w:rsidRPr="00437D02">
              <w:rPr>
                <w:rFonts w:cs="Arial"/>
              </w:rPr>
              <w:t xml:space="preserve"> 4</w:t>
            </w:r>
            <w:r w:rsidR="00553761" w:rsidRPr="00437D02">
              <w:rPr>
                <w:rFonts w:cs="Arial"/>
              </w:rPr>
              <w:t>-5</w:t>
            </w:r>
            <w:r w:rsidR="009C552E" w:rsidRPr="00437D02">
              <w:rPr>
                <w:rFonts w:cs="Arial"/>
              </w:rPr>
              <w:t xml:space="preserve">) </w:t>
            </w:r>
          </w:p>
        </w:tc>
        <w:tc>
          <w:tcPr>
            <w:tcW w:w="2227" w:type="dxa"/>
          </w:tcPr>
          <w:p w14:paraId="1B60CB64" w14:textId="77777777" w:rsidR="009C552E" w:rsidRPr="00437D02" w:rsidRDefault="009C552E" w:rsidP="00437D02">
            <w:pPr>
              <w:rPr>
                <w:rFonts w:cs="Arial"/>
              </w:rPr>
            </w:pPr>
          </w:p>
        </w:tc>
      </w:tr>
    </w:tbl>
    <w:p w14:paraId="7A5D0C6D" w14:textId="77777777" w:rsidR="00C6113B" w:rsidRPr="00437D02" w:rsidRDefault="00C6113B">
      <w:pPr>
        <w:rPr>
          <w:rFonts w:cs="Arial"/>
          <w:b/>
        </w:rPr>
        <w:sectPr w:rsidR="00C6113B" w:rsidRPr="00437D02" w:rsidSect="008661D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C18D5B" w14:textId="77777777" w:rsidR="00437D02" w:rsidRPr="00437D02" w:rsidRDefault="00437D02" w:rsidP="00437D02">
      <w:pPr>
        <w:pStyle w:val="Heading1"/>
      </w:pPr>
      <w:r w:rsidRPr="00437D02">
        <w:t>POTENTIAL ROLES FOR STUDENTS</w:t>
      </w:r>
      <w:r w:rsidRPr="00437D02">
        <w:rPr>
          <w:rStyle w:val="FootnoteReference"/>
        </w:rPr>
        <w:footnoteReference w:id="24"/>
      </w:r>
    </w:p>
    <w:p w14:paraId="43E0EF29" w14:textId="7A58C9AD" w:rsidR="00686909" w:rsidRPr="00437D02" w:rsidRDefault="00437D02" w:rsidP="00437D02">
      <w:pPr>
        <w:rPr>
          <w:rFonts w:cs="Arial"/>
          <w:b/>
        </w:rPr>
      </w:pPr>
      <w:r w:rsidRPr="00437D02">
        <w:rPr>
          <w:rFonts w:cs="Arial"/>
        </w:rPr>
        <w:t xml:space="preserve">By offering roles and responsibilities to interested students, schools can boost school connectedness and social-emotional wellness, which can in turn help meet academic goals. </w:t>
      </w:r>
      <w:r w:rsidRPr="00437D02">
        <w:rPr>
          <w:rFonts w:cs="Arial"/>
          <w:i/>
        </w:rPr>
        <w:t>If any of the following roles may be beneficial for your school, use this chart to note how to identify students who are interested in and ready for the role.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392"/>
        <w:gridCol w:w="6362"/>
      </w:tblGrid>
      <w:tr w:rsidR="007E4643" w:rsidRPr="00437D02" w14:paraId="3A008B6B" w14:textId="77777777" w:rsidTr="00437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9662714" w14:textId="0B1F2053" w:rsidR="00FE24FE" w:rsidRPr="00437D02" w:rsidRDefault="00FE24FE" w:rsidP="00FE24FE">
            <w:pPr>
              <w:jc w:val="center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Role</w:t>
            </w:r>
          </w:p>
        </w:tc>
        <w:tc>
          <w:tcPr>
            <w:tcW w:w="6362" w:type="dxa"/>
          </w:tcPr>
          <w:p w14:paraId="7EF5E289" w14:textId="04C17BCC" w:rsidR="00FE24FE" w:rsidRPr="00437D02" w:rsidRDefault="00FE24FE" w:rsidP="00FE24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437D02">
              <w:rPr>
                <w:rFonts w:cs="Arial"/>
              </w:rPr>
              <w:t>Potential approaches to identify students for the role</w:t>
            </w:r>
          </w:p>
        </w:tc>
      </w:tr>
      <w:tr w:rsidR="007E4643" w:rsidRPr="00437D02" w14:paraId="608E3C60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10B1B1D" w14:textId="014C3F78" w:rsidR="00BF7334" w:rsidRPr="00437D02" w:rsidRDefault="007254EC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>Suggest and help organize remote extracurricular activities</w:t>
            </w:r>
          </w:p>
        </w:tc>
        <w:tc>
          <w:tcPr>
            <w:tcW w:w="6362" w:type="dxa"/>
          </w:tcPr>
          <w:p w14:paraId="7CA8533D" w14:textId="65445B8F" w:rsidR="007254EC" w:rsidRPr="00437D02" w:rsidRDefault="00725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4643" w:rsidRPr="00437D02" w14:paraId="3BFE6FC2" w14:textId="77777777" w:rsidTr="00437D02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222DB1C" w14:textId="2E6521D8" w:rsidR="00BF7334" w:rsidRPr="00437D02" w:rsidRDefault="00BF7334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>Suggest and help organize actions to help the school and community</w:t>
            </w:r>
          </w:p>
        </w:tc>
        <w:tc>
          <w:tcPr>
            <w:tcW w:w="6362" w:type="dxa"/>
          </w:tcPr>
          <w:p w14:paraId="3E3CC280" w14:textId="77777777" w:rsidR="00BF7334" w:rsidRPr="00437D02" w:rsidRDefault="00BF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4643" w:rsidRPr="00437D02" w14:paraId="5AC3B2C0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7C10D04" w14:textId="1BF74C62" w:rsidR="00E64338" w:rsidRPr="00437D02" w:rsidRDefault="00E64338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>Assist other students with using educational technology</w:t>
            </w:r>
          </w:p>
        </w:tc>
        <w:tc>
          <w:tcPr>
            <w:tcW w:w="6362" w:type="dxa"/>
          </w:tcPr>
          <w:p w14:paraId="341D1537" w14:textId="77777777" w:rsidR="00BF7334" w:rsidRPr="00437D02" w:rsidRDefault="00BF7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4643" w:rsidRPr="00437D02" w14:paraId="28A91C00" w14:textId="77777777" w:rsidTr="00437D02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6548748" w14:textId="3B4F8268" w:rsidR="00E64338" w:rsidRPr="00437D02" w:rsidRDefault="000A3BEE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 xml:space="preserve">Provide remote </w:t>
            </w:r>
            <w:r w:rsidR="00E64338" w:rsidRPr="00437D02">
              <w:rPr>
                <w:rFonts w:cs="Arial"/>
              </w:rPr>
              <w:t>tutor</w:t>
            </w:r>
            <w:r w:rsidRPr="00437D02">
              <w:rPr>
                <w:rFonts w:cs="Arial"/>
              </w:rPr>
              <w:t>ing for</w:t>
            </w:r>
            <w:r w:rsidR="00E64338" w:rsidRPr="00437D02">
              <w:rPr>
                <w:rFonts w:cs="Arial"/>
              </w:rPr>
              <w:t xml:space="preserve"> peers or younger students</w:t>
            </w:r>
          </w:p>
        </w:tc>
        <w:tc>
          <w:tcPr>
            <w:tcW w:w="6362" w:type="dxa"/>
          </w:tcPr>
          <w:p w14:paraId="13D68B42" w14:textId="77777777" w:rsidR="00BF7334" w:rsidRPr="00437D02" w:rsidRDefault="00BF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4643" w:rsidRPr="00437D02" w14:paraId="1D8B4776" w14:textId="77777777" w:rsidTr="00437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12ABC6F" w14:textId="07085C84" w:rsidR="00E64338" w:rsidRPr="00437D02" w:rsidRDefault="00E64338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>Be in-person or remote “peer buddies” for students who are new to the school</w:t>
            </w:r>
          </w:p>
        </w:tc>
        <w:tc>
          <w:tcPr>
            <w:tcW w:w="6362" w:type="dxa"/>
          </w:tcPr>
          <w:p w14:paraId="2F8BB429" w14:textId="77777777" w:rsidR="00E64338" w:rsidRPr="00437D02" w:rsidRDefault="00E64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E64338" w:rsidRPr="00437D02" w14:paraId="7DBEA345" w14:textId="77777777" w:rsidTr="00437D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F7AFF77" w14:textId="533B40B0" w:rsidR="00581C5A" w:rsidRPr="00437D02" w:rsidRDefault="005022AA" w:rsidP="00BF7334">
            <w:pPr>
              <w:rPr>
                <w:rFonts w:cs="Arial"/>
              </w:rPr>
            </w:pPr>
            <w:r w:rsidRPr="00437D02">
              <w:rPr>
                <w:rFonts w:cs="Arial"/>
              </w:rPr>
              <w:t>Provide feedback and input on school practices to meet academic, social-emotional and school connectedness goals</w:t>
            </w:r>
          </w:p>
        </w:tc>
        <w:tc>
          <w:tcPr>
            <w:tcW w:w="6362" w:type="dxa"/>
          </w:tcPr>
          <w:p w14:paraId="3CA76AF2" w14:textId="77777777" w:rsidR="00E64338" w:rsidRPr="00437D02" w:rsidRDefault="00E64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68248CF1" w14:textId="6D26F558" w:rsidR="002C63FA" w:rsidRPr="00437D02" w:rsidRDefault="002C63FA">
      <w:pPr>
        <w:rPr>
          <w:rFonts w:cs="Arial"/>
          <w:b/>
        </w:rPr>
      </w:pPr>
    </w:p>
    <w:sectPr w:rsidR="002C63FA" w:rsidRPr="00437D02" w:rsidSect="00866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76C7" w14:textId="77777777" w:rsidR="00B57682" w:rsidRDefault="00B57682" w:rsidP="007A35BC">
      <w:pPr>
        <w:spacing w:after="0" w:line="240" w:lineRule="auto"/>
      </w:pPr>
      <w:r>
        <w:separator/>
      </w:r>
    </w:p>
  </w:endnote>
  <w:endnote w:type="continuationSeparator" w:id="0">
    <w:p w14:paraId="65FA4B6F" w14:textId="77777777" w:rsidR="00B57682" w:rsidRDefault="00B57682" w:rsidP="007A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03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28206" w14:textId="05676FF1" w:rsidR="00B10DCD" w:rsidRDefault="00B10D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8604C" w14:textId="77777777" w:rsidR="00B10DCD" w:rsidRDefault="00B1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EFF4" w14:textId="77777777" w:rsidR="00B57682" w:rsidRDefault="00B57682" w:rsidP="007A35BC">
      <w:pPr>
        <w:spacing w:after="0" w:line="240" w:lineRule="auto"/>
      </w:pPr>
      <w:r>
        <w:separator/>
      </w:r>
    </w:p>
  </w:footnote>
  <w:footnote w:type="continuationSeparator" w:id="0">
    <w:p w14:paraId="10D773B4" w14:textId="77777777" w:rsidR="00B57682" w:rsidRDefault="00B57682" w:rsidP="007A35BC">
      <w:pPr>
        <w:spacing w:after="0" w:line="240" w:lineRule="auto"/>
      </w:pPr>
      <w:r>
        <w:continuationSeparator/>
      </w:r>
    </w:p>
  </w:footnote>
  <w:footnote w:id="1">
    <w:p w14:paraId="5382EE2E" w14:textId="219E6CFA" w:rsidR="00AB0091" w:rsidRPr="00CA5E0A" w:rsidRDefault="00AB0091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TNTP (2020). </w:t>
      </w:r>
      <w:hyperlink r:id="rId1" w:history="1">
        <w:r w:rsidRPr="00CA5E0A">
          <w:rPr>
            <w:rStyle w:val="Hyperlink"/>
            <w:rFonts w:ascii="Arial" w:hAnsi="Arial" w:cs="Arial"/>
          </w:rPr>
          <w:t>Learning Acceleration Guide</w:t>
        </w:r>
      </w:hyperlink>
    </w:p>
  </w:footnote>
  <w:footnote w:id="2">
    <w:p w14:paraId="17B27469" w14:textId="7D4D82C3" w:rsidR="00917296" w:rsidRPr="00CA5E0A" w:rsidRDefault="00917296" w:rsidP="00D56B7B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Education Resource Strategies (ERS). (2020). </w:t>
      </w:r>
      <w:hyperlink r:id="rId2" w:history="1">
        <w:r w:rsidRPr="00CA5E0A">
          <w:rPr>
            <w:rStyle w:val="Hyperlink"/>
            <w:rFonts w:ascii="Arial" w:hAnsi="Arial" w:cs="Arial"/>
          </w:rPr>
          <w:t>Transition grade in-person—high school</w:t>
        </w:r>
      </w:hyperlink>
    </w:p>
  </w:footnote>
  <w:footnote w:id="3">
    <w:p w14:paraId="79D99CA1" w14:textId="4702A5A0" w:rsidR="00917296" w:rsidRPr="00CA5E0A" w:rsidRDefault="00917296" w:rsidP="00917296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r w:rsidR="00837DAC" w:rsidRPr="00CA5E0A">
        <w:rPr>
          <w:rFonts w:ascii="Arial" w:hAnsi="Arial" w:cs="Arial"/>
        </w:rPr>
        <w:t>Regional Education Laboratory Mid-Atlantic Region.</w:t>
      </w:r>
      <w:r w:rsidRPr="00CA5E0A">
        <w:rPr>
          <w:rFonts w:ascii="Arial" w:hAnsi="Arial" w:cs="Arial"/>
        </w:rPr>
        <w:t xml:space="preserve"> </w:t>
      </w:r>
      <w:r w:rsidR="00837DAC" w:rsidRPr="00CA5E0A">
        <w:rPr>
          <w:rFonts w:ascii="Arial" w:hAnsi="Arial" w:cs="Arial"/>
        </w:rPr>
        <w:t>(2020).</w:t>
      </w:r>
      <w:r w:rsidRPr="00CA5E0A">
        <w:rPr>
          <w:rFonts w:ascii="Arial" w:hAnsi="Arial" w:cs="Arial"/>
        </w:rPr>
        <w:t xml:space="preserve"> </w:t>
      </w:r>
      <w:hyperlink r:id="rId3" w:history="1">
        <w:r w:rsidRPr="00CA5E0A">
          <w:rPr>
            <w:rStyle w:val="Hyperlink"/>
            <w:rFonts w:ascii="Arial" w:hAnsi="Arial" w:cs="Arial"/>
          </w:rPr>
          <w:t>Learning Loss and Remote Learning</w:t>
        </w:r>
        <w:r w:rsidR="00837DAC" w:rsidRPr="00CA5E0A">
          <w:rPr>
            <w:rStyle w:val="Hyperlink"/>
            <w:rFonts w:ascii="Arial" w:hAnsi="Arial" w:cs="Arial"/>
          </w:rPr>
          <w:t>.</w:t>
        </w:r>
      </w:hyperlink>
    </w:p>
  </w:footnote>
  <w:footnote w:id="4">
    <w:p w14:paraId="5AD40817" w14:textId="01999DF5" w:rsidR="003C0CC8" w:rsidRPr="00CA5E0A" w:rsidRDefault="003C0CC8" w:rsidP="00D56B7B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Pr="00CA5E0A">
        <w:rPr>
          <w:rFonts w:ascii="Arial" w:hAnsi="Arial" w:cs="Arial"/>
        </w:rPr>
        <w:t>Goggans</w:t>
      </w:r>
      <w:proofErr w:type="spellEnd"/>
      <w:r w:rsidRPr="00CA5E0A">
        <w:rPr>
          <w:rFonts w:ascii="Arial" w:hAnsi="Arial" w:cs="Arial"/>
        </w:rPr>
        <w:t xml:space="preserve">, A.S. (2019). </w:t>
      </w:r>
      <w:hyperlink r:id="rId4" w:history="1">
        <w:r w:rsidRPr="00CA5E0A">
          <w:rPr>
            <w:rStyle w:val="Hyperlink"/>
            <w:rFonts w:ascii="Arial" w:hAnsi="Arial" w:cs="Arial"/>
          </w:rPr>
          <w:t>Innovation and equity: Improving instruction through professional learning</w:t>
        </w:r>
      </w:hyperlink>
      <w:r w:rsidRPr="00CA5E0A">
        <w:rPr>
          <w:rFonts w:ascii="Arial" w:hAnsi="Arial" w:cs="Arial"/>
        </w:rPr>
        <w:t>. Future Ready Schools</w:t>
      </w:r>
    </w:p>
  </w:footnote>
  <w:footnote w:id="5">
    <w:p w14:paraId="78E3523B" w14:textId="4FBB2A3D" w:rsidR="001E594A" w:rsidRPr="00CA5E0A" w:rsidRDefault="001E594A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Pr="00CA5E0A">
        <w:rPr>
          <w:rFonts w:ascii="Arial" w:hAnsi="Arial" w:cs="Arial"/>
        </w:rPr>
        <w:t>Edreports</w:t>
      </w:r>
      <w:proofErr w:type="spellEnd"/>
      <w:r w:rsidRPr="00CA5E0A">
        <w:rPr>
          <w:rFonts w:ascii="Arial" w:hAnsi="Arial" w:cs="Arial"/>
        </w:rPr>
        <w:t xml:space="preserve">: </w:t>
      </w:r>
      <w:hyperlink r:id="rId5" w:history="1">
        <w:r w:rsidRPr="00CA5E0A">
          <w:rPr>
            <w:rStyle w:val="Hyperlink"/>
            <w:rFonts w:ascii="Arial" w:hAnsi="Arial" w:cs="Arial"/>
          </w:rPr>
          <w:t>Instructional Materials to Support Remote Learning June 2020</w:t>
        </w:r>
      </w:hyperlink>
    </w:p>
  </w:footnote>
  <w:footnote w:id="6">
    <w:p w14:paraId="0E04257A" w14:textId="47734292" w:rsidR="00394948" w:rsidRPr="00CA5E0A" w:rsidRDefault="00394948" w:rsidP="00D56B7B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r w:rsidR="007E4643" w:rsidRPr="00CA5E0A">
        <w:rPr>
          <w:rFonts w:ascii="Arial" w:hAnsi="Arial" w:cs="Arial"/>
        </w:rPr>
        <w:t xml:space="preserve">Pedersen, J.A. (2020). </w:t>
      </w:r>
      <w:hyperlink r:id="rId6" w:history="1">
        <w:r w:rsidR="007E4643" w:rsidRPr="00CA5E0A">
          <w:rPr>
            <w:rStyle w:val="Hyperlink"/>
            <w:rFonts w:ascii="Arial" w:hAnsi="Arial" w:cs="Arial"/>
          </w:rPr>
          <w:t>MTSS-SEL COVID Re-entry plan</w:t>
        </w:r>
      </w:hyperlink>
      <w:r w:rsidR="007E4643" w:rsidRPr="00CA5E0A">
        <w:rPr>
          <w:rFonts w:ascii="Arial" w:hAnsi="Arial" w:cs="Arial"/>
        </w:rPr>
        <w:t>.</w:t>
      </w:r>
    </w:p>
  </w:footnote>
  <w:footnote w:id="7">
    <w:p w14:paraId="387A47C3" w14:textId="6CC94CF1" w:rsidR="00437D02" w:rsidRPr="00CA5E0A" w:rsidRDefault="00437D02" w:rsidP="003C0CC8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Pr="00CA5E0A">
        <w:rPr>
          <w:rFonts w:ascii="Arial" w:hAnsi="Arial" w:cs="Arial"/>
        </w:rPr>
        <w:t>Quilici</w:t>
      </w:r>
      <w:proofErr w:type="spellEnd"/>
      <w:r w:rsidRPr="00CA5E0A">
        <w:rPr>
          <w:rFonts w:ascii="Arial" w:hAnsi="Arial" w:cs="Arial"/>
        </w:rPr>
        <w:t xml:space="preserve">, S. B., &amp; </w:t>
      </w:r>
      <w:proofErr w:type="spellStart"/>
      <w:r w:rsidRPr="00CA5E0A">
        <w:rPr>
          <w:rFonts w:ascii="Arial" w:hAnsi="Arial" w:cs="Arial"/>
        </w:rPr>
        <w:t>Joki</w:t>
      </w:r>
      <w:proofErr w:type="spellEnd"/>
      <w:r w:rsidRPr="00CA5E0A">
        <w:rPr>
          <w:rFonts w:ascii="Arial" w:hAnsi="Arial" w:cs="Arial"/>
        </w:rPr>
        <w:t xml:space="preserve">, R. (2011). Investigating roles of online school principals. </w:t>
      </w:r>
      <w:r w:rsidRPr="00CA5E0A">
        <w:rPr>
          <w:rFonts w:ascii="Arial" w:hAnsi="Arial" w:cs="Arial"/>
          <w:i/>
        </w:rPr>
        <w:t>Journal of Research on Technology in Education, 44</w:t>
      </w:r>
      <w:r w:rsidRPr="00CA5E0A">
        <w:rPr>
          <w:rFonts w:ascii="Arial" w:hAnsi="Arial" w:cs="Arial"/>
        </w:rPr>
        <w:t xml:space="preserve">(2), 141-160; Public Impact. (2016). </w:t>
      </w:r>
      <w:hyperlink r:id="rId7" w:history="1">
        <w:r w:rsidRPr="00CA5E0A">
          <w:rPr>
            <w:rStyle w:val="Hyperlink"/>
            <w:rFonts w:ascii="Arial" w:hAnsi="Arial" w:cs="Arial"/>
          </w:rPr>
          <w:t>Understanding the Opportunity Culture principles</w:t>
        </w:r>
      </w:hyperlink>
      <w:r w:rsidRPr="00CA5E0A">
        <w:rPr>
          <w:rStyle w:val="Hyperlink"/>
          <w:rFonts w:ascii="Arial" w:hAnsi="Arial" w:cs="Arial"/>
        </w:rPr>
        <w:t xml:space="preserve">; </w:t>
      </w:r>
      <w:r w:rsidRPr="00CA5E0A">
        <w:rPr>
          <w:rFonts w:ascii="Arial" w:hAnsi="Arial" w:cs="Arial"/>
        </w:rPr>
        <w:t xml:space="preserve">Michigan Virtual Learning Research Institute (2020). </w:t>
      </w:r>
      <w:hyperlink r:id="rId8" w:history="1">
        <w:r w:rsidRPr="00CA5E0A">
          <w:rPr>
            <w:rStyle w:val="Hyperlink"/>
            <w:rFonts w:ascii="Arial" w:hAnsi="Arial" w:cs="Arial"/>
          </w:rPr>
          <w:t>Administrator guide to online learning</w:t>
        </w:r>
      </w:hyperlink>
      <w:r w:rsidRPr="00CA5E0A">
        <w:rPr>
          <w:rFonts w:ascii="Arial" w:hAnsi="Arial" w:cs="Arial"/>
        </w:rPr>
        <w:t xml:space="preserve">; National Education Association. (2006). </w:t>
      </w:r>
      <w:hyperlink r:id="rId9" w:history="1">
        <w:r w:rsidRPr="00CA5E0A">
          <w:rPr>
            <w:rStyle w:val="Hyperlink"/>
            <w:rFonts w:ascii="Arial" w:hAnsi="Arial" w:cs="Arial"/>
          </w:rPr>
          <w:t>Guide to teaching online courses</w:t>
        </w:r>
      </w:hyperlink>
    </w:p>
  </w:footnote>
  <w:footnote w:id="8">
    <w:p w14:paraId="7EBA93AA" w14:textId="77777777" w:rsidR="00437D02" w:rsidRPr="00CA5E0A" w:rsidRDefault="00437D02" w:rsidP="00F97A5C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Pr="00CA5E0A">
        <w:rPr>
          <w:rFonts w:ascii="Arial" w:hAnsi="Arial" w:cs="Arial"/>
        </w:rPr>
        <w:t>Edreports</w:t>
      </w:r>
      <w:proofErr w:type="spellEnd"/>
      <w:r w:rsidRPr="00CA5E0A">
        <w:rPr>
          <w:rFonts w:ascii="Arial" w:hAnsi="Arial" w:cs="Arial"/>
        </w:rPr>
        <w:t xml:space="preserve">: </w:t>
      </w:r>
      <w:hyperlink r:id="rId10" w:history="1">
        <w:r w:rsidRPr="00CA5E0A">
          <w:rPr>
            <w:rStyle w:val="Hyperlink"/>
            <w:rFonts w:ascii="Arial" w:hAnsi="Arial" w:cs="Arial"/>
          </w:rPr>
          <w:t>Instructional Materials to Support Remote Learning June 2020</w:t>
        </w:r>
      </w:hyperlink>
    </w:p>
  </w:footnote>
  <w:footnote w:id="9">
    <w:p w14:paraId="78AFA500" w14:textId="613A8F7D" w:rsidR="00437D02" w:rsidRPr="00CA5E0A" w:rsidRDefault="00437D02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Metropolitan Center for Research on Equity and the Transformation of Schools. (2020). </w:t>
      </w:r>
      <w:hyperlink r:id="rId11" w:history="1">
        <w:r w:rsidRPr="00CA5E0A">
          <w:rPr>
            <w:rStyle w:val="Hyperlink"/>
            <w:rFonts w:ascii="Arial" w:hAnsi="Arial" w:cs="Arial"/>
          </w:rPr>
          <w:t>Guidance on Culturally Responsive Sustaining Remote Education: Centering Equity, Access and Educational Justice</w:t>
        </w:r>
      </w:hyperlink>
    </w:p>
  </w:footnote>
  <w:footnote w:id="10">
    <w:p w14:paraId="424EBCCE" w14:textId="6A68ED97" w:rsidR="00437D02" w:rsidRPr="00CA5E0A" w:rsidRDefault="00437D02" w:rsidP="00D56B7B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Council of Chief State School Officers (CCSSO). (2020). </w:t>
      </w:r>
      <w:hyperlink r:id="rId12" w:history="1">
        <w:r w:rsidRPr="00CA5E0A">
          <w:rPr>
            <w:rStyle w:val="Hyperlink"/>
            <w:rFonts w:ascii="Arial" w:hAnsi="Arial" w:cs="Arial"/>
          </w:rPr>
          <w:t>Restart &amp; Recovery: Considerations for Teaching and Learning: System Conditions</w:t>
        </w:r>
      </w:hyperlink>
    </w:p>
  </w:footnote>
  <w:footnote w:id="11">
    <w:p w14:paraId="028E72B2" w14:textId="566FA766" w:rsidR="00437D02" w:rsidRPr="00CA5E0A" w:rsidRDefault="00437D02" w:rsidP="00591B1E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Southern Regional Education Board (SREB). (2006). </w:t>
      </w:r>
      <w:hyperlink r:id="rId13" w:history="1">
        <w:r w:rsidRPr="00CA5E0A">
          <w:rPr>
            <w:rStyle w:val="Hyperlink"/>
            <w:rFonts w:ascii="Arial" w:hAnsi="Arial" w:cs="Arial"/>
          </w:rPr>
          <w:t>Online teaching evaluation for state virtual schools</w:t>
        </w:r>
      </w:hyperlink>
      <w:r w:rsidRPr="00CA5E0A">
        <w:rPr>
          <w:rFonts w:ascii="Arial" w:hAnsi="Arial" w:cs="Arial"/>
        </w:rPr>
        <w:t>. SREB Educational Technology Cooperative</w:t>
      </w:r>
    </w:p>
  </w:footnote>
  <w:footnote w:id="12">
    <w:p w14:paraId="16C9FB95" w14:textId="1475E354" w:rsidR="00437D02" w:rsidRPr="00CA5E0A" w:rsidRDefault="00437D02" w:rsidP="00D83189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Council of Chief State School Officers (CCSSO). (2020). </w:t>
      </w:r>
      <w:hyperlink r:id="rId14" w:history="1">
        <w:r w:rsidRPr="00CA5E0A">
          <w:rPr>
            <w:rStyle w:val="Hyperlink"/>
            <w:rFonts w:ascii="Arial" w:hAnsi="Arial" w:cs="Arial"/>
          </w:rPr>
          <w:t>Restart &amp; Recovery: Considerations for Teaching and Learning: System Conditions</w:t>
        </w:r>
      </w:hyperlink>
    </w:p>
  </w:footnote>
  <w:footnote w:id="13">
    <w:p w14:paraId="22AE506E" w14:textId="099EB6E1" w:rsidR="009C552E" w:rsidRPr="00CA5E0A" w:rsidRDefault="009C552E" w:rsidP="003E3A34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The National Child Traumatic Stress Network. (2020). </w:t>
      </w:r>
      <w:hyperlink r:id="rId15" w:history="1">
        <w:r w:rsidRPr="00CA5E0A">
          <w:rPr>
            <w:rStyle w:val="Hyperlink"/>
            <w:rFonts w:ascii="Arial" w:hAnsi="Arial" w:cs="Arial"/>
          </w:rPr>
          <w:t>Trauma-informed school strategies during COVID-19</w:t>
        </w:r>
      </w:hyperlink>
    </w:p>
  </w:footnote>
  <w:footnote w:id="14">
    <w:p w14:paraId="6055D17D" w14:textId="1D8DD975" w:rsidR="00BD4A64" w:rsidRPr="00CA5E0A" w:rsidRDefault="00BD4A64" w:rsidP="0019631F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="00C15A72" w:rsidRPr="00CA5E0A">
        <w:rPr>
          <w:rFonts w:ascii="Arial" w:hAnsi="Arial" w:cs="Arial"/>
        </w:rPr>
        <w:t xml:space="preserve"> </w:t>
      </w:r>
      <w:r w:rsidRPr="00CA5E0A">
        <w:rPr>
          <w:rFonts w:ascii="Arial" w:hAnsi="Arial" w:cs="Arial"/>
        </w:rPr>
        <w:t xml:space="preserve">Pennsylvania Department of Education. (2020). </w:t>
      </w:r>
      <w:hyperlink r:id="rId16" w:history="1">
        <w:r w:rsidRPr="00CA5E0A">
          <w:rPr>
            <w:rStyle w:val="Hyperlink"/>
            <w:rFonts w:ascii="Arial" w:hAnsi="Arial" w:cs="Arial"/>
          </w:rPr>
          <w:t>Staff and student wellness guide</w:t>
        </w:r>
      </w:hyperlink>
    </w:p>
  </w:footnote>
  <w:footnote w:id="15">
    <w:p w14:paraId="5F2124D8" w14:textId="41F76DF2" w:rsidR="0015147A" w:rsidRPr="00CA5E0A" w:rsidRDefault="0015147A" w:rsidP="00486833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r w:rsidR="007E4643" w:rsidRPr="00CA5E0A">
        <w:rPr>
          <w:rFonts w:ascii="Arial" w:hAnsi="Arial" w:cs="Arial"/>
        </w:rPr>
        <w:t xml:space="preserve">Positive Behavioral Interventions &amp; Supports (PBIS). (2020). </w:t>
      </w:r>
      <w:hyperlink r:id="rId17" w:history="1">
        <w:r w:rsidR="007E4643" w:rsidRPr="00CA5E0A">
          <w:rPr>
            <w:rStyle w:val="Hyperlink"/>
            <w:rFonts w:ascii="Arial" w:hAnsi="Arial" w:cs="Arial"/>
          </w:rPr>
          <w:t>Returning to school during and after crisis</w:t>
        </w:r>
      </w:hyperlink>
      <w:r w:rsidR="007E4643" w:rsidRPr="00CA5E0A">
        <w:rPr>
          <w:rFonts w:ascii="Arial" w:hAnsi="Arial" w:cs="Arial"/>
        </w:rPr>
        <w:t>.</w:t>
      </w:r>
    </w:p>
  </w:footnote>
  <w:footnote w:id="16">
    <w:p w14:paraId="5B996357" w14:textId="77777777" w:rsidR="00437D02" w:rsidRPr="00CA5E0A" w:rsidRDefault="00437D02" w:rsidP="00B01323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Pedersen, J.A. (2020). </w:t>
      </w:r>
      <w:hyperlink r:id="rId18" w:history="1">
        <w:r w:rsidRPr="00CA5E0A">
          <w:rPr>
            <w:rStyle w:val="Hyperlink"/>
            <w:rFonts w:ascii="Arial" w:hAnsi="Arial" w:cs="Arial"/>
          </w:rPr>
          <w:t>MTSS-SEL COVID Re-entry plan</w:t>
        </w:r>
      </w:hyperlink>
      <w:r w:rsidRPr="00CA5E0A">
        <w:rPr>
          <w:rFonts w:ascii="Arial" w:hAnsi="Arial" w:cs="Arial"/>
        </w:rPr>
        <w:t>.</w:t>
      </w:r>
    </w:p>
  </w:footnote>
  <w:footnote w:id="17">
    <w:p w14:paraId="5D01A483" w14:textId="23435D50" w:rsidR="00437D02" w:rsidRPr="00CA5E0A" w:rsidRDefault="00437D02" w:rsidP="00CC10BF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ASCA &amp; NASP. (2020). </w:t>
      </w:r>
      <w:hyperlink r:id="rId19" w:history="1">
        <w:r w:rsidRPr="00CA5E0A">
          <w:rPr>
            <w:rStyle w:val="Hyperlink"/>
            <w:rFonts w:ascii="Arial" w:hAnsi="Arial" w:cs="Arial"/>
          </w:rPr>
          <w:t>School reentry considerations.</w:t>
        </w:r>
      </w:hyperlink>
    </w:p>
  </w:footnote>
  <w:footnote w:id="18">
    <w:p w14:paraId="2A15CB80" w14:textId="072EC453" w:rsidR="00437D02" w:rsidRPr="00CA5E0A" w:rsidRDefault="00437D02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Council of Chief State School Officers (CCSSO). (2020). </w:t>
      </w:r>
      <w:hyperlink r:id="rId20" w:history="1">
        <w:r w:rsidRPr="00CA5E0A">
          <w:rPr>
            <w:rStyle w:val="Hyperlink"/>
            <w:rFonts w:ascii="Arial" w:hAnsi="Arial" w:cs="Arial"/>
          </w:rPr>
          <w:t>Restart &amp; Recovery: Considerations for Teaching and Learning: System Conditions</w:t>
        </w:r>
      </w:hyperlink>
      <w:r w:rsidRPr="00CA5E0A">
        <w:rPr>
          <w:rFonts w:ascii="Arial" w:hAnsi="Arial" w:cs="Arial"/>
        </w:rPr>
        <w:t>.</w:t>
      </w:r>
    </w:p>
  </w:footnote>
  <w:footnote w:id="19">
    <w:p w14:paraId="69DF3EAF" w14:textId="1CB7569D" w:rsidR="009C552E" w:rsidRPr="00CA5E0A" w:rsidRDefault="009C552E" w:rsidP="007A35BC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Collaborative for Academic, Social, and Emotional Learning (CASEL). (2020). </w:t>
      </w:r>
      <w:hyperlink r:id="rId21" w:history="1">
        <w:r w:rsidRPr="00CA5E0A">
          <w:rPr>
            <w:rStyle w:val="Hyperlink"/>
            <w:rFonts w:ascii="Arial" w:hAnsi="Arial" w:cs="Arial"/>
          </w:rPr>
          <w:t xml:space="preserve">Reunite, </w:t>
        </w:r>
        <w:proofErr w:type="gramStart"/>
        <w:r w:rsidRPr="00CA5E0A">
          <w:rPr>
            <w:rStyle w:val="Hyperlink"/>
            <w:rFonts w:ascii="Arial" w:hAnsi="Arial" w:cs="Arial"/>
          </w:rPr>
          <w:t>renew</w:t>
        </w:r>
        <w:proofErr w:type="gramEnd"/>
        <w:r w:rsidRPr="00CA5E0A">
          <w:rPr>
            <w:rStyle w:val="Hyperlink"/>
            <w:rFonts w:ascii="Arial" w:hAnsi="Arial" w:cs="Arial"/>
          </w:rPr>
          <w:t xml:space="preserve"> and thrive: Social and emotional learning (SEL) roadmap for reopening school</w:t>
        </w:r>
      </w:hyperlink>
      <w:hyperlink w:history="1"/>
      <w:r w:rsidRPr="00CA5E0A">
        <w:rPr>
          <w:rFonts w:ascii="Arial" w:hAnsi="Arial" w:cs="Arial"/>
        </w:rPr>
        <w:t xml:space="preserve">; Search Institute. (2020). </w:t>
      </w:r>
      <w:hyperlink r:id="rId22" w:history="1">
        <w:r w:rsidRPr="00CA5E0A">
          <w:rPr>
            <w:rStyle w:val="Hyperlink"/>
            <w:rFonts w:ascii="Arial" w:hAnsi="Arial" w:cs="Arial"/>
          </w:rPr>
          <w:t>Building developmental relationships during the COVID-19 crisis</w:t>
        </w:r>
      </w:hyperlink>
      <w:r w:rsidRPr="00CA5E0A">
        <w:rPr>
          <w:rFonts w:ascii="Arial" w:hAnsi="Arial" w:cs="Arial"/>
        </w:rPr>
        <w:t xml:space="preserve">; </w:t>
      </w:r>
      <w:proofErr w:type="spellStart"/>
      <w:r w:rsidRPr="00CA5E0A">
        <w:rPr>
          <w:rFonts w:ascii="Arial" w:hAnsi="Arial" w:cs="Arial"/>
        </w:rPr>
        <w:t>Balfanz</w:t>
      </w:r>
      <w:proofErr w:type="spellEnd"/>
      <w:r w:rsidRPr="00CA5E0A">
        <w:rPr>
          <w:rFonts w:ascii="Arial" w:hAnsi="Arial" w:cs="Arial"/>
        </w:rPr>
        <w:t xml:space="preserve">, R. (2020). </w:t>
      </w:r>
      <w:hyperlink r:id="rId23" w:history="1">
        <w:r w:rsidRPr="00CA5E0A">
          <w:rPr>
            <w:rStyle w:val="Hyperlink"/>
            <w:rFonts w:ascii="Arial" w:hAnsi="Arial" w:cs="Arial"/>
          </w:rPr>
          <w:t>Keeping secondary school students connected to school when schooling is remote</w:t>
        </w:r>
      </w:hyperlink>
      <w:r w:rsidRPr="00CA5E0A">
        <w:rPr>
          <w:rFonts w:ascii="Arial" w:hAnsi="Arial" w:cs="Arial"/>
        </w:rPr>
        <w:t>. Everyone Graduates Center and Center for Safe and Healthy Schools.</w:t>
      </w:r>
    </w:p>
  </w:footnote>
  <w:footnote w:id="20">
    <w:p w14:paraId="22CC7F8C" w14:textId="73C8456C" w:rsidR="009C552E" w:rsidRPr="00CA5E0A" w:rsidRDefault="009C552E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="00C15A72" w:rsidRPr="00CA5E0A">
        <w:rPr>
          <w:rFonts w:ascii="Arial" w:hAnsi="Arial" w:cs="Arial"/>
        </w:rPr>
        <w:t>Balfanz</w:t>
      </w:r>
      <w:proofErr w:type="spellEnd"/>
      <w:r w:rsidR="00C15A72" w:rsidRPr="00CA5E0A">
        <w:rPr>
          <w:rFonts w:ascii="Arial" w:hAnsi="Arial" w:cs="Arial"/>
        </w:rPr>
        <w:t xml:space="preserve">, R. (2020). </w:t>
      </w:r>
      <w:hyperlink r:id="rId24" w:history="1">
        <w:r w:rsidR="00C15A72" w:rsidRPr="00CA5E0A">
          <w:rPr>
            <w:rStyle w:val="Hyperlink"/>
            <w:rFonts w:ascii="Arial" w:hAnsi="Arial" w:cs="Arial"/>
          </w:rPr>
          <w:t>Keeping secondary school students connected to school when schooling is remote</w:t>
        </w:r>
      </w:hyperlink>
      <w:r w:rsidR="00C15A72" w:rsidRPr="00CA5E0A">
        <w:rPr>
          <w:rFonts w:ascii="Arial" w:hAnsi="Arial" w:cs="Arial"/>
        </w:rPr>
        <w:t>. Everyone Graduates Center and Center for Safe and Healthy Schools.</w:t>
      </w:r>
    </w:p>
  </w:footnote>
  <w:footnote w:id="21">
    <w:p w14:paraId="56DF677D" w14:textId="646D0655" w:rsidR="009C552E" w:rsidRPr="00CA5E0A" w:rsidRDefault="009C552E" w:rsidP="006958D3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r w:rsidR="00C15A72" w:rsidRPr="00CA5E0A">
        <w:rPr>
          <w:rFonts w:ascii="Arial" w:hAnsi="Arial" w:cs="Arial"/>
        </w:rPr>
        <w:t xml:space="preserve">Collaborative for Academic, Social, and Emotional Learning (CASEL). (2020). </w:t>
      </w:r>
      <w:hyperlink r:id="rId25" w:history="1">
        <w:r w:rsidR="00C15A72" w:rsidRPr="00CA5E0A">
          <w:rPr>
            <w:rStyle w:val="Hyperlink"/>
            <w:rFonts w:ascii="Arial" w:hAnsi="Arial" w:cs="Arial"/>
          </w:rPr>
          <w:t xml:space="preserve">Reunite, </w:t>
        </w:r>
        <w:proofErr w:type="gramStart"/>
        <w:r w:rsidR="00C15A72" w:rsidRPr="00CA5E0A">
          <w:rPr>
            <w:rStyle w:val="Hyperlink"/>
            <w:rFonts w:ascii="Arial" w:hAnsi="Arial" w:cs="Arial"/>
          </w:rPr>
          <w:t>renew</w:t>
        </w:r>
        <w:proofErr w:type="gramEnd"/>
        <w:r w:rsidR="00C15A72" w:rsidRPr="00CA5E0A">
          <w:rPr>
            <w:rStyle w:val="Hyperlink"/>
            <w:rFonts w:ascii="Arial" w:hAnsi="Arial" w:cs="Arial"/>
          </w:rPr>
          <w:t xml:space="preserve"> and thrive: Social and emotional learning (SEL) roadmap for reopening school</w:t>
        </w:r>
      </w:hyperlink>
      <w:hyperlink w:history="1"/>
      <w:r w:rsidR="00C15A72" w:rsidRPr="00CA5E0A">
        <w:rPr>
          <w:rFonts w:ascii="Arial" w:hAnsi="Arial" w:cs="Arial"/>
        </w:rPr>
        <w:t>; Search Institute</w:t>
      </w:r>
    </w:p>
  </w:footnote>
  <w:footnote w:id="22">
    <w:p w14:paraId="6D941185" w14:textId="66398D8F" w:rsidR="007E4643" w:rsidRPr="00CA5E0A" w:rsidRDefault="007E4643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="00C15A72" w:rsidRPr="00CA5E0A">
        <w:rPr>
          <w:rFonts w:ascii="Arial" w:hAnsi="Arial" w:cs="Arial"/>
        </w:rPr>
        <w:t>EveryDay</w:t>
      </w:r>
      <w:proofErr w:type="spellEnd"/>
      <w:r w:rsidR="00C15A72" w:rsidRPr="00CA5E0A">
        <w:rPr>
          <w:rFonts w:ascii="Arial" w:hAnsi="Arial" w:cs="Arial"/>
        </w:rPr>
        <w:t xml:space="preserve"> Labs. (2020). </w:t>
      </w:r>
      <w:hyperlink r:id="rId26" w:history="1">
        <w:r w:rsidR="00C15A72" w:rsidRPr="00CA5E0A">
          <w:rPr>
            <w:rStyle w:val="Hyperlink"/>
            <w:rFonts w:ascii="Arial" w:hAnsi="Arial" w:cs="Arial"/>
          </w:rPr>
          <w:t>Family Insights Toolkit</w:t>
        </w:r>
      </w:hyperlink>
      <w:r w:rsidR="00C15A72" w:rsidRPr="00CA5E0A">
        <w:rPr>
          <w:rFonts w:ascii="Arial" w:hAnsi="Arial" w:cs="Arial"/>
        </w:rPr>
        <w:t xml:space="preserve">. </w:t>
      </w:r>
    </w:p>
  </w:footnote>
  <w:footnote w:id="23">
    <w:p w14:paraId="34C92ABC" w14:textId="11FA1FEC" w:rsidR="009C552E" w:rsidRPr="00CA5E0A" w:rsidRDefault="009C552E" w:rsidP="00CB4121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Jordan. (2020).</w:t>
      </w:r>
      <w:r w:rsidR="00C15A72" w:rsidRPr="00CA5E0A">
        <w:rPr>
          <w:rFonts w:ascii="Arial" w:hAnsi="Arial" w:cs="Arial"/>
        </w:rPr>
        <w:t xml:space="preserve"> </w:t>
      </w:r>
      <w:hyperlink r:id="rId27" w:history="1">
        <w:r w:rsidR="00C15A72" w:rsidRPr="00CA5E0A">
          <w:rPr>
            <w:rStyle w:val="Hyperlink"/>
            <w:rFonts w:ascii="Arial" w:hAnsi="Arial" w:cs="Arial"/>
          </w:rPr>
          <w:t>Attendance Playbook for COVID-19</w:t>
        </w:r>
      </w:hyperlink>
      <w:r w:rsidR="00C15A72" w:rsidRPr="00CA5E0A">
        <w:rPr>
          <w:rFonts w:ascii="Arial" w:hAnsi="Arial" w:cs="Arial"/>
        </w:rPr>
        <w:t>.</w:t>
      </w:r>
    </w:p>
  </w:footnote>
  <w:footnote w:id="24">
    <w:p w14:paraId="3B3DE829" w14:textId="77777777" w:rsidR="00437D02" w:rsidRPr="00CA5E0A" w:rsidRDefault="00437D02" w:rsidP="00437D02">
      <w:pPr>
        <w:pStyle w:val="FootnoteText"/>
        <w:rPr>
          <w:rFonts w:ascii="Arial" w:hAnsi="Arial" w:cs="Arial"/>
        </w:rPr>
      </w:pPr>
      <w:r w:rsidRPr="00CA5E0A">
        <w:rPr>
          <w:rStyle w:val="FootnoteReference"/>
          <w:rFonts w:ascii="Arial" w:hAnsi="Arial" w:cs="Arial"/>
        </w:rPr>
        <w:footnoteRef/>
      </w:r>
      <w:r w:rsidRPr="00CA5E0A">
        <w:rPr>
          <w:rFonts w:ascii="Arial" w:hAnsi="Arial" w:cs="Arial"/>
        </w:rPr>
        <w:t xml:space="preserve"> </w:t>
      </w:r>
      <w:proofErr w:type="spellStart"/>
      <w:r w:rsidRPr="00CA5E0A">
        <w:rPr>
          <w:rFonts w:ascii="Arial" w:hAnsi="Arial" w:cs="Arial"/>
        </w:rPr>
        <w:t>Balfanz</w:t>
      </w:r>
      <w:proofErr w:type="spellEnd"/>
      <w:r w:rsidRPr="00CA5E0A">
        <w:rPr>
          <w:rFonts w:ascii="Arial" w:hAnsi="Arial" w:cs="Arial"/>
        </w:rPr>
        <w:t xml:space="preserve">, R. (2020). </w:t>
      </w:r>
      <w:hyperlink r:id="rId28" w:history="1">
        <w:r w:rsidRPr="00CA5E0A">
          <w:rPr>
            <w:rStyle w:val="Hyperlink"/>
            <w:rFonts w:ascii="Arial" w:hAnsi="Arial" w:cs="Arial"/>
          </w:rPr>
          <w:t>Keeping secondary school students connected to school when schooling is remote</w:t>
        </w:r>
      </w:hyperlink>
      <w:r w:rsidRPr="00CA5E0A">
        <w:rPr>
          <w:rFonts w:ascii="Arial" w:hAnsi="Arial" w:cs="Arial"/>
        </w:rPr>
        <w:t xml:space="preserve">. Everyone Graduates Center and Center for Safe and Healthy Schools; Center for Disease Control and Prevention. (2009). </w:t>
      </w:r>
      <w:hyperlink r:id="rId29" w:history="1">
        <w:r w:rsidRPr="00CA5E0A">
          <w:rPr>
            <w:rStyle w:val="Hyperlink"/>
            <w:rFonts w:ascii="Arial" w:hAnsi="Arial" w:cs="Arial"/>
          </w:rPr>
          <w:t>Fostering school connectedness: Information for school districts and school administrators</w:t>
        </w:r>
      </w:hyperlink>
      <w:r w:rsidRPr="00CA5E0A">
        <w:rPr>
          <w:rFonts w:ascii="Arial" w:hAnsi="Arial" w:cs="Arial"/>
        </w:rPr>
        <w:t xml:space="preserve">; ASCA &amp; NASP. (2020). </w:t>
      </w:r>
      <w:hyperlink r:id="rId30" w:history="1">
        <w:r w:rsidRPr="00CA5E0A">
          <w:rPr>
            <w:rStyle w:val="Hyperlink"/>
            <w:rFonts w:ascii="Arial" w:hAnsi="Arial" w:cs="Arial"/>
          </w:rPr>
          <w:t>School reentry considerations.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E58"/>
    <w:multiLevelType w:val="hybridMultilevel"/>
    <w:tmpl w:val="F924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495"/>
    <w:multiLevelType w:val="hybridMultilevel"/>
    <w:tmpl w:val="524A7698"/>
    <w:lvl w:ilvl="0" w:tplc="09A09F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45E"/>
    <w:multiLevelType w:val="hybridMultilevel"/>
    <w:tmpl w:val="2496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868"/>
    <w:multiLevelType w:val="hybridMultilevel"/>
    <w:tmpl w:val="B1CE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3F13"/>
    <w:multiLevelType w:val="hybridMultilevel"/>
    <w:tmpl w:val="2C8428F8"/>
    <w:lvl w:ilvl="0" w:tplc="64E07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30E"/>
    <w:multiLevelType w:val="hybridMultilevel"/>
    <w:tmpl w:val="56F42BFA"/>
    <w:lvl w:ilvl="0" w:tplc="380686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40"/>
    <w:rsid w:val="00007D82"/>
    <w:rsid w:val="00014893"/>
    <w:rsid w:val="000162F9"/>
    <w:rsid w:val="00024501"/>
    <w:rsid w:val="000248C1"/>
    <w:rsid w:val="00030902"/>
    <w:rsid w:val="000368B0"/>
    <w:rsid w:val="00044FE8"/>
    <w:rsid w:val="00045CB6"/>
    <w:rsid w:val="000514E7"/>
    <w:rsid w:val="00056B98"/>
    <w:rsid w:val="00087B84"/>
    <w:rsid w:val="0009176D"/>
    <w:rsid w:val="0009375C"/>
    <w:rsid w:val="000A3BEE"/>
    <w:rsid w:val="000A7477"/>
    <w:rsid w:val="000B2112"/>
    <w:rsid w:val="000D1703"/>
    <w:rsid w:val="000D1DF0"/>
    <w:rsid w:val="000E19E0"/>
    <w:rsid w:val="000E6C63"/>
    <w:rsid w:val="000E7889"/>
    <w:rsid w:val="0010188B"/>
    <w:rsid w:val="00112108"/>
    <w:rsid w:val="00120979"/>
    <w:rsid w:val="00122185"/>
    <w:rsid w:val="00124A3B"/>
    <w:rsid w:val="00137D80"/>
    <w:rsid w:val="001411A3"/>
    <w:rsid w:val="0015147A"/>
    <w:rsid w:val="00165679"/>
    <w:rsid w:val="0017245C"/>
    <w:rsid w:val="001873B4"/>
    <w:rsid w:val="00195214"/>
    <w:rsid w:val="0019631F"/>
    <w:rsid w:val="001D0721"/>
    <w:rsid w:val="001D7B73"/>
    <w:rsid w:val="001E0B30"/>
    <w:rsid w:val="001E1326"/>
    <w:rsid w:val="001E40D8"/>
    <w:rsid w:val="001E594A"/>
    <w:rsid w:val="001E5D45"/>
    <w:rsid w:val="001F3321"/>
    <w:rsid w:val="002103B9"/>
    <w:rsid w:val="002125B4"/>
    <w:rsid w:val="00227080"/>
    <w:rsid w:val="00230E2A"/>
    <w:rsid w:val="00232982"/>
    <w:rsid w:val="002330BD"/>
    <w:rsid w:val="00243C41"/>
    <w:rsid w:val="00244127"/>
    <w:rsid w:val="00252851"/>
    <w:rsid w:val="00260F5B"/>
    <w:rsid w:val="00264214"/>
    <w:rsid w:val="0027152A"/>
    <w:rsid w:val="002722C5"/>
    <w:rsid w:val="0027492C"/>
    <w:rsid w:val="00281897"/>
    <w:rsid w:val="00281F6E"/>
    <w:rsid w:val="002871D4"/>
    <w:rsid w:val="00291631"/>
    <w:rsid w:val="002927D6"/>
    <w:rsid w:val="002A2537"/>
    <w:rsid w:val="002A6038"/>
    <w:rsid w:val="002C2874"/>
    <w:rsid w:val="002C63FA"/>
    <w:rsid w:val="002D7007"/>
    <w:rsid w:val="002E0573"/>
    <w:rsid w:val="002E63E8"/>
    <w:rsid w:val="002F5B37"/>
    <w:rsid w:val="003068DD"/>
    <w:rsid w:val="00330C5F"/>
    <w:rsid w:val="00344A2C"/>
    <w:rsid w:val="00346033"/>
    <w:rsid w:val="00355910"/>
    <w:rsid w:val="003651B6"/>
    <w:rsid w:val="00374C59"/>
    <w:rsid w:val="003801F5"/>
    <w:rsid w:val="003831F2"/>
    <w:rsid w:val="0038479F"/>
    <w:rsid w:val="00394948"/>
    <w:rsid w:val="00397678"/>
    <w:rsid w:val="003A00BD"/>
    <w:rsid w:val="003B3ADD"/>
    <w:rsid w:val="003C0CC8"/>
    <w:rsid w:val="003D62A3"/>
    <w:rsid w:val="003D759C"/>
    <w:rsid w:val="003D7F3E"/>
    <w:rsid w:val="003E34D4"/>
    <w:rsid w:val="003E3A34"/>
    <w:rsid w:val="003F2184"/>
    <w:rsid w:val="003F5D21"/>
    <w:rsid w:val="00405422"/>
    <w:rsid w:val="00413774"/>
    <w:rsid w:val="004170E7"/>
    <w:rsid w:val="00421A0F"/>
    <w:rsid w:val="00433CF4"/>
    <w:rsid w:val="004342A2"/>
    <w:rsid w:val="004357B9"/>
    <w:rsid w:val="00437D02"/>
    <w:rsid w:val="00445947"/>
    <w:rsid w:val="00452EC4"/>
    <w:rsid w:val="00460D2C"/>
    <w:rsid w:val="00474729"/>
    <w:rsid w:val="0048542D"/>
    <w:rsid w:val="00485C77"/>
    <w:rsid w:val="00486833"/>
    <w:rsid w:val="00490450"/>
    <w:rsid w:val="004909FF"/>
    <w:rsid w:val="004B0051"/>
    <w:rsid w:val="004B18CD"/>
    <w:rsid w:val="004C2904"/>
    <w:rsid w:val="004C7A4B"/>
    <w:rsid w:val="004E15F2"/>
    <w:rsid w:val="004E28C0"/>
    <w:rsid w:val="004E5066"/>
    <w:rsid w:val="004E5700"/>
    <w:rsid w:val="004E605F"/>
    <w:rsid w:val="004E7013"/>
    <w:rsid w:val="005022AA"/>
    <w:rsid w:val="0050369F"/>
    <w:rsid w:val="00504067"/>
    <w:rsid w:val="00504BD7"/>
    <w:rsid w:val="00507827"/>
    <w:rsid w:val="0051774E"/>
    <w:rsid w:val="0052713C"/>
    <w:rsid w:val="005303B3"/>
    <w:rsid w:val="005304C9"/>
    <w:rsid w:val="005371C3"/>
    <w:rsid w:val="0054027B"/>
    <w:rsid w:val="00553761"/>
    <w:rsid w:val="00560727"/>
    <w:rsid w:val="0056194B"/>
    <w:rsid w:val="005623D3"/>
    <w:rsid w:val="00573955"/>
    <w:rsid w:val="00574E66"/>
    <w:rsid w:val="00581C5A"/>
    <w:rsid w:val="005919A5"/>
    <w:rsid w:val="00591B1E"/>
    <w:rsid w:val="00597D8B"/>
    <w:rsid w:val="005B136D"/>
    <w:rsid w:val="005C20AF"/>
    <w:rsid w:val="005D2648"/>
    <w:rsid w:val="005D69DF"/>
    <w:rsid w:val="005E4E71"/>
    <w:rsid w:val="005E68A9"/>
    <w:rsid w:val="005F0ADA"/>
    <w:rsid w:val="005F0BDB"/>
    <w:rsid w:val="00603B35"/>
    <w:rsid w:val="00623DE4"/>
    <w:rsid w:val="006330CB"/>
    <w:rsid w:val="00641F87"/>
    <w:rsid w:val="00644429"/>
    <w:rsid w:val="00645DA7"/>
    <w:rsid w:val="0064628F"/>
    <w:rsid w:val="00661AC3"/>
    <w:rsid w:val="00672A6A"/>
    <w:rsid w:val="006814CE"/>
    <w:rsid w:val="00686909"/>
    <w:rsid w:val="0069273F"/>
    <w:rsid w:val="006958D3"/>
    <w:rsid w:val="006A0F2A"/>
    <w:rsid w:val="006A0F8C"/>
    <w:rsid w:val="006A196A"/>
    <w:rsid w:val="006B3A0A"/>
    <w:rsid w:val="006C5C6F"/>
    <w:rsid w:val="006E2EFF"/>
    <w:rsid w:val="006E6FBA"/>
    <w:rsid w:val="006F5150"/>
    <w:rsid w:val="00702E1A"/>
    <w:rsid w:val="00704DFA"/>
    <w:rsid w:val="00711630"/>
    <w:rsid w:val="007254EC"/>
    <w:rsid w:val="0073402B"/>
    <w:rsid w:val="0073487A"/>
    <w:rsid w:val="0074018E"/>
    <w:rsid w:val="00756672"/>
    <w:rsid w:val="00780B60"/>
    <w:rsid w:val="007965BD"/>
    <w:rsid w:val="007A35BC"/>
    <w:rsid w:val="007B00A0"/>
    <w:rsid w:val="007B164D"/>
    <w:rsid w:val="007B216B"/>
    <w:rsid w:val="007B43B8"/>
    <w:rsid w:val="007B7487"/>
    <w:rsid w:val="007D00F1"/>
    <w:rsid w:val="007D0866"/>
    <w:rsid w:val="007E2AC8"/>
    <w:rsid w:val="007E4643"/>
    <w:rsid w:val="007E77C4"/>
    <w:rsid w:val="00823C9C"/>
    <w:rsid w:val="0082636A"/>
    <w:rsid w:val="00837DAC"/>
    <w:rsid w:val="00851103"/>
    <w:rsid w:val="00860123"/>
    <w:rsid w:val="00866168"/>
    <w:rsid w:val="008661D4"/>
    <w:rsid w:val="00867219"/>
    <w:rsid w:val="00870A1D"/>
    <w:rsid w:val="00894198"/>
    <w:rsid w:val="008964DB"/>
    <w:rsid w:val="008C1670"/>
    <w:rsid w:val="008E125F"/>
    <w:rsid w:val="008E3B21"/>
    <w:rsid w:val="008E4286"/>
    <w:rsid w:val="008F475D"/>
    <w:rsid w:val="0090227F"/>
    <w:rsid w:val="00917296"/>
    <w:rsid w:val="0093181C"/>
    <w:rsid w:val="009324B6"/>
    <w:rsid w:val="00942113"/>
    <w:rsid w:val="00943D99"/>
    <w:rsid w:val="00950226"/>
    <w:rsid w:val="00950A3B"/>
    <w:rsid w:val="00956095"/>
    <w:rsid w:val="00976213"/>
    <w:rsid w:val="00980370"/>
    <w:rsid w:val="00986038"/>
    <w:rsid w:val="00990E41"/>
    <w:rsid w:val="0099132C"/>
    <w:rsid w:val="009A46FA"/>
    <w:rsid w:val="009B2DF5"/>
    <w:rsid w:val="009C20B7"/>
    <w:rsid w:val="009C552E"/>
    <w:rsid w:val="009C7BC6"/>
    <w:rsid w:val="009D04CA"/>
    <w:rsid w:val="009D7986"/>
    <w:rsid w:val="009F5D1B"/>
    <w:rsid w:val="00A00FA4"/>
    <w:rsid w:val="00A0168F"/>
    <w:rsid w:val="00A21361"/>
    <w:rsid w:val="00A27AA7"/>
    <w:rsid w:val="00A33CAA"/>
    <w:rsid w:val="00A33CDF"/>
    <w:rsid w:val="00A43188"/>
    <w:rsid w:val="00A457EE"/>
    <w:rsid w:val="00A543D7"/>
    <w:rsid w:val="00A63E6E"/>
    <w:rsid w:val="00A64F7F"/>
    <w:rsid w:val="00A70084"/>
    <w:rsid w:val="00A71286"/>
    <w:rsid w:val="00A7766F"/>
    <w:rsid w:val="00A94AD1"/>
    <w:rsid w:val="00AA4768"/>
    <w:rsid w:val="00AB0091"/>
    <w:rsid w:val="00AD07AE"/>
    <w:rsid w:val="00AE1D44"/>
    <w:rsid w:val="00AE47C3"/>
    <w:rsid w:val="00AF29CB"/>
    <w:rsid w:val="00B00350"/>
    <w:rsid w:val="00B0088D"/>
    <w:rsid w:val="00B01323"/>
    <w:rsid w:val="00B018A2"/>
    <w:rsid w:val="00B10CFE"/>
    <w:rsid w:val="00B10DCD"/>
    <w:rsid w:val="00B1775A"/>
    <w:rsid w:val="00B31730"/>
    <w:rsid w:val="00B357CB"/>
    <w:rsid w:val="00B43BFC"/>
    <w:rsid w:val="00B57682"/>
    <w:rsid w:val="00B576F3"/>
    <w:rsid w:val="00B71074"/>
    <w:rsid w:val="00B74FD2"/>
    <w:rsid w:val="00B95EC9"/>
    <w:rsid w:val="00BB3608"/>
    <w:rsid w:val="00BC6140"/>
    <w:rsid w:val="00BD3FEF"/>
    <w:rsid w:val="00BD4A64"/>
    <w:rsid w:val="00BE0362"/>
    <w:rsid w:val="00BF7334"/>
    <w:rsid w:val="00C006DC"/>
    <w:rsid w:val="00C0407E"/>
    <w:rsid w:val="00C11640"/>
    <w:rsid w:val="00C1317F"/>
    <w:rsid w:val="00C156F0"/>
    <w:rsid w:val="00C15A72"/>
    <w:rsid w:val="00C2197B"/>
    <w:rsid w:val="00C235F1"/>
    <w:rsid w:val="00C24BA3"/>
    <w:rsid w:val="00C254C5"/>
    <w:rsid w:val="00C25B06"/>
    <w:rsid w:val="00C27246"/>
    <w:rsid w:val="00C371E5"/>
    <w:rsid w:val="00C42FC3"/>
    <w:rsid w:val="00C47AA6"/>
    <w:rsid w:val="00C53036"/>
    <w:rsid w:val="00C6113B"/>
    <w:rsid w:val="00C649A1"/>
    <w:rsid w:val="00C734CE"/>
    <w:rsid w:val="00C73B27"/>
    <w:rsid w:val="00C82053"/>
    <w:rsid w:val="00C90D81"/>
    <w:rsid w:val="00CA5E0A"/>
    <w:rsid w:val="00CA704F"/>
    <w:rsid w:val="00CB4121"/>
    <w:rsid w:val="00CB7105"/>
    <w:rsid w:val="00CC10BF"/>
    <w:rsid w:val="00CE56BA"/>
    <w:rsid w:val="00CE56C0"/>
    <w:rsid w:val="00CE60C3"/>
    <w:rsid w:val="00CE65C7"/>
    <w:rsid w:val="00CF7EDF"/>
    <w:rsid w:val="00D25943"/>
    <w:rsid w:val="00D440ED"/>
    <w:rsid w:val="00D517B2"/>
    <w:rsid w:val="00D51EEF"/>
    <w:rsid w:val="00D63F8F"/>
    <w:rsid w:val="00D64AE2"/>
    <w:rsid w:val="00D66A5F"/>
    <w:rsid w:val="00D725AA"/>
    <w:rsid w:val="00D83189"/>
    <w:rsid w:val="00D838E1"/>
    <w:rsid w:val="00D847F2"/>
    <w:rsid w:val="00D92381"/>
    <w:rsid w:val="00D972FD"/>
    <w:rsid w:val="00DA1F17"/>
    <w:rsid w:val="00DA25EB"/>
    <w:rsid w:val="00DA2B3C"/>
    <w:rsid w:val="00DB4DB8"/>
    <w:rsid w:val="00DE11CD"/>
    <w:rsid w:val="00DE13DD"/>
    <w:rsid w:val="00DF111F"/>
    <w:rsid w:val="00E02F1A"/>
    <w:rsid w:val="00E07B45"/>
    <w:rsid w:val="00E20C72"/>
    <w:rsid w:val="00E25620"/>
    <w:rsid w:val="00E2689A"/>
    <w:rsid w:val="00E30302"/>
    <w:rsid w:val="00E31D1A"/>
    <w:rsid w:val="00E32A8D"/>
    <w:rsid w:val="00E4544E"/>
    <w:rsid w:val="00E45629"/>
    <w:rsid w:val="00E50166"/>
    <w:rsid w:val="00E64338"/>
    <w:rsid w:val="00E738FC"/>
    <w:rsid w:val="00E82060"/>
    <w:rsid w:val="00EA0014"/>
    <w:rsid w:val="00EA735F"/>
    <w:rsid w:val="00EC5717"/>
    <w:rsid w:val="00EC7B64"/>
    <w:rsid w:val="00EE7C59"/>
    <w:rsid w:val="00EF7E70"/>
    <w:rsid w:val="00F07220"/>
    <w:rsid w:val="00F12728"/>
    <w:rsid w:val="00F149E9"/>
    <w:rsid w:val="00F158B5"/>
    <w:rsid w:val="00F20277"/>
    <w:rsid w:val="00F2388E"/>
    <w:rsid w:val="00F3101F"/>
    <w:rsid w:val="00F37284"/>
    <w:rsid w:val="00F4383D"/>
    <w:rsid w:val="00F471E3"/>
    <w:rsid w:val="00F517FF"/>
    <w:rsid w:val="00F54A26"/>
    <w:rsid w:val="00F646E9"/>
    <w:rsid w:val="00F67996"/>
    <w:rsid w:val="00F74640"/>
    <w:rsid w:val="00F83F17"/>
    <w:rsid w:val="00F846EF"/>
    <w:rsid w:val="00F97996"/>
    <w:rsid w:val="00F97A5C"/>
    <w:rsid w:val="00FA5C19"/>
    <w:rsid w:val="00FB1791"/>
    <w:rsid w:val="00FB3A0A"/>
    <w:rsid w:val="00FB4EAE"/>
    <w:rsid w:val="00FD3284"/>
    <w:rsid w:val="00FD374C"/>
    <w:rsid w:val="00FE24FE"/>
    <w:rsid w:val="00FE57C5"/>
    <w:rsid w:val="00FE7B26"/>
    <w:rsid w:val="00FF0B81"/>
    <w:rsid w:val="00FF289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715C"/>
  <w15:chartTrackingRefBased/>
  <w15:docId w15:val="{6CB53A68-D30D-4BB6-9B79-90B953B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0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D02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D02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D02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D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D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D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D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D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D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D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5B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5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35B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1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CD"/>
  </w:style>
  <w:style w:type="paragraph" w:styleId="Footer">
    <w:name w:val="footer"/>
    <w:basedOn w:val="Normal"/>
    <w:link w:val="FooterChar"/>
    <w:uiPriority w:val="99"/>
    <w:unhideWhenUsed/>
    <w:rsid w:val="00B10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CD"/>
  </w:style>
  <w:style w:type="character" w:styleId="CommentReference">
    <w:name w:val="annotation reference"/>
    <w:basedOn w:val="DefaultParagraphFont"/>
    <w:uiPriority w:val="99"/>
    <w:semiHidden/>
    <w:unhideWhenUsed/>
    <w:rsid w:val="00CA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72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7D02"/>
    <w:rPr>
      <w:rFonts w:ascii="Arial" w:eastAsiaTheme="majorEastAsia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37D02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D02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7D02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7D0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D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D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D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D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D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D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D0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7D02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7D02"/>
    <w:rPr>
      <w:rFonts w:ascii="Arial" w:hAnsi="Arial"/>
      <w:b/>
      <w:bCs/>
    </w:rPr>
  </w:style>
  <w:style w:type="character" w:styleId="Emphasis">
    <w:name w:val="Emphasis"/>
    <w:uiPriority w:val="20"/>
    <w:qFormat/>
    <w:rsid w:val="00437D02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7D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D02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37D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D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D02"/>
    <w:rPr>
      <w:b/>
      <w:bCs/>
      <w:i/>
      <w:iCs/>
    </w:rPr>
  </w:style>
  <w:style w:type="character" w:styleId="SubtleEmphasis">
    <w:name w:val="Subtle Emphasis"/>
    <w:uiPriority w:val="19"/>
    <w:qFormat/>
    <w:rsid w:val="00437D02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437D02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437D02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437D02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437D02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D02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437D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reports.org/resources/article/instructional-materials-during-remote-learning-reflection-and-planning-tool" TargetMode="External"/><Relationship Id="rId18" Type="http://schemas.openxmlformats.org/officeDocument/2006/relationships/hyperlink" Target="https://static1.squarespace.com/static/5bc5da7c3560c36b7dab1922/t/5e7a26b60fdceb59f9749c3c/1585063606912/NYU+Metro+Center+Guidance+on+Culturally+Responsive-Sustaining+Remote+Teaching+and+Learning+%282020%29+%281%29+%281%29.pdf" TargetMode="External"/><Relationship Id="rId26" Type="http://schemas.openxmlformats.org/officeDocument/2006/relationships/hyperlink" Target="https://casel.org/resources-covid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reb.org/sites/main/files/file-attachments/06t04_online_teaching_evaluation_checklist.pdf" TargetMode="External"/><Relationship Id="rId34" Type="http://schemas.openxmlformats.org/officeDocument/2006/relationships/hyperlink" Target="https://www.secondstep.org/webinars/on-demand-webina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es.ed.gov/ncee/edlabs/regions/midatlantic/pdf/ReopeningPASchools.pdf" TargetMode="External"/><Relationship Id="rId17" Type="http://schemas.openxmlformats.org/officeDocument/2006/relationships/hyperlink" Target="https://www.edreports.org/resources/article/instructional-materials-during-remote-learning-reflection-and-planning-tool" TargetMode="External"/><Relationship Id="rId25" Type="http://schemas.openxmlformats.org/officeDocument/2006/relationships/hyperlink" Target="https://www.nlm.nih.gov/dr2/CASPE_AdolSelfReport_Qualtrics.pdf" TargetMode="External"/><Relationship Id="rId33" Type="http://schemas.openxmlformats.org/officeDocument/2006/relationships/hyperlink" Target="https://selcenter.wested.org/resource/strategies-for-trauma-informed-distance-learning/" TargetMode="External"/><Relationship Id="rId38" Type="http://schemas.openxmlformats.org/officeDocument/2006/relationships/hyperlink" Target="https://www.future-ed.org/wp-content/uploads/2020/06/REPORT_Attendance-Playbook-Covid-Edition-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ntp.org/assets/covid-19-toolkit-resources/TNTP_Learning_Acceleration_Guide.pdf" TargetMode="External"/><Relationship Id="rId20" Type="http://schemas.openxmlformats.org/officeDocument/2006/relationships/hyperlink" Target="http://dev.static.pdesas.org/content/documents/Examples%20for%20Online%20Educators.pdf" TargetMode="External"/><Relationship Id="rId29" Type="http://schemas.openxmlformats.org/officeDocument/2006/relationships/hyperlink" Target="https://casel.org/resources-covi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ntp.org/assets/covid-19-toolkit-resources/TNTP_Learning_Acceleration_Guide.pdf" TargetMode="External"/><Relationship Id="rId24" Type="http://schemas.openxmlformats.org/officeDocument/2006/relationships/hyperlink" Target="https://www.nlm.nih.gov/dr2/CEFIS_COVID_questionnaire_English_42220_final.pdf" TargetMode="External"/><Relationship Id="rId32" Type="http://schemas.openxmlformats.org/officeDocument/2006/relationships/hyperlink" Target="https://casel.org/resources-covid/" TargetMode="External"/><Relationship Id="rId37" Type="http://schemas.openxmlformats.org/officeDocument/2006/relationships/hyperlink" Target="https://everydaylabs.com/family-toolkit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ntp.org/assets/covid-19-toolkit-resources/TNTP_Learning_Acceleration_Guide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secondstep.org/webinars/on-demand-webinars" TargetMode="External"/><Relationship Id="rId36" Type="http://schemas.openxmlformats.org/officeDocument/2006/relationships/hyperlink" Target="https://www.search-institute.org/wp-content/uploads/2020/03/Coronavirus-checklist-Search-Institu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ntp.org/assets/TNTP_Blended_Core_Teaching_Rubric_Fall_2016_Edition_v2.2.pdf" TargetMode="External"/><Relationship Id="rId31" Type="http://schemas.openxmlformats.org/officeDocument/2006/relationships/hyperlink" Target="https://www.secondstep.org/webinars/on-demand-webin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ntp.org/assets/covid-19-toolkit-resources/TNTP_Learning_Acceleration_Guide.pdf" TargetMode="External"/><Relationship Id="rId22" Type="http://schemas.openxmlformats.org/officeDocument/2006/relationships/hyperlink" Target="https://docs.google.com/document/d/1e1JLqNvf_yPfOqwNNObPATrSLSRAKKVQeC7viGFTAWU/edit" TargetMode="External"/><Relationship Id="rId27" Type="http://schemas.openxmlformats.org/officeDocument/2006/relationships/hyperlink" Target="https://selcenter.wested.org/resource/strategies-for-trauma-informed-distance-learning/" TargetMode="External"/><Relationship Id="rId30" Type="http://schemas.openxmlformats.org/officeDocument/2006/relationships/hyperlink" Target="https://selcenter.wested.org/resource/strategies-for-trauma-informed-distance-learning/" TargetMode="External"/><Relationship Id="rId35" Type="http://schemas.openxmlformats.org/officeDocument/2006/relationships/hyperlink" Target="https://smhcollaborative.org/wp-content/uploads/2019/11/universalscreening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iganvirtual.org/resources/guides/admin-guide/" TargetMode="External"/><Relationship Id="rId13" Type="http://schemas.openxmlformats.org/officeDocument/2006/relationships/hyperlink" Target="https://www.sreb.org/sites/main/files/file-attachments/06t04_online_teaching_evaluation_checklist.pdf" TargetMode="External"/><Relationship Id="rId18" Type="http://schemas.openxmlformats.org/officeDocument/2006/relationships/hyperlink" Target="https://www.pattan.net/CMSPages/GetAmazonFile.aspx?path=~\pattan\media\materials\handouts\mtss_sel_covid_reentryplan.pdf&amp;hash=8c766f45b0c4723c1a4a2a63af6c1d91fcc9ab99d6814390910848a215d9fbc1" TargetMode="External"/><Relationship Id="rId26" Type="http://schemas.openxmlformats.org/officeDocument/2006/relationships/hyperlink" Target="https://everydaylabs.com/family-toolkit" TargetMode="External"/><Relationship Id="rId3" Type="http://schemas.openxmlformats.org/officeDocument/2006/relationships/hyperlink" Target="https://ies.ed.gov/ncee/edlabs/regions/midatlantic/pdf/ReopeningPASchools.pdf" TargetMode="External"/><Relationship Id="rId21" Type="http://schemas.openxmlformats.org/officeDocument/2006/relationships/hyperlink" Target="https://www.schoolcounselor.org/asca/media/asca/Publications/SEL-ROADMAP.pdf" TargetMode="External"/><Relationship Id="rId7" Type="http://schemas.openxmlformats.org/officeDocument/2006/relationships/hyperlink" Target="https://www.opportunityculture.org/wp-content/uploads/2016/07/Understanding_the_Opportunity_Culture_Principles-Public_Impact.pdf" TargetMode="External"/><Relationship Id="rId12" Type="http://schemas.openxmlformats.org/officeDocument/2006/relationships/hyperlink" Target="https://docs.google.com/document/d/1gGXFnFPnVdy-pBIGiiztG0_3QRucEhx0iaSvoESnWJQ/edit" TargetMode="External"/><Relationship Id="rId17" Type="http://schemas.openxmlformats.org/officeDocument/2006/relationships/hyperlink" Target="https://assets-global.website-files.com/5d3725188825e071f1670246/5eece8935e4d8010fea193d9_Returning%20to%20School%20During%20and%20After%20Crisis.pdf" TargetMode="External"/><Relationship Id="rId25" Type="http://schemas.openxmlformats.org/officeDocument/2006/relationships/hyperlink" Target="https://www.schoolcounselor.org/asca/media/asca/Publications/SEL-ROADMAP.pdf" TargetMode="External"/><Relationship Id="rId2" Type="http://schemas.openxmlformats.org/officeDocument/2006/relationships/hyperlink" Target="https://drive.google.com/file/d/1DTsswds45DOAaReafDj0tvA63xjcpj3-/view" TargetMode="External"/><Relationship Id="rId16" Type="http://schemas.openxmlformats.org/officeDocument/2006/relationships/hyperlink" Target="https://www.education.pa.gov/Schools/safeschools/emergencyplanning/COVID-19/SchoolReopeningGuidance/ReopeningPreKto12/CreatingEquitableSchoolSystems/Pages/Support-Social-and-Emotional-Wellness.aspx" TargetMode="External"/><Relationship Id="rId20" Type="http://schemas.openxmlformats.org/officeDocument/2006/relationships/hyperlink" Target="https://docs.google.com/document/d/1gGXFnFPnVdy-pBIGiiztG0_3QRucEhx0iaSvoESnWJQ/edit" TargetMode="External"/><Relationship Id="rId29" Type="http://schemas.openxmlformats.org/officeDocument/2006/relationships/hyperlink" Target="https://www.cdc.gov/healthyyouth/protective/factsheets/connectedness_administrators.htm" TargetMode="External"/><Relationship Id="rId1" Type="http://schemas.openxmlformats.org/officeDocument/2006/relationships/hyperlink" Target="https://tntp.org/assets/covid-19-toolkit-resources/TNTP_Learning_Acceleration_Guide.pdf" TargetMode="External"/><Relationship Id="rId6" Type="http://schemas.openxmlformats.org/officeDocument/2006/relationships/hyperlink" Target="https://www.pattan.net/CMSPages/GetAmazonFile.aspx?path=~\pattan\media\materials\handouts\mtss_sel_covid_reentryplan.pdf&amp;hash=8c766f45b0c4723c1a4a2a63af6c1d91fcc9ab99d6814390910848a215d9fbc1" TargetMode="External"/><Relationship Id="rId11" Type="http://schemas.openxmlformats.org/officeDocument/2006/relationships/hyperlink" Target="https://static1.squarespace.com/static/5bc5da7c3560c36b7dab1922/t/5e7a26b60fdceb59f9749c3c/1585063606912/NYU+Metro+Center+Guidance+on+Culturally+Responsive-Sustaining+Remote+Teaching+and+Learning+%282020%29+%281%29+%281%29.pdf" TargetMode="External"/><Relationship Id="rId24" Type="http://schemas.openxmlformats.org/officeDocument/2006/relationships/hyperlink" Target="http://new.every1graduates.org/keeping-secondary-school-students-connected-to-school-when-schooling-is-remote/" TargetMode="External"/><Relationship Id="rId5" Type="http://schemas.openxmlformats.org/officeDocument/2006/relationships/hyperlink" Target="https://www.edreports.org/resources/article/instructional-materials-during-remote-learning-reflection-and-planning-tool" TargetMode="External"/><Relationship Id="rId15" Type="http://schemas.openxmlformats.org/officeDocument/2006/relationships/hyperlink" Target="https://www.nctsn.org/sites/default/files/resources/fact-sheet/trauma_informed_school_strategies_during_covid-19.pdf" TargetMode="External"/><Relationship Id="rId23" Type="http://schemas.openxmlformats.org/officeDocument/2006/relationships/hyperlink" Target="http://new.every1graduates.org/keeping-secondary-school-students-connected-to-school-when-schooling-is-remote/" TargetMode="External"/><Relationship Id="rId28" Type="http://schemas.openxmlformats.org/officeDocument/2006/relationships/hyperlink" Target="http://new.every1graduates.org/keeping-secondary-school-students-connected-to-school-when-schooling-is-remote/" TargetMode="External"/><Relationship Id="rId10" Type="http://schemas.openxmlformats.org/officeDocument/2006/relationships/hyperlink" Target="https://www.edreports.org/resources/article/instructional-materials-during-remote-learning-reflection-and-planning-tool" TargetMode="External"/><Relationship Id="rId19" Type="http://schemas.openxmlformats.org/officeDocument/2006/relationships/hyperlink" Target="https://www.schoolcounselor.org/asca/media/asca/Publications/SchoolReentry.pdf" TargetMode="External"/><Relationship Id="rId4" Type="http://schemas.openxmlformats.org/officeDocument/2006/relationships/hyperlink" Target="https://futureready.org/wp-content/uploads/2019/08/Digital_Equity_Sioux-City-Schools_FINAL.pdf" TargetMode="External"/><Relationship Id="rId9" Type="http://schemas.openxmlformats.org/officeDocument/2006/relationships/hyperlink" Target="http://www.nea.org/assets/docs/onlineteachguide.pdf" TargetMode="External"/><Relationship Id="rId14" Type="http://schemas.openxmlformats.org/officeDocument/2006/relationships/hyperlink" Target="https://docs.google.com/document/d/1gGXFnFPnVdy-pBIGiiztG0_3QRucEhx0iaSvoESnWJQ/edit" TargetMode="External"/><Relationship Id="rId22" Type="http://schemas.openxmlformats.org/officeDocument/2006/relationships/hyperlink" Target="https://www.search-institute.org/wp-content/uploads/2020/03/Coronavirus-checklist-Search-Institute.pdf" TargetMode="External"/><Relationship Id="rId27" Type="http://schemas.openxmlformats.org/officeDocument/2006/relationships/hyperlink" Target="https://www.future-ed.org/wp-content/uploads/2020/06/REPORT_Attendance-Playbook-Covid-Edition-1.pdf" TargetMode="External"/><Relationship Id="rId30" Type="http://schemas.openxmlformats.org/officeDocument/2006/relationships/hyperlink" Target="https://www.schoolcounselor.org/asca/media/asca/Publications/SchoolReent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8C090-8408-4052-80DF-9D72B0F79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FED74-6714-4FA6-A5F3-D1807B267374}"/>
</file>

<file path=customXml/itemProps3.xml><?xml version="1.0" encoding="utf-8"?>
<ds:datastoreItem xmlns:ds="http://schemas.openxmlformats.org/officeDocument/2006/customXml" ds:itemID="{1B8EE8D3-B709-43AD-AF81-AFBCF1ADD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EA2CF-0DC3-4886-9303-FED15D1D8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Strategic Staff Deployment for SY 2020-21</vt:lpstr>
      <vt:lpstr>Accelerating Learning for all Students</vt:lpstr>
      <vt:lpstr>    Curriculum</vt:lpstr>
      <vt:lpstr>    Assessment</vt:lpstr>
      <vt:lpstr>    Instruction</vt:lpstr>
      <vt:lpstr>Support Students’ Social-Emotional Wellness</vt:lpstr>
      <vt:lpstr>    Staff professional learning and preparation</vt:lpstr>
      <vt:lpstr>    Direct student support</vt:lpstr>
      <vt:lpstr>Ensuring School Connectedness</vt:lpstr>
      <vt:lpstr>POTENTIAL ROLES FOR STUDENTS </vt:lpstr>
    </vt:vector>
  </TitlesOfParts>
  <Company>Lancaster Lebanon IU 13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Staff Deployment for SY 2020-21</dc:title>
  <dc:subject/>
  <dc:creator>Meagan Steiner</dc:creator>
  <cp:keywords/>
  <dc:description/>
  <cp:lastModifiedBy>Heimbach, Bunne</cp:lastModifiedBy>
  <cp:revision>2</cp:revision>
  <dcterms:created xsi:type="dcterms:W3CDTF">2020-09-28T11:49:00Z</dcterms:created>
  <dcterms:modified xsi:type="dcterms:W3CDTF">2020-09-28T11:49:00Z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1291100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