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D20F" w14:textId="77777777" w:rsidR="00DE3D0B" w:rsidRPr="003F324E" w:rsidRDefault="00DE3D0B" w:rsidP="00DE3D0B">
      <w:pPr>
        <w:pStyle w:val="Header"/>
        <w:jc w:val="center"/>
        <w:rPr>
          <w:rFonts w:ascii="Arial" w:hAnsi="Arial" w:cs="Arial"/>
          <w:b/>
          <w:sz w:val="24"/>
        </w:rPr>
      </w:pPr>
      <w:r w:rsidRPr="003F324E">
        <w:rPr>
          <w:rFonts w:ascii="Arial" w:hAnsi="Arial" w:cs="Arial"/>
          <w:b/>
          <w:sz w:val="24"/>
        </w:rPr>
        <w:t>XXXX COUNTY COURT OF COMMON PLEAS</w:t>
      </w:r>
    </w:p>
    <w:p w14:paraId="5AB8392D" w14:textId="1E5BF038" w:rsidR="00DE3D0B" w:rsidRDefault="004A7B6A" w:rsidP="00DE3D0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SUPPORT STAFF </w:t>
      </w:r>
      <w:r w:rsidR="00DE3D0B" w:rsidRPr="003F324E">
        <w:rPr>
          <w:rFonts w:ascii="Arial" w:hAnsi="Arial" w:cs="Arial"/>
          <w:b/>
          <w:sz w:val="24"/>
        </w:rPr>
        <w:t>PERFORMANCE APPRAISAL FORM</w:t>
      </w:r>
    </w:p>
    <w:p w14:paraId="6876683C" w14:textId="77777777" w:rsidR="00DE3D0B" w:rsidRPr="003F324E" w:rsidRDefault="00DE3D0B" w:rsidP="00DE3D0B">
      <w:pPr>
        <w:pStyle w:val="Header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45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50"/>
        <w:gridCol w:w="4320"/>
        <w:gridCol w:w="1350"/>
        <w:gridCol w:w="3960"/>
        <w:gridCol w:w="3600"/>
      </w:tblGrid>
      <w:tr w:rsidR="006C5449" w14:paraId="684A89B1" w14:textId="77777777" w:rsidTr="003F324E">
        <w:trPr>
          <w:trHeight w:val="296"/>
        </w:trPr>
        <w:tc>
          <w:tcPr>
            <w:tcW w:w="1350" w:type="dxa"/>
            <w:vAlign w:val="center"/>
          </w:tcPr>
          <w:p w14:paraId="2189AD6D" w14:textId="77777777" w:rsidR="006C5449" w:rsidRPr="00122366" w:rsidRDefault="006C5449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Employee:</w:t>
            </w:r>
          </w:p>
        </w:tc>
        <w:tc>
          <w:tcPr>
            <w:tcW w:w="4320" w:type="dxa"/>
          </w:tcPr>
          <w:p w14:paraId="39CEEA17" w14:textId="77777777" w:rsidR="006C5449" w:rsidRPr="00E6129E" w:rsidRDefault="006C5449" w:rsidP="00D8431D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1F756BC" w14:textId="77777777" w:rsidR="006C5449" w:rsidRPr="00122366" w:rsidRDefault="006C5449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Job Title:</w:t>
            </w:r>
          </w:p>
        </w:tc>
        <w:tc>
          <w:tcPr>
            <w:tcW w:w="3960" w:type="dxa"/>
          </w:tcPr>
          <w:p w14:paraId="18C75718" w14:textId="77777777" w:rsidR="006C5449" w:rsidRPr="00E6129E" w:rsidRDefault="006C5449" w:rsidP="00D8431D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14:paraId="326503AB" w14:textId="77777777" w:rsidR="006C5449" w:rsidRPr="00122366" w:rsidRDefault="006C5449" w:rsidP="00D8431D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Evaluation Period:</w:t>
            </w:r>
          </w:p>
        </w:tc>
      </w:tr>
      <w:tr w:rsidR="003F324E" w14:paraId="141AAB55" w14:textId="77777777" w:rsidTr="003F324E">
        <w:trPr>
          <w:trHeight w:val="323"/>
        </w:trPr>
        <w:tc>
          <w:tcPr>
            <w:tcW w:w="1350" w:type="dxa"/>
            <w:vAlign w:val="center"/>
          </w:tcPr>
          <w:p w14:paraId="0E912B96" w14:textId="77777777" w:rsidR="003F324E" w:rsidRPr="00122366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Supervisor:</w:t>
            </w:r>
          </w:p>
        </w:tc>
        <w:tc>
          <w:tcPr>
            <w:tcW w:w="4320" w:type="dxa"/>
            <w:vAlign w:val="center"/>
          </w:tcPr>
          <w:p w14:paraId="7241DCA0" w14:textId="77777777" w:rsidR="003F324E" w:rsidRPr="00E6129E" w:rsidRDefault="003F324E" w:rsidP="003F324E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3B9DCBC" w14:textId="77777777" w:rsidR="003F324E" w:rsidRPr="00E6129E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Hire:</w:t>
            </w:r>
          </w:p>
        </w:tc>
        <w:tc>
          <w:tcPr>
            <w:tcW w:w="3960" w:type="dxa"/>
            <w:vAlign w:val="center"/>
          </w:tcPr>
          <w:p w14:paraId="6C5606D0" w14:textId="77777777" w:rsidR="003F324E" w:rsidRPr="00E6129E" w:rsidRDefault="003F324E" w:rsidP="003F324E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3B5056B2" w14:textId="77777777" w:rsidR="003F324E" w:rsidRPr="00E6129E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44" w:tblpY="225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8"/>
      </w:tblGrid>
      <w:tr w:rsidR="006C5449" w14:paraId="46C017E5" w14:textId="77777777" w:rsidTr="00954807">
        <w:tc>
          <w:tcPr>
            <w:tcW w:w="14598" w:type="dxa"/>
          </w:tcPr>
          <w:p w14:paraId="5E2B85FD" w14:textId="77777777" w:rsidR="006C5449" w:rsidRPr="003F324E" w:rsidRDefault="006C5449" w:rsidP="006C5449">
            <w:pPr>
              <w:jc w:val="center"/>
              <w:rPr>
                <w:rFonts w:ascii="Arial" w:hAnsi="Arial" w:cs="Arial"/>
                <w:b/>
              </w:rPr>
            </w:pPr>
            <w:r w:rsidRPr="003F324E">
              <w:rPr>
                <w:rFonts w:ascii="Arial" w:hAnsi="Arial" w:cs="Arial"/>
                <w:b/>
              </w:rPr>
              <w:t>OBJECTIVES OF THE PERFORMANCE APPRAISAL</w:t>
            </w:r>
          </w:p>
        </w:tc>
      </w:tr>
      <w:tr w:rsidR="006C5449" w14:paraId="04C3F709" w14:textId="77777777" w:rsidTr="00DE3D0B">
        <w:trPr>
          <w:trHeight w:val="105"/>
        </w:trPr>
        <w:tc>
          <w:tcPr>
            <w:tcW w:w="14598" w:type="dxa"/>
          </w:tcPr>
          <w:p w14:paraId="526195FD" w14:textId="77777777" w:rsidR="006C5449" w:rsidRPr="00122366" w:rsidRDefault="006C5449" w:rsidP="006C5449">
            <w:pPr>
              <w:rPr>
                <w:rFonts w:ascii="Arial" w:hAnsi="Arial" w:cs="Arial"/>
                <w:sz w:val="10"/>
              </w:rPr>
            </w:pPr>
          </w:p>
        </w:tc>
      </w:tr>
      <w:tr w:rsidR="006C5449" w14:paraId="39E1D4F2" w14:textId="77777777" w:rsidTr="003F324E">
        <w:trPr>
          <w:trHeight w:val="1275"/>
        </w:trPr>
        <w:tc>
          <w:tcPr>
            <w:tcW w:w="14598" w:type="dxa"/>
          </w:tcPr>
          <w:p w14:paraId="6CE8CBDD" w14:textId="77777777" w:rsidR="006C5449" w:rsidRPr="003F324E" w:rsidRDefault="00FC2802" w:rsidP="001D7DD5">
            <w:pPr>
              <w:rPr>
                <w:rFonts w:ascii="Arial" w:hAnsi="Arial" w:cs="Arial"/>
                <w:sz w:val="24"/>
                <w:szCs w:val="24"/>
              </w:rPr>
            </w:pPr>
            <w:r w:rsidRPr="003F324E">
              <w:rPr>
                <w:rFonts w:ascii="Arial" w:hAnsi="Arial" w:cs="Arial"/>
                <w:sz w:val="24"/>
                <w:szCs w:val="24"/>
              </w:rPr>
              <w:t xml:space="preserve">The purpose of this performance appraisal is to maximize job effectiveness and competency by highlighting strengths and accomplishments, assessing skill development proficiency, identifying areas for improvement and setting goals and </w:t>
            </w:r>
            <w:r w:rsidR="001D7DD5">
              <w:rPr>
                <w:rFonts w:ascii="Arial" w:hAnsi="Arial" w:cs="Arial"/>
                <w:sz w:val="24"/>
                <w:szCs w:val="24"/>
              </w:rPr>
              <w:t>objectives</w:t>
            </w:r>
            <w:r w:rsidRPr="003F324E">
              <w:rPr>
                <w:rFonts w:ascii="Arial" w:hAnsi="Arial" w:cs="Arial"/>
                <w:sz w:val="24"/>
                <w:szCs w:val="24"/>
              </w:rPr>
              <w:t xml:space="preserve"> between the employee and the department. This instrument is intended to help facilitate meaningful communication between the supervisor and the employee regarding job performance and expectations.</w:t>
            </w:r>
          </w:p>
        </w:tc>
      </w:tr>
    </w:tbl>
    <w:tbl>
      <w:tblPr>
        <w:tblStyle w:val="TableGrid1"/>
        <w:tblW w:w="145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13140"/>
      </w:tblGrid>
      <w:tr w:rsidR="007F19F2" w:rsidRPr="006C5449" w14:paraId="1E9B755B" w14:textId="77777777" w:rsidTr="005A1074">
        <w:trPr>
          <w:trHeight w:val="333"/>
        </w:trPr>
        <w:tc>
          <w:tcPr>
            <w:tcW w:w="14580" w:type="dxa"/>
            <w:gridSpan w:val="3"/>
            <w:vAlign w:val="bottom"/>
          </w:tcPr>
          <w:p w14:paraId="27B324E7" w14:textId="77777777" w:rsidR="007F19F2" w:rsidRPr="003F324E" w:rsidRDefault="007F19F2" w:rsidP="005A1074">
            <w:pPr>
              <w:jc w:val="center"/>
              <w:rPr>
                <w:rFonts w:ascii="Arial" w:hAnsi="Arial" w:cs="Arial"/>
                <w:b/>
              </w:rPr>
            </w:pPr>
            <w:r w:rsidRPr="003F324E">
              <w:rPr>
                <w:rFonts w:ascii="Arial" w:hAnsi="Arial" w:cs="Arial"/>
                <w:b/>
              </w:rPr>
              <w:t>PERFORMANCE RATING DEFINITIONS</w:t>
            </w:r>
          </w:p>
        </w:tc>
      </w:tr>
      <w:tr w:rsidR="007F19F2" w:rsidRPr="006C5449" w14:paraId="77A3D4E2" w14:textId="77777777" w:rsidTr="00954807">
        <w:trPr>
          <w:trHeight w:val="108"/>
        </w:trPr>
        <w:tc>
          <w:tcPr>
            <w:tcW w:w="14580" w:type="dxa"/>
            <w:gridSpan w:val="3"/>
            <w:tcBorders>
              <w:bottom w:val="single" w:sz="4" w:space="0" w:color="auto"/>
            </w:tcBorders>
          </w:tcPr>
          <w:p w14:paraId="4CF1E9D1" w14:textId="77777777" w:rsidR="007F19F2" w:rsidRPr="006C5449" w:rsidRDefault="007F19F2" w:rsidP="006C5449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7F19F2" w:rsidRPr="006C5449" w14:paraId="7DF0EAD3" w14:textId="77777777" w:rsidTr="00C24483">
        <w:trPr>
          <w:trHeight w:val="332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9C3" w14:textId="77777777" w:rsidR="007F19F2" w:rsidRPr="006C5449" w:rsidRDefault="007F19F2" w:rsidP="006C544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6C5449">
              <w:rPr>
                <w:rFonts w:ascii="Arial" w:hAnsi="Arial" w:cs="Arial"/>
                <w:b/>
                <w:sz w:val="20"/>
                <w:u w:val="single"/>
              </w:rPr>
              <w:t>RATING CODES</w:t>
            </w:r>
          </w:p>
        </w:tc>
      </w:tr>
      <w:tr w:rsidR="007F19F2" w:rsidRPr="006C5449" w14:paraId="125BCB67" w14:textId="77777777" w:rsidTr="00954807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A74" w14:textId="77777777"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9E6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SEE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A84" w14:textId="77777777"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SUBSTANTIALLY EXCEEDS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A rare performance level.  Overall performance far exceeded expectations and had significant impact on the department’s overall performance.  Employees receiving this rating are clear role models.</w:t>
            </w:r>
          </w:p>
        </w:tc>
      </w:tr>
      <w:tr w:rsidR="007F19F2" w:rsidRPr="006C5449" w14:paraId="1004AB1B" w14:textId="77777777" w:rsidTr="00954807">
        <w:trPr>
          <w:trHeight w:val="4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2E7" w14:textId="77777777"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6282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FDC" w14:textId="77777777"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EXCEEDS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Consistently meets and frequently exceeds job requirements or expectations; highly effective and results oriented.</w:t>
            </w:r>
          </w:p>
        </w:tc>
      </w:tr>
      <w:tr w:rsidR="007F19F2" w:rsidRPr="006C5449" w14:paraId="026CB5BD" w14:textId="77777777" w:rsidTr="00954807">
        <w:trPr>
          <w:trHeight w:val="4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66B" w14:textId="77777777"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5C6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EA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AAC" w14:textId="77777777" w:rsidR="007F19F2" w:rsidRPr="003F324E" w:rsidRDefault="007F19F2" w:rsidP="00CA146E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EXPECTATIONS ACHIEVED: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Meets job requirements in a competent ma</w:t>
            </w:r>
            <w:r w:rsidR="00CA146E">
              <w:rPr>
                <w:rFonts w:ascii="Arial" w:hAnsi="Arial" w:cs="Arial"/>
                <w:sz w:val="20"/>
                <w:szCs w:val="20"/>
              </w:rPr>
              <w:t>nn</w:t>
            </w:r>
            <w:r w:rsidRPr="003F324E">
              <w:rPr>
                <w:rFonts w:ascii="Arial" w:hAnsi="Arial" w:cs="Arial"/>
                <w:sz w:val="20"/>
                <w:szCs w:val="20"/>
              </w:rPr>
              <w:t>er and may exceed this level on occasion; it is the expected level of performance.</w:t>
            </w:r>
          </w:p>
        </w:tc>
      </w:tr>
      <w:tr w:rsidR="007F19F2" w:rsidRPr="006C5449" w14:paraId="43137BC4" w14:textId="77777777" w:rsidTr="00954807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18E" w14:textId="77777777"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96A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429" w14:textId="77777777"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NEEDS IMPROVEMENT: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Meets some job requirements, but needs development in certain areas to fully meet expectations.</w:t>
            </w:r>
          </w:p>
        </w:tc>
      </w:tr>
      <w:tr w:rsidR="007F19F2" w:rsidRPr="006C5449" w14:paraId="29ED70DE" w14:textId="77777777" w:rsidTr="00954807">
        <w:trPr>
          <w:trHeight w:val="3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3FF" w14:textId="77777777"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86A8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FME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66A" w14:textId="77777777"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FAILS TO MEET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Clearly did not meet job requirements or expectations; immediate and significant improvement is required.</w:t>
            </w:r>
          </w:p>
        </w:tc>
      </w:tr>
      <w:tr w:rsidR="007F19F2" w:rsidRPr="006C5449" w14:paraId="713B2175" w14:textId="77777777" w:rsidTr="003F324E">
        <w:trPr>
          <w:trHeight w:val="5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EC1" w14:textId="77777777" w:rsidR="007F19F2" w:rsidRPr="003F324E" w:rsidRDefault="007F19F2" w:rsidP="003F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E3E" w14:textId="77777777"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8FB" w14:textId="77777777"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NOT APPLICABLE: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Performance factor does not apply to position being evaluated; or performance factor does not pertain to this current rating period (explain in comments section).</w:t>
            </w:r>
          </w:p>
        </w:tc>
      </w:tr>
    </w:tbl>
    <w:p w14:paraId="047F8243" w14:textId="77777777" w:rsidR="003F324E" w:rsidRDefault="003F324E">
      <w:r>
        <w:br w:type="page"/>
      </w:r>
    </w:p>
    <w:tbl>
      <w:tblPr>
        <w:tblStyle w:val="TableGrid2"/>
        <w:tblpPr w:leftFromText="180" w:rightFromText="180" w:vertAnchor="text" w:horzAnchor="margin" w:tblpX="-144" w:tblpY="396"/>
        <w:tblW w:w="14845" w:type="dxa"/>
        <w:tblLayout w:type="fixed"/>
        <w:tblLook w:val="04A0" w:firstRow="1" w:lastRow="0" w:firstColumn="1" w:lastColumn="0" w:noHBand="0" w:noVBand="1"/>
      </w:tblPr>
      <w:tblGrid>
        <w:gridCol w:w="288"/>
        <w:gridCol w:w="5220"/>
        <w:gridCol w:w="7740"/>
        <w:gridCol w:w="90"/>
        <w:gridCol w:w="1507"/>
      </w:tblGrid>
      <w:tr w:rsidR="006C5449" w:rsidRPr="006C5449" w14:paraId="7E1201E2" w14:textId="77777777" w:rsidTr="00DD7721">
        <w:trPr>
          <w:trHeight w:val="314"/>
        </w:trPr>
        <w:tc>
          <w:tcPr>
            <w:tcW w:w="14845" w:type="dxa"/>
            <w:gridSpan w:val="5"/>
            <w:vAlign w:val="center"/>
          </w:tcPr>
          <w:p w14:paraId="2AB50874" w14:textId="77777777" w:rsidR="006C5449" w:rsidRPr="006C5449" w:rsidRDefault="006C5449" w:rsidP="005A1074">
            <w:pPr>
              <w:jc w:val="center"/>
              <w:rPr>
                <w:rFonts w:ascii="Arial" w:hAnsi="Arial" w:cs="Arial"/>
                <w:b/>
              </w:rPr>
            </w:pPr>
            <w:r w:rsidRPr="006C5449">
              <w:rPr>
                <w:rFonts w:ascii="Arial" w:hAnsi="Arial" w:cs="Arial"/>
                <w:b/>
                <w:sz w:val="20"/>
              </w:rPr>
              <w:lastRenderedPageBreak/>
              <w:t>SECTION 1: DEPARTMENT STANDARDS AND POLICIES</w:t>
            </w:r>
          </w:p>
        </w:tc>
      </w:tr>
      <w:tr w:rsidR="006C5449" w:rsidRPr="006C5449" w14:paraId="7BDA1E8C" w14:textId="77777777" w:rsidTr="00DD7721">
        <w:trPr>
          <w:trHeight w:val="2006"/>
        </w:trPr>
        <w:tc>
          <w:tcPr>
            <w:tcW w:w="288" w:type="dxa"/>
            <w:vMerge w:val="restart"/>
          </w:tcPr>
          <w:p w14:paraId="13DF40B4" w14:textId="77777777" w:rsidR="006C5449" w:rsidRPr="006C5449" w:rsidRDefault="007F19F2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5220" w:type="dxa"/>
            <w:vMerge w:val="restart"/>
          </w:tcPr>
          <w:p w14:paraId="4BC1E33D" w14:textId="60127386" w:rsidR="000A6B0B" w:rsidRPr="000A6B0B" w:rsidRDefault="000A6B0B" w:rsidP="000A6B0B">
            <w:pPr>
              <w:pStyle w:val="Default"/>
              <w:rPr>
                <w:b/>
                <w:sz w:val="18"/>
                <w:szCs w:val="18"/>
              </w:rPr>
            </w:pPr>
            <w:r w:rsidRPr="000A6B0B">
              <w:rPr>
                <w:b/>
                <w:sz w:val="18"/>
                <w:szCs w:val="18"/>
              </w:rPr>
              <w:t>WORK AND CONDUCT SUPPORTS MISSIONAND GOALS OF THE DEPARTMENT/JUDICIARY</w:t>
            </w:r>
          </w:p>
          <w:p w14:paraId="683782C9" w14:textId="77777777" w:rsidR="000A6B0B" w:rsidRPr="000A6B0B" w:rsidRDefault="000A6B0B" w:rsidP="000A6B0B">
            <w:pPr>
              <w:pStyle w:val="Default"/>
              <w:numPr>
                <w:ilvl w:val="0"/>
                <w:numId w:val="17"/>
              </w:numPr>
              <w:ind w:left="360"/>
              <w:rPr>
                <w:color w:val="FF0000"/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 xml:space="preserve">Demonstrates personal integrity and abides by the </w:t>
            </w:r>
            <w:r w:rsidRPr="000A6B0B">
              <w:rPr>
                <w:color w:val="auto"/>
                <w:sz w:val="16"/>
                <w:szCs w:val="16"/>
              </w:rPr>
              <w:t xml:space="preserve">Code of Conduct </w:t>
            </w:r>
            <w:r w:rsidRPr="000C7697">
              <w:rPr>
                <w:color w:val="auto"/>
                <w:sz w:val="16"/>
                <w:szCs w:val="16"/>
              </w:rPr>
              <w:t xml:space="preserve">of the Unified Judicial System </w:t>
            </w:r>
          </w:p>
          <w:p w14:paraId="34A13AE0" w14:textId="77777777" w:rsidR="000A6B0B" w:rsidRPr="000A6B0B" w:rsidRDefault="000A6B0B" w:rsidP="000A6B0B">
            <w:pPr>
              <w:pStyle w:val="Default"/>
              <w:numPr>
                <w:ilvl w:val="0"/>
                <w:numId w:val="17"/>
              </w:numPr>
              <w:ind w:left="360"/>
              <w:rPr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 xml:space="preserve">Follows </w:t>
            </w:r>
            <w:r w:rsidRPr="000A6B0B">
              <w:rPr>
                <w:color w:val="auto"/>
                <w:sz w:val="16"/>
                <w:szCs w:val="16"/>
              </w:rPr>
              <w:t xml:space="preserve">laws, regulations, and </w:t>
            </w:r>
            <w:r w:rsidRPr="000A6B0B">
              <w:rPr>
                <w:sz w:val="16"/>
                <w:szCs w:val="16"/>
              </w:rPr>
              <w:t xml:space="preserve">judicial polices/directives, including all requirements for confidential information </w:t>
            </w:r>
          </w:p>
          <w:p w14:paraId="285C85C2" w14:textId="77777777" w:rsidR="000A6B0B" w:rsidRPr="000A6B0B" w:rsidRDefault="000A6B0B" w:rsidP="000A6B0B">
            <w:pPr>
              <w:pStyle w:val="Default"/>
              <w:numPr>
                <w:ilvl w:val="0"/>
                <w:numId w:val="17"/>
              </w:numPr>
              <w:ind w:left="360"/>
              <w:rPr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>Follows departmental polices</w:t>
            </w:r>
          </w:p>
          <w:p w14:paraId="008429EA" w14:textId="77777777" w:rsidR="000A6B0B" w:rsidRPr="000A6B0B" w:rsidRDefault="000A6B0B" w:rsidP="000A6B0B">
            <w:pPr>
              <w:pStyle w:val="Default"/>
              <w:numPr>
                <w:ilvl w:val="0"/>
                <w:numId w:val="17"/>
              </w:numPr>
              <w:ind w:left="360"/>
              <w:rPr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>Demonstrates a willingness to provide necessary supports to reach departmental goals.</w:t>
            </w:r>
          </w:p>
          <w:p w14:paraId="0F87A0A2" w14:textId="7A05CE22" w:rsidR="006C5449" w:rsidRPr="00F1013A" w:rsidRDefault="006C5449" w:rsidP="00F10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3"/>
          </w:tcPr>
          <w:p w14:paraId="612A215E" w14:textId="77777777"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Supportive Information:</w:t>
            </w:r>
          </w:p>
          <w:p w14:paraId="284F0E08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14:paraId="7324CB5D" w14:textId="77777777" w:rsidTr="00DD7721">
        <w:trPr>
          <w:trHeight w:val="71"/>
        </w:trPr>
        <w:tc>
          <w:tcPr>
            <w:tcW w:w="288" w:type="dxa"/>
            <w:vMerge/>
          </w:tcPr>
          <w:p w14:paraId="79D2D24C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0" w:type="dxa"/>
            <w:vMerge/>
          </w:tcPr>
          <w:p w14:paraId="27DAAE1D" w14:textId="77777777" w:rsidR="006C5449" w:rsidRPr="006C5449" w:rsidRDefault="006C5449" w:rsidP="00DE3D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14:paraId="0B5655CC" w14:textId="77777777"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97" w:type="dxa"/>
            <w:gridSpan w:val="2"/>
          </w:tcPr>
          <w:p w14:paraId="0A261CA0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14:paraId="615C1FD0" w14:textId="77777777" w:rsidTr="00DD7721">
        <w:trPr>
          <w:trHeight w:val="1277"/>
        </w:trPr>
        <w:tc>
          <w:tcPr>
            <w:tcW w:w="288" w:type="dxa"/>
            <w:vMerge w:val="restart"/>
          </w:tcPr>
          <w:p w14:paraId="659A9330" w14:textId="77777777" w:rsidR="006C5449" w:rsidRPr="006C5449" w:rsidRDefault="007F19F2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  <w:tc>
          <w:tcPr>
            <w:tcW w:w="5220" w:type="dxa"/>
            <w:vMerge w:val="restart"/>
          </w:tcPr>
          <w:p w14:paraId="760D818F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 xml:space="preserve">ATTENTIVE TO DEPARTMENTAL SAFETY REGULATIONS/POLICIES: </w:t>
            </w:r>
          </w:p>
          <w:p w14:paraId="1710C9E3" w14:textId="77777777" w:rsidR="000A6B0B" w:rsidRPr="000A6B0B" w:rsidRDefault="000A6B0B" w:rsidP="000A6B0B">
            <w:pPr>
              <w:pStyle w:val="Default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>Follows departmental safety regulations/polices</w:t>
            </w:r>
          </w:p>
          <w:p w14:paraId="7A1DCDB9" w14:textId="77777777" w:rsidR="000A6B0B" w:rsidRPr="000A6B0B" w:rsidRDefault="000A6B0B" w:rsidP="000A6B0B">
            <w:pPr>
              <w:pStyle w:val="Default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A6B0B">
              <w:rPr>
                <w:sz w:val="16"/>
                <w:szCs w:val="16"/>
              </w:rPr>
              <w:t>Completes required training and properly uses methods for managing a safe office environment for visitors, clients, and co-workers.</w:t>
            </w:r>
          </w:p>
          <w:p w14:paraId="79D71376" w14:textId="5E37A062" w:rsidR="006C5449" w:rsidRPr="007F19F2" w:rsidRDefault="006C5449" w:rsidP="000A6B0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3"/>
          </w:tcPr>
          <w:p w14:paraId="4B12982B" w14:textId="77777777"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23647EAB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14:paraId="5A91B4E2" w14:textId="77777777" w:rsidTr="00DD7721">
        <w:tc>
          <w:tcPr>
            <w:tcW w:w="288" w:type="dxa"/>
            <w:vMerge/>
          </w:tcPr>
          <w:p w14:paraId="263D6986" w14:textId="77777777" w:rsidR="006C5449" w:rsidRPr="006C5449" w:rsidRDefault="006C5449" w:rsidP="006C5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D05EFEE" w14:textId="77777777" w:rsidR="006C5449" w:rsidRPr="006C5449" w:rsidRDefault="006C5449" w:rsidP="006C5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0" w:type="dxa"/>
            <w:gridSpan w:val="2"/>
          </w:tcPr>
          <w:p w14:paraId="07D2446C" w14:textId="77777777"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14:paraId="2897973D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2D52502" w14:textId="77777777" w:rsidR="00B10E72" w:rsidRDefault="00B10E72"/>
    <w:tbl>
      <w:tblPr>
        <w:tblStyle w:val="TableGrid3"/>
        <w:tblW w:w="14827" w:type="dxa"/>
        <w:tblInd w:w="-162" w:type="dxa"/>
        <w:tblLook w:val="04A0" w:firstRow="1" w:lastRow="0" w:firstColumn="1" w:lastColumn="0" w:noHBand="0" w:noVBand="1"/>
      </w:tblPr>
      <w:tblGrid>
        <w:gridCol w:w="367"/>
        <w:gridCol w:w="5123"/>
        <w:gridCol w:w="7830"/>
        <w:gridCol w:w="1507"/>
      </w:tblGrid>
      <w:tr w:rsidR="00E222CB" w:rsidRPr="006C5449" w14:paraId="31DF76DE" w14:textId="77777777" w:rsidTr="00E222CB">
        <w:trPr>
          <w:trHeight w:val="277"/>
        </w:trPr>
        <w:tc>
          <w:tcPr>
            <w:tcW w:w="14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98E92" w14:textId="77777777" w:rsidR="00E222CB" w:rsidRDefault="00E222CB" w:rsidP="005A1074">
            <w:pPr>
              <w:jc w:val="center"/>
            </w:pPr>
          </w:p>
        </w:tc>
      </w:tr>
      <w:tr w:rsidR="006C5449" w:rsidRPr="006C5449" w14:paraId="7F33E119" w14:textId="77777777" w:rsidTr="00E222CB">
        <w:trPr>
          <w:trHeight w:val="277"/>
        </w:trPr>
        <w:tc>
          <w:tcPr>
            <w:tcW w:w="14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FF7D7" w14:textId="77777777" w:rsidR="006C5449" w:rsidRPr="006C5449" w:rsidRDefault="00B10E72" w:rsidP="005A1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6C5449" w:rsidRPr="006C5449">
              <w:rPr>
                <w:rFonts w:ascii="Arial" w:hAnsi="Arial" w:cs="Arial"/>
                <w:b/>
                <w:sz w:val="20"/>
              </w:rPr>
              <w:t>SECTION 2: PROFESSIONAL ALLIANCE AND GROWTH</w:t>
            </w:r>
          </w:p>
        </w:tc>
      </w:tr>
      <w:tr w:rsidR="006C5449" w:rsidRPr="006C5449" w14:paraId="0474EE55" w14:textId="77777777" w:rsidTr="00E222CB">
        <w:trPr>
          <w:trHeight w:val="2087"/>
        </w:trPr>
        <w:tc>
          <w:tcPr>
            <w:tcW w:w="367" w:type="dxa"/>
            <w:vMerge w:val="restart"/>
            <w:tcBorders>
              <w:top w:val="single" w:sz="4" w:space="0" w:color="auto"/>
            </w:tcBorders>
          </w:tcPr>
          <w:p w14:paraId="044F6ECD" w14:textId="77777777" w:rsidR="006C5449" w:rsidRPr="006C5449" w:rsidRDefault="007F19F2" w:rsidP="007F19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5123" w:type="dxa"/>
            <w:vMerge w:val="restart"/>
            <w:tcBorders>
              <w:top w:val="single" w:sz="4" w:space="0" w:color="auto"/>
            </w:tcBorders>
          </w:tcPr>
          <w:p w14:paraId="765A658B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  <w:r w:rsidRPr="006C5449">
              <w:rPr>
                <w:rFonts w:ascii="Arial" w:hAnsi="Arial" w:cs="Arial"/>
                <w:b/>
                <w:sz w:val="18"/>
              </w:rPr>
              <w:t>COMMUNICATES EFFECTIVELY WITH DEPARTMENTAL EMPLOYEES AND ALL EXTERNAL STAKEHOLDERS, INCLUDING VICTIMS:</w:t>
            </w:r>
          </w:p>
          <w:p w14:paraId="1889AC21" w14:textId="77777777" w:rsidR="004A7B6A" w:rsidRPr="004A7B6A" w:rsidRDefault="004A7B6A" w:rsidP="004A7B6A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7B6A">
              <w:rPr>
                <w:sz w:val="16"/>
                <w:szCs w:val="16"/>
              </w:rPr>
              <w:t>Is authentic, attentive, and articulates effectively when communicating with others</w:t>
            </w:r>
          </w:p>
          <w:p w14:paraId="749D1A45" w14:textId="77777777" w:rsidR="004A7B6A" w:rsidRPr="004A7B6A" w:rsidRDefault="004A7B6A" w:rsidP="004A7B6A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7B6A">
              <w:rPr>
                <w:sz w:val="16"/>
                <w:szCs w:val="16"/>
              </w:rPr>
              <w:t>Is confident, respectful, and professional in all interactions</w:t>
            </w:r>
          </w:p>
          <w:p w14:paraId="4A05B051" w14:textId="098B47AA" w:rsidR="004A7B6A" w:rsidRPr="004A7B6A" w:rsidRDefault="004A7B6A" w:rsidP="004A7B6A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7B6A">
              <w:rPr>
                <w:sz w:val="16"/>
                <w:szCs w:val="16"/>
              </w:rPr>
              <w:t>Written and verbal communications are purposeful</w:t>
            </w:r>
            <w:r w:rsidR="000C7697">
              <w:rPr>
                <w:sz w:val="16"/>
                <w:szCs w:val="16"/>
              </w:rPr>
              <w:t>,</w:t>
            </w:r>
            <w:r w:rsidRPr="004A7B6A">
              <w:rPr>
                <w:sz w:val="16"/>
                <w:szCs w:val="16"/>
              </w:rPr>
              <w:t xml:space="preserve"> timely</w:t>
            </w:r>
            <w:r w:rsidR="000C7697">
              <w:rPr>
                <w:sz w:val="16"/>
                <w:szCs w:val="16"/>
              </w:rPr>
              <w:t xml:space="preserve"> and accurate</w:t>
            </w:r>
          </w:p>
          <w:p w14:paraId="5749F8F4" w14:textId="77777777" w:rsidR="004A7B6A" w:rsidRPr="004A7B6A" w:rsidRDefault="004A7B6A" w:rsidP="004A7B6A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7B6A">
              <w:rPr>
                <w:sz w:val="16"/>
                <w:szCs w:val="16"/>
              </w:rPr>
              <w:t>Accepts responsibility, is responsive to suggestions and demonstrates the ability to be flexible, making appropriate adjustments when necessary</w:t>
            </w:r>
          </w:p>
          <w:p w14:paraId="381C40BA" w14:textId="7D1E9010" w:rsidR="006C5449" w:rsidRPr="007F19F2" w:rsidRDefault="006C5449" w:rsidP="004A7B6A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14:paraId="2EEC02A1" w14:textId="77777777"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2F2DA08C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14:paraId="1C0BBBAD" w14:textId="77777777" w:rsidTr="00DD7721">
        <w:trPr>
          <w:trHeight w:val="144"/>
        </w:trPr>
        <w:tc>
          <w:tcPr>
            <w:tcW w:w="367" w:type="dxa"/>
            <w:vMerge/>
          </w:tcPr>
          <w:p w14:paraId="14E7F3B2" w14:textId="77777777" w:rsidR="006C5449" w:rsidRPr="006C5449" w:rsidRDefault="006C5449" w:rsidP="006C544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3" w:type="dxa"/>
            <w:vMerge/>
          </w:tcPr>
          <w:p w14:paraId="217CABB6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30" w:type="dxa"/>
          </w:tcPr>
          <w:p w14:paraId="46D439DC" w14:textId="77777777" w:rsidR="006C5449" w:rsidRPr="00917B52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17B52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14:paraId="56BC9778" w14:textId="77777777" w:rsidR="006C5449" w:rsidRPr="00917B52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917B5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7B52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17B52">
              <w:rPr>
                <w:rFonts w:ascii="Arial" w:hAnsi="Arial" w:cs="Arial"/>
                <w:sz w:val="18"/>
                <w:szCs w:val="20"/>
              </w:rPr>
            </w:r>
            <w:r w:rsidRPr="00917B5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C5449" w:rsidRPr="006C5449" w14:paraId="7C4AE7C6" w14:textId="77777777" w:rsidTr="00ED4A2F">
        <w:trPr>
          <w:trHeight w:val="1502"/>
        </w:trPr>
        <w:tc>
          <w:tcPr>
            <w:tcW w:w="367" w:type="dxa"/>
            <w:vMerge w:val="restart"/>
          </w:tcPr>
          <w:p w14:paraId="092B909A" w14:textId="77777777" w:rsidR="006C5449" w:rsidRPr="006C5449" w:rsidRDefault="007F19F2" w:rsidP="006C54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5123" w:type="dxa"/>
            <w:vMerge w:val="restart"/>
          </w:tcPr>
          <w:p w14:paraId="675712A0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  <w:r w:rsidRPr="006C5449">
              <w:rPr>
                <w:rFonts w:ascii="Arial" w:hAnsi="Arial" w:cs="Arial"/>
                <w:b/>
                <w:sz w:val="18"/>
              </w:rPr>
              <w:t>WORKS COLLABORATIVELY WITH WORKGROUPS/TEAMS/COMMITTEES:</w:t>
            </w:r>
          </w:p>
          <w:p w14:paraId="502E2F89" w14:textId="6601938E" w:rsidR="001955C7" w:rsidRPr="000C7697" w:rsidRDefault="001955C7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0C7697">
              <w:rPr>
                <w:rFonts w:ascii="Arial" w:hAnsi="Arial" w:cs="Arial"/>
                <w:sz w:val="16"/>
              </w:rPr>
              <w:t>Fosters cooperation and collaboration</w:t>
            </w:r>
          </w:p>
          <w:p w14:paraId="12726430" w14:textId="06DFBBA4" w:rsidR="00C13096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Works collaboratively with others to prevent or resolve conflicts by gathering relevant information and evaluating alternatives, before making a decision; </w:t>
            </w:r>
          </w:p>
          <w:p w14:paraId="497A33AB" w14:textId="77777777" w:rsidR="00C13096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Willing to accept new duties; </w:t>
            </w:r>
          </w:p>
          <w:p w14:paraId="701D03BB" w14:textId="77777777" w:rsidR="006C5449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7F19F2">
              <w:rPr>
                <w:rFonts w:ascii="Arial" w:hAnsi="Arial" w:cs="Arial"/>
                <w:sz w:val="16"/>
              </w:rPr>
              <w:t>Volunteers and actively partic</w:t>
            </w:r>
            <w:r w:rsidR="00C13096" w:rsidRPr="007F19F2">
              <w:rPr>
                <w:rFonts w:ascii="Arial" w:hAnsi="Arial" w:cs="Arial"/>
                <w:sz w:val="16"/>
              </w:rPr>
              <w:t>ipates in committees/workgroups.</w:t>
            </w:r>
          </w:p>
        </w:tc>
        <w:tc>
          <w:tcPr>
            <w:tcW w:w="9337" w:type="dxa"/>
            <w:gridSpan w:val="2"/>
          </w:tcPr>
          <w:p w14:paraId="24250A42" w14:textId="77777777"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3C073A0D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14:paraId="0C6C3604" w14:textId="77777777" w:rsidTr="00DD7721">
        <w:tc>
          <w:tcPr>
            <w:tcW w:w="367" w:type="dxa"/>
            <w:vMerge/>
          </w:tcPr>
          <w:p w14:paraId="60AA9C13" w14:textId="77777777"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3" w:type="dxa"/>
            <w:vMerge/>
          </w:tcPr>
          <w:p w14:paraId="0C327C91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30" w:type="dxa"/>
          </w:tcPr>
          <w:p w14:paraId="07E17D3A" w14:textId="77777777"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14:paraId="708DD689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14:paraId="52DB4EB1" w14:textId="77777777" w:rsidTr="00ED4A2F">
        <w:trPr>
          <w:trHeight w:val="1430"/>
        </w:trPr>
        <w:tc>
          <w:tcPr>
            <w:tcW w:w="367" w:type="dxa"/>
            <w:vMerge w:val="restart"/>
          </w:tcPr>
          <w:p w14:paraId="2E60EED4" w14:textId="77777777" w:rsidR="006C5449" w:rsidRPr="006C5449" w:rsidRDefault="007F19F2" w:rsidP="006C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C</w:t>
            </w:r>
          </w:p>
        </w:tc>
        <w:tc>
          <w:tcPr>
            <w:tcW w:w="5123" w:type="dxa"/>
            <w:vMerge w:val="restart"/>
          </w:tcPr>
          <w:p w14:paraId="57B6F768" w14:textId="77777777" w:rsidR="006C5449" w:rsidRPr="006C5449" w:rsidRDefault="006C5449" w:rsidP="00DE3D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SEEKS OPPORTUNITIES FOR PROFESSIONAL DEVELOPMENT:</w:t>
            </w:r>
          </w:p>
          <w:p w14:paraId="213E3A0F" w14:textId="77777777" w:rsidR="00C13096" w:rsidRPr="00ED4A2F" w:rsidRDefault="006C5449" w:rsidP="00ED4A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D4A2F">
              <w:rPr>
                <w:rFonts w:ascii="Arial" w:hAnsi="Arial" w:cs="Arial"/>
                <w:sz w:val="16"/>
                <w:szCs w:val="16"/>
              </w:rPr>
              <w:t xml:space="preserve">Completes required training hours; </w:t>
            </w:r>
          </w:p>
          <w:p w14:paraId="6B460CCA" w14:textId="77777777" w:rsidR="00C13096" w:rsidRPr="00ED4A2F" w:rsidRDefault="006C5449" w:rsidP="00ED4A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ED4A2F">
              <w:rPr>
                <w:rFonts w:ascii="Arial" w:hAnsi="Arial" w:cs="Arial"/>
                <w:sz w:val="16"/>
                <w:szCs w:val="16"/>
              </w:rPr>
              <w:t xml:space="preserve">Willingly participates in training to address needs identified through audits/formal observations, supervisor feedback, and personnel evaluations; </w:t>
            </w:r>
          </w:p>
          <w:p w14:paraId="7AE72B77" w14:textId="77777777" w:rsidR="00ED4A2F" w:rsidRPr="00ED4A2F" w:rsidRDefault="00ED4A2F" w:rsidP="00ED4A2F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16"/>
                <w:szCs w:val="16"/>
              </w:rPr>
            </w:pPr>
            <w:r w:rsidRPr="00ED4A2F">
              <w:rPr>
                <w:color w:val="auto"/>
                <w:sz w:val="16"/>
                <w:szCs w:val="16"/>
              </w:rPr>
              <w:t>Seeks professional advancement</w:t>
            </w:r>
          </w:p>
          <w:p w14:paraId="79659C30" w14:textId="0F66EEE3" w:rsidR="006C5449" w:rsidRPr="007F19F2" w:rsidRDefault="006C5449" w:rsidP="00ED4A2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7" w:type="dxa"/>
            <w:gridSpan w:val="2"/>
          </w:tcPr>
          <w:p w14:paraId="4A25D28D" w14:textId="77777777"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280B4178" w14:textId="77777777"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14:paraId="4A789F44" w14:textId="77777777" w:rsidTr="00DD7721">
        <w:trPr>
          <w:trHeight w:val="225"/>
        </w:trPr>
        <w:tc>
          <w:tcPr>
            <w:tcW w:w="367" w:type="dxa"/>
            <w:vMerge/>
          </w:tcPr>
          <w:p w14:paraId="4266BBAF" w14:textId="77777777" w:rsidR="006C5449" w:rsidRPr="006C5449" w:rsidRDefault="006C5449" w:rsidP="006C5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vMerge/>
          </w:tcPr>
          <w:p w14:paraId="7A3B0B2D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4628BF0C" w14:textId="77777777"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14:paraId="24361963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4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60"/>
        <w:gridCol w:w="5130"/>
        <w:gridCol w:w="7830"/>
        <w:gridCol w:w="1530"/>
      </w:tblGrid>
      <w:tr w:rsidR="00E222CB" w:rsidRPr="006C5449" w14:paraId="03D7ED66" w14:textId="77777777" w:rsidTr="00E222CB">
        <w:trPr>
          <w:trHeight w:val="277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82C54E" w14:textId="77777777" w:rsidR="00E222CB" w:rsidRPr="006C5449" w:rsidRDefault="00E222CB" w:rsidP="00573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FC6" w:rsidRPr="006C5449" w14:paraId="5C166102" w14:textId="77777777" w:rsidTr="00573BCE">
        <w:trPr>
          <w:trHeight w:val="277"/>
        </w:trPr>
        <w:tc>
          <w:tcPr>
            <w:tcW w:w="14850" w:type="dxa"/>
            <w:gridSpan w:val="4"/>
            <w:vAlign w:val="center"/>
          </w:tcPr>
          <w:p w14:paraId="0DBB0E0A" w14:textId="5C8D4F41" w:rsidR="00964FC6" w:rsidRPr="006C5449" w:rsidRDefault="00964FC6" w:rsidP="0057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49">
              <w:rPr>
                <w:rFonts w:ascii="Arial" w:hAnsi="Arial" w:cs="Arial"/>
                <w:b/>
                <w:sz w:val="20"/>
                <w:szCs w:val="20"/>
              </w:rPr>
              <w:t xml:space="preserve">SECTION 3: </w:t>
            </w:r>
            <w:r w:rsidR="00ED4A2F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</w:tc>
      </w:tr>
      <w:tr w:rsidR="00964FC6" w:rsidRPr="006C5449" w14:paraId="503CC700" w14:textId="77777777" w:rsidTr="00ED4A2F">
        <w:trPr>
          <w:trHeight w:val="737"/>
        </w:trPr>
        <w:tc>
          <w:tcPr>
            <w:tcW w:w="360" w:type="dxa"/>
            <w:vMerge w:val="restart"/>
          </w:tcPr>
          <w:p w14:paraId="61947F96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5130" w:type="dxa"/>
            <w:vMerge w:val="restart"/>
          </w:tcPr>
          <w:p w14:paraId="53CBD791" w14:textId="2AC31D33" w:rsidR="00ED4A2F" w:rsidRPr="00ED4A2F" w:rsidRDefault="00ED4A2F" w:rsidP="00ED4A2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GENERAL COMPETENCIES</w:t>
            </w:r>
            <w:r w:rsidRPr="00ED4A2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4AFEE629" w14:textId="77777777" w:rsidR="00ED4A2F" w:rsidRPr="00ED4A2F" w:rsidRDefault="00ED4A2F" w:rsidP="00ED4A2F">
            <w:pPr>
              <w:pStyle w:val="Default"/>
              <w:numPr>
                <w:ilvl w:val="0"/>
                <w:numId w:val="24"/>
              </w:numPr>
              <w:rPr>
                <w:color w:val="auto"/>
                <w:sz w:val="16"/>
                <w:szCs w:val="16"/>
              </w:rPr>
            </w:pPr>
            <w:r w:rsidRPr="00ED4A2F">
              <w:rPr>
                <w:color w:val="auto"/>
                <w:sz w:val="16"/>
                <w:szCs w:val="16"/>
              </w:rPr>
              <w:t xml:space="preserve">General knowledge of Pennsylvania Juvenile Justice System </w:t>
            </w:r>
          </w:p>
          <w:p w14:paraId="2FD07E0D" w14:textId="77777777" w:rsidR="00ED4A2F" w:rsidRPr="00ED4A2F" w:rsidRDefault="00ED4A2F" w:rsidP="00ED4A2F">
            <w:pPr>
              <w:pStyle w:val="Default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ED4A2F">
              <w:rPr>
                <w:sz w:val="16"/>
                <w:szCs w:val="16"/>
              </w:rPr>
              <w:t>Working knowledge of county court system</w:t>
            </w:r>
          </w:p>
          <w:p w14:paraId="00239316" w14:textId="5559096F" w:rsidR="00964FC6" w:rsidRPr="007F19F2" w:rsidRDefault="00964FC6" w:rsidP="00ED4A2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6FCE5D40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ADC4B2C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14:paraId="300DF8A7" w14:textId="77777777" w:rsidTr="00ED4A2F">
        <w:trPr>
          <w:trHeight w:val="70"/>
        </w:trPr>
        <w:tc>
          <w:tcPr>
            <w:tcW w:w="360" w:type="dxa"/>
            <w:vMerge/>
          </w:tcPr>
          <w:p w14:paraId="46AB3A0B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14:paraId="31DE992E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43A743BD" w14:textId="77777777"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14:paraId="02DE9530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14:paraId="21DE59AA" w14:textId="77777777" w:rsidTr="00573BCE">
        <w:trPr>
          <w:trHeight w:val="1070"/>
        </w:trPr>
        <w:tc>
          <w:tcPr>
            <w:tcW w:w="360" w:type="dxa"/>
            <w:vMerge w:val="restart"/>
          </w:tcPr>
          <w:p w14:paraId="2308EA93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  <w:tc>
          <w:tcPr>
            <w:tcW w:w="5130" w:type="dxa"/>
            <w:vMerge w:val="restart"/>
          </w:tcPr>
          <w:p w14:paraId="7F20B155" w14:textId="62164532" w:rsidR="00ED4A2F" w:rsidRPr="00ED4A2F" w:rsidRDefault="00ED4A2F" w:rsidP="0010108E">
            <w:pPr>
              <w:pStyle w:val="Default"/>
              <w:rPr>
                <w:b/>
                <w:sz w:val="18"/>
                <w:szCs w:val="18"/>
              </w:rPr>
            </w:pPr>
            <w:r w:rsidRPr="00ED4A2F">
              <w:rPr>
                <w:b/>
                <w:sz w:val="18"/>
                <w:szCs w:val="18"/>
              </w:rPr>
              <w:t>OFFICE SKILLS &amp; COMPETENCIES</w:t>
            </w:r>
          </w:p>
          <w:p w14:paraId="46290C50" w14:textId="77777777" w:rsidR="00ED4A2F" w:rsidRPr="00ED4A2F" w:rsidRDefault="00ED4A2F" w:rsidP="0010108E">
            <w:pPr>
              <w:pStyle w:val="Default"/>
              <w:numPr>
                <w:ilvl w:val="0"/>
                <w:numId w:val="25"/>
              </w:numPr>
              <w:rPr>
                <w:color w:val="auto"/>
                <w:sz w:val="16"/>
                <w:szCs w:val="16"/>
              </w:rPr>
            </w:pPr>
            <w:r w:rsidRPr="00ED4A2F">
              <w:rPr>
                <w:color w:val="auto"/>
                <w:sz w:val="16"/>
                <w:szCs w:val="16"/>
              </w:rPr>
              <w:t>Utilizes legal recordkeeping practices and procedures</w:t>
            </w:r>
          </w:p>
          <w:p w14:paraId="20B5EB45" w14:textId="77777777" w:rsidR="00ED4A2F" w:rsidRPr="00ED4A2F" w:rsidRDefault="00ED4A2F" w:rsidP="0010108E">
            <w:pPr>
              <w:pStyle w:val="Default"/>
              <w:numPr>
                <w:ilvl w:val="0"/>
                <w:numId w:val="25"/>
              </w:numPr>
              <w:rPr>
                <w:strike/>
                <w:color w:val="FF0000"/>
                <w:sz w:val="16"/>
                <w:szCs w:val="16"/>
              </w:rPr>
            </w:pPr>
            <w:r w:rsidRPr="00ED4A2F">
              <w:rPr>
                <w:color w:val="auto"/>
                <w:sz w:val="16"/>
                <w:szCs w:val="16"/>
              </w:rPr>
              <w:t>Utilizes basic legal, medical, and related technical terminology and processes</w:t>
            </w:r>
          </w:p>
          <w:p w14:paraId="79CAC833" w14:textId="72AAE23B" w:rsidR="00ED4A2F" w:rsidRPr="00ED4A2F" w:rsidRDefault="00ED4A2F" w:rsidP="0010108E">
            <w:pPr>
              <w:pStyle w:val="Default"/>
              <w:numPr>
                <w:ilvl w:val="0"/>
                <w:numId w:val="25"/>
              </w:numPr>
              <w:rPr>
                <w:strike/>
                <w:color w:val="FF0000"/>
                <w:sz w:val="16"/>
                <w:szCs w:val="16"/>
              </w:rPr>
            </w:pPr>
            <w:r w:rsidRPr="00ED4A2F">
              <w:rPr>
                <w:color w:val="auto"/>
                <w:sz w:val="16"/>
                <w:szCs w:val="16"/>
              </w:rPr>
              <w:t xml:space="preserve">Utilizes basic computer and internet skills </w:t>
            </w:r>
          </w:p>
          <w:p w14:paraId="736F5199" w14:textId="77777777" w:rsidR="00ED4A2F" w:rsidRPr="00ED4A2F" w:rsidRDefault="00ED4A2F" w:rsidP="00ED4A2F">
            <w:pPr>
              <w:pStyle w:val="Default"/>
              <w:ind w:left="1152"/>
              <w:jc w:val="both"/>
              <w:rPr>
                <w:color w:val="auto"/>
                <w:sz w:val="18"/>
                <w:szCs w:val="18"/>
              </w:rPr>
            </w:pPr>
          </w:p>
          <w:p w14:paraId="7B8B3272" w14:textId="436B1C12" w:rsidR="00964FC6" w:rsidRPr="00ED4A2F" w:rsidRDefault="00964FC6" w:rsidP="00ED4A2F">
            <w:pPr>
              <w:pStyle w:val="ListParagraph"/>
              <w:ind w:left="360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261B270B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7AB58C90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14:paraId="5C0F077B" w14:textId="77777777" w:rsidTr="00573BCE">
        <w:trPr>
          <w:trHeight w:val="71"/>
        </w:trPr>
        <w:tc>
          <w:tcPr>
            <w:tcW w:w="360" w:type="dxa"/>
            <w:vMerge/>
          </w:tcPr>
          <w:p w14:paraId="6A229138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14:paraId="4B29EF9A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22D9D41E" w14:textId="77777777"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14:paraId="19AB4F54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14:paraId="4F447F42" w14:textId="77777777" w:rsidTr="00573BCE">
        <w:trPr>
          <w:trHeight w:val="1187"/>
        </w:trPr>
        <w:tc>
          <w:tcPr>
            <w:tcW w:w="360" w:type="dxa"/>
            <w:vMerge w:val="restart"/>
          </w:tcPr>
          <w:p w14:paraId="479EDBD7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</w:p>
        </w:tc>
        <w:tc>
          <w:tcPr>
            <w:tcW w:w="5130" w:type="dxa"/>
            <w:vMerge w:val="restart"/>
          </w:tcPr>
          <w:p w14:paraId="00A28869" w14:textId="3B10F967" w:rsidR="000E6E91" w:rsidRPr="000E6E91" w:rsidRDefault="000E6E91" w:rsidP="0010108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E6E91">
              <w:rPr>
                <w:b/>
                <w:color w:val="auto"/>
                <w:sz w:val="18"/>
                <w:szCs w:val="18"/>
              </w:rPr>
              <w:t xml:space="preserve">SPECIFIC COMPETENCIES </w:t>
            </w:r>
            <w:r w:rsidRPr="000E6E91">
              <w:rPr>
                <w:color w:val="auto"/>
                <w:sz w:val="18"/>
                <w:szCs w:val="18"/>
              </w:rPr>
              <w:t>[Competencies specific to responsibilities of position]</w:t>
            </w:r>
          </w:p>
          <w:p w14:paraId="230EBF67" w14:textId="08170591" w:rsidR="000E6E91" w:rsidRPr="000E6E91" w:rsidRDefault="000E6E91" w:rsidP="0010108E">
            <w:pPr>
              <w:pStyle w:val="Default"/>
              <w:numPr>
                <w:ilvl w:val="0"/>
                <w:numId w:val="27"/>
              </w:numPr>
              <w:rPr>
                <w:color w:val="auto"/>
                <w:sz w:val="16"/>
                <w:szCs w:val="16"/>
              </w:rPr>
            </w:pPr>
            <w:r w:rsidRPr="000E6E91">
              <w:rPr>
                <w:color w:val="auto"/>
                <w:sz w:val="18"/>
                <w:szCs w:val="18"/>
              </w:rPr>
              <w:t>[</w:t>
            </w:r>
            <w:r w:rsidR="0010108E" w:rsidRPr="00ED4A2F">
              <w:rPr>
                <w:color w:val="auto"/>
                <w:sz w:val="16"/>
                <w:szCs w:val="16"/>
              </w:rPr>
              <w:t>Utilizes</w:t>
            </w:r>
            <w:r w:rsidRPr="000E6E91">
              <w:rPr>
                <w:color w:val="auto"/>
                <w:sz w:val="16"/>
                <w:szCs w:val="16"/>
              </w:rPr>
              <w:t xml:space="preserve"> Court-related case management and information technology systems]</w:t>
            </w:r>
          </w:p>
          <w:p w14:paraId="07D19662" w14:textId="2DEC7C1E" w:rsidR="000E6E91" w:rsidRPr="000E6E91" w:rsidRDefault="000E6E91" w:rsidP="0010108E">
            <w:pPr>
              <w:pStyle w:val="Default"/>
              <w:numPr>
                <w:ilvl w:val="0"/>
                <w:numId w:val="27"/>
              </w:numPr>
              <w:rPr>
                <w:color w:val="auto"/>
                <w:sz w:val="16"/>
                <w:szCs w:val="16"/>
              </w:rPr>
            </w:pPr>
            <w:r w:rsidRPr="000E6E91">
              <w:rPr>
                <w:color w:val="auto"/>
                <w:sz w:val="16"/>
                <w:szCs w:val="16"/>
              </w:rPr>
              <w:t>[</w:t>
            </w:r>
            <w:r w:rsidR="0010108E" w:rsidRPr="00ED4A2F">
              <w:rPr>
                <w:color w:val="auto"/>
                <w:sz w:val="16"/>
                <w:szCs w:val="16"/>
              </w:rPr>
              <w:t>Utilizes</w:t>
            </w:r>
            <w:r w:rsidR="0010108E" w:rsidRPr="000E6E91">
              <w:rPr>
                <w:color w:val="auto"/>
                <w:sz w:val="16"/>
                <w:szCs w:val="16"/>
              </w:rPr>
              <w:t xml:space="preserve"> </w:t>
            </w:r>
            <w:r w:rsidRPr="000E6E91">
              <w:rPr>
                <w:color w:val="auto"/>
                <w:sz w:val="16"/>
                <w:szCs w:val="16"/>
              </w:rPr>
              <w:t xml:space="preserve">basic accounting and budgeting principles] </w:t>
            </w:r>
          </w:p>
          <w:p w14:paraId="0E82D76A" w14:textId="79EFCD14" w:rsidR="000E6E91" w:rsidRPr="000E6E91" w:rsidRDefault="000E6E91" w:rsidP="0010108E">
            <w:pPr>
              <w:pStyle w:val="Default"/>
              <w:numPr>
                <w:ilvl w:val="0"/>
                <w:numId w:val="27"/>
              </w:numPr>
              <w:rPr>
                <w:color w:val="auto"/>
                <w:sz w:val="16"/>
                <w:szCs w:val="16"/>
              </w:rPr>
            </w:pPr>
            <w:r w:rsidRPr="000E6E91">
              <w:rPr>
                <w:color w:val="auto"/>
                <w:sz w:val="16"/>
                <w:szCs w:val="16"/>
              </w:rPr>
              <w:t>[</w:t>
            </w:r>
            <w:r w:rsidR="0010108E" w:rsidRPr="00ED4A2F">
              <w:rPr>
                <w:color w:val="auto"/>
                <w:sz w:val="16"/>
                <w:szCs w:val="16"/>
              </w:rPr>
              <w:t>Utilizes</w:t>
            </w:r>
            <w:r w:rsidRPr="000E6E91">
              <w:rPr>
                <w:color w:val="auto"/>
                <w:sz w:val="16"/>
                <w:szCs w:val="16"/>
              </w:rPr>
              <w:t xml:space="preserve"> contemporary Human Resources practices]</w:t>
            </w:r>
          </w:p>
          <w:p w14:paraId="7E2732AC" w14:textId="728F5AFD" w:rsidR="00964FC6" w:rsidRPr="007F19F2" w:rsidRDefault="00964FC6" w:rsidP="0010108E">
            <w:pPr>
              <w:pStyle w:val="ListParagraph"/>
              <w:ind w:left="36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40CFE17A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0209DBDE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14:paraId="4D5B4AC7" w14:textId="77777777" w:rsidTr="00573BCE">
        <w:trPr>
          <w:trHeight w:val="89"/>
        </w:trPr>
        <w:tc>
          <w:tcPr>
            <w:tcW w:w="360" w:type="dxa"/>
            <w:vMerge/>
          </w:tcPr>
          <w:p w14:paraId="11D2D5E2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14:paraId="6063ED7B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749A723B" w14:textId="77777777"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14:paraId="641D2683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14:paraId="3DCA0946" w14:textId="77777777" w:rsidTr="00573BCE">
        <w:trPr>
          <w:trHeight w:val="291"/>
        </w:trPr>
        <w:tc>
          <w:tcPr>
            <w:tcW w:w="360" w:type="dxa"/>
            <w:vMerge/>
          </w:tcPr>
          <w:p w14:paraId="2B23DEB5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14:paraId="1A2381ED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5F3C0F1A" w14:textId="77777777"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14:paraId="1E1C4684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14:paraId="179003E4" w14:textId="77777777" w:rsidTr="00573BCE">
        <w:trPr>
          <w:trHeight w:val="288"/>
        </w:trPr>
        <w:tc>
          <w:tcPr>
            <w:tcW w:w="360" w:type="dxa"/>
            <w:vMerge/>
          </w:tcPr>
          <w:p w14:paraId="5DAA9618" w14:textId="77777777"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14:paraId="744D016A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14:paraId="493C3286" w14:textId="77777777"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14:paraId="256B11A1" w14:textId="77777777"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24483" w:rsidRPr="006C5449" w14:paraId="031615BC" w14:textId="77777777" w:rsidTr="00C24483">
        <w:trPr>
          <w:trHeight w:val="260"/>
        </w:trPr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2B94A004" w14:textId="77777777" w:rsidR="00C24483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B90D1" w14:textId="77777777" w:rsidR="00C24483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  <w:p w14:paraId="3F7F9A30" w14:textId="77777777" w:rsidR="00C24483" w:rsidRPr="006C5449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14:paraId="1D4AEB72" w14:textId="77777777" w:rsidR="00C24483" w:rsidRPr="006C5449" w:rsidRDefault="00C24483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  <w:tcBorders>
              <w:left w:val="nil"/>
              <w:bottom w:val="nil"/>
              <w:right w:val="nil"/>
            </w:tcBorders>
          </w:tcPr>
          <w:p w14:paraId="5E373D3E" w14:textId="77777777" w:rsidR="00C24483" w:rsidRPr="006C5449" w:rsidRDefault="00C24483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83562A5" w14:textId="77777777" w:rsidR="00C24483" w:rsidRPr="006C5449" w:rsidRDefault="00C24483" w:rsidP="00573B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4850" w:type="dxa"/>
        <w:tblInd w:w="-167" w:type="dxa"/>
        <w:tblLook w:val="04A0" w:firstRow="1" w:lastRow="0" w:firstColumn="1" w:lastColumn="0" w:noHBand="0" w:noVBand="1"/>
      </w:tblPr>
      <w:tblGrid>
        <w:gridCol w:w="6660"/>
        <w:gridCol w:w="8190"/>
      </w:tblGrid>
      <w:tr w:rsidR="0077619B" w:rsidRPr="00101C7E" w14:paraId="3287E66B" w14:textId="77777777" w:rsidTr="00C24483">
        <w:trPr>
          <w:trHeight w:val="350"/>
        </w:trPr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14C6CD9" w14:textId="77777777" w:rsidR="0077619B" w:rsidRPr="008B65FE" w:rsidRDefault="0077619B" w:rsidP="007F19F2">
            <w:pPr>
              <w:jc w:val="right"/>
              <w:rPr>
                <w:b/>
                <w:sz w:val="24"/>
                <w:szCs w:val="24"/>
              </w:rPr>
            </w:pPr>
            <w:r w:rsidRPr="008B65FE">
              <w:rPr>
                <w:b/>
                <w:sz w:val="24"/>
                <w:szCs w:val="24"/>
              </w:rPr>
              <w:t>OVERALL PERFORMANCE RATING</w:t>
            </w:r>
            <w:r w:rsidR="007F19F2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BF86001" w14:textId="77777777" w:rsidR="0077619B" w:rsidRPr="00101C7E" w:rsidRDefault="0077619B" w:rsidP="002C31E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14:paraId="561071B1" w14:textId="77777777" w:rsidTr="00C24483">
        <w:trPr>
          <w:trHeight w:val="413"/>
        </w:trPr>
        <w:tc>
          <w:tcPr>
            <w:tcW w:w="14850" w:type="dxa"/>
            <w:gridSpan w:val="2"/>
          </w:tcPr>
          <w:p w14:paraId="229F586F" w14:textId="77777777" w:rsidR="00964FC6" w:rsidRPr="00DE3D0B" w:rsidRDefault="00C24483" w:rsidP="00C2448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SUPPORTIVE INFORMATION:</w:t>
            </w:r>
          </w:p>
        </w:tc>
      </w:tr>
      <w:tr w:rsidR="00964FC6" w:rsidRPr="006C5449" w14:paraId="6943B7F9" w14:textId="77777777" w:rsidTr="00964FC6">
        <w:trPr>
          <w:trHeight w:val="1979"/>
        </w:trPr>
        <w:tc>
          <w:tcPr>
            <w:tcW w:w="14850" w:type="dxa"/>
            <w:gridSpan w:val="2"/>
          </w:tcPr>
          <w:p w14:paraId="4FE66532" w14:textId="77777777"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14:paraId="54C51D75" w14:textId="77777777"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907F9BB" w14:textId="77777777"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20447D0" w14:textId="77777777" w:rsidR="00964FC6" w:rsidRPr="006C5449" w:rsidRDefault="00964FC6" w:rsidP="00B77E0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tbl>
      <w:tblPr>
        <w:tblStyle w:val="TableGrid5"/>
        <w:tblW w:w="14850" w:type="dxa"/>
        <w:tblInd w:w="-162" w:type="dxa"/>
        <w:tblLook w:val="04A0" w:firstRow="1" w:lastRow="0" w:firstColumn="1" w:lastColumn="0" w:noHBand="0" w:noVBand="1"/>
      </w:tblPr>
      <w:tblGrid>
        <w:gridCol w:w="14850"/>
      </w:tblGrid>
      <w:tr w:rsidR="006C5449" w:rsidRPr="006C5449" w14:paraId="1F1D6064" w14:textId="77777777" w:rsidTr="00954807">
        <w:trPr>
          <w:trHeight w:val="251"/>
        </w:trPr>
        <w:tc>
          <w:tcPr>
            <w:tcW w:w="14850" w:type="dxa"/>
          </w:tcPr>
          <w:p w14:paraId="65F5BB40" w14:textId="77777777" w:rsidR="006C5449" w:rsidRPr="00DE3D0B" w:rsidRDefault="008716D7" w:rsidP="00C80B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GOALS </w:t>
            </w:r>
            <w:r w:rsidR="006C5449" w:rsidRPr="00DE3D0B">
              <w:rPr>
                <w:rFonts w:ascii="Arial" w:hAnsi="Arial" w:cs="Arial"/>
                <w:b/>
              </w:rPr>
              <w:t xml:space="preserve">AND </w:t>
            </w:r>
            <w:r w:rsidR="00C80B8B">
              <w:rPr>
                <w:rFonts w:ascii="Arial" w:hAnsi="Arial" w:cs="Arial"/>
                <w:b/>
              </w:rPr>
              <w:t>OBJECTIVES</w:t>
            </w:r>
            <w:r w:rsidR="006C5449" w:rsidRPr="00DE3D0B">
              <w:rPr>
                <w:rFonts w:ascii="Arial" w:hAnsi="Arial" w:cs="Arial"/>
                <w:b/>
              </w:rPr>
              <w:t xml:space="preserve"> FOR FOLLOWING YEAR:</w:t>
            </w:r>
          </w:p>
        </w:tc>
      </w:tr>
      <w:tr w:rsidR="006C5449" w:rsidRPr="006C5449" w14:paraId="0659D9ED" w14:textId="77777777" w:rsidTr="00DE3D0B">
        <w:trPr>
          <w:trHeight w:val="1979"/>
        </w:trPr>
        <w:tc>
          <w:tcPr>
            <w:tcW w:w="14850" w:type="dxa"/>
          </w:tcPr>
          <w:p w14:paraId="4507A383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14:paraId="5118A17F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8F854DC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9DC5FF4" w14:textId="77777777"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tbl>
      <w:tblPr>
        <w:tblStyle w:val="TableGrid6"/>
        <w:tblW w:w="14850" w:type="dxa"/>
        <w:tblInd w:w="-162" w:type="dxa"/>
        <w:tblLook w:val="04A0" w:firstRow="1" w:lastRow="0" w:firstColumn="1" w:lastColumn="0" w:noHBand="0" w:noVBand="1"/>
      </w:tblPr>
      <w:tblGrid>
        <w:gridCol w:w="3330"/>
        <w:gridCol w:w="7830"/>
        <w:gridCol w:w="1890"/>
        <w:gridCol w:w="1800"/>
      </w:tblGrid>
      <w:tr w:rsidR="005A1074" w:rsidRPr="006C5449" w14:paraId="5B0A3214" w14:textId="77777777" w:rsidTr="00DE3D0B">
        <w:trPr>
          <w:trHeight w:val="521"/>
        </w:trPr>
        <w:tc>
          <w:tcPr>
            <w:tcW w:w="14850" w:type="dxa"/>
            <w:gridSpan w:val="4"/>
            <w:vAlign w:val="center"/>
          </w:tcPr>
          <w:p w14:paraId="400A1B1C" w14:textId="77777777" w:rsidR="00DE3D0B" w:rsidRDefault="005A1074" w:rsidP="005A10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reviewed this document and discussed the contents with my supervisor.  </w:t>
            </w:r>
          </w:p>
          <w:p w14:paraId="5EBEDBFC" w14:textId="77777777" w:rsidR="005A1074" w:rsidRPr="006C5449" w:rsidRDefault="005A1074" w:rsidP="005A10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 signature means that I have been advised of my performance and does no</w:t>
            </w:r>
            <w:r w:rsidR="00DE3D0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imply I agree with the evaluation.</w:t>
            </w:r>
          </w:p>
        </w:tc>
      </w:tr>
      <w:tr w:rsidR="006C5449" w:rsidRPr="006C5449" w14:paraId="6B059D8B" w14:textId="77777777" w:rsidTr="00917B52">
        <w:trPr>
          <w:trHeight w:val="449"/>
        </w:trPr>
        <w:tc>
          <w:tcPr>
            <w:tcW w:w="3330" w:type="dxa"/>
            <w:vAlign w:val="center"/>
          </w:tcPr>
          <w:p w14:paraId="313019CF" w14:textId="77777777" w:rsidR="006C5449" w:rsidRPr="006C5449" w:rsidRDefault="006C5449" w:rsidP="009548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 xml:space="preserve">EMPLOYEE </w:t>
            </w:r>
            <w:r w:rsidR="00954807">
              <w:rPr>
                <w:rFonts w:ascii="Arial" w:hAnsi="Arial" w:cs="Arial"/>
                <w:b/>
                <w:sz w:val="20"/>
              </w:rPr>
              <w:t>ACKNOWLEDGEMENT</w:t>
            </w:r>
          </w:p>
        </w:tc>
        <w:tc>
          <w:tcPr>
            <w:tcW w:w="7830" w:type="dxa"/>
            <w:tcBorders>
              <w:right w:val="nil"/>
            </w:tcBorders>
          </w:tcPr>
          <w:p w14:paraId="1D5AED4C" w14:textId="77777777"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44E40F2" w14:textId="77777777"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14:paraId="091E5092" w14:textId="77777777"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14:paraId="22443530" w14:textId="77777777" w:rsidTr="00917B52">
        <w:trPr>
          <w:trHeight w:val="440"/>
        </w:trPr>
        <w:tc>
          <w:tcPr>
            <w:tcW w:w="3330" w:type="dxa"/>
            <w:vAlign w:val="center"/>
          </w:tcPr>
          <w:p w14:paraId="5179D9A7" w14:textId="77777777" w:rsidR="006C5449" w:rsidRPr="006C5449" w:rsidRDefault="006C5449" w:rsidP="006C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7830" w:type="dxa"/>
            <w:tcBorders>
              <w:right w:val="nil"/>
            </w:tcBorders>
          </w:tcPr>
          <w:p w14:paraId="4A9FB4C2" w14:textId="77777777"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6BE64F30" w14:textId="77777777"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14:paraId="7D78E709" w14:textId="77777777"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14:paraId="5139BB7B" w14:textId="77777777" w:rsidTr="00917B52">
        <w:tc>
          <w:tcPr>
            <w:tcW w:w="3330" w:type="dxa"/>
            <w:vAlign w:val="center"/>
          </w:tcPr>
          <w:p w14:paraId="2DB94216" w14:textId="77777777" w:rsidR="006C5449" w:rsidRPr="006C5449" w:rsidRDefault="006C5449" w:rsidP="006C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CHIEF PROBATION OFFICER SIGNATURE</w:t>
            </w:r>
          </w:p>
        </w:tc>
        <w:tc>
          <w:tcPr>
            <w:tcW w:w="7830" w:type="dxa"/>
            <w:tcBorders>
              <w:right w:val="nil"/>
            </w:tcBorders>
          </w:tcPr>
          <w:p w14:paraId="3729230E" w14:textId="77777777"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0329A7D" w14:textId="77777777"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14:paraId="705D9568" w14:textId="77777777"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7"/>
        <w:tblW w:w="14850" w:type="dxa"/>
        <w:tblInd w:w="-162" w:type="dxa"/>
        <w:tblLook w:val="04A0" w:firstRow="1" w:lastRow="0" w:firstColumn="1" w:lastColumn="0" w:noHBand="0" w:noVBand="1"/>
      </w:tblPr>
      <w:tblGrid>
        <w:gridCol w:w="14850"/>
      </w:tblGrid>
      <w:tr w:rsidR="006C5449" w:rsidRPr="006C5449" w14:paraId="02C4F60C" w14:textId="77777777" w:rsidTr="00954807">
        <w:tc>
          <w:tcPr>
            <w:tcW w:w="14850" w:type="dxa"/>
          </w:tcPr>
          <w:p w14:paraId="2EDA2B89" w14:textId="77777777" w:rsidR="006C5449" w:rsidRPr="00DE3D0B" w:rsidRDefault="006C5449" w:rsidP="006C5449">
            <w:pPr>
              <w:jc w:val="center"/>
              <w:rPr>
                <w:rFonts w:ascii="Arial" w:hAnsi="Arial" w:cs="Arial"/>
                <w:b/>
              </w:rPr>
            </w:pPr>
            <w:r w:rsidRPr="00DE3D0B">
              <w:rPr>
                <w:rFonts w:ascii="Arial" w:hAnsi="Arial" w:cs="Arial"/>
                <w:b/>
              </w:rPr>
              <w:t>EMPLOYEE COMMENTS</w:t>
            </w:r>
          </w:p>
        </w:tc>
      </w:tr>
      <w:tr w:rsidR="006C5449" w:rsidRPr="006C5449" w14:paraId="44896667" w14:textId="77777777" w:rsidTr="00C24483">
        <w:trPr>
          <w:trHeight w:val="2213"/>
        </w:trPr>
        <w:tc>
          <w:tcPr>
            <w:tcW w:w="14850" w:type="dxa"/>
          </w:tcPr>
          <w:p w14:paraId="591FE494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14:paraId="3790E0C7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C0C090F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04C46B54" w14:textId="77777777"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E56380C" w14:textId="77777777" w:rsidR="0077619B" w:rsidRDefault="0077619B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CB12FF3" w14:textId="77777777" w:rsidR="006C5449" w:rsidRPr="006C5449" w:rsidRDefault="006C5449" w:rsidP="006C5449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2A5130" w14:textId="77777777" w:rsidR="006C5449" w:rsidRDefault="006C5449" w:rsidP="00C24483"/>
    <w:sectPr w:rsidR="006C5449" w:rsidSect="00954807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AA9F" w14:textId="77777777" w:rsidR="00267F89" w:rsidRDefault="00267F89" w:rsidP="006C5449">
      <w:pPr>
        <w:spacing w:after="0" w:line="240" w:lineRule="auto"/>
      </w:pPr>
      <w:r>
        <w:separator/>
      </w:r>
    </w:p>
  </w:endnote>
  <w:endnote w:type="continuationSeparator" w:id="0">
    <w:p w14:paraId="116C5165" w14:textId="77777777" w:rsidR="00267F89" w:rsidRDefault="00267F89" w:rsidP="006C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324548"/>
      <w:docPartObj>
        <w:docPartGallery w:val="Page Numbers (Bottom of Page)"/>
        <w:docPartUnique/>
      </w:docPartObj>
    </w:sdtPr>
    <w:sdtContent>
      <w:sdt>
        <w:sdtPr>
          <w:id w:val="95599831"/>
          <w:docPartObj>
            <w:docPartGallery w:val="Page Numbers (Top of Page)"/>
            <w:docPartUnique/>
          </w:docPartObj>
        </w:sdtPr>
        <w:sdtContent>
          <w:p w14:paraId="04826A15" w14:textId="77777777" w:rsidR="00E41C2C" w:rsidRDefault="00E41C2C" w:rsidP="00E41C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0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0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2C6932" w14:textId="77777777" w:rsidR="00954807" w:rsidRDefault="00954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436A" w14:textId="77777777" w:rsidR="00E41C2C" w:rsidRDefault="00E41C2C" w:rsidP="00E41C2C">
    <w:pPr>
      <w:pStyle w:val="Footer"/>
      <w:jc w:val="cen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ADF5" w14:textId="77777777" w:rsidR="00267F89" w:rsidRDefault="00267F89" w:rsidP="006C5449">
      <w:pPr>
        <w:spacing w:after="0" w:line="240" w:lineRule="auto"/>
      </w:pPr>
      <w:r>
        <w:separator/>
      </w:r>
    </w:p>
  </w:footnote>
  <w:footnote w:type="continuationSeparator" w:id="0">
    <w:p w14:paraId="2A09341C" w14:textId="77777777" w:rsidR="00267F89" w:rsidRDefault="00267F89" w:rsidP="006C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C785" w14:textId="771C0705" w:rsidR="00CF5F35" w:rsidRDefault="000C7697">
    <w:pPr>
      <w:pStyle w:val="Header"/>
    </w:pPr>
    <w:r>
      <w:t>042319</w:t>
    </w:r>
  </w:p>
  <w:p w14:paraId="4784013F" w14:textId="77777777" w:rsidR="0089255C" w:rsidRDefault="0089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EF"/>
    <w:multiLevelType w:val="hybridMultilevel"/>
    <w:tmpl w:val="52B0BA34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FD6"/>
    <w:multiLevelType w:val="hybridMultilevel"/>
    <w:tmpl w:val="BD62EEAE"/>
    <w:lvl w:ilvl="0" w:tplc="4E58F8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14"/>
    <w:multiLevelType w:val="hybridMultilevel"/>
    <w:tmpl w:val="D4C41AF8"/>
    <w:lvl w:ilvl="0" w:tplc="F0F8E2C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1E1"/>
    <w:multiLevelType w:val="hybridMultilevel"/>
    <w:tmpl w:val="50343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7DB4"/>
    <w:multiLevelType w:val="hybridMultilevel"/>
    <w:tmpl w:val="81C26458"/>
    <w:lvl w:ilvl="0" w:tplc="E0664E0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837"/>
    <w:multiLevelType w:val="hybridMultilevel"/>
    <w:tmpl w:val="50647F44"/>
    <w:lvl w:ilvl="0" w:tplc="C04A8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57BFA"/>
    <w:multiLevelType w:val="hybridMultilevel"/>
    <w:tmpl w:val="024EC646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319"/>
    <w:multiLevelType w:val="hybridMultilevel"/>
    <w:tmpl w:val="ABFA42FA"/>
    <w:lvl w:ilvl="0" w:tplc="F8DA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2B18"/>
    <w:multiLevelType w:val="hybridMultilevel"/>
    <w:tmpl w:val="1C10056E"/>
    <w:lvl w:ilvl="0" w:tplc="B952171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0342"/>
    <w:multiLevelType w:val="hybridMultilevel"/>
    <w:tmpl w:val="6BA2AF1A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B9A"/>
    <w:multiLevelType w:val="hybridMultilevel"/>
    <w:tmpl w:val="5FA49B36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11339"/>
    <w:multiLevelType w:val="hybridMultilevel"/>
    <w:tmpl w:val="3A7C3506"/>
    <w:lvl w:ilvl="0" w:tplc="270AF0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6B5C16"/>
    <w:multiLevelType w:val="hybridMultilevel"/>
    <w:tmpl w:val="E9969CEC"/>
    <w:lvl w:ilvl="0" w:tplc="921A595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F38F8"/>
    <w:multiLevelType w:val="hybridMultilevel"/>
    <w:tmpl w:val="77183602"/>
    <w:lvl w:ilvl="0" w:tplc="7046C13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0758C"/>
    <w:multiLevelType w:val="hybridMultilevel"/>
    <w:tmpl w:val="A1E44A88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63895989"/>
    <w:multiLevelType w:val="hybridMultilevel"/>
    <w:tmpl w:val="3B92C50E"/>
    <w:lvl w:ilvl="0" w:tplc="921A595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04841"/>
    <w:multiLevelType w:val="hybridMultilevel"/>
    <w:tmpl w:val="698476F6"/>
    <w:lvl w:ilvl="0" w:tplc="1A9422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B5639"/>
    <w:multiLevelType w:val="hybridMultilevel"/>
    <w:tmpl w:val="16F62CE0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A1D9C"/>
    <w:multiLevelType w:val="hybridMultilevel"/>
    <w:tmpl w:val="0FAA35EC"/>
    <w:lvl w:ilvl="0" w:tplc="FB6C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24343"/>
    <w:multiLevelType w:val="hybridMultilevel"/>
    <w:tmpl w:val="C5E0DCC4"/>
    <w:lvl w:ilvl="0" w:tplc="E0664E0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791B"/>
    <w:multiLevelType w:val="hybridMultilevel"/>
    <w:tmpl w:val="41B0602E"/>
    <w:lvl w:ilvl="0" w:tplc="595EF28C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1D73"/>
    <w:multiLevelType w:val="hybridMultilevel"/>
    <w:tmpl w:val="84DC6566"/>
    <w:lvl w:ilvl="0" w:tplc="57D62E8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2CF3"/>
    <w:multiLevelType w:val="hybridMultilevel"/>
    <w:tmpl w:val="4454A892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33408"/>
    <w:multiLevelType w:val="hybridMultilevel"/>
    <w:tmpl w:val="97EA8414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B2863"/>
    <w:multiLevelType w:val="hybridMultilevel"/>
    <w:tmpl w:val="4AA8662C"/>
    <w:lvl w:ilvl="0" w:tplc="35B495E6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65149"/>
    <w:multiLevelType w:val="hybridMultilevel"/>
    <w:tmpl w:val="5E2A0300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227"/>
    <w:multiLevelType w:val="hybridMultilevel"/>
    <w:tmpl w:val="961648EA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74747">
    <w:abstractNumId w:val="13"/>
  </w:num>
  <w:num w:numId="2" w16cid:durableId="1630621847">
    <w:abstractNumId w:val="10"/>
  </w:num>
  <w:num w:numId="3" w16cid:durableId="709262255">
    <w:abstractNumId w:val="17"/>
  </w:num>
  <w:num w:numId="4" w16cid:durableId="701325615">
    <w:abstractNumId w:val="24"/>
  </w:num>
  <w:num w:numId="5" w16cid:durableId="1876850473">
    <w:abstractNumId w:val="25"/>
  </w:num>
  <w:num w:numId="6" w16cid:durableId="1202086086">
    <w:abstractNumId w:val="19"/>
  </w:num>
  <w:num w:numId="7" w16cid:durableId="972715615">
    <w:abstractNumId w:val="20"/>
  </w:num>
  <w:num w:numId="8" w16cid:durableId="204758661">
    <w:abstractNumId w:val="12"/>
  </w:num>
  <w:num w:numId="9" w16cid:durableId="2090078575">
    <w:abstractNumId w:val="21"/>
  </w:num>
  <w:num w:numId="10" w16cid:durableId="319621372">
    <w:abstractNumId w:val="16"/>
  </w:num>
  <w:num w:numId="11" w16cid:durableId="1891771486">
    <w:abstractNumId w:val="2"/>
  </w:num>
  <w:num w:numId="12" w16cid:durableId="1436558673">
    <w:abstractNumId w:val="0"/>
  </w:num>
  <w:num w:numId="13" w16cid:durableId="658653459">
    <w:abstractNumId w:val="6"/>
  </w:num>
  <w:num w:numId="14" w16cid:durableId="1512451172">
    <w:abstractNumId w:val="23"/>
  </w:num>
  <w:num w:numId="15" w16cid:durableId="2046565194">
    <w:abstractNumId w:val="18"/>
  </w:num>
  <w:num w:numId="16" w16cid:durableId="450980021">
    <w:abstractNumId w:val="1"/>
  </w:num>
  <w:num w:numId="17" w16cid:durableId="1499495003">
    <w:abstractNumId w:val="5"/>
  </w:num>
  <w:num w:numId="18" w16cid:durableId="204955033">
    <w:abstractNumId w:val="26"/>
  </w:num>
  <w:num w:numId="19" w16cid:durableId="1148209792">
    <w:abstractNumId w:val="9"/>
  </w:num>
  <w:num w:numId="20" w16cid:durableId="475144586">
    <w:abstractNumId w:val="22"/>
  </w:num>
  <w:num w:numId="21" w16cid:durableId="1640843974">
    <w:abstractNumId w:val="11"/>
  </w:num>
  <w:num w:numId="22" w16cid:durableId="662047055">
    <w:abstractNumId w:val="7"/>
  </w:num>
  <w:num w:numId="23" w16cid:durableId="162161151">
    <w:abstractNumId w:val="3"/>
  </w:num>
  <w:num w:numId="24" w16cid:durableId="485169018">
    <w:abstractNumId w:val="4"/>
  </w:num>
  <w:num w:numId="25" w16cid:durableId="1607887039">
    <w:abstractNumId w:val="8"/>
  </w:num>
  <w:num w:numId="26" w16cid:durableId="1658999984">
    <w:abstractNumId w:val="14"/>
  </w:num>
  <w:num w:numId="27" w16cid:durableId="1212109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49"/>
    <w:rsid w:val="000500D6"/>
    <w:rsid w:val="000A6B0B"/>
    <w:rsid w:val="000C7697"/>
    <w:rsid w:val="000E1C62"/>
    <w:rsid w:val="000E6E91"/>
    <w:rsid w:val="000F1326"/>
    <w:rsid w:val="000F596B"/>
    <w:rsid w:val="0010108E"/>
    <w:rsid w:val="0013394C"/>
    <w:rsid w:val="00194136"/>
    <w:rsid w:val="001955C7"/>
    <w:rsid w:val="001C498B"/>
    <w:rsid w:val="001D7DD5"/>
    <w:rsid w:val="0026255F"/>
    <w:rsid w:val="00267F89"/>
    <w:rsid w:val="0028519F"/>
    <w:rsid w:val="0035730A"/>
    <w:rsid w:val="003C7A46"/>
    <w:rsid w:val="003F324E"/>
    <w:rsid w:val="00410C14"/>
    <w:rsid w:val="004A7B6A"/>
    <w:rsid w:val="004C241A"/>
    <w:rsid w:val="005139B8"/>
    <w:rsid w:val="005561E8"/>
    <w:rsid w:val="005A1074"/>
    <w:rsid w:val="005A673D"/>
    <w:rsid w:val="00625BBE"/>
    <w:rsid w:val="006C5449"/>
    <w:rsid w:val="00734710"/>
    <w:rsid w:val="0077619B"/>
    <w:rsid w:val="007F19F2"/>
    <w:rsid w:val="008716D7"/>
    <w:rsid w:val="0089255C"/>
    <w:rsid w:val="00917B52"/>
    <w:rsid w:val="00954807"/>
    <w:rsid w:val="00964FC6"/>
    <w:rsid w:val="00B10E72"/>
    <w:rsid w:val="00B90F06"/>
    <w:rsid w:val="00C13096"/>
    <w:rsid w:val="00C24483"/>
    <w:rsid w:val="00C80B8B"/>
    <w:rsid w:val="00C95202"/>
    <w:rsid w:val="00CA146E"/>
    <w:rsid w:val="00CB496A"/>
    <w:rsid w:val="00CF5F35"/>
    <w:rsid w:val="00D57762"/>
    <w:rsid w:val="00DC7697"/>
    <w:rsid w:val="00DD7721"/>
    <w:rsid w:val="00DE3D0B"/>
    <w:rsid w:val="00DF6EAE"/>
    <w:rsid w:val="00E222CB"/>
    <w:rsid w:val="00E40CEB"/>
    <w:rsid w:val="00E41C2C"/>
    <w:rsid w:val="00ED327B"/>
    <w:rsid w:val="00ED4A2F"/>
    <w:rsid w:val="00F1013A"/>
    <w:rsid w:val="00FC280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0DBC"/>
  <w15:docId w15:val="{5F6BD1D7-8C81-4E60-91D3-6991D474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49"/>
  </w:style>
  <w:style w:type="paragraph" w:styleId="Footer">
    <w:name w:val="footer"/>
    <w:basedOn w:val="Normal"/>
    <w:link w:val="FooterChar"/>
    <w:uiPriority w:val="99"/>
    <w:unhideWhenUsed/>
    <w:rsid w:val="006C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49"/>
  </w:style>
  <w:style w:type="paragraph" w:styleId="BalloonText">
    <w:name w:val="Balloon Text"/>
    <w:basedOn w:val="Normal"/>
    <w:link w:val="BalloonTextChar"/>
    <w:uiPriority w:val="99"/>
    <w:semiHidden/>
    <w:unhideWhenUsed/>
    <w:rsid w:val="006C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F2"/>
    <w:pPr>
      <w:ind w:left="720"/>
      <w:contextualSpacing/>
    </w:pPr>
  </w:style>
  <w:style w:type="paragraph" w:customStyle="1" w:styleId="Default">
    <w:name w:val="Default"/>
    <w:rsid w:val="000A6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188E-31C5-41B0-B234-A02A7936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Berner,Katie;David.Evrard@alleghenycourts.us</dc:creator>
  <cp:lastModifiedBy>Nixon, Chris</cp:lastModifiedBy>
  <cp:revision>2</cp:revision>
  <cp:lastPrinted>2015-09-16T14:04:00Z</cp:lastPrinted>
  <dcterms:created xsi:type="dcterms:W3CDTF">2025-01-06T18:59:00Z</dcterms:created>
  <dcterms:modified xsi:type="dcterms:W3CDTF">2025-01-06T18:59:00Z</dcterms:modified>
</cp:coreProperties>
</file>