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6322D" w14:textId="344B3209" w:rsidR="00387C0E" w:rsidRDefault="00387C0E">
      <w:pPr>
        <w:pStyle w:val="BodyText"/>
        <w:ind w:left="196"/>
      </w:pPr>
    </w:p>
    <w:p w14:paraId="11FFAE2F" w14:textId="77777777" w:rsidR="00387C0E" w:rsidRDefault="00387C0E">
      <w:pPr>
        <w:pStyle w:val="BodyText"/>
      </w:pPr>
    </w:p>
    <w:p w14:paraId="18C9FFA4" w14:textId="77777777" w:rsidR="00387C0E" w:rsidRDefault="00387C0E">
      <w:pPr>
        <w:pStyle w:val="BodyText"/>
        <w:spacing w:before="3"/>
        <w:rPr>
          <w:sz w:val="21"/>
        </w:rPr>
      </w:pPr>
    </w:p>
    <w:p w14:paraId="186103C2" w14:textId="598F1273" w:rsidR="00387C0E" w:rsidRPr="007A0DEB" w:rsidRDefault="003314D6">
      <w:pPr>
        <w:pStyle w:val="Heading1"/>
        <w:ind w:left="1336" w:right="1435"/>
        <w:jc w:val="center"/>
        <w:rPr>
          <w:sz w:val="24"/>
          <w:szCs w:val="24"/>
          <w:u w:val="none"/>
        </w:rPr>
      </w:pPr>
      <w:bookmarkStart w:id="0" w:name="IRAN_FREE_PROCUREMENT_CERTIFICATION_FORM"/>
      <w:bookmarkEnd w:id="0"/>
      <w:r w:rsidRPr="007A0DEB">
        <w:rPr>
          <w:sz w:val="24"/>
          <w:szCs w:val="24"/>
        </w:rPr>
        <w:t>WORKER PROTECTION AND INVESTMENT</w:t>
      </w:r>
      <w:r w:rsidR="002A6E26" w:rsidRPr="007A0DEB">
        <w:rPr>
          <w:sz w:val="24"/>
          <w:szCs w:val="24"/>
        </w:rPr>
        <w:t xml:space="preserve"> CERTIFICATION FORM</w:t>
      </w:r>
    </w:p>
    <w:p w14:paraId="5CD9E066" w14:textId="0F2E5D69" w:rsidR="00387C0E" w:rsidRDefault="00387C0E">
      <w:pPr>
        <w:pStyle w:val="BodyText"/>
        <w:spacing w:before="2"/>
        <w:rPr>
          <w:b/>
          <w:sz w:val="24"/>
          <w:szCs w:val="24"/>
        </w:rPr>
      </w:pPr>
    </w:p>
    <w:p w14:paraId="00C22E36" w14:textId="77777777" w:rsidR="0038678B" w:rsidRPr="0038678B" w:rsidRDefault="0038678B">
      <w:pPr>
        <w:pStyle w:val="BodyText"/>
        <w:spacing w:before="2"/>
        <w:rPr>
          <w:b/>
          <w:sz w:val="22"/>
          <w:szCs w:val="22"/>
        </w:rPr>
      </w:pPr>
    </w:p>
    <w:p w14:paraId="422AD343" w14:textId="0278E028" w:rsidR="0096580D" w:rsidRPr="0038678B" w:rsidRDefault="00014CDB" w:rsidP="00260EFA">
      <w:pPr>
        <w:pStyle w:val="BodyText"/>
        <w:numPr>
          <w:ilvl w:val="0"/>
          <w:numId w:val="2"/>
        </w:numPr>
        <w:spacing w:before="1"/>
        <w:ind w:right="215"/>
        <w:jc w:val="both"/>
        <w:rPr>
          <w:sz w:val="22"/>
          <w:szCs w:val="22"/>
        </w:rPr>
      </w:pPr>
      <w:bookmarkStart w:id="1" w:name="(Pennsylvania’s_Procurement_Code_Section"/>
      <w:bookmarkEnd w:id="1"/>
      <w:r w:rsidRPr="0038678B">
        <w:rPr>
          <w:sz w:val="22"/>
          <w:szCs w:val="22"/>
        </w:rPr>
        <w:t xml:space="preserve">Pursuant to Executive Order 2021-06, </w:t>
      </w:r>
      <w:r w:rsidRPr="0038678B">
        <w:rPr>
          <w:i/>
          <w:iCs/>
          <w:sz w:val="22"/>
          <w:szCs w:val="22"/>
        </w:rPr>
        <w:t xml:space="preserve">Worker </w:t>
      </w:r>
      <w:proofErr w:type="gramStart"/>
      <w:r w:rsidRPr="0038678B">
        <w:rPr>
          <w:i/>
          <w:iCs/>
          <w:sz w:val="22"/>
          <w:szCs w:val="22"/>
        </w:rPr>
        <w:t>Protection</w:t>
      </w:r>
      <w:proofErr w:type="gramEnd"/>
      <w:r w:rsidRPr="0038678B">
        <w:rPr>
          <w:i/>
          <w:iCs/>
          <w:sz w:val="22"/>
          <w:szCs w:val="22"/>
        </w:rPr>
        <w:t xml:space="preserve"> and Investment </w:t>
      </w:r>
      <w:r w:rsidRPr="0038678B">
        <w:rPr>
          <w:sz w:val="22"/>
          <w:szCs w:val="22"/>
        </w:rPr>
        <w:t xml:space="preserve">(October 21, 2021), </w:t>
      </w:r>
      <w:r w:rsidR="0096580D" w:rsidRPr="0038678B">
        <w:rPr>
          <w:sz w:val="22"/>
          <w:szCs w:val="22"/>
        </w:rPr>
        <w:t xml:space="preserve">the </w:t>
      </w:r>
      <w:r w:rsidR="002A6E26" w:rsidRPr="0038678B">
        <w:rPr>
          <w:sz w:val="22"/>
          <w:szCs w:val="22"/>
        </w:rPr>
        <w:t xml:space="preserve">Commonwealth is responsible for ensuring that </w:t>
      </w:r>
      <w:r w:rsidR="0089351F" w:rsidRPr="0038678B">
        <w:rPr>
          <w:sz w:val="22"/>
          <w:szCs w:val="22"/>
        </w:rPr>
        <w:t xml:space="preserve">every worker </w:t>
      </w:r>
      <w:r w:rsidR="000C37AD">
        <w:rPr>
          <w:sz w:val="22"/>
          <w:szCs w:val="22"/>
        </w:rPr>
        <w:t xml:space="preserve">in </w:t>
      </w:r>
      <w:r w:rsidR="000C37AD" w:rsidRPr="0038678B">
        <w:rPr>
          <w:sz w:val="22"/>
          <w:szCs w:val="22"/>
        </w:rPr>
        <w:t xml:space="preserve">Pennsylvania </w:t>
      </w:r>
      <w:r w:rsidR="0089351F" w:rsidRPr="0038678B">
        <w:rPr>
          <w:sz w:val="22"/>
          <w:szCs w:val="22"/>
        </w:rPr>
        <w:t>has a safe and healthy work environment a</w:t>
      </w:r>
      <w:r w:rsidR="00DE4C26">
        <w:rPr>
          <w:sz w:val="22"/>
          <w:szCs w:val="22"/>
        </w:rPr>
        <w:t>n</w:t>
      </w:r>
      <w:r w:rsidR="0089351F" w:rsidRPr="0038678B">
        <w:rPr>
          <w:sz w:val="22"/>
          <w:szCs w:val="22"/>
        </w:rPr>
        <w:t xml:space="preserve">d the protections afforded them through labor laws.  To that end, </w:t>
      </w:r>
      <w:r w:rsidR="00A94654" w:rsidRPr="0038678B">
        <w:rPr>
          <w:sz w:val="22"/>
          <w:szCs w:val="22"/>
        </w:rPr>
        <w:t>c</w:t>
      </w:r>
      <w:r w:rsidR="0089351F" w:rsidRPr="0038678B">
        <w:rPr>
          <w:sz w:val="22"/>
          <w:szCs w:val="22"/>
        </w:rPr>
        <w:t xml:space="preserve">ontractors and </w:t>
      </w:r>
      <w:r w:rsidR="00A94654" w:rsidRPr="0038678B">
        <w:rPr>
          <w:sz w:val="22"/>
          <w:szCs w:val="22"/>
        </w:rPr>
        <w:t>g</w:t>
      </w:r>
      <w:r w:rsidR="0089351F" w:rsidRPr="0038678B">
        <w:rPr>
          <w:sz w:val="22"/>
          <w:szCs w:val="22"/>
        </w:rPr>
        <w:t xml:space="preserve">rantees of the Commonwealth must certify that </w:t>
      </w:r>
      <w:r w:rsidR="00907EF3" w:rsidRPr="0038678B">
        <w:rPr>
          <w:sz w:val="22"/>
          <w:szCs w:val="22"/>
        </w:rPr>
        <w:t>th</w:t>
      </w:r>
      <w:r w:rsidR="008F18E9">
        <w:rPr>
          <w:sz w:val="22"/>
          <w:szCs w:val="22"/>
        </w:rPr>
        <w:t>e</w:t>
      </w:r>
      <w:r w:rsidR="00907EF3" w:rsidRPr="0038678B">
        <w:rPr>
          <w:sz w:val="22"/>
          <w:szCs w:val="22"/>
        </w:rPr>
        <w:t xml:space="preserve">y </w:t>
      </w:r>
      <w:proofErr w:type="gramStart"/>
      <w:r w:rsidR="00907EF3" w:rsidRPr="0038678B">
        <w:rPr>
          <w:sz w:val="22"/>
          <w:szCs w:val="22"/>
        </w:rPr>
        <w:t>are in compliance with</w:t>
      </w:r>
      <w:proofErr w:type="gramEnd"/>
      <w:r w:rsidR="00876FE2">
        <w:rPr>
          <w:sz w:val="22"/>
          <w:szCs w:val="22"/>
        </w:rPr>
        <w:t xml:space="preserve"> </w:t>
      </w:r>
      <w:r w:rsidR="00A10E26">
        <w:rPr>
          <w:sz w:val="22"/>
          <w:szCs w:val="22"/>
        </w:rPr>
        <w:t xml:space="preserve">Pennsylvania’s </w:t>
      </w:r>
      <w:r w:rsidR="00876FE2">
        <w:rPr>
          <w:sz w:val="22"/>
          <w:szCs w:val="22"/>
        </w:rPr>
        <w:t xml:space="preserve">Unemployment Compensation </w:t>
      </w:r>
      <w:r w:rsidR="00A10E26">
        <w:rPr>
          <w:sz w:val="22"/>
          <w:szCs w:val="22"/>
        </w:rPr>
        <w:t>Law</w:t>
      </w:r>
      <w:r w:rsidR="00876FE2">
        <w:rPr>
          <w:sz w:val="22"/>
          <w:szCs w:val="22"/>
        </w:rPr>
        <w:t xml:space="preserve">, Workers’ Compensation </w:t>
      </w:r>
      <w:r w:rsidR="00A10E26">
        <w:rPr>
          <w:sz w:val="22"/>
          <w:szCs w:val="22"/>
        </w:rPr>
        <w:t>Law,</w:t>
      </w:r>
      <w:r w:rsidR="00143A13">
        <w:rPr>
          <w:sz w:val="22"/>
          <w:szCs w:val="22"/>
        </w:rPr>
        <w:t xml:space="preserve"> </w:t>
      </w:r>
      <w:r w:rsidR="00876FE2">
        <w:rPr>
          <w:sz w:val="22"/>
          <w:szCs w:val="22"/>
        </w:rPr>
        <w:t>a</w:t>
      </w:r>
      <w:r w:rsidR="00A10E26">
        <w:rPr>
          <w:sz w:val="22"/>
          <w:szCs w:val="22"/>
        </w:rPr>
        <w:t>nd</w:t>
      </w:r>
      <w:r w:rsidR="00907EF3" w:rsidRPr="0038678B">
        <w:rPr>
          <w:sz w:val="22"/>
          <w:szCs w:val="22"/>
        </w:rPr>
        <w:t xml:space="preserve"> all applicable Pennsylvania state labor and workforce safety laws including, but not limited to:</w:t>
      </w:r>
    </w:p>
    <w:p w14:paraId="53F4344A" w14:textId="5A86EE32" w:rsidR="0096580D" w:rsidRPr="0038678B" w:rsidRDefault="0096580D">
      <w:pPr>
        <w:pStyle w:val="BodyText"/>
        <w:spacing w:before="1"/>
        <w:ind w:left="120" w:right="215"/>
        <w:jc w:val="both"/>
        <w:rPr>
          <w:sz w:val="22"/>
          <w:szCs w:val="22"/>
        </w:rPr>
      </w:pPr>
    </w:p>
    <w:p w14:paraId="056CE2E9" w14:textId="40C58234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Construction Workplace Misclassification Act</w:t>
      </w:r>
    </w:p>
    <w:p w14:paraId="7420D117" w14:textId="43815587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Employment of Minors Child Labor Act</w:t>
      </w:r>
    </w:p>
    <w:p w14:paraId="53BAE62F" w14:textId="666482B7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Minimum Wage Act</w:t>
      </w:r>
    </w:p>
    <w:p w14:paraId="38F78D22" w14:textId="5C720B14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Prevailing Wage Act</w:t>
      </w:r>
    </w:p>
    <w:p w14:paraId="5890148E" w14:textId="4491848D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Equal Pay Law</w:t>
      </w:r>
    </w:p>
    <w:p w14:paraId="1D96DF95" w14:textId="519EC033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 xml:space="preserve">Employer to Pay Employment </w:t>
      </w:r>
      <w:r w:rsidR="008B6423">
        <w:rPr>
          <w:sz w:val="22"/>
          <w:szCs w:val="22"/>
        </w:rPr>
        <w:t>M</w:t>
      </w:r>
      <w:r w:rsidRPr="0038678B">
        <w:rPr>
          <w:sz w:val="22"/>
          <w:szCs w:val="22"/>
        </w:rPr>
        <w:t>edical Examination Fee Act</w:t>
      </w:r>
    </w:p>
    <w:p w14:paraId="1CEE915A" w14:textId="6D7C78D3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Seasonal Farm Labor Act</w:t>
      </w:r>
    </w:p>
    <w:p w14:paraId="5B341942" w14:textId="17291D1C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Wage Payment and Collection Law</w:t>
      </w:r>
    </w:p>
    <w:p w14:paraId="1F4E7744" w14:textId="7C765B67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Industrial Homework Law</w:t>
      </w:r>
    </w:p>
    <w:p w14:paraId="639D72A1" w14:textId="6A99D8B0" w:rsidR="0096580D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Construction Industry Employee Verification Act</w:t>
      </w:r>
    </w:p>
    <w:p w14:paraId="3D956943" w14:textId="4627DDE8" w:rsidR="00876FE2" w:rsidRPr="00804544" w:rsidRDefault="00876FE2" w:rsidP="00876FE2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804544">
        <w:rPr>
          <w:sz w:val="22"/>
          <w:szCs w:val="22"/>
        </w:rPr>
        <w:t xml:space="preserve">Act 102: Prohibition on Excessive Overtime in </w:t>
      </w:r>
      <w:r w:rsidR="00A10E26">
        <w:rPr>
          <w:sz w:val="22"/>
          <w:szCs w:val="22"/>
        </w:rPr>
        <w:t>H</w:t>
      </w:r>
      <w:r w:rsidRPr="00804544">
        <w:rPr>
          <w:sz w:val="22"/>
          <w:szCs w:val="22"/>
        </w:rPr>
        <w:t>ealthcare</w:t>
      </w:r>
    </w:p>
    <w:p w14:paraId="27F4098E" w14:textId="5B264AE8" w:rsidR="00876FE2" w:rsidRPr="00804544" w:rsidRDefault="00876FE2" w:rsidP="00876FE2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143A13">
        <w:rPr>
          <w:sz w:val="22"/>
          <w:szCs w:val="22"/>
        </w:rPr>
        <w:t>Apprenticeship and Training Act</w:t>
      </w:r>
    </w:p>
    <w:p w14:paraId="2B1AC8C8" w14:textId="18393A4C" w:rsidR="00876FE2" w:rsidRPr="00876FE2" w:rsidRDefault="00876FE2" w:rsidP="00876FE2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143A13">
        <w:rPr>
          <w:sz w:val="22"/>
          <w:szCs w:val="22"/>
        </w:rPr>
        <w:t>Inspection of Employment Records Law</w:t>
      </w:r>
    </w:p>
    <w:p w14:paraId="068DC00F" w14:textId="77777777" w:rsidR="0096580D" w:rsidRPr="0038678B" w:rsidRDefault="0096580D">
      <w:pPr>
        <w:pStyle w:val="BodyText"/>
        <w:spacing w:before="1"/>
        <w:ind w:left="120" w:right="215"/>
        <w:jc w:val="both"/>
        <w:rPr>
          <w:sz w:val="22"/>
          <w:szCs w:val="22"/>
        </w:rPr>
      </w:pPr>
    </w:p>
    <w:p w14:paraId="2940ACF1" w14:textId="1459100E" w:rsidR="00A94654" w:rsidRDefault="002A6E26" w:rsidP="00DA37D2">
      <w:pPr>
        <w:pStyle w:val="BodyText"/>
        <w:numPr>
          <w:ilvl w:val="0"/>
          <w:numId w:val="2"/>
        </w:numPr>
        <w:spacing w:before="1"/>
        <w:ind w:right="215"/>
        <w:jc w:val="both"/>
        <w:rPr>
          <w:sz w:val="22"/>
          <w:szCs w:val="22"/>
        </w:rPr>
      </w:pPr>
      <w:r w:rsidRPr="00DA37D2">
        <w:rPr>
          <w:sz w:val="22"/>
          <w:szCs w:val="22"/>
        </w:rPr>
        <w:t xml:space="preserve">Pennsylvania law establishes penalties for providing false certifications, </w:t>
      </w:r>
      <w:r w:rsidR="00623D56" w:rsidRPr="00DA37D2">
        <w:rPr>
          <w:sz w:val="22"/>
          <w:szCs w:val="22"/>
        </w:rPr>
        <w:t xml:space="preserve">including </w:t>
      </w:r>
      <w:r w:rsidRPr="00DA37D2">
        <w:rPr>
          <w:sz w:val="22"/>
          <w:szCs w:val="22"/>
        </w:rPr>
        <w:t>contract termination; and three-year ineligibility to bid on contracts</w:t>
      </w:r>
      <w:r w:rsidR="00623D56" w:rsidRPr="00DA37D2">
        <w:rPr>
          <w:sz w:val="22"/>
          <w:szCs w:val="22"/>
        </w:rPr>
        <w:t xml:space="preserve"> under 62 Pa. C.S. § 531 (Debarment or suspension</w:t>
      </w:r>
      <w:bookmarkStart w:id="2" w:name="OPTION_#1_-_CERTIFICATION"/>
      <w:bookmarkEnd w:id="2"/>
      <w:r w:rsidR="00352F2E">
        <w:rPr>
          <w:sz w:val="22"/>
          <w:szCs w:val="22"/>
        </w:rPr>
        <w:t>)</w:t>
      </w:r>
      <w:r w:rsidR="00DA37D2">
        <w:rPr>
          <w:sz w:val="22"/>
          <w:szCs w:val="22"/>
        </w:rPr>
        <w:t>.</w:t>
      </w:r>
    </w:p>
    <w:p w14:paraId="213983F2" w14:textId="77777777" w:rsidR="00DA37D2" w:rsidRPr="00DA37D2" w:rsidRDefault="00DA37D2" w:rsidP="00DA37D2">
      <w:pPr>
        <w:pStyle w:val="BodyText"/>
        <w:spacing w:before="1" w:line="228" w:lineRule="exact"/>
        <w:ind w:right="215"/>
        <w:jc w:val="both"/>
        <w:rPr>
          <w:sz w:val="22"/>
          <w:szCs w:val="22"/>
        </w:rPr>
      </w:pPr>
    </w:p>
    <w:p w14:paraId="664E34C7" w14:textId="45D220CA" w:rsidR="00387C0E" w:rsidRPr="0038678B" w:rsidRDefault="002A6E26" w:rsidP="00A94654">
      <w:pPr>
        <w:pStyle w:val="Heading1"/>
        <w:spacing w:line="228" w:lineRule="exact"/>
        <w:ind w:left="0"/>
        <w:jc w:val="center"/>
        <w:rPr>
          <w:sz w:val="22"/>
          <w:szCs w:val="22"/>
          <w:u w:val="none"/>
        </w:rPr>
      </w:pPr>
      <w:r w:rsidRPr="0038678B">
        <w:rPr>
          <w:sz w:val="22"/>
          <w:szCs w:val="22"/>
        </w:rPr>
        <w:t>CERTIFICATION</w:t>
      </w:r>
    </w:p>
    <w:p w14:paraId="3441D84F" w14:textId="77777777" w:rsidR="00A94654" w:rsidRPr="0038678B" w:rsidRDefault="00A94654">
      <w:pPr>
        <w:pStyle w:val="BodyText"/>
        <w:ind w:left="120" w:right="216"/>
        <w:jc w:val="both"/>
        <w:rPr>
          <w:sz w:val="22"/>
          <w:szCs w:val="22"/>
        </w:rPr>
      </w:pPr>
    </w:p>
    <w:p w14:paraId="614BAD0D" w14:textId="41BD25F5" w:rsidR="00387C0E" w:rsidRPr="0038678B" w:rsidRDefault="002A6E26">
      <w:pPr>
        <w:pStyle w:val="BodyText"/>
        <w:ind w:left="120" w:right="216"/>
        <w:jc w:val="both"/>
        <w:rPr>
          <w:bCs/>
          <w:sz w:val="22"/>
          <w:szCs w:val="22"/>
        </w:rPr>
      </w:pPr>
      <w:r w:rsidRPr="0038678B">
        <w:rPr>
          <w:sz w:val="22"/>
          <w:szCs w:val="22"/>
        </w:rPr>
        <w:t xml:space="preserve">I, the official named below, certify I am duly authorized to execute this certification on behalf of the </w:t>
      </w:r>
      <w:r w:rsidR="00A94654" w:rsidRPr="0038678B">
        <w:rPr>
          <w:sz w:val="22"/>
          <w:szCs w:val="22"/>
        </w:rPr>
        <w:t>contractor/grantee</w:t>
      </w:r>
      <w:r w:rsidRPr="0038678B">
        <w:rPr>
          <w:sz w:val="22"/>
          <w:szCs w:val="22"/>
        </w:rPr>
        <w:t xml:space="preserve"> identified below, and </w:t>
      </w:r>
      <w:r w:rsidR="00AF2135">
        <w:rPr>
          <w:sz w:val="22"/>
          <w:szCs w:val="22"/>
        </w:rPr>
        <w:t xml:space="preserve">certify that </w:t>
      </w:r>
      <w:r w:rsidRPr="0038678B">
        <w:rPr>
          <w:sz w:val="22"/>
          <w:szCs w:val="22"/>
        </w:rPr>
        <w:t xml:space="preserve">the </w:t>
      </w:r>
      <w:r w:rsidR="00943BE9" w:rsidRPr="0038678B">
        <w:rPr>
          <w:sz w:val="22"/>
          <w:szCs w:val="22"/>
        </w:rPr>
        <w:t>contractor/grantee</w:t>
      </w:r>
      <w:r w:rsidRPr="0038678B">
        <w:rPr>
          <w:sz w:val="22"/>
          <w:szCs w:val="22"/>
        </w:rPr>
        <w:t xml:space="preserve"> identified below is </w:t>
      </w:r>
      <w:r w:rsidR="00943BE9" w:rsidRPr="0038678B">
        <w:rPr>
          <w:bCs/>
          <w:sz w:val="22"/>
          <w:szCs w:val="22"/>
        </w:rPr>
        <w:t xml:space="preserve">compliant with </w:t>
      </w:r>
      <w:r w:rsidR="00260EFA" w:rsidRPr="0038678B">
        <w:rPr>
          <w:bCs/>
          <w:sz w:val="22"/>
          <w:szCs w:val="22"/>
        </w:rPr>
        <w:t xml:space="preserve">applicable </w:t>
      </w:r>
      <w:r w:rsidR="001753F7" w:rsidRPr="0038678B">
        <w:rPr>
          <w:bCs/>
          <w:sz w:val="22"/>
          <w:szCs w:val="22"/>
        </w:rPr>
        <w:t xml:space="preserve">Pennsylvania state labor and workplace safety laws, including, but not limited to, those listed in Paragraph A, above. </w:t>
      </w:r>
      <w:r w:rsidR="00813FC2">
        <w:rPr>
          <w:bCs/>
          <w:sz w:val="22"/>
          <w:szCs w:val="22"/>
        </w:rPr>
        <w:t xml:space="preserve"> </w:t>
      </w:r>
      <w:r w:rsidR="00AF2135">
        <w:rPr>
          <w:bCs/>
          <w:sz w:val="22"/>
          <w:szCs w:val="22"/>
        </w:rPr>
        <w:t xml:space="preserve">I understand that </w:t>
      </w:r>
      <w:r w:rsidR="00F20B80">
        <w:rPr>
          <w:bCs/>
          <w:sz w:val="22"/>
          <w:szCs w:val="22"/>
        </w:rPr>
        <w:t xml:space="preserve">I must report </w:t>
      </w:r>
      <w:r w:rsidR="00AF2135">
        <w:rPr>
          <w:bCs/>
          <w:sz w:val="22"/>
          <w:szCs w:val="22"/>
        </w:rPr>
        <w:t>a</w:t>
      </w:r>
      <w:r w:rsidR="00813FC2">
        <w:rPr>
          <w:bCs/>
          <w:sz w:val="22"/>
          <w:szCs w:val="22"/>
        </w:rPr>
        <w:t xml:space="preserve">ny change in </w:t>
      </w:r>
      <w:r w:rsidR="00AF2135">
        <w:rPr>
          <w:bCs/>
          <w:sz w:val="22"/>
          <w:szCs w:val="22"/>
        </w:rPr>
        <w:t>the contracto</w:t>
      </w:r>
      <w:r w:rsidR="00F20B80">
        <w:rPr>
          <w:bCs/>
          <w:sz w:val="22"/>
          <w:szCs w:val="22"/>
        </w:rPr>
        <w:t>r</w:t>
      </w:r>
      <w:r w:rsidR="00AF2135">
        <w:rPr>
          <w:bCs/>
          <w:sz w:val="22"/>
          <w:szCs w:val="22"/>
        </w:rPr>
        <w:t xml:space="preserve">/grantee’s </w:t>
      </w:r>
      <w:r w:rsidR="00813FC2">
        <w:rPr>
          <w:bCs/>
          <w:sz w:val="22"/>
          <w:szCs w:val="22"/>
        </w:rPr>
        <w:t>compliance status to the Purchasing Agency immediately.</w:t>
      </w:r>
      <w:r w:rsidR="00DA37D2">
        <w:rPr>
          <w:bCs/>
          <w:sz w:val="22"/>
          <w:szCs w:val="22"/>
        </w:rPr>
        <w:t xml:space="preserve"> I further confirm and understand that this Certification is subject to the provisions and penalties of 18 Pa. C.S. § 4904 (Unsworn falsification to authorities).</w:t>
      </w:r>
    </w:p>
    <w:p w14:paraId="2F3AC81B" w14:textId="6892F575" w:rsidR="00387C0E" w:rsidRPr="0038678B" w:rsidRDefault="00387C0E">
      <w:pPr>
        <w:pStyle w:val="BodyText"/>
        <w:spacing w:before="2" w:after="1"/>
        <w:rPr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4315"/>
        <w:gridCol w:w="3690"/>
      </w:tblGrid>
      <w:tr w:rsidR="00A54C4B" w:rsidRPr="0038678B" w14:paraId="58825B7F" w14:textId="77777777" w:rsidTr="00FE304A">
        <w:trPr>
          <w:trHeight w:val="576"/>
          <w:jc w:val="center"/>
        </w:trPr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14:paraId="24620769" w14:textId="77777777" w:rsidR="00A54C4B" w:rsidRPr="0038678B" w:rsidRDefault="00A54C4B">
            <w:pPr>
              <w:pStyle w:val="BodyText"/>
              <w:spacing w:before="2" w:after="1"/>
              <w:rPr>
                <w:sz w:val="22"/>
                <w:szCs w:val="22"/>
              </w:rPr>
            </w:pPr>
          </w:p>
        </w:tc>
      </w:tr>
      <w:tr w:rsidR="00A54C4B" w:rsidRPr="0038678B" w14:paraId="3B94BEC5" w14:textId="77777777" w:rsidTr="00FE304A">
        <w:trPr>
          <w:trHeight w:val="360"/>
          <w:jc w:val="center"/>
        </w:trPr>
        <w:tc>
          <w:tcPr>
            <w:tcW w:w="4315" w:type="dxa"/>
            <w:tcBorders>
              <w:right w:val="nil"/>
            </w:tcBorders>
            <w:shd w:val="pct10" w:color="auto" w:fill="auto"/>
          </w:tcPr>
          <w:p w14:paraId="4A17D641" w14:textId="5696E67E" w:rsidR="00A54C4B" w:rsidRPr="0038678B" w:rsidRDefault="00A54C4B">
            <w:pPr>
              <w:pStyle w:val="BodyText"/>
              <w:spacing w:before="2" w:after="1"/>
              <w:rPr>
                <w:b/>
                <w:bCs/>
                <w:i/>
                <w:iCs/>
                <w:sz w:val="22"/>
                <w:szCs w:val="22"/>
              </w:rPr>
            </w:pPr>
            <w:r w:rsidRPr="0038678B">
              <w:rPr>
                <w:b/>
                <w:bCs/>
                <w:i/>
                <w:iCs/>
                <w:sz w:val="22"/>
                <w:szCs w:val="22"/>
              </w:rPr>
              <w:t>Signature</w:t>
            </w:r>
          </w:p>
        </w:tc>
        <w:tc>
          <w:tcPr>
            <w:tcW w:w="3690" w:type="dxa"/>
            <w:tcBorders>
              <w:left w:val="nil"/>
            </w:tcBorders>
            <w:shd w:val="pct10" w:color="auto" w:fill="auto"/>
          </w:tcPr>
          <w:p w14:paraId="5E48511D" w14:textId="05FCBDDE" w:rsidR="00A54C4B" w:rsidRPr="0038678B" w:rsidRDefault="00A54C4B" w:rsidP="007A2DA6">
            <w:pPr>
              <w:pStyle w:val="BodyText"/>
              <w:spacing w:before="2" w:after="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678B">
              <w:rPr>
                <w:b/>
                <w:bCs/>
                <w:i/>
                <w:iCs/>
                <w:sz w:val="22"/>
                <w:szCs w:val="22"/>
              </w:rPr>
              <w:t>Date</w:t>
            </w:r>
          </w:p>
        </w:tc>
      </w:tr>
      <w:tr w:rsidR="00A54C4B" w:rsidRPr="0038678B" w14:paraId="6C0DF6FC" w14:textId="77777777" w:rsidTr="00FE304A">
        <w:trPr>
          <w:trHeight w:val="576"/>
          <w:jc w:val="center"/>
        </w:trPr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14:paraId="5985BE96" w14:textId="77777777" w:rsidR="00A54C4B" w:rsidRPr="0038678B" w:rsidRDefault="00A54C4B">
            <w:pPr>
              <w:pStyle w:val="BodyText"/>
              <w:spacing w:before="2" w:after="1"/>
              <w:rPr>
                <w:sz w:val="22"/>
                <w:szCs w:val="22"/>
              </w:rPr>
            </w:pPr>
          </w:p>
        </w:tc>
      </w:tr>
      <w:tr w:rsidR="007A2DA6" w:rsidRPr="0038678B" w14:paraId="6160D8C9" w14:textId="77777777" w:rsidTr="00FE304A">
        <w:trPr>
          <w:trHeight w:val="360"/>
          <w:jc w:val="center"/>
        </w:trPr>
        <w:tc>
          <w:tcPr>
            <w:tcW w:w="8005" w:type="dxa"/>
            <w:gridSpan w:val="2"/>
            <w:shd w:val="pct10" w:color="auto" w:fill="auto"/>
          </w:tcPr>
          <w:p w14:paraId="0027CF9D" w14:textId="019E8957" w:rsidR="007A2DA6" w:rsidRPr="0038678B" w:rsidRDefault="007A2DA6">
            <w:pPr>
              <w:pStyle w:val="BodyText"/>
              <w:spacing w:before="2" w:after="1"/>
              <w:rPr>
                <w:b/>
                <w:bCs/>
                <w:i/>
                <w:iCs/>
                <w:sz w:val="22"/>
                <w:szCs w:val="22"/>
              </w:rPr>
            </w:pPr>
            <w:r w:rsidRPr="0038678B">
              <w:rPr>
                <w:b/>
                <w:bCs/>
                <w:i/>
                <w:iCs/>
                <w:sz w:val="22"/>
                <w:szCs w:val="22"/>
              </w:rPr>
              <w:t>Name (Printed)</w:t>
            </w:r>
          </w:p>
        </w:tc>
      </w:tr>
      <w:tr w:rsidR="00A54C4B" w:rsidRPr="0038678B" w14:paraId="3773A0B8" w14:textId="77777777" w:rsidTr="00FE304A">
        <w:trPr>
          <w:trHeight w:val="576"/>
          <w:jc w:val="center"/>
        </w:trPr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14:paraId="2296C008" w14:textId="77777777" w:rsidR="00A54C4B" w:rsidRPr="0038678B" w:rsidRDefault="00A54C4B">
            <w:pPr>
              <w:pStyle w:val="BodyText"/>
              <w:spacing w:before="2" w:after="1"/>
              <w:rPr>
                <w:sz w:val="22"/>
                <w:szCs w:val="22"/>
              </w:rPr>
            </w:pPr>
          </w:p>
        </w:tc>
      </w:tr>
      <w:tr w:rsidR="007A2DA6" w:rsidRPr="0038678B" w14:paraId="0A7C3F47" w14:textId="77777777" w:rsidTr="00FE304A">
        <w:trPr>
          <w:trHeight w:val="360"/>
          <w:jc w:val="center"/>
        </w:trPr>
        <w:tc>
          <w:tcPr>
            <w:tcW w:w="8005" w:type="dxa"/>
            <w:gridSpan w:val="2"/>
            <w:shd w:val="pct10" w:color="auto" w:fill="auto"/>
          </w:tcPr>
          <w:p w14:paraId="55141F6B" w14:textId="52156EF8" w:rsidR="007A2DA6" w:rsidRPr="0038678B" w:rsidRDefault="007A2DA6">
            <w:pPr>
              <w:pStyle w:val="BodyText"/>
              <w:spacing w:before="2" w:after="1"/>
              <w:rPr>
                <w:b/>
                <w:bCs/>
                <w:i/>
                <w:iCs/>
                <w:sz w:val="22"/>
                <w:szCs w:val="22"/>
              </w:rPr>
            </w:pPr>
            <w:r w:rsidRPr="0038678B">
              <w:rPr>
                <w:b/>
                <w:bCs/>
                <w:i/>
                <w:iCs/>
                <w:sz w:val="22"/>
                <w:szCs w:val="22"/>
              </w:rPr>
              <w:t>Title of Certifying Official (Printed)</w:t>
            </w:r>
          </w:p>
        </w:tc>
      </w:tr>
      <w:tr w:rsidR="00A54C4B" w:rsidRPr="0038678B" w14:paraId="55B0D1D4" w14:textId="77777777" w:rsidTr="00FE304A">
        <w:trPr>
          <w:trHeight w:val="576"/>
          <w:jc w:val="center"/>
        </w:trPr>
        <w:tc>
          <w:tcPr>
            <w:tcW w:w="4315" w:type="dxa"/>
            <w:tcBorders>
              <w:bottom w:val="single" w:sz="12" w:space="0" w:color="auto"/>
              <w:right w:val="nil"/>
            </w:tcBorders>
          </w:tcPr>
          <w:p w14:paraId="5F82BD81" w14:textId="77777777" w:rsidR="00A54C4B" w:rsidRPr="0038678B" w:rsidRDefault="00A54C4B">
            <w:pPr>
              <w:pStyle w:val="BodyText"/>
              <w:spacing w:before="2" w:after="1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nil"/>
            </w:tcBorders>
          </w:tcPr>
          <w:p w14:paraId="35ACDF7F" w14:textId="77777777" w:rsidR="00A54C4B" w:rsidRPr="0038678B" w:rsidRDefault="00A54C4B">
            <w:pPr>
              <w:pStyle w:val="BodyText"/>
              <w:spacing w:before="2" w:after="1"/>
              <w:rPr>
                <w:sz w:val="22"/>
                <w:szCs w:val="22"/>
              </w:rPr>
            </w:pPr>
          </w:p>
        </w:tc>
      </w:tr>
      <w:tr w:rsidR="007A2DA6" w:rsidRPr="0038678B" w14:paraId="3B3E7061" w14:textId="77777777" w:rsidTr="00FE304A">
        <w:trPr>
          <w:trHeight w:val="360"/>
          <w:jc w:val="center"/>
        </w:trPr>
        <w:tc>
          <w:tcPr>
            <w:tcW w:w="8005" w:type="dxa"/>
            <w:gridSpan w:val="2"/>
            <w:shd w:val="pct10" w:color="auto" w:fill="auto"/>
          </w:tcPr>
          <w:p w14:paraId="32531511" w14:textId="71212DD3" w:rsidR="007A2DA6" w:rsidRPr="0038678B" w:rsidRDefault="007A2DA6" w:rsidP="00993E9F">
            <w:pPr>
              <w:pStyle w:val="BodyText"/>
              <w:spacing w:before="2" w:after="1"/>
              <w:rPr>
                <w:i/>
                <w:iCs/>
                <w:sz w:val="22"/>
                <w:szCs w:val="22"/>
              </w:rPr>
            </w:pPr>
            <w:r w:rsidRPr="0038678B">
              <w:rPr>
                <w:b/>
                <w:bCs/>
                <w:i/>
                <w:iCs/>
                <w:sz w:val="22"/>
                <w:szCs w:val="22"/>
              </w:rPr>
              <w:t>Contractor/Grantee Name (Printed)</w:t>
            </w:r>
          </w:p>
        </w:tc>
      </w:tr>
    </w:tbl>
    <w:p w14:paraId="68DF7E2A" w14:textId="77777777" w:rsidR="001753F7" w:rsidRPr="0038678B" w:rsidRDefault="001753F7">
      <w:pPr>
        <w:pStyle w:val="BodyText"/>
        <w:spacing w:before="2" w:after="1"/>
        <w:rPr>
          <w:sz w:val="22"/>
          <w:szCs w:val="22"/>
        </w:rPr>
      </w:pPr>
    </w:p>
    <w:p w14:paraId="3062CE73" w14:textId="77777777" w:rsidR="00387C0E" w:rsidRDefault="00387C0E">
      <w:pPr>
        <w:pStyle w:val="BodyText"/>
        <w:rPr>
          <w:sz w:val="22"/>
        </w:rPr>
      </w:pPr>
      <w:bookmarkStart w:id="3" w:name="OPTION_#2_–_EXEMPTION"/>
      <w:bookmarkEnd w:id="3"/>
    </w:p>
    <w:p w14:paraId="0DC2DF1C" w14:textId="43CB44D5" w:rsidR="00387C0E" w:rsidRDefault="00387C0E">
      <w:pPr>
        <w:spacing w:line="207" w:lineRule="exact"/>
        <w:ind w:left="120"/>
        <w:jc w:val="both"/>
        <w:rPr>
          <w:sz w:val="18"/>
        </w:rPr>
      </w:pPr>
    </w:p>
    <w:sectPr w:rsidR="00387C0E">
      <w:type w:val="continuous"/>
      <w:pgSz w:w="12240" w:h="15840"/>
      <w:pgMar w:top="30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33C31"/>
    <w:multiLevelType w:val="hybridMultilevel"/>
    <w:tmpl w:val="A202AE62"/>
    <w:lvl w:ilvl="0" w:tplc="9A2E5CB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9672C32"/>
    <w:multiLevelType w:val="hybridMultilevel"/>
    <w:tmpl w:val="56BA7BB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0E"/>
    <w:rsid w:val="00014CDB"/>
    <w:rsid w:val="000A1FBE"/>
    <w:rsid w:val="000A564F"/>
    <w:rsid w:val="000C37AD"/>
    <w:rsid w:val="000F0B63"/>
    <w:rsid w:val="00143A13"/>
    <w:rsid w:val="001753F7"/>
    <w:rsid w:val="001F65EA"/>
    <w:rsid w:val="00201910"/>
    <w:rsid w:val="00260EFA"/>
    <w:rsid w:val="002A6E26"/>
    <w:rsid w:val="003314D6"/>
    <w:rsid w:val="00352F2E"/>
    <w:rsid w:val="0038678B"/>
    <w:rsid w:val="00387C0E"/>
    <w:rsid w:val="003C36A5"/>
    <w:rsid w:val="00595EAC"/>
    <w:rsid w:val="005F3D51"/>
    <w:rsid w:val="00623D56"/>
    <w:rsid w:val="006B758B"/>
    <w:rsid w:val="007A0DEB"/>
    <w:rsid w:val="007A2DA6"/>
    <w:rsid w:val="00813FC2"/>
    <w:rsid w:val="00876FE2"/>
    <w:rsid w:val="0089351F"/>
    <w:rsid w:val="008B6423"/>
    <w:rsid w:val="008F18E9"/>
    <w:rsid w:val="00907EF3"/>
    <w:rsid w:val="00943BE9"/>
    <w:rsid w:val="0096580D"/>
    <w:rsid w:val="00993E9F"/>
    <w:rsid w:val="009B6D7F"/>
    <w:rsid w:val="00A10E26"/>
    <w:rsid w:val="00A54C4B"/>
    <w:rsid w:val="00A94654"/>
    <w:rsid w:val="00AF2135"/>
    <w:rsid w:val="00B27196"/>
    <w:rsid w:val="00BB1F8D"/>
    <w:rsid w:val="00BE40A4"/>
    <w:rsid w:val="00D80F3E"/>
    <w:rsid w:val="00DA37D2"/>
    <w:rsid w:val="00DE4C26"/>
    <w:rsid w:val="00E24595"/>
    <w:rsid w:val="00F20B80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071B"/>
  <w15:docId w15:val="{F8963DFF-778A-415B-9DF3-E232A34D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97"/>
    </w:pPr>
  </w:style>
  <w:style w:type="table" w:styleId="TableGrid">
    <w:name w:val="Table Grid"/>
    <w:basedOn w:val="TableNormal"/>
    <w:uiPriority w:val="39"/>
    <w:rsid w:val="0017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6423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5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EA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AC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876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92E56A5EF3D478CA365F57784E6F0" ma:contentTypeVersion="1" ma:contentTypeDescription="Create a new document." ma:contentTypeScope="" ma:versionID="720df7d5ed1db54d0aeb05c13ffed7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B00C7-2A4E-467F-9B2F-3CD104B05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D37DC-3B1F-41F5-8590-F607FC1D4C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167522-43AB-40D9-AD92-01CC5F530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IRAN CONTRACTING ACT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 - EO 2021-06 Worker Protection Certification Form</dc:title>
  <dc:subject/>
  <dc:creator>adewees</dc:creator>
  <cp:keywords/>
  <dc:description/>
  <cp:lastModifiedBy>Heimberger, Susan</cp:lastModifiedBy>
  <cp:revision>2</cp:revision>
  <dcterms:created xsi:type="dcterms:W3CDTF">2022-08-23T14:41:00Z</dcterms:created>
  <dcterms:modified xsi:type="dcterms:W3CDTF">2022-08-23T14:41:00Z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2021-12-08T00:00:00Z</vt:filetime>
  </property>
  <property fmtid="{D5CDD505-2E9C-101B-9397-08002B2CF9AE}" pid="5" name="ContentTypeId">
    <vt:lpwstr>0x0101004E292E56A5EF3D478CA365F57784E6F0</vt:lpwstr>
  </property>
  <property fmtid="{D5CDD505-2E9C-101B-9397-08002B2CF9AE}" pid="6" name="Order">
    <vt:r8>17600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